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487" w:lineRule="auto"/>
        <w:ind w:left="0" w:right="987"/>
        <w:rPr>
          <w:color w:val="auto"/>
          <w:spacing w:val="-1"/>
          <w:w w:val="95"/>
        </w:rPr>
      </w:pPr>
    </w:p>
    <w:p>
      <w:pPr>
        <w:pStyle w:val="2"/>
        <w:spacing w:line="487" w:lineRule="auto"/>
        <w:ind w:left="0" w:right="987"/>
        <w:rPr>
          <w:color w:val="auto"/>
          <w:spacing w:val="-1"/>
          <w:w w:val="95"/>
        </w:rPr>
      </w:pPr>
      <w:r>
        <w:rPr>
          <w:rFonts w:hint="eastAsia"/>
          <w:color w:val="auto"/>
          <w:spacing w:val="-1"/>
          <w:w w:val="95"/>
          <w:lang w:val="en-US" w:eastAsia="zh-CN"/>
        </w:rPr>
        <w:t xml:space="preserve">   </w:t>
      </w:r>
      <w:r>
        <w:rPr>
          <w:rFonts w:hint="eastAsia"/>
          <w:color w:val="auto"/>
          <w:spacing w:val="-1"/>
          <w:w w:val="95"/>
        </w:rPr>
        <w:t>周口市公共资源交易中心政府采购中心</w:t>
      </w:r>
    </w:p>
    <w:p>
      <w:pPr>
        <w:pStyle w:val="2"/>
        <w:spacing w:line="487" w:lineRule="auto"/>
        <w:ind w:right="987"/>
        <w:rPr>
          <w:color w:val="auto"/>
          <w:spacing w:val="-1"/>
          <w:w w:val="95"/>
        </w:rPr>
      </w:pPr>
    </w:p>
    <w:p>
      <w:pPr>
        <w:rPr>
          <w:color w:val="auto"/>
          <w:spacing w:val="-1"/>
          <w:w w:val="95"/>
        </w:rPr>
      </w:pPr>
    </w:p>
    <w:p>
      <w:pPr>
        <w:pStyle w:val="2"/>
        <w:spacing w:line="487" w:lineRule="auto"/>
        <w:ind w:left="0" w:right="987"/>
        <w:jc w:val="left"/>
        <w:rPr>
          <w:color w:val="auto"/>
          <w:spacing w:val="-1"/>
          <w:w w:val="95"/>
        </w:rPr>
      </w:pPr>
    </w:p>
    <w:p>
      <w:pPr>
        <w:pStyle w:val="2"/>
        <w:spacing w:line="487" w:lineRule="auto"/>
        <w:ind w:right="987"/>
        <w:rPr>
          <w:color w:val="auto"/>
        </w:rPr>
      </w:pPr>
      <w:r>
        <w:rPr>
          <w:rFonts w:hint="eastAsia"/>
          <w:color w:val="auto"/>
        </w:rPr>
        <w:t>竞争性谈判文件</w:t>
      </w:r>
    </w:p>
    <w:p>
      <w:pPr>
        <w:pStyle w:val="7"/>
        <w:rPr>
          <w:b/>
          <w:color w:val="auto"/>
          <w:sz w:val="44"/>
          <w:lang w:val="en-US"/>
        </w:rPr>
      </w:pPr>
    </w:p>
    <w:p>
      <w:pPr>
        <w:pStyle w:val="7"/>
        <w:rPr>
          <w:b/>
          <w:color w:val="auto"/>
          <w:sz w:val="44"/>
        </w:rPr>
      </w:pPr>
    </w:p>
    <w:p>
      <w:pPr>
        <w:pStyle w:val="7"/>
        <w:rPr>
          <w:b/>
          <w:color w:val="auto"/>
          <w:sz w:val="44"/>
        </w:rPr>
      </w:pPr>
    </w:p>
    <w:p>
      <w:pPr>
        <w:pStyle w:val="7"/>
        <w:rPr>
          <w:b/>
          <w:color w:val="auto"/>
          <w:sz w:val="44"/>
        </w:rPr>
      </w:pPr>
    </w:p>
    <w:p>
      <w:pPr>
        <w:spacing w:before="1"/>
        <w:ind w:right="987"/>
        <w:rPr>
          <w:color w:val="auto"/>
          <w:sz w:val="32"/>
        </w:rPr>
      </w:pPr>
    </w:p>
    <w:p>
      <w:pPr>
        <w:spacing w:before="1"/>
        <w:ind w:right="987"/>
        <w:rPr>
          <w:color w:val="auto"/>
          <w:sz w:val="32"/>
        </w:rPr>
      </w:pPr>
    </w:p>
    <w:p>
      <w:pPr>
        <w:spacing w:before="1"/>
        <w:ind w:right="987"/>
        <w:rPr>
          <w:color w:val="auto"/>
          <w:sz w:val="32"/>
        </w:rPr>
      </w:pPr>
    </w:p>
    <w:p>
      <w:pPr>
        <w:spacing w:before="1"/>
        <w:ind w:left="1600" w:right="987" w:hanging="1600" w:hangingChars="500"/>
        <w:rPr>
          <w:rFonts w:hint="eastAsia"/>
          <w:color w:val="auto"/>
          <w:sz w:val="32"/>
          <w:lang w:eastAsia="zh-CN"/>
        </w:rPr>
      </w:pPr>
      <w:r>
        <w:rPr>
          <w:rFonts w:hint="eastAsia"/>
          <w:color w:val="auto"/>
          <w:sz w:val="32"/>
        </w:rPr>
        <w:t>项目名称：</w:t>
      </w:r>
      <w:r>
        <w:rPr>
          <w:rFonts w:hint="eastAsia"/>
          <w:color w:val="auto"/>
          <w:sz w:val="32"/>
          <w:lang w:eastAsia="zh-CN"/>
        </w:rPr>
        <w:t>郸城县第二高级中学门窗改造项目</w:t>
      </w:r>
    </w:p>
    <w:p>
      <w:pPr>
        <w:spacing w:before="1"/>
        <w:ind w:right="987"/>
        <w:rPr>
          <w:rFonts w:hint="eastAsia"/>
          <w:color w:val="auto"/>
          <w:w w:val="95"/>
          <w:sz w:val="32"/>
        </w:rPr>
      </w:pPr>
    </w:p>
    <w:p>
      <w:pPr>
        <w:spacing w:before="1"/>
        <w:ind w:right="987"/>
        <w:rPr>
          <w:rFonts w:hint="default"/>
          <w:color w:val="auto"/>
          <w:w w:val="95"/>
          <w:sz w:val="32"/>
          <w:lang w:val="en-US" w:eastAsia="zh-CN"/>
        </w:rPr>
      </w:pPr>
      <w:r>
        <w:rPr>
          <w:rFonts w:hint="eastAsia"/>
          <w:color w:val="auto"/>
          <w:w w:val="95"/>
          <w:sz w:val="32"/>
        </w:rPr>
        <w:t>采购编号：</w:t>
      </w:r>
      <w:r>
        <w:rPr>
          <w:rFonts w:hint="eastAsia"/>
          <w:color w:val="auto"/>
          <w:w w:val="95"/>
          <w:sz w:val="32"/>
          <w:lang w:val="en-US" w:eastAsia="zh-CN"/>
        </w:rPr>
        <w:t xml:space="preserve">2024-02-3 </w:t>
      </w:r>
    </w:p>
    <w:p>
      <w:pPr>
        <w:spacing w:before="1"/>
        <w:ind w:right="987"/>
        <w:jc w:val="center"/>
        <w:rPr>
          <w:rFonts w:hint="eastAsia"/>
          <w:color w:val="auto"/>
          <w:sz w:val="32"/>
        </w:rPr>
      </w:pPr>
    </w:p>
    <w:p>
      <w:pPr>
        <w:spacing w:before="1"/>
        <w:ind w:right="987"/>
        <w:jc w:val="center"/>
        <w:rPr>
          <w:color w:val="auto"/>
          <w:sz w:val="32"/>
        </w:rPr>
      </w:pPr>
      <w:r>
        <w:rPr>
          <w:rFonts w:hint="eastAsia"/>
          <w:color w:val="auto"/>
          <w:sz w:val="32"/>
        </w:rPr>
        <w:t>202</w:t>
      </w:r>
      <w:r>
        <w:rPr>
          <w:rFonts w:hint="eastAsia"/>
          <w:color w:val="auto"/>
          <w:sz w:val="32"/>
          <w:lang w:val="en-US" w:eastAsia="zh-CN"/>
        </w:rPr>
        <w:t>4</w:t>
      </w:r>
      <w:r>
        <w:rPr>
          <w:rFonts w:hint="eastAsia"/>
          <w:color w:val="auto"/>
          <w:sz w:val="32"/>
        </w:rPr>
        <w:t>年</w:t>
      </w:r>
      <w:r>
        <w:rPr>
          <w:rFonts w:hint="eastAsia"/>
          <w:color w:val="auto"/>
          <w:sz w:val="32"/>
          <w:lang w:val="en-US" w:eastAsia="zh-CN"/>
        </w:rPr>
        <w:t>2</w:t>
      </w:r>
      <w:r>
        <w:rPr>
          <w:rFonts w:hint="eastAsia"/>
          <w:color w:val="auto"/>
          <w:sz w:val="32"/>
        </w:rPr>
        <w:t>月</w:t>
      </w:r>
    </w:p>
    <w:p>
      <w:pPr>
        <w:jc w:val="center"/>
        <w:rPr>
          <w:color w:val="auto"/>
          <w:sz w:val="32"/>
        </w:rPr>
        <w:sectPr>
          <w:footerReference r:id="rId3" w:type="default"/>
          <w:type w:val="continuous"/>
          <w:pgSz w:w="11850" w:h="16790"/>
          <w:pgMar w:top="1600" w:right="1180" w:bottom="920" w:left="1580" w:header="720" w:footer="721" w:gutter="0"/>
          <w:pgNumType w:start="1"/>
          <w:cols w:space="720" w:num="1"/>
        </w:sectPr>
      </w:pPr>
    </w:p>
    <w:p>
      <w:pPr>
        <w:pStyle w:val="3"/>
        <w:tabs>
          <w:tab w:val="left" w:pos="965"/>
        </w:tabs>
        <w:spacing w:before="39"/>
        <w:ind w:right="395"/>
        <w:rPr>
          <w:color w:val="auto"/>
        </w:rPr>
      </w:pPr>
      <w:r>
        <w:rPr>
          <w:rFonts w:hint="eastAsia"/>
          <w:color w:val="auto"/>
        </w:rPr>
        <w:t>目</w:t>
      </w:r>
      <w:r>
        <w:rPr>
          <w:rFonts w:hint="eastAsia"/>
          <w:color w:val="auto"/>
        </w:rPr>
        <w:tab/>
      </w:r>
      <w:r>
        <w:rPr>
          <w:rFonts w:hint="eastAsia"/>
          <w:color w:val="auto"/>
        </w:rPr>
        <w:t>录</w:t>
      </w:r>
    </w:p>
    <w:sdt>
      <w:sdtPr>
        <w:rPr>
          <w:rFonts w:hint="eastAsia"/>
          <w:color w:val="auto"/>
        </w:rPr>
        <w:id w:val="533461460"/>
        <w:docPartObj>
          <w:docPartGallery w:val="Table of Contents"/>
          <w:docPartUnique/>
        </w:docPartObj>
      </w:sdtPr>
      <w:sdtEndPr>
        <w:rPr>
          <w:rFonts w:hint="eastAsia"/>
          <w:color w:val="auto"/>
        </w:rPr>
      </w:sdtEndPr>
      <w:sdtContent>
        <w:p>
          <w:pPr>
            <w:pStyle w:val="12"/>
            <w:tabs>
              <w:tab w:val="left" w:pos="1619"/>
              <w:tab w:val="right" w:leader="dot" w:pos="8851"/>
            </w:tabs>
            <w:spacing w:before="419"/>
            <w:rPr>
              <w:color w:val="auto"/>
            </w:rPr>
          </w:pPr>
          <w:r>
            <w:rPr>
              <w:color w:val="auto"/>
            </w:rPr>
            <w:fldChar w:fldCharType="begin"/>
          </w:r>
          <w:r>
            <w:rPr>
              <w:color w:val="auto"/>
            </w:rPr>
            <w:instrText xml:space="preserve"> HYPERLINK \l "_bookmark0" </w:instrText>
          </w:r>
          <w:r>
            <w:rPr>
              <w:color w:val="auto"/>
            </w:rPr>
            <w:fldChar w:fldCharType="separate"/>
          </w:r>
          <w:r>
            <w:rPr>
              <w:rFonts w:hint="eastAsia"/>
              <w:color w:val="auto"/>
            </w:rPr>
            <w:t>第一部分</w:t>
          </w:r>
          <w:r>
            <w:rPr>
              <w:rFonts w:hint="eastAsia"/>
              <w:color w:val="auto"/>
            </w:rPr>
            <w:tab/>
          </w:r>
          <w:r>
            <w:rPr>
              <w:rFonts w:hint="eastAsia"/>
              <w:color w:val="auto"/>
            </w:rPr>
            <w:t>谈</w:t>
          </w:r>
          <w:r>
            <w:rPr>
              <w:rFonts w:hint="eastAsia"/>
              <w:color w:val="auto"/>
              <w:spacing w:val="-3"/>
            </w:rPr>
            <w:t>判采</w:t>
          </w:r>
          <w:r>
            <w:rPr>
              <w:rFonts w:hint="eastAsia"/>
              <w:color w:val="auto"/>
            </w:rPr>
            <w:t>购邀请函</w:t>
          </w:r>
          <w:r>
            <w:rPr>
              <w:rFonts w:hint="eastAsia"/>
              <w:color w:val="auto"/>
            </w:rPr>
            <w:tab/>
          </w:r>
          <w:r>
            <w:rPr>
              <w:rFonts w:hint="eastAsia"/>
              <w:color w:val="auto"/>
            </w:rPr>
            <w:t>3</w:t>
          </w:r>
          <w:r>
            <w:rPr>
              <w:rFonts w:hint="eastAsia"/>
              <w:color w:val="auto"/>
            </w:rPr>
            <w:fldChar w:fldCharType="end"/>
          </w:r>
        </w:p>
        <w:p>
          <w:pPr>
            <w:pStyle w:val="12"/>
            <w:tabs>
              <w:tab w:val="left" w:pos="1619"/>
              <w:tab w:val="right" w:leader="dot" w:pos="8851"/>
            </w:tabs>
            <w:rPr>
              <w:color w:val="auto"/>
            </w:rPr>
          </w:pPr>
          <w:r>
            <w:rPr>
              <w:color w:val="auto"/>
            </w:rPr>
            <w:fldChar w:fldCharType="begin"/>
          </w:r>
          <w:r>
            <w:rPr>
              <w:color w:val="auto"/>
            </w:rPr>
            <w:instrText xml:space="preserve"> HYPERLINK \l "_bookmark1" </w:instrText>
          </w:r>
          <w:r>
            <w:rPr>
              <w:color w:val="auto"/>
            </w:rPr>
            <w:fldChar w:fldCharType="separate"/>
          </w:r>
          <w:r>
            <w:rPr>
              <w:rFonts w:hint="eastAsia"/>
              <w:color w:val="auto"/>
            </w:rPr>
            <w:t>第二部分</w:t>
          </w:r>
          <w:r>
            <w:rPr>
              <w:rFonts w:hint="eastAsia"/>
              <w:color w:val="auto"/>
            </w:rPr>
            <w:tab/>
          </w:r>
          <w:r>
            <w:rPr>
              <w:rFonts w:hint="eastAsia"/>
              <w:color w:val="auto"/>
            </w:rPr>
            <w:t>项</w:t>
          </w:r>
          <w:r>
            <w:rPr>
              <w:rFonts w:hint="eastAsia"/>
              <w:color w:val="auto"/>
              <w:spacing w:val="-3"/>
            </w:rPr>
            <w:t>目内</w:t>
          </w:r>
          <w:r>
            <w:rPr>
              <w:rFonts w:hint="eastAsia"/>
              <w:color w:val="auto"/>
            </w:rPr>
            <w:t>容及技</w:t>
          </w:r>
          <w:r>
            <w:rPr>
              <w:rFonts w:hint="eastAsia"/>
              <w:color w:val="auto"/>
              <w:spacing w:val="-3"/>
            </w:rPr>
            <w:t>术</w:t>
          </w:r>
          <w:r>
            <w:rPr>
              <w:rFonts w:hint="eastAsia"/>
              <w:color w:val="auto"/>
            </w:rPr>
            <w:t>要求</w:t>
          </w:r>
          <w:r>
            <w:rPr>
              <w:rFonts w:hint="eastAsia"/>
              <w:color w:val="auto"/>
            </w:rPr>
            <w:tab/>
          </w:r>
          <w:r>
            <w:rPr>
              <w:rFonts w:hint="eastAsia"/>
              <w:color w:val="auto"/>
            </w:rPr>
            <w:t>6</w:t>
          </w:r>
          <w:r>
            <w:rPr>
              <w:rFonts w:hint="eastAsia"/>
              <w:color w:val="auto"/>
            </w:rPr>
            <w:fldChar w:fldCharType="end"/>
          </w:r>
        </w:p>
        <w:p>
          <w:pPr>
            <w:pStyle w:val="12"/>
            <w:tabs>
              <w:tab w:val="left" w:pos="1619"/>
              <w:tab w:val="right" w:leader="dot" w:pos="8851"/>
            </w:tabs>
            <w:spacing w:before="419"/>
            <w:rPr>
              <w:color w:val="auto"/>
            </w:rPr>
          </w:pPr>
          <w:r>
            <w:rPr>
              <w:color w:val="auto"/>
            </w:rPr>
            <w:fldChar w:fldCharType="begin"/>
          </w:r>
          <w:r>
            <w:rPr>
              <w:color w:val="auto"/>
            </w:rPr>
            <w:instrText xml:space="preserve"> HYPERLINK \l "_bookmark2" </w:instrText>
          </w:r>
          <w:r>
            <w:rPr>
              <w:color w:val="auto"/>
            </w:rPr>
            <w:fldChar w:fldCharType="separate"/>
          </w:r>
          <w:r>
            <w:rPr>
              <w:rFonts w:hint="eastAsia"/>
              <w:color w:val="auto"/>
            </w:rPr>
            <w:t>第三部分</w:t>
          </w:r>
          <w:r>
            <w:rPr>
              <w:rFonts w:hint="eastAsia"/>
              <w:color w:val="auto"/>
            </w:rPr>
            <w:tab/>
          </w:r>
          <w:r>
            <w:rPr>
              <w:rFonts w:hint="eastAsia"/>
              <w:color w:val="auto"/>
            </w:rPr>
            <w:t>谈判项目要求</w:t>
          </w:r>
          <w:r>
            <w:rPr>
              <w:rFonts w:hint="eastAsia"/>
              <w:color w:val="auto"/>
            </w:rPr>
            <w:tab/>
          </w:r>
          <w:r>
            <w:rPr>
              <w:rFonts w:hint="eastAsia"/>
              <w:color w:val="auto"/>
            </w:rPr>
            <w:t>7</w:t>
          </w:r>
          <w:r>
            <w:rPr>
              <w:rFonts w:hint="eastAsia"/>
              <w:color w:val="auto"/>
            </w:rPr>
            <w:fldChar w:fldCharType="end"/>
          </w:r>
        </w:p>
        <w:p>
          <w:pPr>
            <w:pStyle w:val="12"/>
            <w:tabs>
              <w:tab w:val="left" w:pos="1619"/>
              <w:tab w:val="right" w:leader="dot" w:pos="8851"/>
            </w:tabs>
            <w:spacing w:before="419"/>
            <w:rPr>
              <w:color w:val="auto"/>
            </w:rPr>
          </w:pPr>
          <w:r>
            <w:rPr>
              <w:color w:val="auto"/>
            </w:rPr>
            <w:fldChar w:fldCharType="begin"/>
          </w:r>
          <w:r>
            <w:rPr>
              <w:color w:val="auto"/>
            </w:rPr>
            <w:instrText xml:space="preserve"> HYPERLINK \l "_bookmark3" </w:instrText>
          </w:r>
          <w:r>
            <w:rPr>
              <w:color w:val="auto"/>
            </w:rPr>
            <w:fldChar w:fldCharType="separate"/>
          </w:r>
          <w:r>
            <w:rPr>
              <w:rFonts w:hint="eastAsia"/>
              <w:color w:val="auto"/>
            </w:rPr>
            <w:t>第四部分</w:t>
          </w:r>
          <w:r>
            <w:rPr>
              <w:rFonts w:hint="eastAsia"/>
              <w:color w:val="auto"/>
            </w:rPr>
            <w:tab/>
          </w:r>
          <w:r>
            <w:rPr>
              <w:rFonts w:hint="eastAsia"/>
              <w:color w:val="auto"/>
            </w:rPr>
            <w:t>谈判供应商须知</w:t>
          </w:r>
          <w:r>
            <w:rPr>
              <w:rFonts w:hint="eastAsia"/>
              <w:color w:val="auto"/>
            </w:rPr>
            <w:tab/>
          </w:r>
          <w:r>
            <w:rPr>
              <w:rFonts w:hint="eastAsia"/>
              <w:color w:val="auto"/>
            </w:rPr>
            <w:t>8</w:t>
          </w:r>
          <w:r>
            <w:rPr>
              <w:rFonts w:hint="eastAsia"/>
              <w:color w:val="auto"/>
            </w:rPr>
            <w:fldChar w:fldCharType="end"/>
          </w:r>
        </w:p>
        <w:p>
          <w:pPr>
            <w:pStyle w:val="12"/>
            <w:numPr>
              <w:ilvl w:val="0"/>
              <w:numId w:val="1"/>
            </w:numPr>
            <w:tabs>
              <w:tab w:val="left" w:pos="1619"/>
              <w:tab w:val="right" w:leader="dot" w:pos="8851"/>
            </w:tabs>
            <w:spacing w:before="419"/>
            <w:rPr>
              <w:color w:val="auto"/>
            </w:rPr>
          </w:pPr>
          <w:r>
            <w:rPr>
              <w:rFonts w:hint="eastAsia"/>
              <w:color w:val="auto"/>
              <w:lang w:val="en-US"/>
            </w:rPr>
            <w:t xml:space="preserve"> </w:t>
          </w:r>
          <w:r>
            <w:rPr>
              <w:rFonts w:hint="eastAsia"/>
              <w:color w:val="auto"/>
            </w:rPr>
            <w:t>谈判文件格式</w:t>
          </w:r>
          <w:r>
            <w:rPr>
              <w:rFonts w:hint="eastAsia"/>
              <w:color w:val="auto"/>
            </w:rPr>
            <w:tab/>
          </w:r>
          <w:r>
            <w:rPr>
              <w:rFonts w:hint="eastAsia"/>
              <w:color w:val="auto"/>
              <w:lang w:val="en-US"/>
            </w:rPr>
            <w:t xml:space="preserve"> 18</w:t>
          </w:r>
        </w:p>
        <w:p>
          <w:pPr>
            <w:pStyle w:val="12"/>
            <w:tabs>
              <w:tab w:val="left" w:pos="1619"/>
              <w:tab w:val="right" w:leader="dot" w:pos="8851"/>
            </w:tabs>
            <w:spacing w:before="419"/>
            <w:ind w:left="0"/>
            <w:rPr>
              <w:color w:val="auto"/>
            </w:rPr>
            <w:sectPr>
              <w:pgSz w:w="11850" w:h="16790"/>
              <w:pgMar w:top="1400" w:right="1180" w:bottom="920" w:left="1580" w:header="0" w:footer="721" w:gutter="0"/>
              <w:cols w:space="720" w:num="1"/>
            </w:sectPr>
          </w:pPr>
          <w:r>
            <w:rPr>
              <w:rFonts w:hint="eastAsia"/>
              <w:color w:val="auto"/>
              <w:lang w:val="en-US"/>
            </w:rPr>
            <w:t>周口市政府采购合同（工程类）标准文本、</w:t>
          </w:r>
          <w:r>
            <w:rPr>
              <w:rFonts w:hint="eastAsia"/>
              <w:color w:val="auto"/>
            </w:rPr>
            <w:t>合同签订指引、供应商履约验收指引、周口市政府采购合同融资政策告知函</w:t>
          </w:r>
          <w:r>
            <w:rPr>
              <w:rFonts w:hint="eastAsia"/>
              <w:color w:val="auto"/>
              <w:lang w:val="en-US"/>
            </w:rPr>
            <w:t>.....................33</w:t>
          </w:r>
        </w:p>
      </w:sdtContent>
    </w:sdt>
    <w:p>
      <w:pPr>
        <w:pStyle w:val="3"/>
        <w:numPr>
          <w:ilvl w:val="0"/>
          <w:numId w:val="2"/>
        </w:numPr>
        <w:tabs>
          <w:tab w:val="left" w:pos="1607"/>
        </w:tabs>
        <w:spacing w:before="100"/>
        <w:rPr>
          <w:color w:val="auto"/>
        </w:rPr>
      </w:pPr>
      <w:bookmarkStart w:id="0" w:name="_bookmark0"/>
      <w:bookmarkEnd w:id="0"/>
      <w:bookmarkStart w:id="1" w:name="第一部分__谈判采购邀请函"/>
      <w:bookmarkEnd w:id="1"/>
      <w:r>
        <w:rPr>
          <w:rFonts w:hint="eastAsia"/>
          <w:color w:val="auto"/>
        </w:rPr>
        <w:t>谈判采购邀请函</w:t>
      </w:r>
    </w:p>
    <w:p>
      <w:pPr>
        <w:rPr>
          <w:color w:val="auto"/>
        </w:rPr>
      </w:pPr>
    </w:p>
    <w:p>
      <w:pPr>
        <w:pStyle w:val="23"/>
        <w:rPr>
          <w:color w:val="auto"/>
        </w:rPr>
      </w:pPr>
      <w:bookmarkStart w:id="2" w:name="_bookmark1"/>
      <w:bookmarkEnd w:id="2"/>
      <w:bookmarkStart w:id="3" w:name="第二部分__项目内容及施工要求"/>
      <w:bookmarkEnd w:id="3"/>
      <w:bookmarkStart w:id="4" w:name="OLE_LINK1"/>
      <w:bookmarkStart w:id="5" w:name="OLE_LINK2"/>
    </w:p>
    <w:p>
      <w:pPr>
        <w:autoSpaceDE/>
        <w:autoSpaceDN/>
        <w:spacing w:line="360" w:lineRule="auto"/>
        <w:ind w:firstLine="480" w:firstLineChars="200"/>
        <w:rPr>
          <w:color w:val="auto"/>
          <w:sz w:val="24"/>
          <w:szCs w:val="24"/>
          <w:lang w:val="en-US"/>
        </w:rPr>
      </w:pPr>
      <w:r>
        <w:rPr>
          <w:rFonts w:hint="eastAsia"/>
          <w:color w:val="auto"/>
          <w:sz w:val="24"/>
          <w:szCs w:val="24"/>
          <w:lang w:val="en-US"/>
        </w:rPr>
        <w:t>项目概况</w:t>
      </w:r>
    </w:p>
    <w:p>
      <w:pPr>
        <w:autoSpaceDE/>
        <w:autoSpaceDN/>
        <w:spacing w:line="360" w:lineRule="auto"/>
        <w:ind w:firstLine="480" w:firstLineChars="200"/>
        <w:rPr>
          <w:rFonts w:asciiTheme="minorEastAsia" w:hAnsiTheme="minorEastAsia" w:eastAsiaTheme="minorEastAsia" w:cstheme="minorEastAsia"/>
          <w:color w:val="auto"/>
          <w:sz w:val="24"/>
          <w:szCs w:val="24"/>
        </w:rPr>
      </w:pPr>
      <w:r>
        <w:rPr>
          <w:rFonts w:hint="eastAsia"/>
          <w:color w:val="auto"/>
          <w:sz w:val="24"/>
          <w:szCs w:val="24"/>
          <w:lang w:val="en-US" w:eastAsia="zh-CN"/>
        </w:rPr>
        <w:t>郸城县第二高级中学门窗改造项目</w:t>
      </w:r>
      <w:r>
        <w:rPr>
          <w:rFonts w:hint="eastAsia"/>
          <w:color w:val="auto"/>
          <w:sz w:val="24"/>
          <w:szCs w:val="24"/>
          <w:lang w:val="en-US"/>
        </w:rPr>
        <w:t>的潜在投标人应在周口市公共资源交易中心网（</w:t>
      </w:r>
      <w:bookmarkStart w:id="62" w:name="_GoBack"/>
      <w:bookmarkEnd w:id="62"/>
      <w:r>
        <w:rPr>
          <w:rFonts w:hint="eastAsia"/>
          <w:color w:val="auto"/>
          <w:sz w:val="24"/>
          <w:szCs w:val="24"/>
          <w:lang w:val="en-US" w:eastAsia="zh-CN"/>
        </w:rPr>
        <w:t>http://221.14.138.68/</w:t>
      </w:r>
      <w:r>
        <w:rPr>
          <w:rFonts w:hint="eastAsia"/>
          <w:color w:val="auto"/>
          <w:sz w:val="24"/>
          <w:szCs w:val="24"/>
          <w:lang w:val="en-US"/>
        </w:rPr>
        <w:t>）获取招标文件，并于202</w:t>
      </w:r>
      <w:r>
        <w:rPr>
          <w:rFonts w:hint="eastAsia"/>
          <w:color w:val="auto"/>
          <w:sz w:val="24"/>
          <w:szCs w:val="24"/>
          <w:lang w:val="en-US" w:eastAsia="zh-CN"/>
        </w:rPr>
        <w:t>4</w:t>
      </w:r>
      <w:r>
        <w:rPr>
          <w:rFonts w:hint="eastAsia"/>
          <w:color w:val="auto"/>
          <w:sz w:val="24"/>
          <w:szCs w:val="24"/>
          <w:lang w:val="en-US"/>
        </w:rPr>
        <w:t>年</w:t>
      </w:r>
      <w:r>
        <w:rPr>
          <w:rFonts w:hint="eastAsia"/>
          <w:color w:val="auto"/>
          <w:sz w:val="24"/>
          <w:szCs w:val="24"/>
          <w:lang w:val="en-US" w:eastAsia="zh-CN"/>
        </w:rPr>
        <w:t>2</w:t>
      </w:r>
      <w:r>
        <w:rPr>
          <w:rFonts w:hint="eastAsia"/>
          <w:color w:val="auto"/>
          <w:sz w:val="24"/>
          <w:szCs w:val="24"/>
          <w:lang w:val="en-US"/>
        </w:rPr>
        <w:t>月</w:t>
      </w:r>
      <w:r>
        <w:rPr>
          <w:rFonts w:hint="eastAsia"/>
          <w:color w:val="auto"/>
          <w:sz w:val="24"/>
          <w:szCs w:val="24"/>
          <w:lang w:val="en-US" w:eastAsia="zh-CN"/>
        </w:rPr>
        <w:t>21</w:t>
      </w:r>
      <w:r>
        <w:rPr>
          <w:rFonts w:hint="eastAsia"/>
          <w:color w:val="auto"/>
          <w:sz w:val="24"/>
          <w:szCs w:val="24"/>
          <w:lang w:val="en-US"/>
        </w:rPr>
        <w:t>日</w:t>
      </w:r>
      <w:r>
        <w:rPr>
          <w:rFonts w:hint="eastAsia"/>
          <w:color w:val="auto"/>
          <w:sz w:val="24"/>
          <w:szCs w:val="24"/>
          <w:lang w:val="en-US" w:eastAsia="zh-CN"/>
        </w:rPr>
        <w:t>10</w:t>
      </w:r>
      <w:r>
        <w:rPr>
          <w:rFonts w:hint="eastAsia"/>
          <w:color w:val="auto"/>
          <w:sz w:val="24"/>
          <w:szCs w:val="24"/>
          <w:lang w:val="en-US"/>
        </w:rPr>
        <w:t>点</w:t>
      </w:r>
      <w:r>
        <w:rPr>
          <w:rFonts w:hint="eastAsia"/>
          <w:color w:val="auto"/>
          <w:sz w:val="24"/>
          <w:szCs w:val="24"/>
          <w:lang w:val="en-US" w:eastAsia="zh-CN"/>
        </w:rPr>
        <w:t>00</w:t>
      </w:r>
      <w:r>
        <w:rPr>
          <w:rFonts w:hint="eastAsia"/>
          <w:color w:val="auto"/>
          <w:sz w:val="24"/>
          <w:szCs w:val="24"/>
          <w:lang w:val="en-US"/>
        </w:rPr>
        <w:t>分（北京时间）前递交投标文件。</w:t>
      </w:r>
    </w:p>
    <w:p>
      <w:pPr>
        <w:pStyle w:val="3"/>
        <w:spacing w:line="360" w:lineRule="auto"/>
        <w:jc w:val="left"/>
        <w:rPr>
          <w:rFonts w:asciiTheme="minorEastAsia" w:hAnsiTheme="minorEastAsia" w:eastAsiaTheme="minorEastAsia" w:cstheme="minorEastAsia"/>
          <w:b w:val="0"/>
          <w:color w:val="auto"/>
          <w:sz w:val="24"/>
          <w:szCs w:val="24"/>
        </w:rPr>
      </w:pPr>
      <w:bookmarkStart w:id="6" w:name="_Toc28359089"/>
      <w:bookmarkStart w:id="7" w:name="_Toc35393798"/>
      <w:bookmarkStart w:id="8" w:name="_Toc28359012"/>
      <w:bookmarkStart w:id="9" w:name="_Toc35393629"/>
      <w:r>
        <w:rPr>
          <w:rFonts w:hint="eastAsia" w:asciiTheme="minorEastAsia" w:hAnsiTheme="minorEastAsia" w:eastAsiaTheme="minorEastAsia" w:cstheme="minorEastAsia"/>
          <w:b w:val="0"/>
          <w:color w:val="auto"/>
          <w:sz w:val="24"/>
          <w:szCs w:val="24"/>
        </w:rPr>
        <w:t>一、项目基本情况</w:t>
      </w:r>
      <w:bookmarkEnd w:id="6"/>
      <w:bookmarkEnd w:id="7"/>
      <w:bookmarkEnd w:id="8"/>
      <w:bookmarkEnd w:id="9"/>
    </w:p>
    <w:p>
      <w:pPr>
        <w:spacing w:line="360" w:lineRule="auto"/>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项目编号：</w:t>
      </w:r>
      <w:r>
        <w:rPr>
          <w:rFonts w:hint="eastAsia" w:asciiTheme="minorEastAsia" w:hAnsiTheme="minorEastAsia" w:eastAsiaTheme="minorEastAsia" w:cstheme="minorEastAsia"/>
          <w:color w:val="auto"/>
          <w:sz w:val="24"/>
          <w:szCs w:val="24"/>
          <w:lang w:eastAsia="zh-CN"/>
        </w:rPr>
        <w:t>202</w:t>
      </w:r>
      <w:r>
        <w:rPr>
          <w:rFonts w:hint="eastAsia" w:asciiTheme="minorEastAsia" w:hAnsiTheme="minorEastAsia" w:eastAsiaTheme="minorEastAsia" w:cstheme="minorEastAsia"/>
          <w:color w:val="auto"/>
          <w:sz w:val="24"/>
          <w:szCs w:val="24"/>
          <w:lang w:val="en-US" w:eastAsia="zh-CN"/>
        </w:rPr>
        <w:t>4</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02</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 xml:space="preserve">3 </w:t>
      </w:r>
    </w:p>
    <w:p>
      <w:pPr>
        <w:spacing w:line="360" w:lineRule="auto"/>
        <w:rPr>
          <w:rFonts w:hint="eastAsia" w:eastAsiaTheme="minorEastAsia"/>
          <w:color w:val="auto"/>
          <w:sz w:val="24"/>
          <w:szCs w:val="24"/>
          <w:lang w:val="en-US" w:eastAsia="zh-CN"/>
        </w:rPr>
      </w:pPr>
      <w:r>
        <w:rPr>
          <w:rFonts w:hint="eastAsia" w:asciiTheme="minorEastAsia" w:hAnsiTheme="minorEastAsia" w:eastAsiaTheme="minorEastAsia" w:cstheme="minorEastAsia"/>
          <w:color w:val="auto"/>
          <w:sz w:val="24"/>
          <w:szCs w:val="24"/>
        </w:rPr>
        <w:t>项目名称：</w:t>
      </w:r>
      <w:r>
        <w:rPr>
          <w:rFonts w:hint="eastAsia" w:eastAsiaTheme="minorEastAsia"/>
          <w:color w:val="auto"/>
          <w:sz w:val="24"/>
          <w:szCs w:val="24"/>
          <w:lang w:val="en-US" w:eastAsia="zh-CN"/>
        </w:rPr>
        <w:t>郸城县第二高级中学门窗改造项目</w:t>
      </w:r>
    </w:p>
    <w:p>
      <w:pPr>
        <w:spacing w:line="360" w:lineRule="auto"/>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采购方式：竞争性谈判</w:t>
      </w:r>
    </w:p>
    <w:p>
      <w:pPr>
        <w:spacing w:line="360" w:lineRule="auto"/>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预算金额：</w:t>
      </w:r>
      <w:r>
        <w:rPr>
          <w:rFonts w:hint="eastAsia" w:asciiTheme="minorEastAsia" w:hAnsiTheme="minorEastAsia" w:eastAsiaTheme="minorEastAsia" w:cstheme="minorEastAsia"/>
          <w:color w:val="auto"/>
          <w:sz w:val="24"/>
          <w:szCs w:val="24"/>
          <w:lang w:val="en-US" w:eastAsia="zh-CN"/>
        </w:rPr>
        <w:t>1905828.65</w:t>
      </w:r>
      <w:r>
        <w:rPr>
          <w:rFonts w:hint="eastAsia" w:asciiTheme="minorEastAsia" w:hAnsiTheme="minorEastAsia" w:eastAsiaTheme="minorEastAsia" w:cstheme="minorEastAsia"/>
          <w:color w:val="auto"/>
          <w:sz w:val="24"/>
          <w:szCs w:val="24"/>
        </w:rPr>
        <w:t>元</w:t>
      </w:r>
    </w:p>
    <w:p>
      <w:pPr>
        <w:spacing w:line="360" w:lineRule="auto"/>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最高限价：</w:t>
      </w:r>
      <w:r>
        <w:rPr>
          <w:rFonts w:hint="eastAsia" w:asciiTheme="minorEastAsia" w:hAnsiTheme="minorEastAsia" w:eastAsiaTheme="minorEastAsia" w:cstheme="minorEastAsia"/>
          <w:color w:val="auto"/>
          <w:sz w:val="24"/>
          <w:szCs w:val="24"/>
          <w:lang w:val="en-US" w:eastAsia="zh-CN"/>
        </w:rPr>
        <w:t>1905828.65</w:t>
      </w:r>
      <w:r>
        <w:rPr>
          <w:rFonts w:hint="eastAsia" w:asciiTheme="minorEastAsia" w:hAnsiTheme="minorEastAsia" w:eastAsiaTheme="minorEastAsia" w:cstheme="minorEastAsia"/>
          <w:color w:val="auto"/>
          <w:sz w:val="24"/>
          <w:szCs w:val="24"/>
        </w:rPr>
        <w:t>元</w:t>
      </w:r>
    </w:p>
    <w:p>
      <w:pPr>
        <w:pStyle w:val="14"/>
        <w:snapToGrid w:val="0"/>
        <w:spacing w:before="0" w:beforeAutospacing="0" w:after="0" w:afterAutospacing="0" w:line="360" w:lineRule="auto"/>
        <w:jc w:val="both"/>
        <w:rPr>
          <w:color w:val="auto"/>
        </w:rPr>
      </w:pPr>
      <w:r>
        <w:rPr>
          <w:rFonts w:hint="eastAsia"/>
          <w:color w:val="auto"/>
        </w:rPr>
        <w:t>包划分：</w:t>
      </w:r>
      <w:r>
        <w:rPr>
          <w:rFonts w:hint="eastAsia"/>
          <w:color w:val="auto"/>
          <w:lang w:val="en-US" w:eastAsia="zh-CN"/>
        </w:rPr>
        <w:t>2</w:t>
      </w:r>
      <w:r>
        <w:rPr>
          <w:rFonts w:hint="eastAsia"/>
          <w:color w:val="auto"/>
        </w:rPr>
        <w:t>个包</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4817"/>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8" w:type="dxa"/>
            <w:vAlign w:val="center"/>
          </w:tcPr>
          <w:p>
            <w:pPr>
              <w:pStyle w:val="14"/>
              <w:shd w:val="clear" w:color="auto" w:fill="FFFFFF"/>
              <w:adjustRightInd w:val="0"/>
              <w:snapToGrid w:val="0"/>
              <w:spacing w:before="0" w:beforeAutospacing="0" w:after="0" w:afterAutospacing="0" w:line="360" w:lineRule="auto"/>
              <w:jc w:val="center"/>
              <w:rPr>
                <w:color w:val="auto"/>
              </w:rPr>
            </w:pPr>
            <w:r>
              <w:rPr>
                <w:rFonts w:hint="eastAsia" w:asciiTheme="minorEastAsia" w:hAnsiTheme="minorEastAsia" w:eastAsiaTheme="minorEastAsia"/>
                <w:color w:val="auto"/>
                <w:kern w:val="2"/>
              </w:rPr>
              <w:t>包号</w:t>
            </w:r>
          </w:p>
        </w:tc>
        <w:tc>
          <w:tcPr>
            <w:tcW w:w="5044" w:type="dxa"/>
            <w:vAlign w:val="center"/>
          </w:tcPr>
          <w:p>
            <w:pPr>
              <w:pStyle w:val="14"/>
              <w:shd w:val="clear" w:color="auto" w:fill="FFFFFF"/>
              <w:adjustRightInd w:val="0"/>
              <w:snapToGrid w:val="0"/>
              <w:spacing w:before="0" w:beforeAutospacing="0" w:after="0" w:afterAutospacing="0" w:line="360" w:lineRule="auto"/>
              <w:jc w:val="center"/>
              <w:rPr>
                <w:color w:val="auto"/>
              </w:rPr>
            </w:pPr>
            <w:r>
              <w:rPr>
                <w:rFonts w:hint="eastAsia" w:asciiTheme="minorEastAsia" w:hAnsiTheme="minorEastAsia" w:eastAsiaTheme="minorEastAsia"/>
                <w:color w:val="auto"/>
                <w:kern w:val="2"/>
              </w:rPr>
              <w:t>包名称</w:t>
            </w:r>
          </w:p>
        </w:tc>
        <w:tc>
          <w:tcPr>
            <w:tcW w:w="2464" w:type="dxa"/>
            <w:vAlign w:val="center"/>
          </w:tcPr>
          <w:p>
            <w:pPr>
              <w:pStyle w:val="14"/>
              <w:shd w:val="clear" w:color="auto" w:fill="FFFFFF"/>
              <w:adjustRightInd w:val="0"/>
              <w:snapToGrid w:val="0"/>
              <w:spacing w:before="0" w:beforeAutospacing="0" w:after="0" w:afterAutospacing="0" w:line="360" w:lineRule="auto"/>
              <w:jc w:val="center"/>
              <w:rPr>
                <w:color w:val="auto"/>
              </w:rPr>
            </w:pPr>
            <w:r>
              <w:rPr>
                <w:rFonts w:hint="eastAsia" w:asciiTheme="minorEastAsia" w:hAnsiTheme="minorEastAsia" w:eastAsiaTheme="minorEastAsia"/>
                <w:color w:val="auto"/>
                <w:kern w:val="2"/>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378" w:type="dxa"/>
            <w:vAlign w:val="center"/>
          </w:tcPr>
          <w:p>
            <w:pPr>
              <w:pStyle w:val="14"/>
              <w:shd w:val="clear" w:color="auto" w:fill="FFFFFF"/>
              <w:adjustRightInd w:val="0"/>
              <w:snapToGrid w:val="0"/>
              <w:spacing w:before="0" w:beforeAutospacing="0" w:after="0" w:afterAutospacing="0" w:line="360" w:lineRule="auto"/>
              <w:jc w:val="center"/>
              <w:rPr>
                <w:color w:val="auto"/>
              </w:rPr>
            </w:pPr>
            <w:r>
              <w:rPr>
                <w:rFonts w:hint="eastAsia" w:asciiTheme="minorEastAsia" w:hAnsiTheme="minorEastAsia" w:eastAsiaTheme="minorEastAsia"/>
                <w:color w:val="auto"/>
                <w:kern w:val="2"/>
              </w:rPr>
              <w:t>1</w:t>
            </w:r>
          </w:p>
        </w:tc>
        <w:tc>
          <w:tcPr>
            <w:tcW w:w="5044" w:type="dxa"/>
            <w:vAlign w:val="center"/>
          </w:tcPr>
          <w:p>
            <w:pPr>
              <w:adjustRightInd w:val="0"/>
              <w:snapToGrid w:val="0"/>
              <w:spacing w:line="360" w:lineRule="auto"/>
              <w:jc w:val="both"/>
              <w:rPr>
                <w:rFonts w:hint="eastAsia" w:eastAsia="宋体"/>
                <w:color w:val="auto"/>
                <w:lang w:eastAsia="zh-CN"/>
              </w:rPr>
            </w:pPr>
            <w:r>
              <w:rPr>
                <w:rFonts w:hint="eastAsia"/>
                <w:color w:val="auto"/>
                <w:sz w:val="24"/>
                <w:szCs w:val="24"/>
                <w:lang w:val="en-US" w:eastAsia="zh-CN"/>
              </w:rPr>
              <w:t>郸城县第二高级中学门窗改造项目（1包）</w:t>
            </w:r>
          </w:p>
        </w:tc>
        <w:tc>
          <w:tcPr>
            <w:tcW w:w="2464" w:type="dxa"/>
            <w:vAlign w:val="center"/>
          </w:tcPr>
          <w:p>
            <w:pPr>
              <w:adjustRightInd w:val="0"/>
              <w:snapToGrid w:val="0"/>
              <w:spacing w:line="360" w:lineRule="auto"/>
              <w:jc w:val="center"/>
              <w:rPr>
                <w:rFonts w:hint="default"/>
                <w:color w:val="auto"/>
                <w:lang w:val="en-US"/>
              </w:rPr>
            </w:pPr>
            <w:r>
              <w:rPr>
                <w:rFonts w:hint="eastAsia" w:asciiTheme="minorEastAsia" w:hAnsiTheme="minorEastAsia" w:eastAsiaTheme="minorEastAsia" w:cstheme="minorEastAsia"/>
                <w:color w:val="auto"/>
                <w:sz w:val="24"/>
                <w:szCs w:val="24"/>
                <w:lang w:val="en-US" w:eastAsia="zh-CN"/>
              </w:rPr>
              <w:t>1250373.07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378" w:type="dxa"/>
            <w:vAlign w:val="center"/>
          </w:tcPr>
          <w:p>
            <w:pPr>
              <w:pStyle w:val="14"/>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olor w:val="auto"/>
                <w:kern w:val="2"/>
                <w:lang w:val="en-US" w:eastAsia="zh-CN"/>
              </w:rPr>
            </w:pPr>
            <w:r>
              <w:rPr>
                <w:rFonts w:hint="eastAsia" w:asciiTheme="minorEastAsia" w:hAnsiTheme="minorEastAsia" w:eastAsiaTheme="minorEastAsia"/>
                <w:color w:val="auto"/>
                <w:kern w:val="2"/>
                <w:lang w:val="en-US" w:eastAsia="zh-CN"/>
              </w:rPr>
              <w:t>2</w:t>
            </w:r>
          </w:p>
        </w:tc>
        <w:tc>
          <w:tcPr>
            <w:tcW w:w="5044" w:type="dxa"/>
            <w:vAlign w:val="center"/>
          </w:tcPr>
          <w:p>
            <w:pPr>
              <w:adjustRightInd w:val="0"/>
              <w:snapToGrid w:val="0"/>
              <w:spacing w:line="360" w:lineRule="auto"/>
              <w:jc w:val="both"/>
              <w:rPr>
                <w:rFonts w:hint="eastAsia"/>
                <w:color w:val="auto"/>
                <w:sz w:val="24"/>
                <w:szCs w:val="24"/>
                <w:lang w:val="en-US" w:eastAsia="zh-CN"/>
              </w:rPr>
            </w:pPr>
            <w:r>
              <w:rPr>
                <w:rFonts w:hint="eastAsia"/>
                <w:color w:val="auto"/>
                <w:sz w:val="24"/>
                <w:szCs w:val="24"/>
                <w:lang w:val="en-US" w:eastAsia="zh-CN"/>
              </w:rPr>
              <w:t>郸城县第二高级中学门窗改造项目（2包）</w:t>
            </w:r>
          </w:p>
        </w:tc>
        <w:tc>
          <w:tcPr>
            <w:tcW w:w="2464" w:type="dxa"/>
            <w:vAlign w:val="center"/>
          </w:tcPr>
          <w:p>
            <w:pPr>
              <w:adjustRightInd w:val="0"/>
              <w:snapToGrid w:val="0"/>
              <w:spacing w:line="360" w:lineRule="auto"/>
              <w:jc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655455.58</w:t>
            </w:r>
          </w:p>
        </w:tc>
      </w:tr>
    </w:tbl>
    <w:p>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采购需求：</w:t>
      </w:r>
      <w:r>
        <w:rPr>
          <w:rFonts w:hint="eastAsia" w:asciiTheme="minorEastAsia" w:hAnsiTheme="minorEastAsia" w:eastAsiaTheme="minorEastAsia" w:cstheme="minorEastAsia"/>
          <w:color w:val="auto"/>
          <w:sz w:val="24"/>
          <w:szCs w:val="24"/>
          <w:lang w:val="en-US" w:eastAsia="zh-CN"/>
        </w:rPr>
        <w:t>详见工程量清单</w:t>
      </w:r>
      <w:r>
        <w:rPr>
          <w:rFonts w:hint="eastAsia" w:asciiTheme="minorEastAsia" w:hAnsiTheme="minorEastAsia" w:eastAsiaTheme="minorEastAsia" w:cstheme="minorEastAsia"/>
          <w:color w:val="auto"/>
          <w:sz w:val="24"/>
          <w:szCs w:val="24"/>
        </w:rPr>
        <w:t>（包括但不限于标的的名称、数量、简要技术需求或服务要求等）</w:t>
      </w:r>
    </w:p>
    <w:p>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合同履行期限：</w:t>
      </w:r>
      <w:r>
        <w:rPr>
          <w:rFonts w:hint="eastAsia" w:asciiTheme="minorEastAsia" w:hAnsiTheme="minorEastAsia" w:eastAsiaTheme="minorEastAsia" w:cstheme="minorEastAsia"/>
          <w:color w:val="auto"/>
          <w:sz w:val="24"/>
          <w:szCs w:val="24"/>
          <w:lang w:val="en-US" w:eastAsia="zh-CN"/>
        </w:rPr>
        <w:t>20</w:t>
      </w:r>
      <w:r>
        <w:rPr>
          <w:rFonts w:hint="eastAsia" w:asciiTheme="minorEastAsia" w:hAnsiTheme="minorEastAsia" w:eastAsiaTheme="minorEastAsia" w:cstheme="minorEastAsia"/>
          <w:color w:val="auto"/>
          <w:sz w:val="24"/>
          <w:szCs w:val="24"/>
        </w:rPr>
        <w:t>日历天</w:t>
      </w:r>
    </w:p>
    <w:p>
      <w:pPr>
        <w:autoSpaceDE/>
        <w:autoSpaceDN/>
        <w:spacing w:line="360" w:lineRule="auto"/>
        <w:ind w:firstLine="480" w:firstLineChars="200"/>
        <w:rPr>
          <w:color w:val="auto"/>
          <w:sz w:val="24"/>
          <w:szCs w:val="24"/>
          <w:lang w:val="en-US"/>
        </w:rPr>
      </w:pPr>
      <w:bookmarkStart w:id="10" w:name="_Toc35393799"/>
      <w:bookmarkStart w:id="11" w:name="_Toc35393630"/>
      <w:bookmarkStart w:id="12" w:name="_Toc28359090"/>
      <w:bookmarkStart w:id="13" w:name="_Toc28359013"/>
      <w:r>
        <w:rPr>
          <w:rFonts w:hint="eastAsia"/>
          <w:color w:val="auto"/>
          <w:sz w:val="24"/>
          <w:szCs w:val="24"/>
        </w:rPr>
        <w:t>是否接受进口产品：否</w:t>
      </w:r>
    </w:p>
    <w:p>
      <w:pPr>
        <w:autoSpaceDE/>
        <w:autoSpaceDN/>
        <w:spacing w:line="360" w:lineRule="auto"/>
        <w:ind w:firstLine="480" w:firstLineChars="200"/>
        <w:rPr>
          <w:color w:val="auto"/>
          <w:sz w:val="24"/>
          <w:szCs w:val="24"/>
        </w:rPr>
      </w:pPr>
      <w:r>
        <w:rPr>
          <w:rFonts w:hint="eastAsia"/>
          <w:color w:val="auto"/>
          <w:sz w:val="24"/>
          <w:szCs w:val="24"/>
        </w:rPr>
        <w:t>本项目是否接受联合体投标：否</w:t>
      </w:r>
    </w:p>
    <w:p>
      <w:pPr>
        <w:autoSpaceDE/>
        <w:autoSpaceDN/>
        <w:spacing w:line="360" w:lineRule="auto"/>
        <w:ind w:firstLine="480" w:firstLineChars="200"/>
        <w:rPr>
          <w:color w:val="auto"/>
          <w:sz w:val="24"/>
          <w:szCs w:val="24"/>
          <w:lang w:val="en-US"/>
        </w:rPr>
      </w:pPr>
      <w:r>
        <w:rPr>
          <w:rFonts w:hint="eastAsia"/>
          <w:color w:val="auto"/>
          <w:sz w:val="24"/>
          <w:szCs w:val="24"/>
        </w:rPr>
        <w:t>本项目</w:t>
      </w:r>
      <w:r>
        <w:rPr>
          <w:rFonts w:hint="eastAsia"/>
          <w:color w:val="auto"/>
          <w:sz w:val="24"/>
          <w:szCs w:val="24"/>
          <w:lang w:val="en-US"/>
        </w:rPr>
        <w:t>是否为只面向中小企业采购：</w:t>
      </w:r>
      <w:r>
        <w:rPr>
          <w:rFonts w:hint="eastAsia"/>
          <w:color w:val="auto"/>
          <w:sz w:val="24"/>
          <w:szCs w:val="24"/>
        </w:rPr>
        <w:t>是，</w:t>
      </w:r>
      <w:r>
        <w:rPr>
          <w:rFonts w:hint="eastAsia"/>
          <w:color w:val="auto"/>
          <w:sz w:val="24"/>
          <w:szCs w:val="24"/>
          <w:lang w:val="en-US"/>
        </w:rPr>
        <w:t>采购预留金额</w:t>
      </w:r>
      <w:r>
        <w:rPr>
          <w:rFonts w:hint="eastAsia" w:asciiTheme="minorEastAsia" w:hAnsiTheme="minorEastAsia" w:eastAsiaTheme="minorEastAsia" w:cstheme="minorEastAsia"/>
          <w:color w:val="auto"/>
          <w:sz w:val="24"/>
          <w:szCs w:val="24"/>
          <w:lang w:val="en-US" w:eastAsia="zh-CN"/>
        </w:rPr>
        <w:t>1905828.65元</w:t>
      </w:r>
      <w:r>
        <w:rPr>
          <w:rFonts w:hint="eastAsia"/>
          <w:color w:val="auto"/>
          <w:sz w:val="24"/>
          <w:szCs w:val="24"/>
          <w:lang w:val="en-US"/>
        </w:rPr>
        <w:t>。</w:t>
      </w:r>
    </w:p>
    <w:p>
      <w:pPr>
        <w:autoSpaceDE/>
        <w:autoSpaceDN/>
        <w:spacing w:line="360" w:lineRule="auto"/>
        <w:ind w:firstLine="480" w:firstLineChars="200"/>
        <w:rPr>
          <w:color w:val="auto"/>
          <w:sz w:val="24"/>
          <w:szCs w:val="24"/>
          <w:lang w:val="en-US"/>
        </w:rPr>
      </w:pPr>
      <w:r>
        <w:rPr>
          <w:rFonts w:hint="eastAsia"/>
          <w:color w:val="auto"/>
          <w:sz w:val="24"/>
          <w:szCs w:val="24"/>
          <w:lang w:val="en-US"/>
        </w:rPr>
        <w:t>必须提供中小企业声明函。</w:t>
      </w:r>
    </w:p>
    <w:p>
      <w:pPr>
        <w:pStyle w:val="3"/>
        <w:spacing w:line="360" w:lineRule="auto"/>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10"/>
      <w:bookmarkEnd w:id="11"/>
      <w:bookmarkEnd w:id="12"/>
      <w:bookmarkEnd w:id="13"/>
    </w:p>
    <w:p>
      <w:pPr>
        <w:adjustRightInd w:val="0"/>
        <w:snapToGrid w:val="0"/>
        <w:spacing w:line="360" w:lineRule="auto"/>
        <w:ind w:firstLine="480" w:firstLineChars="200"/>
        <w:rPr>
          <w:color w:val="auto"/>
          <w:sz w:val="24"/>
        </w:rPr>
      </w:pPr>
      <w:r>
        <w:rPr>
          <w:rFonts w:hint="eastAsia"/>
          <w:color w:val="auto"/>
          <w:sz w:val="24"/>
        </w:rPr>
        <w:t>1.满足《中华人民共和国政府采购法》第二十二条规定；</w:t>
      </w:r>
    </w:p>
    <w:p>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pPr>
        <w:spacing w:line="360" w:lineRule="auto"/>
        <w:ind w:firstLine="540"/>
        <w:rPr>
          <w:rFonts w:asciiTheme="minorEastAsia" w:hAnsiTheme="minorEastAsia" w:eastAsiaTheme="minorEastAsia" w:cstheme="minorEastAsia"/>
          <w:color w:val="auto"/>
          <w:sz w:val="24"/>
          <w:szCs w:val="24"/>
        </w:rPr>
      </w:pPr>
      <w:bookmarkStart w:id="14" w:name="_Toc28359014"/>
      <w:bookmarkStart w:id="15" w:name="_Toc28359091"/>
      <w:r>
        <w:rPr>
          <w:rFonts w:hint="eastAsia" w:asciiTheme="minorEastAsia" w:hAnsiTheme="minorEastAsia" w:eastAsiaTheme="minorEastAsia" w:cstheme="minorEastAsia"/>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540"/>
        <w:rPr>
          <w:color w:val="auto"/>
          <w:sz w:val="24"/>
          <w:szCs w:val="24"/>
        </w:rPr>
      </w:pPr>
      <w:r>
        <w:rPr>
          <w:rFonts w:hint="eastAsia" w:asciiTheme="minorEastAsia" w:hAnsiTheme="minorEastAsia" w:eastAsiaTheme="minorEastAsia" w:cstheme="minorEastAsia"/>
          <w:color w:val="auto"/>
          <w:sz w:val="24"/>
          <w:szCs w:val="24"/>
        </w:rPr>
        <w:t>3.本项</w:t>
      </w:r>
      <w:r>
        <w:rPr>
          <w:rFonts w:hint="eastAsia"/>
          <w:color w:val="auto"/>
          <w:sz w:val="24"/>
          <w:szCs w:val="24"/>
        </w:rPr>
        <w:t>目的特定资格要求：</w:t>
      </w:r>
    </w:p>
    <w:p>
      <w:pPr>
        <w:pStyle w:val="21"/>
        <w:spacing w:line="360" w:lineRule="auto"/>
        <w:ind w:firstLine="240"/>
        <w:rPr>
          <w:color w:val="auto"/>
          <w:sz w:val="24"/>
          <w:szCs w:val="24"/>
        </w:rPr>
      </w:pPr>
      <w:r>
        <w:rPr>
          <w:rFonts w:hint="eastAsia"/>
          <w:color w:val="auto"/>
          <w:sz w:val="24"/>
          <w:szCs w:val="24"/>
        </w:rPr>
        <w:t xml:space="preserve">   （1）</w:t>
      </w:r>
      <w:r>
        <w:rPr>
          <w:rFonts w:hint="eastAsia"/>
          <w:color w:val="auto"/>
          <w:sz w:val="24"/>
          <w:szCs w:val="24"/>
          <w:lang w:val="en-US" w:eastAsia="zh-CN"/>
        </w:rPr>
        <w:t>1-2包</w:t>
      </w:r>
      <w:r>
        <w:rPr>
          <w:rFonts w:hint="eastAsia"/>
          <w:color w:val="auto"/>
          <w:sz w:val="24"/>
          <w:szCs w:val="24"/>
        </w:rPr>
        <w:t>供应商须具备</w:t>
      </w:r>
      <w:r>
        <w:rPr>
          <w:rFonts w:hint="eastAsia" w:cs="宋体"/>
          <w:color w:val="auto"/>
          <w:kern w:val="2"/>
          <w:sz w:val="24"/>
          <w:szCs w:val="24"/>
          <w:lang w:val="en-US" w:eastAsia="zh-CN"/>
        </w:rPr>
        <w:t>建筑工程施工总承包叁级或建筑装修装饰工程专业承包贰级</w:t>
      </w:r>
      <w:r>
        <w:rPr>
          <w:rFonts w:hint="eastAsia"/>
          <w:color w:val="auto"/>
          <w:sz w:val="24"/>
          <w:szCs w:val="24"/>
        </w:rPr>
        <w:t>及以上资质，具有有效的企业安全生产许可证，并在人员、设备、资金等方面具有相应的施工能力，其中拟派项目负责人须具备</w:t>
      </w:r>
      <w:r>
        <w:rPr>
          <w:rFonts w:hint="eastAsia" w:cs="宋体"/>
          <w:color w:val="auto"/>
          <w:kern w:val="2"/>
          <w:sz w:val="24"/>
          <w:szCs w:val="24"/>
          <w:lang w:val="en-US" w:eastAsia="zh-CN"/>
        </w:rPr>
        <w:t>建筑工程</w:t>
      </w:r>
      <w:r>
        <w:rPr>
          <w:rFonts w:hint="eastAsia" w:ascii="宋体" w:hAnsi="宋体" w:eastAsia="宋体" w:cs="宋体"/>
          <w:color w:val="auto"/>
          <w:kern w:val="2"/>
          <w:sz w:val="24"/>
          <w:szCs w:val="24"/>
        </w:rPr>
        <w:t>专业贰级</w:t>
      </w:r>
      <w:r>
        <w:rPr>
          <w:rFonts w:hint="eastAsia"/>
          <w:color w:val="auto"/>
          <w:sz w:val="24"/>
          <w:szCs w:val="24"/>
        </w:rPr>
        <w:t>及以上注册建造师执业资格，具备有效的安全生产考核合格证书，且未担任其他在施建设工程项目的项目经理。</w:t>
      </w:r>
    </w:p>
    <w:p>
      <w:pPr>
        <w:spacing w:line="360" w:lineRule="auto"/>
        <w:ind w:firstLine="540"/>
        <w:rPr>
          <w:rFonts w:asciiTheme="minorEastAsia" w:hAnsiTheme="minorEastAsia" w:eastAsiaTheme="minorEastAsia" w:cstheme="minorEastAsia"/>
          <w:color w:val="auto"/>
          <w:sz w:val="24"/>
          <w:szCs w:val="24"/>
        </w:rPr>
      </w:pPr>
      <w:r>
        <w:rPr>
          <w:rFonts w:hint="eastAsia"/>
          <w:color w:val="auto"/>
          <w:sz w:val="24"/>
          <w:szCs w:val="24"/>
        </w:rPr>
        <w:t>（2）根据《关于在政府采购活动中查询及使用信用记录有关问题的通知》(财库[2016]125号)和豫财购【2016】15号的规定，对列入“信用中国”网站（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color w:val="auto"/>
          <w:sz w:val="24"/>
          <w:szCs w:val="24"/>
        </w:rPr>
        <w:t>www.creditchina.gov.cn</w:t>
      </w:r>
      <w:r>
        <w:rPr>
          <w:rFonts w:hint="eastAsia"/>
          <w:color w:val="auto"/>
          <w:sz w:val="24"/>
          <w:szCs w:val="24"/>
        </w:rPr>
        <w:fldChar w:fldCharType="end"/>
      </w:r>
      <w:r>
        <w:rPr>
          <w:rFonts w:hint="eastAsia"/>
          <w:color w:val="auto"/>
          <w:sz w:val="24"/>
          <w:szCs w:val="24"/>
        </w:rPr>
        <w:t>）的“失信被执行人”、“重大税收违法案件当事人名单（</w:t>
      </w:r>
      <w:r>
        <w:rPr>
          <w:rFonts w:hint="eastAsia"/>
          <w:color w:val="auto"/>
          <w:sz w:val="24"/>
          <w:szCs w:val="24"/>
          <w:lang w:val="en-US"/>
        </w:rPr>
        <w:t>重大税收违法失信主体</w:t>
      </w:r>
      <w:r>
        <w:rPr>
          <w:rFonts w:hint="eastAsia"/>
          <w:color w:val="auto"/>
          <w:sz w:val="24"/>
          <w:szCs w:val="24"/>
        </w:rPr>
        <w:t>）”和“中国政府采购”网站(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color w:val="auto"/>
          <w:sz w:val="24"/>
          <w:szCs w:val="24"/>
        </w:rPr>
        <w:t>www.ccgp.gov.cn</w:t>
      </w:r>
      <w:r>
        <w:rPr>
          <w:rFonts w:hint="eastAsia"/>
          <w:color w:val="auto"/>
          <w:sz w:val="24"/>
          <w:szCs w:val="24"/>
        </w:rPr>
        <w:fldChar w:fldCharType="end"/>
      </w:r>
      <w:r>
        <w:rPr>
          <w:rFonts w:hint="eastAsia"/>
          <w:color w:val="auto"/>
          <w:sz w:val="24"/>
          <w:szCs w:val="24"/>
        </w:rPr>
        <w:t>)的“政府采购严重违法失信行为记录名单”的供应商，将拒绝其参加政府采购活动；在标书中附加盖公章的网页查询扫描件，查询日期为公告发布之日起至投标截止之日止。</w:t>
      </w:r>
    </w:p>
    <w:p>
      <w:pPr>
        <w:pStyle w:val="3"/>
        <w:spacing w:line="360" w:lineRule="auto"/>
        <w:jc w:val="left"/>
        <w:rPr>
          <w:rFonts w:asciiTheme="minorEastAsia" w:hAnsiTheme="minorEastAsia" w:eastAsiaTheme="minorEastAsia" w:cstheme="minorEastAsia"/>
          <w:b w:val="0"/>
          <w:color w:val="auto"/>
          <w:sz w:val="24"/>
          <w:szCs w:val="24"/>
        </w:rPr>
      </w:pPr>
      <w:bookmarkStart w:id="16" w:name="_Toc35393800"/>
      <w:bookmarkStart w:id="17" w:name="_Toc35393631"/>
      <w:r>
        <w:rPr>
          <w:rFonts w:hint="eastAsia" w:asciiTheme="minorEastAsia" w:hAnsiTheme="minorEastAsia" w:eastAsiaTheme="minorEastAsia" w:cstheme="minorEastAsia"/>
          <w:b w:val="0"/>
          <w:color w:val="auto"/>
          <w:sz w:val="24"/>
          <w:szCs w:val="24"/>
        </w:rPr>
        <w:t>三、获取采购文件</w:t>
      </w:r>
      <w:bookmarkEnd w:id="14"/>
      <w:bookmarkEnd w:id="15"/>
      <w:bookmarkEnd w:id="16"/>
      <w:bookmarkEnd w:id="17"/>
    </w:p>
    <w:p>
      <w:pPr>
        <w:spacing w:line="360" w:lineRule="auto"/>
        <w:ind w:firstLine="54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color w:val="auto"/>
          <w:sz w:val="24"/>
          <w:szCs w:val="24"/>
          <w:u w:val="single"/>
          <w:lang w:val="en-US" w:eastAsia="zh-CN"/>
        </w:rPr>
        <w:t>2024</w:t>
      </w:r>
      <w:r>
        <w:rPr>
          <w:rFonts w:hint="eastAsia" w:asciiTheme="minorEastAsia" w:hAnsiTheme="minorEastAsia" w:eastAsiaTheme="minorEastAsia" w:cstheme="minorEastAsia"/>
          <w:color w:val="auto"/>
          <w:sz w:val="24"/>
          <w:szCs w:val="24"/>
          <w:u w:val="single"/>
        </w:rPr>
        <w:t>年</w:t>
      </w:r>
      <w:r>
        <w:rPr>
          <w:rFonts w:hint="eastAsia" w:asciiTheme="minorEastAsia" w:hAnsiTheme="minorEastAsia" w:eastAsiaTheme="minorEastAsia" w:cstheme="minorEastAsia"/>
          <w:color w:val="auto"/>
          <w:sz w:val="24"/>
          <w:szCs w:val="24"/>
          <w:u w:val="single"/>
          <w:lang w:val="en-US" w:eastAsia="zh-CN"/>
        </w:rPr>
        <w:t>02</w:t>
      </w:r>
      <w:r>
        <w:rPr>
          <w:rFonts w:hint="eastAsia" w:asciiTheme="minorEastAsia" w:hAnsiTheme="minorEastAsia" w:eastAsiaTheme="minorEastAsia" w:cstheme="minorEastAsia"/>
          <w:color w:val="auto"/>
          <w:sz w:val="24"/>
          <w:szCs w:val="24"/>
          <w:u w:val="single"/>
        </w:rPr>
        <w:t>月</w:t>
      </w:r>
      <w:r>
        <w:rPr>
          <w:rFonts w:hint="eastAsia" w:asciiTheme="minorEastAsia" w:hAnsiTheme="minorEastAsia" w:eastAsiaTheme="minorEastAsia" w:cstheme="minorEastAsia"/>
          <w:color w:val="auto"/>
          <w:sz w:val="24"/>
          <w:szCs w:val="24"/>
          <w:u w:val="single"/>
          <w:lang w:val="en-US" w:eastAsia="zh-CN"/>
        </w:rPr>
        <w:t>7</w:t>
      </w:r>
      <w:r>
        <w:rPr>
          <w:rFonts w:hint="eastAsia" w:asciiTheme="minorEastAsia" w:hAnsiTheme="minorEastAsia" w:eastAsiaTheme="minorEastAsia" w:cstheme="minorEastAsia"/>
          <w:color w:val="auto"/>
          <w:sz w:val="24"/>
          <w:szCs w:val="24"/>
          <w:u w:val="single"/>
        </w:rPr>
        <w:t>日</w:t>
      </w:r>
      <w:r>
        <w:rPr>
          <w:rFonts w:hint="eastAsia" w:asciiTheme="minorEastAsia" w:hAnsiTheme="minorEastAsia" w:eastAsiaTheme="minorEastAsia" w:cstheme="minorEastAsia"/>
          <w:color w:val="auto"/>
          <w:sz w:val="24"/>
          <w:szCs w:val="24"/>
        </w:rPr>
        <w:t>至</w:t>
      </w:r>
      <w:r>
        <w:rPr>
          <w:rFonts w:hint="eastAsia" w:asciiTheme="minorEastAsia" w:hAnsiTheme="minorEastAsia" w:eastAsiaTheme="minorEastAsia" w:cstheme="minorEastAsia"/>
          <w:color w:val="auto"/>
          <w:sz w:val="24"/>
          <w:szCs w:val="24"/>
          <w:u w:val="single"/>
          <w:lang w:val="en-US" w:eastAsia="zh-CN"/>
        </w:rPr>
        <w:t>2024</w:t>
      </w:r>
      <w:r>
        <w:rPr>
          <w:rFonts w:hint="eastAsia" w:asciiTheme="minorEastAsia" w:hAnsiTheme="minorEastAsia" w:eastAsiaTheme="minorEastAsia" w:cstheme="minorEastAsia"/>
          <w:color w:val="auto"/>
          <w:sz w:val="24"/>
          <w:szCs w:val="24"/>
          <w:u w:val="single"/>
        </w:rPr>
        <w:t>年</w:t>
      </w:r>
      <w:r>
        <w:rPr>
          <w:rFonts w:hint="eastAsia" w:asciiTheme="minorEastAsia" w:hAnsiTheme="minorEastAsia" w:eastAsiaTheme="minorEastAsia" w:cstheme="minorEastAsia"/>
          <w:color w:val="auto"/>
          <w:sz w:val="24"/>
          <w:szCs w:val="24"/>
          <w:u w:val="single"/>
          <w:lang w:val="en-US" w:eastAsia="zh-CN"/>
        </w:rPr>
        <w:t>02</w:t>
      </w:r>
      <w:r>
        <w:rPr>
          <w:rFonts w:hint="eastAsia" w:asciiTheme="minorEastAsia" w:hAnsiTheme="minorEastAsia" w:eastAsiaTheme="minorEastAsia" w:cstheme="minorEastAsia"/>
          <w:color w:val="auto"/>
          <w:sz w:val="24"/>
          <w:szCs w:val="24"/>
          <w:u w:val="single"/>
        </w:rPr>
        <w:t>月</w:t>
      </w:r>
      <w:r>
        <w:rPr>
          <w:rFonts w:hint="eastAsia" w:asciiTheme="minorEastAsia" w:hAnsiTheme="minorEastAsia" w:eastAsiaTheme="minorEastAsia" w:cstheme="minorEastAsia"/>
          <w:color w:val="auto"/>
          <w:sz w:val="24"/>
          <w:szCs w:val="24"/>
          <w:u w:val="single"/>
          <w:lang w:val="en-US" w:eastAsia="zh-CN"/>
        </w:rPr>
        <w:t>19</w:t>
      </w:r>
      <w:r>
        <w:rPr>
          <w:rFonts w:hint="eastAsia" w:asciiTheme="minorEastAsia" w:hAnsiTheme="minorEastAsia" w:eastAsiaTheme="minorEastAsia" w:cstheme="minorEastAsia"/>
          <w:color w:val="auto"/>
          <w:sz w:val="24"/>
          <w:szCs w:val="24"/>
          <w:u w:val="single"/>
        </w:rPr>
        <w:t>日</w:t>
      </w:r>
      <w:r>
        <w:rPr>
          <w:rFonts w:hint="eastAsia" w:asciiTheme="minorEastAsia" w:hAnsiTheme="minorEastAsia" w:eastAsiaTheme="minorEastAsia" w:cstheme="minorEastAsia"/>
          <w:color w:val="auto"/>
          <w:sz w:val="24"/>
          <w:szCs w:val="24"/>
          <w:u w:val="single"/>
          <w:lang w:val="en-US" w:eastAsia="zh-CN"/>
        </w:rPr>
        <w:t>23:59</w:t>
      </w:r>
      <w:r>
        <w:rPr>
          <w:rFonts w:hint="eastAsia" w:asciiTheme="minorEastAsia" w:hAnsiTheme="minorEastAsia" w:eastAsiaTheme="minorEastAsia" w:cstheme="minorEastAsia"/>
          <w:color w:val="auto"/>
          <w:sz w:val="24"/>
          <w:szCs w:val="24"/>
        </w:rPr>
        <w:t>（北京时间，法定节假日除外 ）</w:t>
      </w:r>
    </w:p>
    <w:p>
      <w:pPr>
        <w:autoSpaceDE/>
        <w:autoSpaceDN/>
        <w:spacing w:line="360" w:lineRule="auto"/>
        <w:ind w:firstLine="480" w:firstLineChars="200"/>
        <w:rPr>
          <w:color w:val="auto"/>
          <w:sz w:val="24"/>
          <w:szCs w:val="24"/>
        </w:rPr>
      </w:pPr>
      <w:r>
        <w:rPr>
          <w:rFonts w:hint="eastAsia"/>
          <w:color w:val="auto"/>
          <w:sz w:val="24"/>
          <w:szCs w:val="24"/>
        </w:rPr>
        <w:t>地点：周口市公共资源交易中心网（</w:t>
      </w:r>
      <w:r>
        <w:rPr>
          <w:rFonts w:hint="eastAsia" w:asciiTheme="minorEastAsia" w:hAnsiTheme="minorEastAsia" w:eastAsiaTheme="minorEastAsia" w:cstheme="minorEastAsia"/>
          <w:sz w:val="24"/>
        </w:rPr>
        <w:t>http://221.14.138.68/</w:t>
      </w:r>
      <w:r>
        <w:rPr>
          <w:rFonts w:hint="eastAsia"/>
          <w:color w:val="auto"/>
          <w:sz w:val="24"/>
          <w:szCs w:val="24"/>
        </w:rPr>
        <w:t>）</w:t>
      </w:r>
    </w:p>
    <w:p>
      <w:pPr>
        <w:autoSpaceDE/>
        <w:autoSpaceDN/>
        <w:spacing w:line="360" w:lineRule="auto"/>
        <w:ind w:firstLine="480" w:firstLineChars="200"/>
        <w:rPr>
          <w:rFonts w:asciiTheme="minorEastAsia" w:hAnsiTheme="minorEastAsia" w:eastAsiaTheme="minorEastAsia" w:cstheme="minorEastAsia"/>
          <w:color w:val="auto"/>
          <w:sz w:val="24"/>
          <w:szCs w:val="24"/>
          <w:u w:val="single"/>
        </w:rPr>
      </w:pPr>
      <w:r>
        <w:rPr>
          <w:rFonts w:hint="eastAsia"/>
          <w:color w:val="auto"/>
          <w:sz w:val="24"/>
          <w:szCs w:val="24"/>
        </w:rPr>
        <w:t>方式：供应商</w:t>
      </w:r>
      <w:r>
        <w:rPr>
          <w:rFonts w:hint="eastAsia"/>
          <w:color w:val="auto"/>
          <w:sz w:val="24"/>
          <w:szCs w:val="24"/>
          <w:lang w:val="en-US"/>
        </w:rPr>
        <w:t>请在网站自主注册后</w:t>
      </w:r>
      <w:r>
        <w:rPr>
          <w:rFonts w:hint="eastAsia"/>
          <w:color w:val="auto"/>
          <w:sz w:val="24"/>
          <w:szCs w:val="24"/>
        </w:rPr>
        <w:t>下载采购文件（zkzf格式）及资料，需</w:t>
      </w:r>
      <w:r>
        <w:rPr>
          <w:rFonts w:hint="eastAsia"/>
          <w:color w:val="auto"/>
          <w:sz w:val="24"/>
          <w:szCs w:val="24"/>
          <w:lang w:val="en-US"/>
        </w:rPr>
        <w:t>办理</w:t>
      </w:r>
      <w:r>
        <w:rPr>
          <w:rFonts w:hint="eastAsia"/>
          <w:color w:val="auto"/>
          <w:sz w:val="24"/>
          <w:szCs w:val="24"/>
        </w:rPr>
        <w:t>CA数字证书</w:t>
      </w:r>
      <w:r>
        <w:rPr>
          <w:rFonts w:hint="eastAsia"/>
          <w:color w:val="auto"/>
          <w:sz w:val="24"/>
          <w:szCs w:val="24"/>
          <w:lang w:val="en-US"/>
        </w:rPr>
        <w:t>后方可提交响应文件</w:t>
      </w:r>
      <w:r>
        <w:rPr>
          <w:rFonts w:hint="eastAsia"/>
          <w:color w:val="auto"/>
          <w:sz w:val="24"/>
          <w:szCs w:val="24"/>
        </w:rPr>
        <w:t>，具体办理事宜请查阅周口市公共资源交易中心网站。</w:t>
      </w:r>
    </w:p>
    <w:p>
      <w:pPr>
        <w:spacing w:line="360" w:lineRule="auto"/>
        <w:ind w:firstLine="540"/>
        <w:rPr>
          <w:rFonts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rPr>
        <w:t>售价：</w:t>
      </w:r>
      <w:r>
        <w:rPr>
          <w:rFonts w:hint="eastAsia" w:asciiTheme="minorEastAsia" w:hAnsiTheme="minorEastAsia" w:eastAsiaTheme="minorEastAsia" w:cstheme="minorEastAsia"/>
          <w:color w:val="auto"/>
          <w:sz w:val="24"/>
          <w:szCs w:val="24"/>
          <w:lang w:val="en-US"/>
        </w:rPr>
        <w:t>0</w:t>
      </w:r>
    </w:p>
    <w:p>
      <w:pPr>
        <w:pStyle w:val="3"/>
        <w:spacing w:line="360" w:lineRule="auto"/>
        <w:jc w:val="left"/>
        <w:rPr>
          <w:rFonts w:asciiTheme="minorEastAsia" w:hAnsiTheme="minorEastAsia" w:eastAsiaTheme="minorEastAsia" w:cstheme="minorEastAsia"/>
          <w:b w:val="0"/>
          <w:color w:val="auto"/>
          <w:sz w:val="24"/>
          <w:szCs w:val="24"/>
        </w:rPr>
      </w:pPr>
      <w:bookmarkStart w:id="18" w:name="_Toc35393801"/>
      <w:bookmarkStart w:id="19" w:name="_Toc28359015"/>
      <w:bookmarkStart w:id="20" w:name="_Toc35393632"/>
      <w:bookmarkStart w:id="21" w:name="_Toc28359092"/>
      <w:r>
        <w:rPr>
          <w:rFonts w:hint="eastAsia" w:asciiTheme="minorEastAsia" w:hAnsiTheme="minorEastAsia" w:eastAsiaTheme="minorEastAsia" w:cstheme="minorEastAsia"/>
          <w:b w:val="0"/>
          <w:color w:val="auto"/>
          <w:sz w:val="24"/>
          <w:szCs w:val="24"/>
        </w:rPr>
        <w:t>四、响应文件提交</w:t>
      </w:r>
      <w:bookmarkEnd w:id="18"/>
      <w:bookmarkEnd w:id="19"/>
      <w:bookmarkEnd w:id="20"/>
      <w:bookmarkEnd w:id="21"/>
    </w:p>
    <w:p>
      <w:pPr>
        <w:spacing w:line="360" w:lineRule="auto"/>
        <w:ind w:firstLine="480" w:firstLineChars="200"/>
        <w:rPr>
          <w:rFonts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截止时间：</w:t>
      </w:r>
      <w:r>
        <w:rPr>
          <w:rFonts w:hint="eastAsia" w:asciiTheme="minorEastAsia" w:hAnsiTheme="minorEastAsia" w:eastAsiaTheme="minorEastAsia" w:cstheme="minorEastAsia"/>
          <w:color w:val="auto"/>
          <w:sz w:val="24"/>
          <w:szCs w:val="24"/>
          <w:u w:val="single"/>
        </w:rPr>
        <w:t>2024年2月21日10点00分</w:t>
      </w:r>
      <w:r>
        <w:rPr>
          <w:rFonts w:hint="eastAsia" w:asciiTheme="minorEastAsia" w:hAnsiTheme="minorEastAsia" w:eastAsiaTheme="minorEastAsia" w:cstheme="minorEastAsia"/>
          <w:bCs/>
          <w:color w:val="auto"/>
          <w:sz w:val="24"/>
          <w:szCs w:val="24"/>
        </w:rPr>
        <w:t>（北京时间）</w:t>
      </w:r>
    </w:p>
    <w:p>
      <w:pPr>
        <w:spacing w:line="360" w:lineRule="auto"/>
        <w:ind w:firstLine="480" w:firstLineChars="200"/>
        <w:rPr>
          <w:rFonts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地点：加密电子响应文件须在投标截止时间前通过“</w:t>
      </w:r>
      <w:r>
        <w:rPr>
          <w:rFonts w:hint="eastAsia" w:asciiTheme="minorEastAsia" w:hAnsiTheme="minorEastAsia" w:eastAsiaTheme="minorEastAsia" w:cstheme="minorEastAsia"/>
          <w:color w:val="auto"/>
          <w:spacing w:val="-6"/>
          <w:sz w:val="24"/>
          <w:szCs w:val="24"/>
        </w:rPr>
        <w:t>周口市公共资源交易中心网</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sz w:val="24"/>
        </w:rPr>
        <w:t>http://221.14.138.68/</w:t>
      </w:r>
      <w:r>
        <w:rPr>
          <w:rFonts w:hint="eastAsia" w:asciiTheme="minorEastAsia" w:hAnsiTheme="minorEastAsia" w:eastAsiaTheme="minorEastAsia" w:cstheme="minorEastAsia"/>
          <w:color w:val="auto"/>
          <w:sz w:val="24"/>
          <w:szCs w:val="24"/>
        </w:rPr>
        <w:t>）”。</w:t>
      </w:r>
    </w:p>
    <w:p>
      <w:pPr>
        <w:pStyle w:val="3"/>
        <w:spacing w:line="360" w:lineRule="auto"/>
        <w:jc w:val="left"/>
        <w:rPr>
          <w:rFonts w:asciiTheme="minorEastAsia" w:hAnsiTheme="minorEastAsia" w:eastAsiaTheme="minorEastAsia" w:cstheme="minorEastAsia"/>
          <w:b w:val="0"/>
          <w:color w:val="auto"/>
          <w:sz w:val="24"/>
          <w:szCs w:val="24"/>
        </w:rPr>
      </w:pPr>
      <w:bookmarkStart w:id="22" w:name="_Toc28359093"/>
      <w:bookmarkStart w:id="23" w:name="_Toc35393802"/>
      <w:bookmarkStart w:id="24" w:name="_Toc35393633"/>
      <w:bookmarkStart w:id="25" w:name="_Toc28359016"/>
      <w:r>
        <w:rPr>
          <w:rFonts w:hint="eastAsia" w:asciiTheme="minorEastAsia" w:hAnsiTheme="minorEastAsia" w:eastAsiaTheme="minorEastAsia" w:cstheme="minorEastAsia"/>
          <w:b w:val="0"/>
          <w:color w:val="auto"/>
          <w:sz w:val="24"/>
          <w:szCs w:val="24"/>
        </w:rPr>
        <w:t>五、开启</w:t>
      </w:r>
      <w:bookmarkEnd w:id="22"/>
      <w:bookmarkEnd w:id="23"/>
      <w:bookmarkEnd w:id="24"/>
      <w:bookmarkEnd w:id="25"/>
    </w:p>
    <w:p>
      <w:pPr>
        <w:spacing w:line="360" w:lineRule="auto"/>
        <w:ind w:firstLine="480" w:firstLineChars="200"/>
        <w:rPr>
          <w:rFonts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color w:val="auto"/>
          <w:sz w:val="24"/>
          <w:szCs w:val="24"/>
          <w:u w:val="single"/>
        </w:rPr>
        <w:t>2024年2月21日10点00分</w:t>
      </w:r>
      <w:r>
        <w:rPr>
          <w:rFonts w:hint="eastAsia" w:asciiTheme="minorEastAsia" w:hAnsiTheme="minorEastAsia" w:eastAsiaTheme="minorEastAsia" w:cstheme="minorEastAsia"/>
          <w:bCs/>
          <w:color w:val="auto"/>
          <w:sz w:val="24"/>
          <w:szCs w:val="24"/>
        </w:rPr>
        <w:t>（北京时间）</w:t>
      </w:r>
    </w:p>
    <w:p>
      <w:pPr>
        <w:spacing w:line="360" w:lineRule="auto"/>
        <w:ind w:firstLine="480" w:firstLineChars="200"/>
        <w:rPr>
          <w:rFonts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color w:val="auto"/>
          <w:sz w:val="24"/>
          <w:szCs w:val="24"/>
        </w:rPr>
        <w:t>周口市公共资源交易中心</w:t>
      </w:r>
      <w:r>
        <w:rPr>
          <w:rFonts w:hint="eastAsia"/>
          <w:color w:val="auto"/>
          <w:sz w:val="24"/>
          <w:szCs w:val="24"/>
          <w:lang w:val="en-US"/>
        </w:rPr>
        <w:t>开标室</w:t>
      </w:r>
    </w:p>
    <w:p>
      <w:pPr>
        <w:pStyle w:val="3"/>
        <w:spacing w:line="360" w:lineRule="auto"/>
        <w:jc w:val="left"/>
        <w:rPr>
          <w:rFonts w:asciiTheme="minorEastAsia" w:hAnsiTheme="minorEastAsia" w:eastAsiaTheme="minorEastAsia" w:cstheme="minorEastAsia"/>
          <w:b w:val="0"/>
          <w:color w:val="auto"/>
          <w:sz w:val="24"/>
          <w:szCs w:val="24"/>
        </w:rPr>
      </w:pPr>
      <w:bookmarkStart w:id="26" w:name="_Toc28359094"/>
      <w:bookmarkStart w:id="27" w:name="_Toc35393803"/>
      <w:bookmarkStart w:id="28" w:name="_Toc35393634"/>
      <w:bookmarkStart w:id="29" w:name="_Toc28359017"/>
      <w:r>
        <w:rPr>
          <w:rFonts w:hint="eastAsia" w:asciiTheme="minorEastAsia" w:hAnsiTheme="minorEastAsia" w:eastAsiaTheme="minorEastAsia" w:cstheme="minorEastAsia"/>
          <w:b w:val="0"/>
          <w:color w:val="auto"/>
          <w:sz w:val="24"/>
          <w:szCs w:val="24"/>
        </w:rPr>
        <w:t>六、公告期限</w:t>
      </w:r>
      <w:bookmarkEnd w:id="26"/>
      <w:bookmarkEnd w:id="27"/>
      <w:bookmarkEnd w:id="28"/>
      <w:bookmarkEnd w:id="29"/>
    </w:p>
    <w:p>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自本公告发布之日起3个工作日。</w:t>
      </w:r>
    </w:p>
    <w:p>
      <w:pPr>
        <w:pStyle w:val="3"/>
        <w:spacing w:line="360" w:lineRule="auto"/>
        <w:jc w:val="left"/>
        <w:rPr>
          <w:rFonts w:asciiTheme="minorEastAsia" w:hAnsiTheme="minorEastAsia" w:eastAsiaTheme="minorEastAsia" w:cstheme="minorEastAsia"/>
          <w:color w:val="auto"/>
          <w:sz w:val="24"/>
          <w:szCs w:val="24"/>
        </w:rPr>
      </w:pPr>
      <w:bookmarkStart w:id="30" w:name="_Toc35393804"/>
      <w:bookmarkStart w:id="31" w:name="_Toc35393635"/>
      <w:r>
        <w:rPr>
          <w:rFonts w:hint="eastAsia" w:asciiTheme="minorEastAsia" w:hAnsiTheme="minorEastAsia" w:eastAsiaTheme="minorEastAsia" w:cstheme="minorEastAsia"/>
          <w:b w:val="0"/>
          <w:color w:val="auto"/>
          <w:sz w:val="24"/>
          <w:szCs w:val="24"/>
        </w:rPr>
        <w:t>七、其他补充事宜</w:t>
      </w:r>
      <w:bookmarkEnd w:id="30"/>
      <w:bookmarkEnd w:id="31"/>
    </w:p>
    <w:p>
      <w:pPr>
        <w:pStyle w:val="3"/>
        <w:spacing w:line="360" w:lineRule="auto"/>
        <w:jc w:val="left"/>
        <w:rPr>
          <w:rFonts w:asciiTheme="minorEastAsia" w:hAnsiTheme="minorEastAsia" w:eastAsiaTheme="minorEastAsia" w:cstheme="minorEastAsia"/>
          <w:b w:val="0"/>
          <w:color w:val="auto"/>
          <w:sz w:val="24"/>
          <w:szCs w:val="24"/>
        </w:rPr>
      </w:pPr>
      <w:bookmarkStart w:id="32" w:name="_Toc28359095"/>
      <w:bookmarkStart w:id="33" w:name="_Toc28359018"/>
      <w:bookmarkStart w:id="34" w:name="_Toc35393636"/>
      <w:bookmarkStart w:id="35" w:name="_Toc35393805"/>
      <w:r>
        <w:rPr>
          <w:rFonts w:hint="eastAsia" w:asciiTheme="minorEastAsia" w:hAnsiTheme="minorEastAsia" w:eastAsiaTheme="minorEastAsia" w:cstheme="minorEastAsia"/>
          <w:b w:val="0"/>
          <w:color w:val="auto"/>
          <w:sz w:val="24"/>
          <w:szCs w:val="24"/>
        </w:rPr>
        <w:t>八、凡对本次采购提出询问，请按以下方式联系。</w:t>
      </w:r>
      <w:bookmarkEnd w:id="32"/>
      <w:bookmarkEnd w:id="33"/>
      <w:bookmarkEnd w:id="34"/>
      <w:bookmarkEnd w:id="35"/>
    </w:p>
    <w:p>
      <w:pPr>
        <w:pStyle w:val="3"/>
        <w:spacing w:line="360" w:lineRule="auto"/>
        <w:ind w:firstLine="720" w:firstLineChars="300"/>
        <w:jc w:val="left"/>
        <w:rPr>
          <w:rFonts w:asciiTheme="minorEastAsia" w:hAnsiTheme="minorEastAsia" w:eastAsiaTheme="minorEastAsia" w:cstheme="minorEastAsia"/>
          <w:b w:val="0"/>
          <w:color w:val="auto"/>
          <w:sz w:val="24"/>
          <w:szCs w:val="24"/>
        </w:rPr>
      </w:pPr>
      <w:bookmarkStart w:id="36" w:name="_Toc28359019"/>
      <w:bookmarkStart w:id="37" w:name="_Toc35393637"/>
      <w:bookmarkStart w:id="38" w:name="_Toc35393806"/>
      <w:bookmarkStart w:id="39" w:name="_Toc28359096"/>
      <w:r>
        <w:rPr>
          <w:rFonts w:hint="eastAsia" w:asciiTheme="minorEastAsia" w:hAnsiTheme="minorEastAsia" w:eastAsiaTheme="minorEastAsia" w:cstheme="minorEastAsia"/>
          <w:b w:val="0"/>
          <w:color w:val="auto"/>
          <w:sz w:val="24"/>
          <w:szCs w:val="24"/>
        </w:rPr>
        <w:t>1.采购人信息</w:t>
      </w:r>
      <w:bookmarkEnd w:id="36"/>
      <w:bookmarkEnd w:id="37"/>
      <w:bookmarkEnd w:id="38"/>
      <w:bookmarkEnd w:id="39"/>
    </w:p>
    <w:p>
      <w:pPr>
        <w:pStyle w:val="3"/>
        <w:spacing w:line="360" w:lineRule="auto"/>
        <w:ind w:firstLine="720" w:firstLineChars="300"/>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名    称：</w:t>
      </w:r>
      <w:r>
        <w:rPr>
          <w:rFonts w:hint="eastAsia" w:asciiTheme="minorEastAsia" w:hAnsiTheme="minorEastAsia" w:eastAsiaTheme="minorEastAsia" w:cstheme="minorEastAsia"/>
          <w:b w:val="0"/>
          <w:color w:val="auto"/>
          <w:sz w:val="24"/>
          <w:szCs w:val="24"/>
          <w:lang w:eastAsia="zh-CN"/>
        </w:rPr>
        <w:t>郸城县</w:t>
      </w:r>
      <w:r>
        <w:rPr>
          <w:rFonts w:hint="eastAsia" w:asciiTheme="minorEastAsia" w:hAnsiTheme="minorEastAsia" w:eastAsiaTheme="minorEastAsia" w:cstheme="minorEastAsia"/>
          <w:b w:val="0"/>
          <w:color w:val="auto"/>
          <w:sz w:val="24"/>
          <w:szCs w:val="24"/>
          <w:lang w:val="en-US" w:eastAsia="zh-CN"/>
        </w:rPr>
        <w:t>第二高级中学</w:t>
      </w:r>
      <w:r>
        <w:rPr>
          <w:rFonts w:hint="eastAsia" w:asciiTheme="minorEastAsia" w:hAnsiTheme="minorEastAsia" w:eastAsiaTheme="minorEastAsia" w:cstheme="minorEastAsia"/>
          <w:b w:val="0"/>
          <w:color w:val="auto"/>
          <w:sz w:val="24"/>
          <w:szCs w:val="24"/>
        </w:rPr>
        <w:t>　　　　　　　　　　　　</w:t>
      </w:r>
    </w:p>
    <w:p>
      <w:pPr>
        <w:pStyle w:val="3"/>
        <w:spacing w:line="360" w:lineRule="auto"/>
        <w:ind w:firstLine="720" w:firstLineChars="300"/>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地    址：</w:t>
      </w:r>
      <w:r>
        <w:rPr>
          <w:rFonts w:hint="eastAsia" w:asciiTheme="minorEastAsia" w:hAnsiTheme="minorEastAsia" w:eastAsiaTheme="minorEastAsia" w:cstheme="minorEastAsia"/>
          <w:b w:val="0"/>
          <w:color w:val="auto"/>
          <w:sz w:val="24"/>
          <w:szCs w:val="24"/>
          <w:lang w:val="en-US" w:eastAsia="zh-CN"/>
        </w:rPr>
        <w:t>河南省郸城县文化路北段416号</w:t>
      </w:r>
      <w:r>
        <w:rPr>
          <w:rFonts w:hint="eastAsia" w:asciiTheme="minorEastAsia" w:hAnsiTheme="minorEastAsia" w:eastAsiaTheme="minorEastAsia" w:cstheme="minorEastAsia"/>
          <w:b w:val="0"/>
          <w:color w:val="auto"/>
          <w:sz w:val="24"/>
          <w:szCs w:val="24"/>
        </w:rPr>
        <w:t>　　　　　　　　　　　　</w:t>
      </w:r>
    </w:p>
    <w:p>
      <w:pPr>
        <w:pStyle w:val="3"/>
        <w:spacing w:line="360" w:lineRule="auto"/>
        <w:ind w:firstLine="720" w:firstLineChars="300"/>
        <w:jc w:val="left"/>
        <w:rPr>
          <w:rFonts w:asciiTheme="minorEastAsia" w:hAnsiTheme="minorEastAsia" w:eastAsiaTheme="minorEastAsia" w:cstheme="minorEastAsia"/>
          <w:b w:val="0"/>
          <w:color w:val="auto"/>
          <w:sz w:val="24"/>
          <w:szCs w:val="24"/>
          <w:lang w:val="en-US"/>
        </w:rPr>
      </w:pPr>
      <w:r>
        <w:rPr>
          <w:rFonts w:hint="eastAsia" w:asciiTheme="minorEastAsia" w:hAnsiTheme="minorEastAsia" w:eastAsiaTheme="minorEastAsia" w:cstheme="minorEastAsia"/>
          <w:b w:val="0"/>
          <w:color w:val="auto"/>
          <w:sz w:val="24"/>
          <w:szCs w:val="24"/>
        </w:rPr>
        <w:t>项目联系人：</w:t>
      </w:r>
      <w:r>
        <w:rPr>
          <w:rFonts w:hint="eastAsia" w:asciiTheme="minorEastAsia" w:hAnsiTheme="minorEastAsia" w:eastAsiaTheme="minorEastAsia" w:cstheme="minorEastAsia"/>
          <w:b w:val="0"/>
          <w:color w:val="auto"/>
          <w:sz w:val="24"/>
          <w:szCs w:val="24"/>
          <w:lang w:val="en-US" w:eastAsia="zh-CN"/>
        </w:rPr>
        <w:t xml:space="preserve">郭海舰 </w:t>
      </w:r>
      <w:r>
        <w:rPr>
          <w:rFonts w:hint="eastAsia" w:asciiTheme="minorEastAsia" w:hAnsiTheme="minorEastAsia" w:eastAsiaTheme="minorEastAsia" w:cstheme="minorEastAsia"/>
          <w:b w:val="0"/>
          <w:color w:val="auto"/>
          <w:sz w:val="24"/>
          <w:szCs w:val="24"/>
          <w:lang w:val="en-US"/>
        </w:rPr>
        <w:t xml:space="preserve"> </w:t>
      </w:r>
    </w:p>
    <w:p>
      <w:pPr>
        <w:pStyle w:val="3"/>
        <w:spacing w:line="360" w:lineRule="auto"/>
        <w:ind w:firstLine="720" w:firstLineChars="300"/>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联系方式：</w:t>
      </w:r>
      <w:r>
        <w:rPr>
          <w:rFonts w:hint="eastAsia" w:asciiTheme="minorEastAsia" w:hAnsiTheme="minorEastAsia" w:eastAsiaTheme="minorEastAsia" w:cstheme="minorEastAsia"/>
          <w:b w:val="0"/>
          <w:color w:val="auto"/>
          <w:sz w:val="24"/>
          <w:szCs w:val="24"/>
          <w:lang w:val="en-US" w:eastAsia="zh-CN"/>
        </w:rPr>
        <w:t xml:space="preserve">15994198000 </w:t>
      </w:r>
      <w:r>
        <w:rPr>
          <w:rFonts w:hint="eastAsia" w:asciiTheme="minorEastAsia" w:hAnsiTheme="minorEastAsia" w:eastAsiaTheme="minorEastAsia" w:cstheme="minorEastAsia"/>
          <w:b w:val="0"/>
          <w:color w:val="auto"/>
          <w:sz w:val="24"/>
          <w:szCs w:val="24"/>
        </w:rPr>
        <w:t xml:space="preserve">　　　　　　　　 　　　 </w:t>
      </w:r>
    </w:p>
    <w:p>
      <w:pPr>
        <w:pStyle w:val="3"/>
        <w:spacing w:line="360" w:lineRule="auto"/>
        <w:ind w:firstLine="720" w:firstLineChars="300"/>
        <w:jc w:val="left"/>
        <w:rPr>
          <w:rFonts w:asciiTheme="minorEastAsia" w:hAnsiTheme="minorEastAsia" w:eastAsiaTheme="minorEastAsia" w:cstheme="minorEastAsia"/>
          <w:b w:val="0"/>
          <w:color w:val="auto"/>
          <w:sz w:val="24"/>
          <w:szCs w:val="24"/>
        </w:rPr>
      </w:pPr>
      <w:bookmarkStart w:id="40" w:name="_Toc35393807"/>
      <w:bookmarkStart w:id="41" w:name="_Toc35393638"/>
      <w:bookmarkStart w:id="42" w:name="_Toc28359020"/>
      <w:bookmarkStart w:id="43" w:name="_Toc28359097"/>
      <w:r>
        <w:rPr>
          <w:rFonts w:hint="eastAsia" w:asciiTheme="minorEastAsia" w:hAnsiTheme="minorEastAsia" w:eastAsiaTheme="minorEastAsia" w:cstheme="minorEastAsia"/>
          <w:b w:val="0"/>
          <w:color w:val="auto"/>
          <w:sz w:val="24"/>
          <w:szCs w:val="24"/>
        </w:rPr>
        <w:t>2.采购代理机构信息</w:t>
      </w:r>
      <w:bookmarkEnd w:id="40"/>
      <w:bookmarkEnd w:id="41"/>
      <w:bookmarkEnd w:id="42"/>
      <w:bookmarkEnd w:id="43"/>
    </w:p>
    <w:p>
      <w:pPr>
        <w:spacing w:line="360" w:lineRule="auto"/>
        <w:ind w:firstLine="720" w:firstLineChars="3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名    称：</w:t>
      </w:r>
      <w:r>
        <w:rPr>
          <w:rFonts w:hint="eastAsia" w:asciiTheme="minorEastAsia" w:hAnsiTheme="minorEastAsia" w:eastAsiaTheme="minorEastAsia" w:cstheme="minorEastAsia"/>
          <w:color w:val="auto"/>
          <w:spacing w:val="-6"/>
          <w:sz w:val="24"/>
          <w:szCs w:val="24"/>
        </w:rPr>
        <w:t xml:space="preserve">周口市公共资源交易中心政府采购中心 </w:t>
      </w:r>
    </w:p>
    <w:p>
      <w:pPr>
        <w:spacing w:line="360" w:lineRule="auto"/>
        <w:ind w:firstLine="720" w:firstLineChars="3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　　址：</w:t>
      </w:r>
      <w:r>
        <w:rPr>
          <w:rFonts w:hint="eastAsia" w:asciiTheme="minorEastAsia" w:hAnsiTheme="minorEastAsia" w:eastAsiaTheme="minorEastAsia" w:cstheme="minorEastAsia"/>
          <w:color w:val="auto"/>
          <w:spacing w:val="-6"/>
          <w:sz w:val="24"/>
          <w:szCs w:val="24"/>
        </w:rPr>
        <w:t xml:space="preserve">周口市东新区光明路和政通路交叉口北100米路东 </w:t>
      </w:r>
    </w:p>
    <w:p>
      <w:pPr>
        <w:spacing w:line="360" w:lineRule="auto"/>
        <w:ind w:firstLine="720" w:firstLineChars="300"/>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项目联系人：</w:t>
      </w:r>
      <w:r>
        <w:rPr>
          <w:rFonts w:hint="eastAsia" w:asciiTheme="minorEastAsia" w:hAnsiTheme="minorEastAsia" w:eastAsiaTheme="minorEastAsia" w:cstheme="minorEastAsia"/>
          <w:color w:val="auto"/>
          <w:sz w:val="24"/>
          <w:szCs w:val="24"/>
          <w:lang w:val="en-US" w:eastAsia="zh-CN"/>
        </w:rPr>
        <w:t xml:space="preserve">师博文  </w:t>
      </w:r>
    </w:p>
    <w:p>
      <w:pPr>
        <w:spacing w:line="360" w:lineRule="auto"/>
        <w:ind w:firstLine="720" w:firstLineChars="300"/>
        <w:rPr>
          <w:rFonts w:hint="eastAsia" w:asciiTheme="minorEastAsia" w:hAnsiTheme="minorEastAsia" w:eastAsiaTheme="minorEastAsia" w:cstheme="minorEastAsia"/>
          <w:color w:val="auto"/>
          <w:sz w:val="24"/>
          <w:szCs w:val="24"/>
          <w:u w:val="single"/>
          <w:lang w:eastAsia="zh-CN"/>
        </w:rPr>
      </w:pPr>
      <w:r>
        <w:rPr>
          <w:rFonts w:hint="eastAsia" w:asciiTheme="minorEastAsia" w:hAnsiTheme="minorEastAsia" w:eastAsiaTheme="minorEastAsia" w:cstheme="minorEastAsia"/>
          <w:color w:val="auto"/>
          <w:sz w:val="24"/>
          <w:szCs w:val="24"/>
        </w:rPr>
        <w:t>联系方式：</w:t>
      </w:r>
      <w:r>
        <w:rPr>
          <w:rFonts w:hint="eastAsia" w:asciiTheme="minorEastAsia" w:hAnsiTheme="minorEastAsia" w:eastAsiaTheme="minorEastAsia" w:cstheme="minorEastAsia"/>
          <w:color w:val="auto"/>
          <w:spacing w:val="-6"/>
          <w:sz w:val="24"/>
          <w:szCs w:val="24"/>
        </w:rPr>
        <w:t>0394-8106517</w:t>
      </w:r>
      <w:r>
        <w:rPr>
          <w:rFonts w:hint="eastAsia" w:asciiTheme="minorEastAsia" w:hAnsiTheme="minorEastAsia" w:eastAsiaTheme="minorEastAsia" w:cstheme="minorEastAsia"/>
          <w:color w:val="auto"/>
          <w:spacing w:val="-6"/>
          <w:sz w:val="24"/>
          <w:szCs w:val="24"/>
          <w:lang w:val="en-US" w:eastAsia="zh-CN"/>
        </w:rPr>
        <w:t xml:space="preserve"> </w:t>
      </w:r>
      <w:r>
        <w:rPr>
          <w:rFonts w:hint="eastAsia" w:asciiTheme="minorEastAsia" w:hAnsiTheme="minorEastAsia" w:eastAsiaTheme="minorEastAsia" w:cstheme="minorEastAsia"/>
          <w:color w:val="auto"/>
          <w:sz w:val="24"/>
          <w:szCs w:val="24"/>
          <w:lang w:val="en-US" w:eastAsia="zh-CN"/>
        </w:rPr>
        <w:t xml:space="preserve"> </w:t>
      </w:r>
    </w:p>
    <w:p>
      <w:pPr>
        <w:spacing w:line="360" w:lineRule="auto"/>
        <w:ind w:firstLine="720" w:firstLineChars="300"/>
        <w:rPr>
          <w:rFonts w:hint="eastAsia" w:ascii="宋体" w:hAnsi="宋体" w:cs="宋体"/>
          <w:color w:val="auto"/>
          <w:sz w:val="24"/>
          <w:szCs w:val="24"/>
          <w:lang w:val="en-US" w:eastAsia="zh-CN"/>
        </w:rPr>
      </w:pPr>
      <w:bookmarkStart w:id="44" w:name="_Toc28359098"/>
      <w:bookmarkStart w:id="45" w:name="_Toc35393639"/>
      <w:bookmarkStart w:id="46" w:name="_Toc28359021"/>
      <w:bookmarkStart w:id="47" w:name="_Toc35393808"/>
      <w:r>
        <w:rPr>
          <w:rFonts w:hint="eastAsia" w:asciiTheme="minorEastAsia" w:hAnsiTheme="minorEastAsia" w:eastAsiaTheme="minorEastAsia" w:cstheme="minorEastAsia"/>
          <w:color w:val="auto"/>
          <w:sz w:val="24"/>
          <w:szCs w:val="24"/>
        </w:rPr>
        <w:t>3.</w:t>
      </w:r>
      <w:bookmarkEnd w:id="44"/>
      <w:bookmarkEnd w:id="45"/>
      <w:bookmarkEnd w:id="46"/>
      <w:bookmarkEnd w:id="47"/>
      <w:r>
        <w:rPr>
          <w:rFonts w:hint="eastAsia" w:ascii="宋体" w:hAnsi="宋体" w:cs="宋体"/>
          <w:color w:val="auto"/>
          <w:sz w:val="24"/>
          <w:szCs w:val="24"/>
        </w:rPr>
        <w:t>监督单位：</w:t>
      </w:r>
      <w:r>
        <w:rPr>
          <w:rFonts w:hint="eastAsia" w:ascii="宋体" w:hAnsi="宋体" w:cs="宋体"/>
          <w:color w:val="auto"/>
          <w:sz w:val="24"/>
          <w:szCs w:val="24"/>
          <w:lang w:val="en-US" w:eastAsia="zh-CN"/>
        </w:rPr>
        <w:t>郸城县政府采购办</w:t>
      </w:r>
    </w:p>
    <w:p>
      <w:pPr>
        <w:spacing w:line="360" w:lineRule="auto"/>
        <w:ind w:firstLine="720" w:firstLineChars="300"/>
        <w:rPr>
          <w:color w:val="auto"/>
          <w:sz w:val="24"/>
          <w:szCs w:val="24"/>
          <w:lang w:val="en-US"/>
        </w:rPr>
      </w:pPr>
      <w:r>
        <w:rPr>
          <w:rFonts w:hint="eastAsia" w:ascii="宋体" w:hAnsi="宋体" w:cs="宋体"/>
          <w:color w:val="auto"/>
          <w:sz w:val="24"/>
          <w:szCs w:val="24"/>
        </w:rPr>
        <w:t>联系方式：</w:t>
      </w:r>
      <w:r>
        <w:rPr>
          <w:rFonts w:ascii="宋体" w:hAnsi="宋体" w:cs="宋体"/>
          <w:color w:val="auto"/>
          <w:sz w:val="24"/>
          <w:szCs w:val="24"/>
        </w:rPr>
        <w:t>0394-3298829</w:t>
      </w:r>
      <w:r>
        <w:rPr>
          <w:rFonts w:hint="eastAsia" w:asciiTheme="minorEastAsia" w:hAnsiTheme="minorEastAsia" w:eastAsiaTheme="minorEastAsia" w:cstheme="minorEastAsia"/>
          <w:b w:val="0"/>
          <w:color w:val="auto"/>
          <w:sz w:val="24"/>
          <w:szCs w:val="24"/>
          <w:lang w:val="en-US" w:eastAsia="zh-CN"/>
        </w:rPr>
        <w:t xml:space="preserve"> </w:t>
      </w:r>
      <w:r>
        <w:rPr>
          <w:rFonts w:hint="eastAsia" w:asciiTheme="minorEastAsia" w:hAnsiTheme="minorEastAsia" w:eastAsiaTheme="minorEastAsia" w:cstheme="minorEastAsia"/>
          <w:b w:val="0"/>
          <w:color w:val="auto"/>
          <w:sz w:val="24"/>
          <w:szCs w:val="24"/>
        </w:rPr>
        <w:t>　</w:t>
      </w:r>
      <w:r>
        <w:rPr>
          <w:rFonts w:hint="eastAsia"/>
          <w:color w:val="auto"/>
          <w:sz w:val="24"/>
          <w:szCs w:val="24"/>
          <w:lang w:val="en-US"/>
        </w:rPr>
        <w:t xml:space="preserve"> </w:t>
      </w:r>
    </w:p>
    <w:p>
      <w:pPr>
        <w:pStyle w:val="21"/>
        <w:ind w:firstLine="240"/>
        <w:rPr>
          <w:rFonts w:asciiTheme="minorEastAsia" w:hAnsiTheme="minorEastAsia" w:eastAsiaTheme="minorEastAsia" w:cstheme="minorEastAsia"/>
          <w:color w:val="auto"/>
          <w:sz w:val="24"/>
          <w:szCs w:val="24"/>
          <w:lang w:val="en-US"/>
        </w:rPr>
      </w:pPr>
    </w:p>
    <w:p>
      <w:pPr>
        <w:pStyle w:val="7"/>
        <w:adjustRightInd w:val="0"/>
        <w:snapToGrid w:val="0"/>
        <w:spacing w:line="360" w:lineRule="auto"/>
        <w:ind w:firstLine="480" w:firstLineChars="200"/>
        <w:rPr>
          <w:rFonts w:asciiTheme="minorEastAsia" w:hAnsiTheme="minorEastAsia" w:eastAsiaTheme="minorEastAsia" w:cstheme="minorEastAsia"/>
          <w:color w:val="auto"/>
        </w:rPr>
      </w:pPr>
    </w:p>
    <w:p>
      <w:pPr>
        <w:pStyle w:val="7"/>
        <w:adjustRightInd w:val="0"/>
        <w:snapToGrid w:val="0"/>
        <w:spacing w:line="360" w:lineRule="auto"/>
        <w:ind w:firstLine="3000" w:firstLineChars="125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周口市公共资源交易中心政府采购中心</w:t>
      </w:r>
    </w:p>
    <w:p>
      <w:pPr>
        <w:pStyle w:val="7"/>
        <w:adjustRightInd w:val="0"/>
        <w:snapToGrid w:val="0"/>
        <w:spacing w:line="360" w:lineRule="auto"/>
        <w:ind w:firstLine="4440" w:firstLineChars="1850"/>
        <w:rPr>
          <w:rFonts w:hint="default"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shd w:val="clear" w:color="auto" w:fill="FFFFFF"/>
        </w:rPr>
        <w:t>202</w:t>
      </w:r>
      <w:r>
        <w:rPr>
          <w:rFonts w:hint="eastAsia" w:asciiTheme="minorEastAsia" w:hAnsiTheme="minorEastAsia" w:eastAsiaTheme="minorEastAsia" w:cstheme="minorEastAsia"/>
          <w:color w:val="auto"/>
          <w:shd w:val="clear" w:color="auto" w:fill="FFFFFF"/>
          <w:lang w:val="en-US" w:eastAsia="zh-CN"/>
        </w:rPr>
        <w:t>4</w:t>
      </w:r>
      <w:r>
        <w:rPr>
          <w:rFonts w:hint="eastAsia" w:asciiTheme="minorEastAsia" w:hAnsiTheme="minorEastAsia" w:eastAsiaTheme="minorEastAsia" w:cstheme="minorEastAsia"/>
          <w:color w:val="auto"/>
        </w:rPr>
        <w:t>年</w:t>
      </w:r>
      <w:r>
        <w:rPr>
          <w:rFonts w:hint="eastAsia" w:asciiTheme="minorEastAsia" w:hAnsiTheme="minorEastAsia" w:eastAsiaTheme="minorEastAsia" w:cstheme="minorEastAsia"/>
          <w:color w:val="auto"/>
          <w:lang w:val="en-US" w:eastAsia="zh-CN"/>
        </w:rPr>
        <w:t>02</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lang w:val="en-US" w:eastAsia="zh-CN"/>
        </w:rPr>
        <w:t>07日</w:t>
      </w:r>
    </w:p>
    <w:p>
      <w:pPr>
        <w:rPr>
          <w:rFonts w:asciiTheme="minorEastAsia" w:hAnsiTheme="minorEastAsia" w:eastAsiaTheme="minorEastAsia" w:cstheme="minorEastAsia"/>
          <w:color w:val="auto"/>
          <w:sz w:val="24"/>
          <w:szCs w:val="24"/>
        </w:rPr>
      </w:pPr>
    </w:p>
    <w:bookmarkEnd w:id="4"/>
    <w:bookmarkEnd w:id="5"/>
    <w:p>
      <w:pPr>
        <w:pStyle w:val="3"/>
        <w:tabs>
          <w:tab w:val="left" w:pos="1607"/>
        </w:tabs>
        <w:spacing w:before="100"/>
        <w:rPr>
          <w:color w:val="auto"/>
        </w:rPr>
      </w:pPr>
    </w:p>
    <w:p>
      <w:pPr>
        <w:rPr>
          <w:color w:val="auto"/>
        </w:rPr>
      </w:pPr>
    </w:p>
    <w:p>
      <w:pPr>
        <w:rPr>
          <w:color w:val="auto"/>
        </w:rPr>
      </w:pPr>
    </w:p>
    <w:p>
      <w:pPr>
        <w:pStyle w:val="3"/>
        <w:tabs>
          <w:tab w:val="left" w:pos="1607"/>
        </w:tabs>
        <w:spacing w:before="100"/>
        <w:rPr>
          <w:color w:val="auto"/>
        </w:rPr>
      </w:pPr>
    </w:p>
    <w:p>
      <w:pPr>
        <w:pStyle w:val="3"/>
        <w:tabs>
          <w:tab w:val="left" w:pos="1607"/>
        </w:tabs>
        <w:spacing w:before="100"/>
        <w:jc w:val="center"/>
        <w:rPr>
          <w:color w:val="auto"/>
        </w:rPr>
      </w:pPr>
      <w:r>
        <w:rPr>
          <w:rFonts w:hint="eastAsia"/>
          <w:color w:val="auto"/>
        </w:rPr>
        <w:t>第二部分</w:t>
      </w:r>
      <w:r>
        <w:rPr>
          <w:rFonts w:hint="eastAsia"/>
          <w:color w:val="auto"/>
        </w:rPr>
        <w:tab/>
      </w:r>
      <w:r>
        <w:rPr>
          <w:rFonts w:hint="eastAsia"/>
          <w:color w:val="auto"/>
        </w:rPr>
        <w:t>项目内容及施工要求</w:t>
      </w:r>
    </w:p>
    <w:p>
      <w:pPr>
        <w:pStyle w:val="7"/>
        <w:adjustRightInd w:val="0"/>
        <w:snapToGrid w:val="0"/>
        <w:spacing w:line="360" w:lineRule="auto"/>
        <w:rPr>
          <w:color w:val="auto"/>
        </w:rPr>
      </w:pPr>
      <w:r>
        <w:rPr>
          <w:rFonts w:hint="eastAsia"/>
          <w:color w:val="auto"/>
        </w:rPr>
        <w:t>一、项目内容</w:t>
      </w:r>
    </w:p>
    <w:p>
      <w:pPr>
        <w:pStyle w:val="7"/>
        <w:adjustRightInd w:val="0"/>
        <w:snapToGrid w:val="0"/>
        <w:spacing w:line="360" w:lineRule="auto"/>
        <w:ind w:firstLine="479"/>
        <w:rPr>
          <w:color w:val="auto"/>
          <w:spacing w:val="-13"/>
        </w:rPr>
      </w:pPr>
      <w:r>
        <w:rPr>
          <w:rFonts w:hint="eastAsia"/>
          <w:color w:val="auto"/>
          <w:spacing w:val="-13"/>
        </w:rPr>
        <w:t>根据</w:t>
      </w:r>
      <w:r>
        <w:rPr>
          <w:rFonts w:hint="eastAsia"/>
          <w:color w:val="auto"/>
          <w:lang w:val="en-US" w:eastAsia="zh-CN"/>
        </w:rPr>
        <w:t>郸城县第二高级中学门窗改造项目</w:t>
      </w:r>
      <w:r>
        <w:rPr>
          <w:rFonts w:hint="eastAsia"/>
          <w:color w:val="auto"/>
          <w:spacing w:val="-13"/>
        </w:rPr>
        <w:t>，本次谈判内容如下：工程量清单及有关附表包括的全部内容。</w:t>
      </w:r>
    </w:p>
    <w:p>
      <w:pPr>
        <w:pStyle w:val="7"/>
        <w:adjustRightInd w:val="0"/>
        <w:snapToGrid w:val="0"/>
        <w:spacing w:line="360" w:lineRule="auto"/>
        <w:rPr>
          <w:color w:val="auto"/>
          <w:spacing w:val="-13"/>
        </w:rPr>
      </w:pPr>
      <w:bookmarkStart w:id="48" w:name="_bookmark2"/>
      <w:bookmarkEnd w:id="48"/>
      <w:r>
        <w:rPr>
          <w:rFonts w:hint="eastAsia"/>
          <w:color w:val="auto"/>
          <w:spacing w:val="-13"/>
        </w:rPr>
        <w:t>二、施工要求</w:t>
      </w:r>
    </w:p>
    <w:p>
      <w:pPr>
        <w:pStyle w:val="7"/>
        <w:adjustRightInd w:val="0"/>
        <w:snapToGrid w:val="0"/>
        <w:spacing w:line="360" w:lineRule="auto"/>
        <w:ind w:firstLine="428" w:firstLineChars="200"/>
        <w:rPr>
          <w:color w:val="auto"/>
          <w:spacing w:val="-13"/>
        </w:rPr>
      </w:pPr>
      <w:r>
        <w:rPr>
          <w:rFonts w:hint="eastAsia"/>
          <w:color w:val="auto"/>
          <w:spacing w:val="-13"/>
        </w:rPr>
        <w:t>1、承包方式：包工包料。所需材料符合国家相关标准；整体要求结实、美观、耐用，质量优良。</w:t>
      </w:r>
    </w:p>
    <w:p>
      <w:pPr>
        <w:pStyle w:val="7"/>
        <w:adjustRightInd w:val="0"/>
        <w:snapToGrid w:val="0"/>
        <w:spacing w:line="360" w:lineRule="auto"/>
        <w:ind w:firstLine="428" w:firstLineChars="200"/>
        <w:rPr>
          <w:color w:val="auto"/>
          <w:spacing w:val="-13"/>
        </w:rPr>
      </w:pPr>
      <w:r>
        <w:rPr>
          <w:rFonts w:hint="eastAsia"/>
          <w:color w:val="auto"/>
          <w:spacing w:val="-13"/>
        </w:rPr>
        <w:t>2、质量标准：合格。</w:t>
      </w:r>
    </w:p>
    <w:p>
      <w:pPr>
        <w:pStyle w:val="7"/>
        <w:adjustRightInd w:val="0"/>
        <w:snapToGrid w:val="0"/>
        <w:spacing w:line="360" w:lineRule="auto"/>
        <w:ind w:firstLine="428" w:firstLineChars="200"/>
        <w:rPr>
          <w:color w:val="auto"/>
          <w:spacing w:val="-13"/>
        </w:rPr>
      </w:pPr>
      <w:r>
        <w:rPr>
          <w:rFonts w:hint="eastAsia"/>
          <w:color w:val="auto"/>
          <w:spacing w:val="-13"/>
        </w:rPr>
        <w:t>3、工期：</w:t>
      </w:r>
      <w:r>
        <w:rPr>
          <w:rFonts w:hint="eastAsia"/>
          <w:color w:val="auto"/>
          <w:spacing w:val="-13"/>
          <w:lang w:val="en-US" w:eastAsia="zh-CN"/>
        </w:rPr>
        <w:t>20</w:t>
      </w:r>
      <w:r>
        <w:rPr>
          <w:rFonts w:hint="eastAsia"/>
          <w:color w:val="auto"/>
          <w:spacing w:val="-13"/>
        </w:rPr>
        <w:t>日历天。</w:t>
      </w:r>
    </w:p>
    <w:p>
      <w:pPr>
        <w:pStyle w:val="7"/>
        <w:adjustRightInd w:val="0"/>
        <w:snapToGrid w:val="0"/>
        <w:spacing w:line="360" w:lineRule="auto"/>
        <w:ind w:firstLine="428" w:firstLineChars="200"/>
        <w:rPr>
          <w:color w:val="auto"/>
          <w:spacing w:val="-13"/>
        </w:rPr>
      </w:pPr>
      <w:r>
        <w:rPr>
          <w:rFonts w:hint="eastAsia"/>
          <w:color w:val="auto"/>
          <w:spacing w:val="-13"/>
        </w:rPr>
        <w:t>4、保修期：按相关行业标准或双方签订合同时约定。</w:t>
      </w:r>
    </w:p>
    <w:p>
      <w:pPr>
        <w:pStyle w:val="7"/>
        <w:adjustRightInd w:val="0"/>
        <w:snapToGrid w:val="0"/>
        <w:spacing w:line="360" w:lineRule="auto"/>
        <w:ind w:firstLine="428" w:firstLineChars="200"/>
        <w:rPr>
          <w:color w:val="auto"/>
          <w:spacing w:val="-13"/>
        </w:rPr>
      </w:pPr>
      <w:r>
        <w:rPr>
          <w:rFonts w:hint="eastAsia"/>
          <w:color w:val="auto"/>
          <w:spacing w:val="-13"/>
        </w:rPr>
        <w:t>5、提供7×12小时工程服务，接到服务请求后，1小时响应，24小时内上门并视情况解决问题。</w:t>
      </w:r>
    </w:p>
    <w:p>
      <w:pPr>
        <w:pStyle w:val="7"/>
        <w:adjustRightInd w:val="0"/>
        <w:snapToGrid w:val="0"/>
        <w:spacing w:line="360" w:lineRule="auto"/>
        <w:ind w:firstLine="428" w:firstLineChars="200"/>
        <w:rPr>
          <w:color w:val="auto"/>
          <w:spacing w:val="-13"/>
        </w:rPr>
      </w:pPr>
      <w:r>
        <w:rPr>
          <w:rFonts w:hint="eastAsia"/>
          <w:color w:val="auto"/>
          <w:spacing w:val="-13"/>
        </w:rPr>
        <w:t>6、施工的具体要求见施工图纸及工程效果图。</w:t>
      </w:r>
    </w:p>
    <w:p>
      <w:pPr>
        <w:pStyle w:val="7"/>
        <w:adjustRightInd w:val="0"/>
        <w:snapToGrid w:val="0"/>
        <w:spacing w:line="360" w:lineRule="auto"/>
        <w:ind w:firstLine="428" w:firstLineChars="200"/>
        <w:rPr>
          <w:color w:val="auto"/>
          <w:spacing w:val="-13"/>
        </w:rPr>
      </w:pPr>
      <w:r>
        <w:rPr>
          <w:rFonts w:hint="eastAsia"/>
          <w:color w:val="auto"/>
          <w:spacing w:val="-13"/>
        </w:rPr>
        <w:t>7、投标人工程预算以现场勘察、施工图纸、工程量清单、所需材料及工期等要求综合考虑。</w:t>
      </w:r>
    </w:p>
    <w:p>
      <w:pPr>
        <w:pStyle w:val="7"/>
        <w:adjustRightInd w:val="0"/>
        <w:snapToGrid w:val="0"/>
        <w:spacing w:line="360" w:lineRule="auto"/>
        <w:ind w:firstLine="428" w:firstLineChars="200"/>
        <w:rPr>
          <w:color w:val="auto"/>
          <w:spacing w:val="-13"/>
        </w:rPr>
      </w:pPr>
      <w:r>
        <w:rPr>
          <w:rFonts w:hint="eastAsia"/>
          <w:color w:val="auto"/>
          <w:spacing w:val="-13"/>
        </w:rPr>
        <w:t>8、严格落实安全措施，周密组织，文明施工。</w:t>
      </w:r>
    </w:p>
    <w:p>
      <w:pPr>
        <w:pStyle w:val="7"/>
        <w:adjustRightInd w:val="0"/>
        <w:snapToGrid w:val="0"/>
        <w:spacing w:line="360" w:lineRule="auto"/>
        <w:ind w:firstLine="428" w:firstLineChars="200"/>
        <w:rPr>
          <w:color w:val="auto"/>
          <w:spacing w:val="-13"/>
        </w:rPr>
      </w:pPr>
      <w:r>
        <w:rPr>
          <w:rFonts w:hint="eastAsia"/>
          <w:color w:val="auto"/>
          <w:spacing w:val="-13"/>
        </w:rPr>
        <w:t>9、是否需要现场勘查：</w:t>
      </w:r>
      <w:r>
        <w:rPr>
          <w:rFonts w:hint="eastAsia"/>
          <w:color w:val="auto"/>
          <w:spacing w:val="-13"/>
          <w:lang w:val="en-US" w:eastAsia="zh-CN"/>
        </w:rPr>
        <w:t>否</w:t>
      </w:r>
      <w:r>
        <w:rPr>
          <w:rFonts w:hint="eastAsia"/>
          <w:color w:val="auto"/>
          <w:spacing w:val="-13"/>
        </w:rPr>
        <w:t>；</w:t>
      </w:r>
    </w:p>
    <w:p>
      <w:pPr>
        <w:pStyle w:val="7"/>
        <w:adjustRightInd w:val="0"/>
        <w:snapToGrid w:val="0"/>
        <w:spacing w:line="360" w:lineRule="auto"/>
        <w:rPr>
          <w:color w:val="auto"/>
          <w:spacing w:val="-13"/>
        </w:rPr>
      </w:pPr>
      <w:bookmarkStart w:id="49" w:name="第三部分__谈判项目要求"/>
      <w:bookmarkEnd w:id="49"/>
      <w:bookmarkStart w:id="50" w:name="_bookmark3"/>
      <w:bookmarkEnd w:id="50"/>
      <w:r>
        <w:rPr>
          <w:color w:val="auto"/>
          <w:spacing w:val="-13"/>
        </w:rPr>
        <w:t>三</w:t>
      </w:r>
      <w:r>
        <w:rPr>
          <w:rFonts w:hint="eastAsia"/>
          <w:color w:val="auto"/>
          <w:spacing w:val="-13"/>
        </w:rPr>
        <w:t>、</w:t>
      </w:r>
      <w:r>
        <w:rPr>
          <w:color w:val="auto"/>
          <w:spacing w:val="-13"/>
        </w:rPr>
        <w:t>工程量清单</w:t>
      </w:r>
    </w:p>
    <w:p>
      <w:pPr>
        <w:pStyle w:val="3"/>
        <w:tabs>
          <w:tab w:val="left" w:pos="1607"/>
        </w:tabs>
        <w:adjustRightInd w:val="0"/>
        <w:snapToGrid w:val="0"/>
        <w:spacing w:before="0" w:line="360" w:lineRule="auto"/>
        <w:ind w:right="0"/>
        <w:rPr>
          <w:color w:val="auto"/>
        </w:rPr>
      </w:pPr>
    </w:p>
    <w:p>
      <w:pPr>
        <w:pStyle w:val="3"/>
        <w:tabs>
          <w:tab w:val="left" w:pos="1607"/>
        </w:tabs>
        <w:adjustRightInd w:val="0"/>
        <w:snapToGrid w:val="0"/>
        <w:spacing w:before="0" w:line="360" w:lineRule="auto"/>
        <w:ind w:right="0"/>
        <w:rPr>
          <w:color w:val="auto"/>
        </w:rPr>
      </w:pPr>
    </w:p>
    <w:p>
      <w:pPr>
        <w:pStyle w:val="3"/>
        <w:tabs>
          <w:tab w:val="left" w:pos="1607"/>
        </w:tabs>
        <w:spacing w:before="41"/>
        <w:rPr>
          <w:color w:val="auto"/>
        </w:rPr>
      </w:pPr>
    </w:p>
    <w:p>
      <w:pPr>
        <w:pStyle w:val="3"/>
        <w:tabs>
          <w:tab w:val="left" w:pos="1607"/>
        </w:tabs>
        <w:spacing w:before="41"/>
        <w:rPr>
          <w:color w:val="auto"/>
        </w:rPr>
      </w:pPr>
    </w:p>
    <w:p>
      <w:pPr>
        <w:pStyle w:val="3"/>
        <w:tabs>
          <w:tab w:val="left" w:pos="1607"/>
        </w:tabs>
        <w:spacing w:before="41"/>
        <w:rPr>
          <w:color w:val="auto"/>
        </w:rPr>
      </w:pPr>
    </w:p>
    <w:p>
      <w:pPr>
        <w:pStyle w:val="3"/>
        <w:tabs>
          <w:tab w:val="left" w:pos="1607"/>
        </w:tabs>
        <w:spacing w:before="41"/>
        <w:rPr>
          <w:color w:val="auto"/>
        </w:rPr>
      </w:pPr>
    </w:p>
    <w:p>
      <w:pPr>
        <w:pStyle w:val="3"/>
        <w:tabs>
          <w:tab w:val="left" w:pos="1607"/>
        </w:tabs>
        <w:spacing w:before="41"/>
        <w:jc w:val="left"/>
        <w:rPr>
          <w:color w:val="auto"/>
        </w:rPr>
      </w:pPr>
    </w:p>
    <w:p>
      <w:pPr>
        <w:pStyle w:val="3"/>
        <w:tabs>
          <w:tab w:val="left" w:pos="1607"/>
        </w:tabs>
        <w:spacing w:before="41"/>
        <w:rPr>
          <w:rFonts w:hint="eastAsia"/>
          <w:color w:val="auto"/>
        </w:rPr>
      </w:pPr>
    </w:p>
    <w:p>
      <w:pPr>
        <w:rPr>
          <w:rFonts w:hint="eastAsia"/>
          <w:color w:val="auto"/>
        </w:rPr>
      </w:pPr>
    </w:p>
    <w:p>
      <w:pPr>
        <w:pStyle w:val="21"/>
        <w:rPr>
          <w:rFonts w:hint="eastAsia"/>
          <w:color w:val="auto"/>
        </w:rPr>
      </w:pPr>
    </w:p>
    <w:p>
      <w:pPr>
        <w:pStyle w:val="21"/>
        <w:rPr>
          <w:rFonts w:hint="eastAsia"/>
          <w:color w:val="auto"/>
        </w:rPr>
      </w:pPr>
    </w:p>
    <w:p>
      <w:pPr>
        <w:pStyle w:val="21"/>
        <w:ind w:left="0" w:leftChars="0" w:firstLine="0" w:firstLineChars="0"/>
        <w:rPr>
          <w:rFonts w:hint="eastAsia"/>
          <w:color w:val="auto"/>
        </w:rPr>
      </w:pPr>
    </w:p>
    <w:p>
      <w:pPr>
        <w:wordWrap w:val="0"/>
        <w:spacing w:before="0" w:after="0" w:line="560" w:lineRule="atLeast"/>
        <w:ind w:right="0"/>
        <w:jc w:val="center"/>
        <w:textAlignment w:val="baseline"/>
        <w:rPr>
          <w:rFonts w:hint="eastAsia" w:ascii="宋体" w:hAnsi="宋体" w:eastAsia="宋体" w:cs="宋体"/>
          <w:b/>
          <w:bCs/>
          <w:i w:val="0"/>
          <w:strike w:val="0"/>
          <w:color w:val="000000"/>
          <w:sz w:val="42"/>
          <w:lang w:val="en-US" w:eastAsia="zh-CN"/>
        </w:rPr>
      </w:pPr>
      <w:r>
        <w:rPr>
          <w:rFonts w:hint="eastAsia" w:ascii="宋体" w:hAnsi="宋体" w:eastAsia="宋体" w:cs="宋体"/>
          <w:b/>
          <w:bCs/>
          <w:i w:val="0"/>
          <w:strike w:val="0"/>
          <w:color w:val="000000"/>
          <w:sz w:val="42"/>
          <w:lang w:val="en-US" w:eastAsia="zh-CN"/>
        </w:rPr>
        <w:t>1包工程量清单</w:t>
      </w:r>
    </w:p>
    <w:tbl>
      <w:tblPr>
        <w:tblStyle w:val="15"/>
        <w:tblW w:w="941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80"/>
        <w:gridCol w:w="43"/>
        <w:gridCol w:w="2398"/>
        <w:gridCol w:w="674"/>
        <w:gridCol w:w="2772"/>
        <w:gridCol w:w="201"/>
        <w:gridCol w:w="16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1" w:hRule="atLeast"/>
        </w:trPr>
        <w:tc>
          <w:tcPr>
            <w:tcW w:w="1723" w:type="dxa"/>
            <w:gridSpan w:val="2"/>
            <w:tcBorders>
              <w:top w:val="nil"/>
              <w:left w:val="nil"/>
              <w:bottom w:val="nil"/>
              <w:right w:val="nil"/>
            </w:tcBorders>
            <w:shd w:val="clear" w:color="FFFFFF" w:fill="FFFFFF"/>
            <w:vAlign w:val="center"/>
          </w:tcPr>
          <w:p>
            <w:pPr>
              <w:jc w:val="left"/>
              <w:rPr>
                <w:rFonts w:hint="eastAsia" w:ascii="宋体" w:hAnsi="宋体" w:eastAsia="宋体" w:cs="宋体"/>
                <w:i w:val="0"/>
                <w:iCs w:val="0"/>
                <w:color w:val="000000"/>
                <w:sz w:val="18"/>
                <w:szCs w:val="18"/>
                <w:u w:val="none"/>
              </w:rPr>
            </w:pPr>
          </w:p>
        </w:tc>
        <w:tc>
          <w:tcPr>
            <w:tcW w:w="6045" w:type="dxa"/>
            <w:gridSpan w:val="4"/>
            <w:tcBorders>
              <w:top w:val="nil"/>
              <w:left w:val="nil"/>
              <w:bottom w:val="single" w:color="000000" w:sz="4" w:space="0"/>
              <w:right w:val="nil"/>
            </w:tcBorders>
            <w:shd w:val="clear" w:color="FFFFFF" w:fill="FFFFFF"/>
            <w:vAlign w:val="bottom"/>
          </w:tcPr>
          <w:p>
            <w:pPr>
              <w:keepNext w:val="0"/>
              <w:keepLines w:val="0"/>
              <w:widowControl/>
              <w:suppressLineNumbers w:val="0"/>
              <w:jc w:val="center"/>
              <w:textAlignment w:val="bottom"/>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郸城县第二高级中学门窗改造项目</w:t>
            </w:r>
          </w:p>
        </w:tc>
        <w:tc>
          <w:tcPr>
            <w:tcW w:w="1651" w:type="dxa"/>
            <w:tcBorders>
              <w:top w:val="nil"/>
              <w:left w:val="nil"/>
              <w:bottom w:val="nil"/>
              <w:right w:val="nil"/>
            </w:tcBorders>
            <w:shd w:val="clear" w:color="FFFFFF" w:fill="FFFFFF"/>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6" w:hRule="atLeast"/>
        </w:trPr>
        <w:tc>
          <w:tcPr>
            <w:tcW w:w="9419" w:type="dxa"/>
            <w:gridSpan w:val="7"/>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44"/>
                <w:szCs w:val="44"/>
                <w:u w:val="none"/>
              </w:rPr>
            </w:pPr>
            <w:r>
              <w:rPr>
                <w:rFonts w:hint="eastAsia" w:ascii="宋体" w:hAnsi="宋体" w:eastAsia="宋体" w:cs="宋体"/>
                <w:b/>
                <w:bCs/>
                <w:i w:val="0"/>
                <w:iCs w:val="0"/>
                <w:color w:val="000000"/>
                <w:kern w:val="0"/>
                <w:sz w:val="44"/>
                <w:szCs w:val="44"/>
                <w:u w:val="none"/>
                <w:lang w:val="en-US" w:eastAsia="zh-CN" w:bidi="ar"/>
              </w:rPr>
              <w:t>招 标 工 程 量 清 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9" w:hRule="atLeast"/>
        </w:trPr>
        <w:tc>
          <w:tcPr>
            <w:tcW w:w="1680" w:type="dxa"/>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c>
          <w:tcPr>
            <w:tcW w:w="2441" w:type="dxa"/>
            <w:gridSpan w:val="2"/>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招  标  人：</w:t>
            </w:r>
          </w:p>
        </w:tc>
        <w:tc>
          <w:tcPr>
            <w:tcW w:w="3446" w:type="dxa"/>
            <w:gridSpan w:val="2"/>
            <w:tcBorders>
              <w:top w:val="nil"/>
              <w:left w:val="nil"/>
              <w:bottom w:val="single" w:color="000000" w:sz="4" w:space="0"/>
              <w:right w:val="nil"/>
            </w:tcBorders>
            <w:shd w:val="clear" w:color="FFFFFF" w:fill="FFFFFF"/>
            <w:vAlign w:val="bottom"/>
          </w:tcPr>
          <w:p>
            <w:pPr>
              <w:jc w:val="center"/>
              <w:rPr>
                <w:rFonts w:hint="eastAsia" w:ascii="宋体" w:hAnsi="宋体" w:eastAsia="宋体" w:cs="宋体"/>
                <w:i w:val="0"/>
                <w:iCs w:val="0"/>
                <w:color w:val="000000"/>
                <w:sz w:val="28"/>
                <w:szCs w:val="28"/>
                <w:u w:val="none"/>
              </w:rPr>
            </w:pPr>
          </w:p>
        </w:tc>
        <w:tc>
          <w:tcPr>
            <w:tcW w:w="1852" w:type="dxa"/>
            <w:gridSpan w:val="2"/>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5" w:hRule="atLeast"/>
        </w:trPr>
        <w:tc>
          <w:tcPr>
            <w:tcW w:w="1680" w:type="dxa"/>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c>
          <w:tcPr>
            <w:tcW w:w="2441" w:type="dxa"/>
            <w:gridSpan w:val="2"/>
            <w:tcBorders>
              <w:top w:val="nil"/>
              <w:left w:val="nil"/>
              <w:bottom w:val="nil"/>
              <w:right w:val="nil"/>
            </w:tcBorders>
            <w:shd w:val="clear" w:color="FFFFFF" w:fill="FFFFFF"/>
            <w:vAlign w:val="bottom"/>
          </w:tcPr>
          <w:p>
            <w:pPr>
              <w:jc w:val="right"/>
              <w:rPr>
                <w:rFonts w:hint="eastAsia" w:ascii="宋体" w:hAnsi="宋体" w:eastAsia="宋体" w:cs="宋体"/>
                <w:b/>
                <w:bCs/>
                <w:i w:val="0"/>
                <w:iCs w:val="0"/>
                <w:color w:val="000000"/>
                <w:sz w:val="28"/>
                <w:szCs w:val="28"/>
                <w:u w:val="none"/>
              </w:rPr>
            </w:pPr>
          </w:p>
        </w:tc>
        <w:tc>
          <w:tcPr>
            <w:tcW w:w="3446" w:type="dxa"/>
            <w:gridSpan w:val="2"/>
            <w:tcBorders>
              <w:top w:val="single" w:color="000000" w:sz="4" w:space="0"/>
              <w:left w:val="nil"/>
              <w:bottom w:val="nil"/>
              <w:right w:val="nil"/>
            </w:tcBorders>
            <w:shd w:val="clear" w:color="FFFFFF" w:fill="FFFFFF"/>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(单位盖章)</w:t>
            </w:r>
          </w:p>
        </w:tc>
        <w:tc>
          <w:tcPr>
            <w:tcW w:w="1852" w:type="dxa"/>
            <w:gridSpan w:val="2"/>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2" w:hRule="atLeast"/>
        </w:trPr>
        <w:tc>
          <w:tcPr>
            <w:tcW w:w="1680" w:type="dxa"/>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c>
          <w:tcPr>
            <w:tcW w:w="2441" w:type="dxa"/>
            <w:gridSpan w:val="2"/>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造价咨询人：</w:t>
            </w:r>
          </w:p>
        </w:tc>
        <w:tc>
          <w:tcPr>
            <w:tcW w:w="3446" w:type="dxa"/>
            <w:gridSpan w:val="2"/>
            <w:tcBorders>
              <w:top w:val="nil"/>
              <w:left w:val="nil"/>
              <w:bottom w:val="single" w:color="000000" w:sz="4" w:space="0"/>
              <w:right w:val="nil"/>
            </w:tcBorders>
            <w:shd w:val="clear" w:color="FFFFFF" w:fill="FFFFFF"/>
            <w:vAlign w:val="bottom"/>
          </w:tcPr>
          <w:p>
            <w:pPr>
              <w:jc w:val="center"/>
              <w:rPr>
                <w:rFonts w:hint="eastAsia" w:ascii="宋体" w:hAnsi="宋体" w:eastAsia="宋体" w:cs="宋体"/>
                <w:i w:val="0"/>
                <w:iCs w:val="0"/>
                <w:color w:val="000000"/>
                <w:sz w:val="28"/>
                <w:szCs w:val="28"/>
                <w:u w:val="none"/>
              </w:rPr>
            </w:pPr>
          </w:p>
        </w:tc>
        <w:tc>
          <w:tcPr>
            <w:tcW w:w="1852" w:type="dxa"/>
            <w:gridSpan w:val="2"/>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5" w:hRule="atLeast"/>
        </w:trPr>
        <w:tc>
          <w:tcPr>
            <w:tcW w:w="1680" w:type="dxa"/>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c>
          <w:tcPr>
            <w:tcW w:w="2441" w:type="dxa"/>
            <w:gridSpan w:val="2"/>
            <w:tcBorders>
              <w:top w:val="nil"/>
              <w:left w:val="nil"/>
              <w:bottom w:val="nil"/>
              <w:right w:val="nil"/>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3446" w:type="dxa"/>
            <w:gridSpan w:val="2"/>
            <w:tcBorders>
              <w:top w:val="single" w:color="000000" w:sz="4" w:space="0"/>
              <w:left w:val="nil"/>
              <w:bottom w:val="nil"/>
              <w:right w:val="nil"/>
            </w:tcBorders>
            <w:shd w:val="clear" w:color="FFFFFF" w:fill="FFFFFF"/>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(单位盖章)</w:t>
            </w:r>
          </w:p>
        </w:tc>
        <w:tc>
          <w:tcPr>
            <w:tcW w:w="1852" w:type="dxa"/>
            <w:gridSpan w:val="2"/>
            <w:tcBorders>
              <w:top w:val="nil"/>
              <w:left w:val="nil"/>
              <w:bottom w:val="nil"/>
              <w:right w:val="nil"/>
            </w:tcBorders>
            <w:shd w:val="clear" w:color="FFFFFF"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9419" w:type="dxa"/>
            <w:gridSpan w:val="7"/>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1680" w:type="dxa"/>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c>
          <w:tcPr>
            <w:tcW w:w="2441" w:type="dxa"/>
            <w:gridSpan w:val="2"/>
            <w:tcBorders>
              <w:top w:val="nil"/>
              <w:left w:val="nil"/>
              <w:bottom w:val="nil"/>
              <w:right w:val="nil"/>
            </w:tcBorders>
            <w:shd w:val="clear" w:color="FFFFFF" w:fill="FFFFFF"/>
            <w:vAlign w:val="center"/>
          </w:tcPr>
          <w:p>
            <w:pPr>
              <w:rPr>
                <w:rFonts w:hint="eastAsia" w:ascii="宋体" w:hAnsi="宋体" w:eastAsia="宋体" w:cs="宋体"/>
                <w:i w:val="0"/>
                <w:iCs w:val="0"/>
                <w:color w:val="000000"/>
                <w:sz w:val="24"/>
                <w:szCs w:val="24"/>
                <w:u w:val="none"/>
              </w:rPr>
            </w:pPr>
          </w:p>
        </w:tc>
        <w:tc>
          <w:tcPr>
            <w:tcW w:w="674" w:type="dxa"/>
            <w:tcBorders>
              <w:top w:val="nil"/>
              <w:left w:val="nil"/>
              <w:bottom w:val="nil"/>
              <w:right w:val="nil"/>
            </w:tcBorders>
            <w:shd w:val="clear" w:color="FFFFFF" w:fill="FFFFFF"/>
            <w:vAlign w:val="bottom"/>
          </w:tcPr>
          <w:p>
            <w:pPr>
              <w:jc w:val="left"/>
              <w:rPr>
                <w:rFonts w:hint="eastAsia" w:ascii="宋体" w:hAnsi="宋体" w:eastAsia="宋体" w:cs="宋体"/>
                <w:b/>
                <w:bCs/>
                <w:i w:val="0"/>
                <w:iCs w:val="0"/>
                <w:color w:val="000000"/>
                <w:sz w:val="28"/>
                <w:szCs w:val="28"/>
                <w:u w:val="none"/>
              </w:rPr>
            </w:pPr>
          </w:p>
        </w:tc>
        <w:tc>
          <w:tcPr>
            <w:tcW w:w="2772" w:type="dxa"/>
            <w:tcBorders>
              <w:top w:val="nil"/>
              <w:left w:val="nil"/>
              <w:bottom w:val="nil"/>
              <w:right w:val="nil"/>
            </w:tcBorders>
            <w:shd w:val="clear" w:color="FFFFFF" w:fill="FFFFFF"/>
            <w:vAlign w:val="bottom"/>
          </w:tcPr>
          <w:p>
            <w:pPr>
              <w:jc w:val="left"/>
              <w:rPr>
                <w:rFonts w:hint="eastAsia" w:ascii="宋体" w:hAnsi="宋体" w:eastAsia="宋体" w:cs="宋体"/>
                <w:b/>
                <w:bCs/>
                <w:i w:val="0"/>
                <w:iCs w:val="0"/>
                <w:color w:val="000000"/>
                <w:sz w:val="28"/>
                <w:szCs w:val="28"/>
                <w:u w:val="none"/>
              </w:rPr>
            </w:pPr>
          </w:p>
        </w:tc>
        <w:tc>
          <w:tcPr>
            <w:tcW w:w="1852" w:type="dxa"/>
            <w:gridSpan w:val="2"/>
            <w:tcBorders>
              <w:top w:val="nil"/>
              <w:left w:val="nil"/>
              <w:bottom w:val="nil"/>
              <w:right w:val="nil"/>
            </w:tcBorders>
            <w:shd w:val="clear" w:color="FFFFFF" w:fill="FFFFFF"/>
            <w:vAlign w:val="top"/>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6" w:hRule="atLeast"/>
        </w:trPr>
        <w:tc>
          <w:tcPr>
            <w:tcW w:w="1723" w:type="dxa"/>
            <w:gridSpan w:val="2"/>
            <w:tcBorders>
              <w:top w:val="nil"/>
              <w:left w:val="nil"/>
              <w:bottom w:val="nil"/>
              <w:right w:val="nil"/>
            </w:tcBorders>
            <w:shd w:val="clear" w:color="FFFFFF" w:fill="FFFFFF"/>
            <w:vAlign w:val="center"/>
          </w:tcPr>
          <w:p>
            <w:pPr>
              <w:jc w:val="left"/>
              <w:rPr>
                <w:rFonts w:hint="eastAsia" w:ascii="宋体" w:hAnsi="宋体" w:eastAsia="宋体" w:cs="宋体"/>
                <w:i w:val="0"/>
                <w:iCs w:val="0"/>
                <w:color w:val="000000"/>
                <w:sz w:val="18"/>
                <w:szCs w:val="18"/>
                <w:u w:val="none"/>
              </w:rPr>
            </w:pPr>
          </w:p>
        </w:tc>
        <w:tc>
          <w:tcPr>
            <w:tcW w:w="6045" w:type="dxa"/>
            <w:gridSpan w:val="4"/>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 xml:space="preserve">                                                                </w:t>
            </w:r>
          </w:p>
        </w:tc>
        <w:tc>
          <w:tcPr>
            <w:tcW w:w="1651" w:type="dxa"/>
            <w:tcBorders>
              <w:top w:val="nil"/>
              <w:left w:val="nil"/>
              <w:bottom w:val="nil"/>
              <w:right w:val="nil"/>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封-1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6" w:hRule="atLeast"/>
        </w:trPr>
        <w:tc>
          <w:tcPr>
            <w:tcW w:w="9419" w:type="dxa"/>
            <w:gridSpan w:val="7"/>
            <w:tcBorders>
              <w:top w:val="nil"/>
              <w:left w:val="nil"/>
              <w:bottom w:val="nil"/>
              <w:right w:val="nil"/>
            </w:tcBorders>
            <w:shd w:val="clear" w:color="FFFFFF" w:fill="FFFFFF"/>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河南省建设工程造价计价软件测评合格编号：2021-RJ002；2020-RJ002；2019-RJ004；2017-RJ004</w:t>
            </w:r>
          </w:p>
        </w:tc>
      </w:tr>
    </w:tbl>
    <w:p>
      <w:pPr>
        <w:wordWrap w:val="0"/>
        <w:spacing w:before="0" w:after="0" w:line="560" w:lineRule="atLeast"/>
        <w:ind w:right="0"/>
        <w:jc w:val="center"/>
        <w:textAlignment w:val="baseline"/>
        <w:rPr>
          <w:rFonts w:hint="eastAsia" w:ascii="宋体" w:hAnsi="宋体" w:eastAsia="宋体" w:cs="宋体"/>
          <w:b w:val="0"/>
          <w:i w:val="0"/>
          <w:strike w:val="0"/>
          <w:color w:val="000000"/>
          <w:sz w:val="42"/>
          <w:lang w:val="en-US" w:eastAsia="zh-CN"/>
        </w:rPr>
      </w:pPr>
    </w:p>
    <w:tbl>
      <w:tblPr>
        <w:tblStyle w:val="15"/>
        <w:tblpPr w:leftFromText="180" w:rightFromText="180" w:vertAnchor="page" w:horzAnchor="page" w:tblpX="1578" w:tblpY="1684"/>
        <w:tblOverlap w:val="never"/>
        <w:tblW w:w="914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2"/>
        <w:gridCol w:w="866"/>
        <w:gridCol w:w="1273"/>
        <w:gridCol w:w="1207"/>
        <w:gridCol w:w="2136"/>
        <w:gridCol w:w="1031"/>
        <w:gridCol w:w="1477"/>
        <w:gridCol w:w="2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5" w:hRule="atLeast"/>
        </w:trPr>
        <w:tc>
          <w:tcPr>
            <w:tcW w:w="912" w:type="dxa"/>
            <w:tcBorders>
              <w:top w:val="nil"/>
              <w:left w:val="nil"/>
              <w:bottom w:val="nil"/>
              <w:right w:val="nil"/>
            </w:tcBorders>
            <w:shd w:val="clear" w:color="FFFFFF" w:fill="FFFFFF"/>
            <w:vAlign w:val="center"/>
          </w:tcPr>
          <w:p>
            <w:pPr>
              <w:rPr>
                <w:rFonts w:hint="eastAsia" w:ascii="宋体" w:hAnsi="宋体" w:eastAsia="宋体" w:cs="宋体"/>
                <w:b/>
                <w:bCs/>
                <w:i w:val="0"/>
                <w:iCs w:val="0"/>
                <w:color w:val="000000"/>
                <w:sz w:val="36"/>
                <w:szCs w:val="36"/>
                <w:u w:val="none"/>
              </w:rPr>
            </w:pPr>
          </w:p>
        </w:tc>
        <w:tc>
          <w:tcPr>
            <w:tcW w:w="6513" w:type="dxa"/>
            <w:gridSpan w:val="5"/>
            <w:tcBorders>
              <w:top w:val="nil"/>
              <w:left w:val="nil"/>
              <w:bottom w:val="single" w:color="000000" w:sz="4" w:space="0"/>
              <w:right w:val="nil"/>
            </w:tcBorders>
            <w:shd w:val="clear" w:color="FFFFFF" w:fill="FFFFFF"/>
            <w:vAlign w:val="bottom"/>
          </w:tcPr>
          <w:p>
            <w:pPr>
              <w:keepNext w:val="0"/>
              <w:keepLines w:val="0"/>
              <w:widowControl/>
              <w:suppressLineNumbers w:val="0"/>
              <w:jc w:val="center"/>
              <w:textAlignment w:val="bottom"/>
              <w:rPr>
                <w:rFonts w:hint="default"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郸城县第二高级中学门窗改造项目</w:t>
            </w:r>
          </w:p>
        </w:tc>
        <w:tc>
          <w:tcPr>
            <w:tcW w:w="1477" w:type="dxa"/>
            <w:tcBorders>
              <w:top w:val="nil"/>
              <w:left w:val="nil"/>
              <w:bottom w:val="nil"/>
              <w:right w:val="nil"/>
            </w:tcBorders>
            <w:shd w:val="clear" w:color="FFFFFF" w:fill="FFFFFF"/>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工程</w:t>
            </w:r>
          </w:p>
        </w:tc>
        <w:tc>
          <w:tcPr>
            <w:tcW w:w="240" w:type="dxa"/>
            <w:tcBorders>
              <w:top w:val="nil"/>
              <w:left w:val="nil"/>
              <w:bottom w:val="nil"/>
              <w:right w:val="nil"/>
            </w:tcBorders>
            <w:shd w:val="clear" w:color="auto" w:fill="auto"/>
            <w:noWrap/>
            <w:vAlign w:val="bottom"/>
          </w:tcPr>
          <w:p>
            <w:pPr>
              <w:rPr>
                <w:rFonts w:hint="eastAsia"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7" w:hRule="atLeast"/>
        </w:trPr>
        <w:tc>
          <w:tcPr>
            <w:tcW w:w="8902" w:type="dxa"/>
            <w:gridSpan w:val="7"/>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44"/>
                <w:szCs w:val="44"/>
                <w:u w:val="none"/>
              </w:rPr>
            </w:pPr>
            <w:r>
              <w:rPr>
                <w:rFonts w:hint="eastAsia" w:ascii="宋体" w:hAnsi="宋体" w:eastAsia="宋体" w:cs="宋体"/>
                <w:b/>
                <w:bCs/>
                <w:i w:val="0"/>
                <w:iCs w:val="0"/>
                <w:color w:val="000000"/>
                <w:kern w:val="0"/>
                <w:sz w:val="44"/>
                <w:szCs w:val="44"/>
                <w:u w:val="none"/>
                <w:lang w:val="en-US" w:eastAsia="zh-CN" w:bidi="ar"/>
              </w:rPr>
              <w:t>招 标 工 程 量 清 单</w:t>
            </w: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1778" w:type="dxa"/>
            <w:gridSpan w:val="2"/>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c>
          <w:tcPr>
            <w:tcW w:w="1273" w:type="dxa"/>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c>
          <w:tcPr>
            <w:tcW w:w="1207" w:type="dxa"/>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c>
          <w:tcPr>
            <w:tcW w:w="2136" w:type="dxa"/>
            <w:tcBorders>
              <w:top w:val="nil"/>
              <w:left w:val="nil"/>
              <w:bottom w:val="nil"/>
              <w:right w:val="nil"/>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2508" w:type="dxa"/>
            <w:gridSpan w:val="2"/>
            <w:tcBorders>
              <w:top w:val="nil"/>
              <w:left w:val="nil"/>
              <w:bottom w:val="nil"/>
              <w:right w:val="nil"/>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3" w:hRule="atLeast"/>
        </w:trPr>
        <w:tc>
          <w:tcPr>
            <w:tcW w:w="1778" w:type="dxa"/>
            <w:gridSpan w:val="2"/>
            <w:tcBorders>
              <w:top w:val="nil"/>
              <w:left w:val="nil"/>
              <w:bottom w:val="nil"/>
              <w:right w:val="nil"/>
            </w:tcBorders>
            <w:shd w:val="clear" w:color="FFFFFF" w:fill="FFFFFF"/>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招  标  人：</w:t>
            </w:r>
          </w:p>
        </w:tc>
        <w:tc>
          <w:tcPr>
            <w:tcW w:w="2480" w:type="dxa"/>
            <w:gridSpan w:val="2"/>
            <w:tcBorders>
              <w:top w:val="nil"/>
              <w:left w:val="nil"/>
              <w:bottom w:val="single" w:color="000000" w:sz="4" w:space="0"/>
              <w:right w:val="nil"/>
            </w:tcBorders>
            <w:shd w:val="clear" w:color="FFFFFF" w:fill="FFFFFF"/>
            <w:vAlign w:val="bottom"/>
          </w:tcPr>
          <w:p>
            <w:pPr>
              <w:jc w:val="center"/>
              <w:rPr>
                <w:rFonts w:hint="eastAsia" w:ascii="宋体" w:hAnsi="宋体" w:eastAsia="宋体" w:cs="宋体"/>
                <w:i w:val="0"/>
                <w:iCs w:val="0"/>
                <w:color w:val="000000"/>
                <w:sz w:val="24"/>
                <w:szCs w:val="24"/>
                <w:u w:val="none"/>
              </w:rPr>
            </w:pPr>
          </w:p>
        </w:tc>
        <w:tc>
          <w:tcPr>
            <w:tcW w:w="2136" w:type="dxa"/>
            <w:tcBorders>
              <w:top w:val="nil"/>
              <w:left w:val="nil"/>
              <w:bottom w:val="nil"/>
              <w:right w:val="nil"/>
            </w:tcBorders>
            <w:shd w:val="clear" w:color="FFFFFF" w:fill="FFFFFF"/>
            <w:vAlign w:val="bottom"/>
          </w:tcPr>
          <w:p>
            <w:pPr>
              <w:keepNext w:val="0"/>
              <w:keepLines w:val="0"/>
              <w:widowControl/>
              <w:suppressLineNumbers w:val="0"/>
              <w:jc w:val="righ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造价咨询人：</w:t>
            </w:r>
          </w:p>
        </w:tc>
        <w:tc>
          <w:tcPr>
            <w:tcW w:w="2508" w:type="dxa"/>
            <w:gridSpan w:val="2"/>
            <w:tcBorders>
              <w:top w:val="nil"/>
              <w:left w:val="nil"/>
              <w:bottom w:val="single" w:color="000000" w:sz="4" w:space="0"/>
              <w:right w:val="nil"/>
            </w:tcBorders>
            <w:shd w:val="clear" w:color="FFFFFF" w:fill="FFFFFF"/>
            <w:vAlign w:val="bottom"/>
          </w:tcPr>
          <w:p>
            <w:pPr>
              <w:jc w:val="center"/>
              <w:rPr>
                <w:rFonts w:hint="eastAsia" w:ascii="宋体" w:hAnsi="宋体" w:eastAsia="宋体" w:cs="宋体"/>
                <w:i w:val="0"/>
                <w:iCs w:val="0"/>
                <w:color w:val="000000"/>
                <w:sz w:val="24"/>
                <w:szCs w:val="24"/>
                <w:u w:val="none"/>
              </w:rPr>
            </w:pP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3" w:hRule="atLeast"/>
        </w:trPr>
        <w:tc>
          <w:tcPr>
            <w:tcW w:w="1778" w:type="dxa"/>
            <w:gridSpan w:val="2"/>
            <w:tcBorders>
              <w:top w:val="nil"/>
              <w:left w:val="nil"/>
              <w:bottom w:val="nil"/>
              <w:right w:val="nil"/>
            </w:tcBorders>
            <w:shd w:val="clear" w:color="FFFFFF" w:fill="FFFFFF"/>
            <w:vAlign w:val="center"/>
          </w:tcPr>
          <w:p>
            <w:pPr>
              <w:jc w:val="right"/>
              <w:rPr>
                <w:rFonts w:hint="eastAsia" w:ascii="宋体" w:hAnsi="宋体" w:eastAsia="宋体" w:cs="宋体"/>
                <w:b/>
                <w:bCs/>
                <w:i w:val="0"/>
                <w:iCs w:val="0"/>
                <w:color w:val="000000"/>
                <w:sz w:val="24"/>
                <w:szCs w:val="24"/>
                <w:u w:val="none"/>
              </w:rPr>
            </w:pPr>
          </w:p>
        </w:tc>
        <w:tc>
          <w:tcPr>
            <w:tcW w:w="2480" w:type="dxa"/>
            <w:gridSpan w:val="2"/>
            <w:tcBorders>
              <w:top w:val="single" w:color="000000" w:sz="4" w:space="0"/>
              <w:left w:val="nil"/>
              <w:bottom w:val="nil"/>
              <w:right w:val="nil"/>
            </w:tcBorders>
            <w:shd w:val="clear" w:color="FFFFFF" w:fill="FFFFFF"/>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（单位盖章）</w:t>
            </w:r>
          </w:p>
        </w:tc>
        <w:tc>
          <w:tcPr>
            <w:tcW w:w="2136" w:type="dxa"/>
            <w:tcBorders>
              <w:top w:val="nil"/>
              <w:left w:val="nil"/>
              <w:bottom w:val="nil"/>
              <w:right w:val="nil"/>
            </w:tcBorders>
            <w:shd w:val="clear" w:color="FFFFFF" w:fill="FFFFFF"/>
            <w:vAlign w:val="bottom"/>
          </w:tcPr>
          <w:p>
            <w:pPr>
              <w:jc w:val="center"/>
              <w:rPr>
                <w:rFonts w:hint="eastAsia" w:ascii="宋体" w:hAnsi="宋体" w:eastAsia="宋体" w:cs="宋体"/>
                <w:i w:val="0"/>
                <w:iCs w:val="0"/>
                <w:color w:val="000000"/>
                <w:sz w:val="18"/>
                <w:szCs w:val="18"/>
                <w:u w:val="none"/>
              </w:rPr>
            </w:pPr>
          </w:p>
        </w:tc>
        <w:tc>
          <w:tcPr>
            <w:tcW w:w="2508" w:type="dxa"/>
            <w:gridSpan w:val="2"/>
            <w:tcBorders>
              <w:top w:val="nil"/>
              <w:left w:val="nil"/>
              <w:bottom w:val="nil"/>
              <w:right w:val="nil"/>
            </w:tcBorders>
            <w:shd w:val="clear" w:color="FFFFFF" w:fill="FFFFFF"/>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(单位资质专用章)</w:t>
            </w: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3" w:hRule="atLeast"/>
        </w:trPr>
        <w:tc>
          <w:tcPr>
            <w:tcW w:w="1778" w:type="dxa"/>
            <w:gridSpan w:val="2"/>
            <w:tcBorders>
              <w:top w:val="nil"/>
              <w:left w:val="nil"/>
              <w:bottom w:val="nil"/>
              <w:right w:val="nil"/>
            </w:tcBorders>
            <w:shd w:val="clear" w:color="FFFFFF" w:fill="FFFFFF"/>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法定代表人  </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或其授权人：</w:t>
            </w:r>
          </w:p>
        </w:tc>
        <w:tc>
          <w:tcPr>
            <w:tcW w:w="2480" w:type="dxa"/>
            <w:gridSpan w:val="2"/>
            <w:tcBorders>
              <w:top w:val="nil"/>
              <w:left w:val="nil"/>
              <w:bottom w:val="single" w:color="000000" w:sz="4" w:space="0"/>
              <w:right w:val="nil"/>
            </w:tcBorders>
            <w:shd w:val="clear" w:color="FFFFFF" w:fill="FFFFFF"/>
            <w:vAlign w:val="bottom"/>
          </w:tcPr>
          <w:p>
            <w:pPr>
              <w:jc w:val="center"/>
              <w:rPr>
                <w:rFonts w:hint="eastAsia" w:ascii="宋体" w:hAnsi="宋体" w:eastAsia="宋体" w:cs="宋体"/>
                <w:i w:val="0"/>
                <w:iCs w:val="0"/>
                <w:color w:val="000000"/>
                <w:sz w:val="24"/>
                <w:szCs w:val="24"/>
                <w:u w:val="none"/>
              </w:rPr>
            </w:pPr>
          </w:p>
        </w:tc>
        <w:tc>
          <w:tcPr>
            <w:tcW w:w="2136" w:type="dxa"/>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     法定代表人  </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 xml:space="preserve">      或其授权人：</w:t>
            </w:r>
          </w:p>
        </w:tc>
        <w:tc>
          <w:tcPr>
            <w:tcW w:w="2508" w:type="dxa"/>
            <w:gridSpan w:val="2"/>
            <w:tcBorders>
              <w:top w:val="nil"/>
              <w:left w:val="nil"/>
              <w:bottom w:val="single" w:color="000000" w:sz="4" w:space="0"/>
              <w:right w:val="nil"/>
            </w:tcBorders>
            <w:shd w:val="clear" w:color="FFFFFF" w:fill="FFFFFF"/>
            <w:vAlign w:val="bottom"/>
          </w:tcPr>
          <w:p>
            <w:pPr>
              <w:jc w:val="center"/>
              <w:rPr>
                <w:rFonts w:hint="eastAsia" w:ascii="宋体" w:hAnsi="宋体" w:eastAsia="宋体" w:cs="宋体"/>
                <w:i w:val="0"/>
                <w:iCs w:val="0"/>
                <w:color w:val="000000"/>
                <w:sz w:val="24"/>
                <w:szCs w:val="24"/>
                <w:u w:val="none"/>
              </w:rPr>
            </w:pP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3" w:hRule="atLeast"/>
        </w:trPr>
        <w:tc>
          <w:tcPr>
            <w:tcW w:w="1778" w:type="dxa"/>
            <w:gridSpan w:val="2"/>
            <w:tcBorders>
              <w:top w:val="nil"/>
              <w:left w:val="nil"/>
              <w:bottom w:val="nil"/>
              <w:right w:val="nil"/>
            </w:tcBorders>
            <w:shd w:val="clear" w:color="FFFFFF" w:fill="FFFFFF"/>
            <w:vAlign w:val="bottom"/>
          </w:tcPr>
          <w:p>
            <w:pPr>
              <w:jc w:val="left"/>
              <w:rPr>
                <w:rFonts w:hint="eastAsia" w:ascii="宋体" w:hAnsi="宋体" w:eastAsia="宋体" w:cs="宋体"/>
                <w:b/>
                <w:bCs/>
                <w:i w:val="0"/>
                <w:iCs w:val="0"/>
                <w:color w:val="000000"/>
                <w:sz w:val="24"/>
                <w:szCs w:val="24"/>
                <w:u w:val="none"/>
              </w:rPr>
            </w:pPr>
          </w:p>
        </w:tc>
        <w:tc>
          <w:tcPr>
            <w:tcW w:w="2480" w:type="dxa"/>
            <w:gridSpan w:val="2"/>
            <w:tcBorders>
              <w:top w:val="single" w:color="000000" w:sz="4" w:space="0"/>
              <w:left w:val="nil"/>
              <w:bottom w:val="nil"/>
              <w:right w:val="nil"/>
            </w:tcBorders>
            <w:shd w:val="clear" w:color="FFFFFF" w:fill="FFFFFF"/>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(签字或盖章)</w:t>
            </w:r>
          </w:p>
        </w:tc>
        <w:tc>
          <w:tcPr>
            <w:tcW w:w="2136" w:type="dxa"/>
            <w:tcBorders>
              <w:top w:val="nil"/>
              <w:left w:val="nil"/>
              <w:bottom w:val="nil"/>
              <w:right w:val="nil"/>
            </w:tcBorders>
            <w:shd w:val="clear" w:color="FFFFFF" w:fill="FFFFFF"/>
            <w:vAlign w:val="bottom"/>
          </w:tcPr>
          <w:p>
            <w:pPr>
              <w:jc w:val="center"/>
              <w:rPr>
                <w:rFonts w:hint="eastAsia" w:ascii="宋体" w:hAnsi="宋体" w:eastAsia="宋体" w:cs="宋体"/>
                <w:i w:val="0"/>
                <w:iCs w:val="0"/>
                <w:color w:val="000000"/>
                <w:sz w:val="18"/>
                <w:szCs w:val="18"/>
                <w:u w:val="none"/>
              </w:rPr>
            </w:pPr>
          </w:p>
        </w:tc>
        <w:tc>
          <w:tcPr>
            <w:tcW w:w="2508" w:type="dxa"/>
            <w:gridSpan w:val="2"/>
            <w:tcBorders>
              <w:top w:val="single" w:color="000000" w:sz="4" w:space="0"/>
              <w:left w:val="nil"/>
              <w:bottom w:val="nil"/>
              <w:right w:val="nil"/>
            </w:tcBorders>
            <w:shd w:val="clear" w:color="FFFFFF" w:fill="FFFFFF"/>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(签字或盖章)</w:t>
            </w: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3" w:hRule="atLeast"/>
        </w:trPr>
        <w:tc>
          <w:tcPr>
            <w:tcW w:w="1778" w:type="dxa"/>
            <w:gridSpan w:val="2"/>
            <w:tcBorders>
              <w:top w:val="nil"/>
              <w:left w:val="nil"/>
              <w:bottom w:val="nil"/>
              <w:right w:val="nil"/>
            </w:tcBorders>
            <w:shd w:val="clear" w:color="FFFFFF" w:fill="FFFFFF"/>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编  制  人：</w:t>
            </w:r>
          </w:p>
        </w:tc>
        <w:tc>
          <w:tcPr>
            <w:tcW w:w="2480" w:type="dxa"/>
            <w:gridSpan w:val="2"/>
            <w:tcBorders>
              <w:top w:val="nil"/>
              <w:left w:val="nil"/>
              <w:bottom w:val="single" w:color="000000" w:sz="4" w:space="0"/>
              <w:right w:val="nil"/>
            </w:tcBorders>
            <w:shd w:val="clear" w:color="FFFFFF" w:fill="FFFFFF"/>
            <w:vAlign w:val="bottom"/>
          </w:tcPr>
          <w:p>
            <w:pPr>
              <w:jc w:val="center"/>
              <w:rPr>
                <w:rFonts w:hint="eastAsia" w:ascii="宋体" w:hAnsi="宋体" w:eastAsia="宋体" w:cs="宋体"/>
                <w:i w:val="0"/>
                <w:iCs w:val="0"/>
                <w:color w:val="000000"/>
                <w:sz w:val="24"/>
                <w:szCs w:val="24"/>
                <w:u w:val="none"/>
              </w:rPr>
            </w:pPr>
          </w:p>
        </w:tc>
        <w:tc>
          <w:tcPr>
            <w:tcW w:w="2136" w:type="dxa"/>
            <w:tcBorders>
              <w:top w:val="nil"/>
              <w:left w:val="nil"/>
              <w:bottom w:val="nil"/>
              <w:right w:val="nil"/>
            </w:tcBorders>
            <w:shd w:val="clear" w:color="FFFFFF" w:fill="FFFFFF"/>
            <w:vAlign w:val="bottom"/>
          </w:tcPr>
          <w:p>
            <w:pPr>
              <w:keepNext w:val="0"/>
              <w:keepLines w:val="0"/>
              <w:widowControl/>
              <w:suppressLineNumbers w:val="0"/>
              <w:jc w:val="righ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复  核  人：</w:t>
            </w:r>
          </w:p>
        </w:tc>
        <w:tc>
          <w:tcPr>
            <w:tcW w:w="2508" w:type="dxa"/>
            <w:gridSpan w:val="2"/>
            <w:tcBorders>
              <w:top w:val="nil"/>
              <w:left w:val="nil"/>
              <w:bottom w:val="single" w:color="000000" w:sz="4" w:space="0"/>
              <w:right w:val="nil"/>
            </w:tcBorders>
            <w:shd w:val="clear" w:color="FFFFFF" w:fill="FFFFFF"/>
            <w:vAlign w:val="bottom"/>
          </w:tcPr>
          <w:p>
            <w:pPr>
              <w:jc w:val="center"/>
              <w:rPr>
                <w:rFonts w:hint="eastAsia" w:ascii="宋体" w:hAnsi="宋体" w:eastAsia="宋体" w:cs="宋体"/>
                <w:i w:val="0"/>
                <w:iCs w:val="0"/>
                <w:color w:val="000000"/>
                <w:sz w:val="24"/>
                <w:szCs w:val="24"/>
                <w:u w:val="none"/>
              </w:rPr>
            </w:pP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3" w:hRule="atLeast"/>
        </w:trPr>
        <w:tc>
          <w:tcPr>
            <w:tcW w:w="1778" w:type="dxa"/>
            <w:gridSpan w:val="2"/>
            <w:tcBorders>
              <w:top w:val="nil"/>
              <w:left w:val="nil"/>
              <w:bottom w:val="nil"/>
              <w:right w:val="nil"/>
            </w:tcBorders>
            <w:shd w:val="clear" w:color="FFFFFF" w:fill="FFFFFF"/>
            <w:vAlign w:val="bottom"/>
          </w:tcPr>
          <w:p>
            <w:pPr>
              <w:jc w:val="right"/>
              <w:rPr>
                <w:rFonts w:hint="eastAsia" w:ascii="宋体" w:hAnsi="宋体" w:eastAsia="宋体" w:cs="宋体"/>
                <w:b/>
                <w:bCs/>
                <w:i w:val="0"/>
                <w:iCs w:val="0"/>
                <w:color w:val="000000"/>
                <w:sz w:val="24"/>
                <w:szCs w:val="24"/>
                <w:u w:val="none"/>
              </w:rPr>
            </w:pPr>
          </w:p>
        </w:tc>
        <w:tc>
          <w:tcPr>
            <w:tcW w:w="2480" w:type="dxa"/>
            <w:gridSpan w:val="2"/>
            <w:tcBorders>
              <w:top w:val="single" w:color="000000" w:sz="4" w:space="0"/>
              <w:left w:val="nil"/>
              <w:bottom w:val="nil"/>
              <w:right w:val="nil"/>
            </w:tcBorders>
            <w:shd w:val="clear" w:color="FFFFFF" w:fill="FFFFFF"/>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(造价人员签字盖专用章)</w:t>
            </w:r>
          </w:p>
        </w:tc>
        <w:tc>
          <w:tcPr>
            <w:tcW w:w="2136" w:type="dxa"/>
            <w:tcBorders>
              <w:top w:val="nil"/>
              <w:left w:val="nil"/>
              <w:bottom w:val="nil"/>
              <w:right w:val="nil"/>
            </w:tcBorders>
            <w:shd w:val="clear" w:color="FFFFFF" w:fill="FFFFFF"/>
            <w:vAlign w:val="top"/>
          </w:tcPr>
          <w:p>
            <w:pPr>
              <w:jc w:val="right"/>
              <w:rPr>
                <w:rFonts w:hint="eastAsia" w:ascii="宋体" w:hAnsi="宋体" w:eastAsia="宋体" w:cs="宋体"/>
                <w:i w:val="0"/>
                <w:iCs w:val="0"/>
                <w:color w:val="000000"/>
                <w:sz w:val="18"/>
                <w:szCs w:val="18"/>
                <w:u w:val="none"/>
              </w:rPr>
            </w:pPr>
          </w:p>
        </w:tc>
        <w:tc>
          <w:tcPr>
            <w:tcW w:w="2508" w:type="dxa"/>
            <w:gridSpan w:val="2"/>
            <w:tcBorders>
              <w:top w:val="single" w:color="000000" w:sz="4" w:space="0"/>
              <w:left w:val="nil"/>
              <w:bottom w:val="nil"/>
              <w:right w:val="nil"/>
            </w:tcBorders>
            <w:shd w:val="clear" w:color="FFFFFF" w:fill="FFFFFF"/>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(造价工程师签字盖专用章)</w:t>
            </w: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3" w:hRule="atLeast"/>
        </w:trPr>
        <w:tc>
          <w:tcPr>
            <w:tcW w:w="1778" w:type="dxa"/>
            <w:gridSpan w:val="2"/>
            <w:tcBorders>
              <w:top w:val="nil"/>
              <w:left w:val="nil"/>
              <w:bottom w:val="nil"/>
              <w:right w:val="nil"/>
            </w:tcBorders>
            <w:shd w:val="clear" w:color="FFFFFF" w:fill="FFFFFF"/>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编 制 时 间：</w:t>
            </w:r>
          </w:p>
        </w:tc>
        <w:tc>
          <w:tcPr>
            <w:tcW w:w="2480" w:type="dxa"/>
            <w:gridSpan w:val="2"/>
            <w:tcBorders>
              <w:top w:val="nil"/>
              <w:left w:val="nil"/>
              <w:bottom w:val="nil"/>
              <w:right w:val="nil"/>
            </w:tcBorders>
            <w:shd w:val="clear" w:color="FFFFFF" w:fill="FFFFFF"/>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   月   日</w:t>
            </w:r>
          </w:p>
        </w:tc>
        <w:tc>
          <w:tcPr>
            <w:tcW w:w="2136" w:type="dxa"/>
            <w:tcBorders>
              <w:top w:val="nil"/>
              <w:left w:val="nil"/>
              <w:bottom w:val="nil"/>
              <w:right w:val="nil"/>
            </w:tcBorders>
            <w:shd w:val="clear" w:color="FFFFFF" w:fill="FFFFFF"/>
            <w:vAlign w:val="bottom"/>
          </w:tcPr>
          <w:p>
            <w:pPr>
              <w:keepNext w:val="0"/>
              <w:keepLines w:val="0"/>
              <w:widowControl/>
              <w:suppressLineNumbers w:val="0"/>
              <w:jc w:val="righ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复 核 时 间：</w:t>
            </w:r>
          </w:p>
        </w:tc>
        <w:tc>
          <w:tcPr>
            <w:tcW w:w="2508" w:type="dxa"/>
            <w:gridSpan w:val="2"/>
            <w:tcBorders>
              <w:top w:val="nil"/>
              <w:left w:val="nil"/>
              <w:bottom w:val="nil"/>
              <w:right w:val="nil"/>
            </w:tcBorders>
            <w:shd w:val="clear" w:color="FFFFFF" w:fill="FFFFFF"/>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   月   日</w:t>
            </w: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9" w:hRule="atLeast"/>
        </w:trPr>
        <w:tc>
          <w:tcPr>
            <w:tcW w:w="912" w:type="dxa"/>
            <w:tcBorders>
              <w:top w:val="nil"/>
              <w:left w:val="nil"/>
              <w:bottom w:val="nil"/>
              <w:right w:val="nil"/>
            </w:tcBorders>
            <w:shd w:val="clear" w:color="FFFFFF" w:fill="FFFFFF"/>
            <w:vAlign w:val="center"/>
          </w:tcPr>
          <w:p>
            <w:pPr>
              <w:jc w:val="left"/>
              <w:rPr>
                <w:rFonts w:hint="eastAsia" w:ascii="宋体" w:hAnsi="宋体" w:eastAsia="宋体" w:cs="宋体"/>
                <w:i w:val="0"/>
                <w:iCs w:val="0"/>
                <w:color w:val="000000"/>
                <w:sz w:val="18"/>
                <w:szCs w:val="18"/>
                <w:u w:val="none"/>
              </w:rPr>
            </w:pPr>
          </w:p>
        </w:tc>
        <w:tc>
          <w:tcPr>
            <w:tcW w:w="6513" w:type="dxa"/>
            <w:gridSpan w:val="5"/>
            <w:tcBorders>
              <w:top w:val="nil"/>
              <w:left w:val="nil"/>
              <w:bottom w:val="nil"/>
              <w:right w:val="nil"/>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1477" w:type="dxa"/>
            <w:tcBorders>
              <w:top w:val="nil"/>
              <w:left w:val="nil"/>
              <w:bottom w:val="nil"/>
              <w:right w:val="nil"/>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扉-1</w:t>
            </w: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bl>
    <w:p>
      <w:pPr>
        <w:wordWrap w:val="0"/>
        <w:spacing w:before="0" w:after="0" w:line="560" w:lineRule="atLeast"/>
        <w:ind w:right="0"/>
        <w:jc w:val="both"/>
        <w:textAlignment w:val="baseline"/>
        <w:rPr>
          <w:rFonts w:hint="eastAsia" w:ascii="宋体" w:hAnsi="宋体" w:eastAsia="宋体" w:cs="宋体"/>
          <w:b w:val="0"/>
          <w:i w:val="0"/>
          <w:strike w:val="0"/>
          <w:color w:val="000000"/>
          <w:sz w:val="42"/>
          <w:lang w:val="en-US" w:eastAsia="zh-CN"/>
        </w:rPr>
      </w:pPr>
    </w:p>
    <w:p>
      <w:pPr>
        <w:wordWrap w:val="0"/>
        <w:spacing w:before="0" w:after="0" w:line="580" w:lineRule="atLeast"/>
        <w:ind w:left="0" w:right="0"/>
        <w:jc w:val="center"/>
        <w:textAlignment w:val="baseline"/>
        <w:rPr>
          <w:rFonts w:ascii="宋体" w:hAnsi="宋体" w:eastAsia="宋体" w:cs="宋体"/>
          <w:b w:val="0"/>
          <w:i w:val="0"/>
          <w:strike w:val="0"/>
          <w:color w:val="000000"/>
          <w:sz w:val="36"/>
          <w:szCs w:val="36"/>
        </w:rPr>
      </w:pPr>
      <w:r>
        <w:rPr>
          <w:rFonts w:ascii="宋体" w:hAnsi="宋体" w:eastAsia="宋体" w:cs="宋体"/>
          <w:b w:val="0"/>
          <w:i w:val="0"/>
          <w:strike w:val="0"/>
          <w:color w:val="000000"/>
          <w:sz w:val="36"/>
          <w:szCs w:val="36"/>
        </w:rPr>
        <w:t>分部分项工程和单价措施项目清单与计价表</w:t>
      </w:r>
    </w:p>
    <w:p>
      <w:pPr>
        <w:keepNext w:val="0"/>
        <w:keepLines w:val="0"/>
        <w:pageBreakBefore w:val="0"/>
        <w:widowControl w:val="0"/>
        <w:kinsoku/>
        <w:wordWrap w:val="0"/>
        <w:overflowPunct/>
        <w:topLinePunct w:val="0"/>
        <w:autoSpaceDE/>
        <w:autoSpaceDN/>
        <w:bidi w:val="0"/>
        <w:adjustRightInd/>
        <w:snapToGrid/>
        <w:spacing w:before="140" w:after="0" w:line="120" w:lineRule="auto"/>
        <w:ind w:left="0" w:right="0"/>
        <w:jc w:val="both"/>
        <w:textAlignment w:val="baseline"/>
        <w:rPr>
          <w:sz w:val="15"/>
        </w:rPr>
      </w:pPr>
      <w:r>
        <w:rPr>
          <w:rFonts w:ascii="宋体" w:hAnsi="宋体" w:eastAsia="宋体" w:cs="宋体"/>
          <w:b w:val="0"/>
          <w:i w:val="0"/>
          <w:strike w:val="0"/>
          <w:color w:val="000000"/>
          <w:sz w:val="15"/>
        </w:rPr>
        <w:t>工程名称：郸城县第二高级中学门窗改造项目-1号宿舍</w:t>
      </w:r>
    </w:p>
    <w:p>
      <w:pPr>
        <w:keepNext w:val="0"/>
        <w:keepLines w:val="0"/>
        <w:pageBreakBefore w:val="0"/>
        <w:widowControl w:val="0"/>
        <w:kinsoku/>
        <w:wordWrap w:val="0"/>
        <w:overflowPunct/>
        <w:topLinePunct w:val="0"/>
        <w:autoSpaceDE/>
        <w:autoSpaceDN/>
        <w:bidi w:val="0"/>
        <w:adjustRightInd/>
        <w:snapToGrid/>
        <w:spacing w:before="140" w:after="0" w:line="120" w:lineRule="auto"/>
        <w:ind w:left="0" w:right="0"/>
        <w:jc w:val="both"/>
        <w:textAlignment w:val="baseline"/>
        <w:rPr>
          <w:sz w:val="15"/>
        </w:rPr>
      </w:pPr>
      <w:r>
        <w:rPr>
          <w:rFonts w:ascii="宋体" w:hAnsi="宋体" w:eastAsia="宋体" w:cs="宋体"/>
          <w:b w:val="0"/>
          <w:i w:val="0"/>
          <w:strike w:val="0"/>
          <w:color w:val="000000"/>
          <w:sz w:val="15"/>
        </w:rPr>
        <w:t xml:space="preserve">.2办公楼.3.4号教学楼                       </w:t>
      </w:r>
      <w:r>
        <w:rPr>
          <w:rFonts w:hint="eastAsia" w:ascii="宋体" w:hAnsi="宋体" w:eastAsia="宋体" w:cs="宋体"/>
          <w:b w:val="0"/>
          <w:i w:val="0"/>
          <w:strike w:val="0"/>
          <w:color w:val="000000"/>
          <w:sz w:val="15"/>
          <w:lang w:val="en-US" w:eastAsia="zh-CN"/>
        </w:rPr>
        <w:t xml:space="preserve">     </w:t>
      </w:r>
      <w:r>
        <w:rPr>
          <w:rFonts w:ascii="宋体" w:hAnsi="宋体" w:eastAsia="宋体" w:cs="宋体"/>
          <w:b w:val="0"/>
          <w:i w:val="0"/>
          <w:strike w:val="0"/>
          <w:color w:val="000000"/>
          <w:sz w:val="15"/>
        </w:rPr>
        <w:t xml:space="preserve"> 标段：郸城县第二高级中学门窗改造项目         第 1页 共 1页</w:t>
      </w:r>
    </w:p>
    <w:tbl>
      <w:tblPr>
        <w:tblStyle w:val="15"/>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20"/>
        <w:gridCol w:w="1100"/>
        <w:gridCol w:w="1140"/>
        <w:gridCol w:w="1200"/>
        <w:gridCol w:w="420"/>
        <w:gridCol w:w="740"/>
        <w:gridCol w:w="860"/>
        <w:gridCol w:w="1000"/>
        <w:gridCol w:w="11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20" w:hRule="atLeast"/>
        </w:trPr>
        <w:tc>
          <w:tcPr>
            <w:tcW w:w="620" w:type="dxa"/>
            <w:vMerge w:val="restart"/>
            <w:vAlign w:val="center"/>
          </w:tcPr>
          <w:p>
            <w:pPr>
              <w:wordWrap w:val="0"/>
              <w:spacing w:before="0" w:after="0" w:line="180" w:lineRule="atLeast"/>
              <w:ind w:left="0" w:right="0"/>
              <w:jc w:val="center"/>
              <w:textAlignment w:val="baseline"/>
              <w:rPr>
                <w:sz w:val="14"/>
              </w:rPr>
            </w:pPr>
            <w:r>
              <w:rPr>
                <w:rFonts w:ascii="宋体" w:hAnsi="宋体" w:eastAsia="宋体" w:cs="宋体"/>
                <w:b w:val="0"/>
                <w:i w:val="0"/>
                <w:strike w:val="0"/>
                <w:color w:val="000000"/>
                <w:sz w:val="14"/>
              </w:rPr>
              <w:t>序号</w:t>
            </w:r>
          </w:p>
        </w:tc>
        <w:tc>
          <w:tcPr>
            <w:tcW w:w="1100" w:type="dxa"/>
            <w:vMerge w:val="restart"/>
            <w:vAlign w:val="center"/>
          </w:tcPr>
          <w:p>
            <w:pPr>
              <w:wordWrap w:val="0"/>
              <w:spacing w:before="0" w:after="0" w:line="180" w:lineRule="atLeast"/>
              <w:ind w:left="0" w:right="0"/>
              <w:jc w:val="center"/>
              <w:textAlignment w:val="baseline"/>
              <w:rPr>
                <w:sz w:val="14"/>
              </w:rPr>
            </w:pPr>
            <w:r>
              <w:rPr>
                <w:rFonts w:ascii="宋体" w:hAnsi="宋体" w:eastAsia="宋体" w:cs="宋体"/>
                <w:b w:val="0"/>
                <w:i w:val="0"/>
                <w:strike w:val="0"/>
                <w:color w:val="000000"/>
                <w:sz w:val="14"/>
              </w:rPr>
              <w:t>项目编码</w:t>
            </w:r>
          </w:p>
        </w:tc>
        <w:tc>
          <w:tcPr>
            <w:tcW w:w="1140" w:type="dxa"/>
            <w:vMerge w:val="restart"/>
            <w:vAlign w:val="center"/>
          </w:tcPr>
          <w:p>
            <w:pPr>
              <w:wordWrap w:val="0"/>
              <w:spacing w:before="0" w:after="0" w:line="180" w:lineRule="atLeast"/>
              <w:ind w:left="0" w:right="0"/>
              <w:jc w:val="center"/>
              <w:textAlignment w:val="baseline"/>
              <w:rPr>
                <w:sz w:val="14"/>
              </w:rPr>
            </w:pPr>
            <w:r>
              <w:rPr>
                <w:rFonts w:ascii="宋体" w:hAnsi="宋体" w:eastAsia="宋体" w:cs="宋体"/>
                <w:b w:val="0"/>
                <w:i w:val="0"/>
                <w:strike w:val="0"/>
                <w:color w:val="000000"/>
                <w:sz w:val="14"/>
              </w:rPr>
              <w:t>项目名称</w:t>
            </w:r>
          </w:p>
        </w:tc>
        <w:tc>
          <w:tcPr>
            <w:tcW w:w="1200" w:type="dxa"/>
            <w:vMerge w:val="restart"/>
            <w:vAlign w:val="center"/>
          </w:tcPr>
          <w:p>
            <w:pPr>
              <w:wordWrap w:val="0"/>
              <w:spacing w:before="0" w:after="0" w:line="180" w:lineRule="atLeast"/>
              <w:ind w:left="0" w:right="0"/>
              <w:jc w:val="center"/>
              <w:textAlignment w:val="baseline"/>
              <w:rPr>
                <w:sz w:val="14"/>
              </w:rPr>
            </w:pPr>
            <w:r>
              <w:rPr>
                <w:rFonts w:ascii="宋体" w:hAnsi="宋体" w:eastAsia="宋体" w:cs="宋体"/>
                <w:b w:val="0"/>
                <w:i w:val="0"/>
                <w:strike w:val="0"/>
                <w:color w:val="000000"/>
                <w:sz w:val="14"/>
              </w:rPr>
              <w:t>项目特征描述</w:t>
            </w:r>
          </w:p>
        </w:tc>
        <w:tc>
          <w:tcPr>
            <w:tcW w:w="420" w:type="dxa"/>
            <w:vMerge w:val="restart"/>
            <w:vAlign w:val="center"/>
          </w:tcPr>
          <w:p>
            <w:pPr>
              <w:wordWrap w:val="0"/>
              <w:spacing w:before="0" w:after="0" w:line="180" w:lineRule="atLeast"/>
              <w:ind w:left="0" w:right="0"/>
              <w:jc w:val="center"/>
              <w:textAlignment w:val="baseline"/>
              <w:rPr>
                <w:sz w:val="14"/>
              </w:rPr>
            </w:pPr>
            <w:r>
              <w:rPr>
                <w:rFonts w:ascii="宋体" w:hAnsi="宋体" w:eastAsia="宋体" w:cs="宋体"/>
                <w:b w:val="0"/>
                <w:i w:val="0"/>
                <w:strike w:val="0"/>
                <w:color w:val="000000"/>
                <w:sz w:val="14"/>
              </w:rPr>
              <w:t>计量单位</w:t>
            </w:r>
          </w:p>
        </w:tc>
        <w:tc>
          <w:tcPr>
            <w:tcW w:w="740" w:type="dxa"/>
            <w:vMerge w:val="restart"/>
            <w:vAlign w:val="center"/>
          </w:tcPr>
          <w:p>
            <w:pPr>
              <w:wordWrap/>
              <w:spacing w:before="0" w:after="0" w:line="180" w:lineRule="atLeast"/>
              <w:ind w:left="0" w:right="0"/>
              <w:jc w:val="center"/>
              <w:textAlignment w:val="baseline"/>
              <w:rPr>
                <w:sz w:val="14"/>
              </w:rPr>
            </w:pPr>
            <w:r>
              <w:rPr>
                <w:rFonts w:ascii="宋体" w:hAnsi="宋体" w:eastAsia="宋体" w:cs="宋体"/>
                <w:b w:val="0"/>
                <w:i w:val="0"/>
                <w:strike w:val="0"/>
                <w:color w:val="000000"/>
                <w:sz w:val="14"/>
              </w:rPr>
              <w:t>工程量</w:t>
            </w:r>
          </w:p>
        </w:tc>
        <w:tc>
          <w:tcPr>
            <w:tcW w:w="2960" w:type="dxa"/>
            <w:gridSpan w:val="3"/>
            <w:vAlign w:val="top"/>
          </w:tcPr>
          <w:p>
            <w:pPr>
              <w:wordWrap w:val="0"/>
              <w:spacing w:before="60" w:after="0" w:line="180" w:lineRule="atLeast"/>
              <w:ind w:left="0" w:right="0"/>
              <w:jc w:val="center"/>
              <w:textAlignment w:val="baseline"/>
              <w:rPr>
                <w:sz w:val="14"/>
              </w:rPr>
            </w:pPr>
            <w:r>
              <w:rPr>
                <w:rFonts w:ascii="宋体" w:hAnsi="宋体" w:eastAsia="宋体" w:cs="宋体"/>
                <w:b w:val="0"/>
                <w:i w:val="0"/>
                <w:strike w:val="0"/>
                <w:color w:val="000000"/>
                <w:sz w:val="14"/>
              </w:rPr>
              <w:t>金 额(元)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40" w:hRule="atLeast"/>
        </w:trPr>
        <w:tc>
          <w:tcPr>
            <w:tcW w:w="620" w:type="dxa"/>
            <w:vMerge w:val="continue"/>
          </w:tcPr>
          <w:p/>
        </w:tc>
        <w:tc>
          <w:tcPr>
            <w:tcW w:w="1100" w:type="dxa"/>
            <w:vMerge w:val="continue"/>
          </w:tcPr>
          <w:p/>
        </w:tc>
        <w:tc>
          <w:tcPr>
            <w:tcW w:w="1140" w:type="dxa"/>
            <w:vMerge w:val="continue"/>
          </w:tcPr>
          <w:p/>
        </w:tc>
        <w:tc>
          <w:tcPr>
            <w:tcW w:w="1200" w:type="dxa"/>
            <w:vMerge w:val="continue"/>
          </w:tcPr>
          <w:p/>
        </w:tc>
        <w:tc>
          <w:tcPr>
            <w:tcW w:w="420" w:type="dxa"/>
            <w:vMerge w:val="continue"/>
          </w:tcPr>
          <w:p/>
        </w:tc>
        <w:tc>
          <w:tcPr>
            <w:tcW w:w="740" w:type="dxa"/>
            <w:vMerge w:val="continue"/>
          </w:tcPr>
          <w:p/>
        </w:tc>
        <w:tc>
          <w:tcPr>
            <w:tcW w:w="860" w:type="dxa"/>
            <w:vMerge w:val="restart"/>
            <w:vAlign w:val="center"/>
          </w:tcPr>
          <w:p>
            <w:pPr>
              <w:wordWrap w:val="0"/>
              <w:spacing w:before="0" w:after="0" w:line="180" w:lineRule="atLeast"/>
              <w:ind w:left="0" w:right="0"/>
              <w:jc w:val="center"/>
              <w:textAlignment w:val="baseline"/>
              <w:rPr>
                <w:sz w:val="14"/>
              </w:rPr>
            </w:pPr>
            <w:r>
              <w:rPr>
                <w:rFonts w:ascii="宋体" w:hAnsi="宋体" w:eastAsia="宋体" w:cs="宋体"/>
                <w:b w:val="0"/>
                <w:i w:val="0"/>
                <w:strike w:val="0"/>
                <w:color w:val="000000"/>
                <w:sz w:val="14"/>
              </w:rPr>
              <w:t>综合单价</w:t>
            </w:r>
          </w:p>
        </w:tc>
        <w:tc>
          <w:tcPr>
            <w:tcW w:w="1000" w:type="dxa"/>
            <w:vMerge w:val="restart"/>
            <w:vAlign w:val="center"/>
          </w:tcPr>
          <w:p>
            <w:pPr>
              <w:wordWrap w:val="0"/>
              <w:spacing w:before="0" w:after="0" w:line="180" w:lineRule="atLeast"/>
              <w:ind w:left="0" w:right="0"/>
              <w:jc w:val="center"/>
              <w:textAlignment w:val="baseline"/>
              <w:rPr>
                <w:sz w:val="14"/>
              </w:rPr>
            </w:pPr>
            <w:r>
              <w:rPr>
                <w:rFonts w:ascii="宋体" w:hAnsi="宋体" w:eastAsia="宋体" w:cs="宋体"/>
                <w:b w:val="0"/>
                <w:i w:val="0"/>
                <w:strike w:val="0"/>
                <w:color w:val="000000"/>
                <w:sz w:val="14"/>
              </w:rPr>
              <w:t>合 价</w:t>
            </w:r>
          </w:p>
        </w:tc>
        <w:tc>
          <w:tcPr>
            <w:tcW w:w="1100" w:type="dxa"/>
            <w:vAlign w:val="top"/>
          </w:tcPr>
          <w:p>
            <w:pPr>
              <w:wordWrap w:val="0"/>
              <w:spacing w:before="60" w:after="0" w:line="180" w:lineRule="atLeast"/>
              <w:ind w:left="0" w:right="0"/>
              <w:jc w:val="center"/>
              <w:textAlignment w:val="baseline"/>
              <w:rPr>
                <w:sz w:val="14"/>
              </w:rPr>
            </w:pPr>
            <w:r>
              <w:rPr>
                <w:rFonts w:ascii="宋体" w:hAnsi="宋体" w:eastAsia="宋体" w:cs="宋体"/>
                <w:b w:val="0"/>
                <w:i w:val="0"/>
                <w:strike w:val="0"/>
                <w:color w:val="000000"/>
                <w:sz w:val="14"/>
              </w:rPr>
              <w:t>其中</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00" w:hRule="atLeast"/>
        </w:trPr>
        <w:tc>
          <w:tcPr>
            <w:tcW w:w="620" w:type="dxa"/>
            <w:vMerge w:val="continue"/>
          </w:tcPr>
          <w:p/>
        </w:tc>
        <w:tc>
          <w:tcPr>
            <w:tcW w:w="1100" w:type="dxa"/>
            <w:vMerge w:val="continue"/>
          </w:tcPr>
          <w:p/>
        </w:tc>
        <w:tc>
          <w:tcPr>
            <w:tcW w:w="1140" w:type="dxa"/>
            <w:vMerge w:val="continue"/>
          </w:tcPr>
          <w:p/>
        </w:tc>
        <w:tc>
          <w:tcPr>
            <w:tcW w:w="1200" w:type="dxa"/>
            <w:vMerge w:val="continue"/>
          </w:tcPr>
          <w:p/>
        </w:tc>
        <w:tc>
          <w:tcPr>
            <w:tcW w:w="420" w:type="dxa"/>
            <w:vMerge w:val="continue"/>
          </w:tcPr>
          <w:p/>
        </w:tc>
        <w:tc>
          <w:tcPr>
            <w:tcW w:w="740" w:type="dxa"/>
            <w:vMerge w:val="continue"/>
          </w:tcPr>
          <w:p/>
        </w:tc>
        <w:tc>
          <w:tcPr>
            <w:tcW w:w="860" w:type="dxa"/>
            <w:vMerge w:val="continue"/>
          </w:tcPr>
          <w:p/>
        </w:tc>
        <w:tc>
          <w:tcPr>
            <w:tcW w:w="1000" w:type="dxa"/>
            <w:vMerge w:val="continue"/>
          </w:tcPr>
          <w:p/>
        </w:tc>
        <w:tc>
          <w:tcPr>
            <w:tcW w:w="1100" w:type="dxa"/>
            <w:vAlign w:val="top"/>
          </w:tcPr>
          <w:p>
            <w:pPr>
              <w:wordWrap w:val="0"/>
              <w:spacing w:before="40" w:after="0" w:line="180" w:lineRule="atLeast"/>
              <w:ind w:left="0" w:right="0"/>
              <w:jc w:val="center"/>
              <w:textAlignment w:val="baseline"/>
              <w:rPr>
                <w:sz w:val="14"/>
              </w:rPr>
            </w:pPr>
            <w:r>
              <w:rPr>
                <w:rFonts w:ascii="宋体" w:hAnsi="宋体" w:eastAsia="宋体" w:cs="宋体"/>
                <w:b w:val="0"/>
                <w:i w:val="0"/>
                <w:strike w:val="0"/>
                <w:color w:val="000000"/>
                <w:sz w:val="14"/>
              </w:rPr>
              <w:t>暂估价</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top"/>
          </w:tcPr>
          <w:p>
            <w:pPr>
              <w:wordWrap w:val="0"/>
              <w:spacing w:before="100" w:after="0" w:line="180" w:lineRule="atLeast"/>
              <w:ind w:left="0" w:right="0"/>
              <w:jc w:val="both"/>
              <w:textAlignment w:val="baseline"/>
              <w:rPr>
                <w:sz w:val="14"/>
              </w:rPr>
            </w:pPr>
            <w:r>
              <w:rPr>
                <w:rFonts w:ascii="宋体" w:hAnsi="宋体" w:eastAsia="宋体" w:cs="宋体"/>
                <w:b w:val="0"/>
                <w:i w:val="0"/>
                <w:strike w:val="0"/>
                <w:color w:val="000000"/>
                <w:sz w:val="14"/>
              </w:rPr>
              <w:t>一号宿舍楼门窗</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620" w:type="dxa"/>
            <w:vAlign w:val="top"/>
          </w:tcPr>
          <w:p>
            <w:pPr>
              <w:wordWrap w:val="0"/>
              <w:spacing w:before="100" w:after="0" w:line="180" w:lineRule="atLeast"/>
              <w:ind w:left="0" w:right="0"/>
              <w:jc w:val="center"/>
              <w:textAlignment w:val="baseline"/>
              <w:rPr>
                <w:sz w:val="14"/>
              </w:rPr>
            </w:pPr>
            <w:r>
              <w:rPr>
                <w:rFonts w:ascii="宋体" w:hAnsi="宋体" w:eastAsia="宋体" w:cs="宋体"/>
                <w:b w:val="0"/>
                <w:i w:val="0"/>
                <w:strike w:val="0"/>
                <w:color w:val="000000"/>
                <w:sz w:val="14"/>
              </w:rPr>
              <w:t>1</w:t>
            </w:r>
          </w:p>
        </w:tc>
        <w:tc>
          <w:tcPr>
            <w:tcW w:w="1100" w:type="dxa"/>
            <w:vAlign w:val="top"/>
          </w:tcPr>
          <w:p>
            <w:pPr>
              <w:wordWrap w:val="0"/>
              <w:spacing w:before="100" w:after="0" w:line="180" w:lineRule="atLeast"/>
              <w:ind w:left="0" w:right="0"/>
              <w:jc w:val="both"/>
              <w:textAlignment w:val="baseline"/>
              <w:rPr>
                <w:sz w:val="14"/>
              </w:rPr>
            </w:pPr>
            <w:r>
              <w:rPr>
                <w:rFonts w:ascii="宋体" w:hAnsi="宋体" w:eastAsia="宋体" w:cs="宋体"/>
                <w:b w:val="0"/>
                <w:i w:val="0"/>
                <w:strike w:val="0"/>
                <w:color w:val="000000"/>
                <w:sz w:val="14"/>
              </w:rPr>
              <w:t>010802004001</w:t>
            </w:r>
          </w:p>
        </w:tc>
        <w:tc>
          <w:tcPr>
            <w:tcW w:w="1140" w:type="dxa"/>
            <w:vAlign w:val="top"/>
          </w:tcPr>
          <w:p>
            <w:pPr>
              <w:wordWrap w:val="0"/>
              <w:spacing w:before="80" w:after="0" w:line="180" w:lineRule="atLeast"/>
              <w:ind w:left="0" w:right="0"/>
              <w:jc w:val="both"/>
              <w:textAlignment w:val="baseline"/>
              <w:rPr>
                <w:sz w:val="14"/>
              </w:rPr>
            </w:pPr>
            <w:r>
              <w:rPr>
                <w:rFonts w:ascii="宋体" w:hAnsi="宋体" w:eastAsia="宋体" w:cs="宋体"/>
                <w:b w:val="0"/>
                <w:i w:val="0"/>
                <w:strike w:val="0"/>
                <w:color w:val="000000"/>
                <w:sz w:val="14"/>
              </w:rPr>
              <w:t>防盗门</w:t>
            </w:r>
          </w:p>
        </w:tc>
        <w:tc>
          <w:tcPr>
            <w:tcW w:w="1200" w:type="dxa"/>
            <w:vAlign w:val="top"/>
          </w:tcPr>
          <w:p>
            <w:pPr>
              <w:wordWrap w:val="0"/>
              <w:spacing w:before="100" w:after="0" w:line="180" w:lineRule="atLeast"/>
              <w:ind w:left="0" w:right="0"/>
              <w:jc w:val="both"/>
              <w:textAlignment w:val="baseline"/>
              <w:rPr>
                <w:sz w:val="14"/>
              </w:rPr>
            </w:pPr>
            <w:r>
              <w:rPr>
                <w:rFonts w:ascii="宋体" w:hAnsi="宋体" w:eastAsia="宋体" w:cs="宋体"/>
                <w:b w:val="0"/>
                <w:i w:val="0"/>
                <w:strike w:val="0"/>
                <w:color w:val="000000"/>
                <w:sz w:val="14"/>
              </w:rPr>
              <w:t>1.钢质成品防盗门</w:t>
            </w:r>
          </w:p>
        </w:tc>
        <w:tc>
          <w:tcPr>
            <w:tcW w:w="420" w:type="dxa"/>
            <w:vAlign w:val="top"/>
          </w:tcPr>
          <w:p>
            <w:pPr>
              <w:wordWrap w:val="0"/>
              <w:spacing w:before="120" w:after="0" w:line="180" w:lineRule="atLeast"/>
              <w:ind w:left="0" w:right="0"/>
              <w:jc w:val="center"/>
              <w:textAlignment w:val="baseline"/>
              <w:rPr>
                <w:sz w:val="14"/>
              </w:rPr>
            </w:pPr>
            <w:r>
              <w:rPr>
                <w:rFonts w:ascii="宋体" w:hAnsi="宋体" w:eastAsia="宋体" w:cs="宋体"/>
                <w:b w:val="0"/>
                <w:i w:val="0"/>
                <w:strike w:val="0"/>
                <w:color w:val="000000"/>
                <w:sz w:val="14"/>
              </w:rPr>
              <w:t>m2</w:t>
            </w:r>
          </w:p>
        </w:tc>
        <w:tc>
          <w:tcPr>
            <w:tcW w:w="740" w:type="dxa"/>
            <w:vAlign w:val="top"/>
          </w:tcPr>
          <w:p>
            <w:pPr>
              <w:wordWrap w:val="0"/>
              <w:spacing w:before="100" w:after="0" w:line="180" w:lineRule="atLeast"/>
              <w:ind w:left="0" w:right="0"/>
              <w:jc w:val="right"/>
              <w:textAlignment w:val="baseline"/>
              <w:rPr>
                <w:sz w:val="14"/>
              </w:rPr>
            </w:pPr>
            <w:r>
              <w:rPr>
                <w:rFonts w:ascii="宋体" w:hAnsi="宋体" w:eastAsia="宋体" w:cs="宋体"/>
                <w:b w:val="0"/>
                <w:i w:val="0"/>
                <w:strike w:val="0"/>
                <w:color w:val="000000"/>
                <w:sz w:val="14"/>
              </w:rPr>
              <w:t>408.21</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trPr>
        <w:tc>
          <w:tcPr>
            <w:tcW w:w="620" w:type="dxa"/>
            <w:vAlign w:val="top"/>
          </w:tcPr>
          <w:p>
            <w:pPr>
              <w:wordWrap w:val="0"/>
              <w:spacing w:before="220" w:after="0" w:line="180" w:lineRule="atLeast"/>
              <w:ind w:left="0" w:right="0"/>
              <w:jc w:val="center"/>
              <w:textAlignment w:val="baseline"/>
              <w:rPr>
                <w:sz w:val="14"/>
              </w:rPr>
            </w:pPr>
            <w:r>
              <w:rPr>
                <w:rFonts w:ascii="宋体" w:hAnsi="宋体" w:eastAsia="宋体" w:cs="宋体"/>
                <w:b w:val="0"/>
                <w:i w:val="0"/>
                <w:strike w:val="0"/>
                <w:color w:val="000000"/>
                <w:sz w:val="14"/>
              </w:rPr>
              <w:t>2</w:t>
            </w:r>
          </w:p>
        </w:tc>
        <w:tc>
          <w:tcPr>
            <w:tcW w:w="1100" w:type="dxa"/>
            <w:vAlign w:val="top"/>
          </w:tcPr>
          <w:p>
            <w:pPr>
              <w:wordWrap w:val="0"/>
              <w:spacing w:before="220" w:after="0" w:line="180" w:lineRule="atLeast"/>
              <w:ind w:left="0" w:right="0"/>
              <w:jc w:val="both"/>
              <w:textAlignment w:val="baseline"/>
              <w:rPr>
                <w:sz w:val="14"/>
              </w:rPr>
            </w:pPr>
            <w:r>
              <w:rPr>
                <w:rFonts w:ascii="宋体" w:hAnsi="宋体" w:eastAsia="宋体" w:cs="宋体"/>
                <w:b w:val="0"/>
                <w:i w:val="0"/>
                <w:strike w:val="0"/>
                <w:color w:val="000000"/>
                <w:sz w:val="14"/>
              </w:rPr>
              <w:t>010807001001</w:t>
            </w:r>
          </w:p>
        </w:tc>
        <w:tc>
          <w:tcPr>
            <w:tcW w:w="1140" w:type="dxa"/>
            <w:vAlign w:val="top"/>
          </w:tcPr>
          <w:p>
            <w:pPr>
              <w:wordWrap w:val="0"/>
              <w:spacing w:before="120" w:after="0" w:line="180" w:lineRule="atLeast"/>
              <w:ind w:left="0" w:right="0"/>
              <w:jc w:val="both"/>
              <w:textAlignment w:val="baseline"/>
              <w:rPr>
                <w:sz w:val="14"/>
              </w:rPr>
            </w:pPr>
            <w:r>
              <w:rPr>
                <w:rFonts w:ascii="宋体" w:hAnsi="宋体" w:eastAsia="宋体" w:cs="宋体"/>
                <w:b w:val="0"/>
                <w:i w:val="0"/>
                <w:strike w:val="0"/>
                <w:color w:val="000000"/>
                <w:sz w:val="14"/>
              </w:rPr>
              <w:t>金属(塑钢、断桥) 窗</w:t>
            </w:r>
          </w:p>
        </w:tc>
        <w:tc>
          <w:tcPr>
            <w:tcW w:w="1200" w:type="dxa"/>
            <w:vAlign w:val="top"/>
          </w:tcPr>
          <w:p>
            <w:pPr>
              <w:wordWrap w:val="0"/>
              <w:spacing w:before="60" w:after="0" w:line="180" w:lineRule="atLeast"/>
              <w:ind w:left="0" w:right="0"/>
              <w:jc w:val="both"/>
              <w:textAlignment w:val="baseline"/>
              <w:rPr>
                <w:sz w:val="14"/>
              </w:rPr>
            </w:pPr>
            <w:r>
              <w:rPr>
                <w:rFonts w:ascii="宋体" w:hAnsi="宋体" w:eastAsia="宋体" w:cs="宋体"/>
                <w:b w:val="0"/>
                <w:i w:val="0"/>
                <w:strike w:val="0"/>
                <w:color w:val="000000"/>
                <w:sz w:val="14"/>
              </w:rPr>
              <w:t>1.55系列热断桥铝合金窗5+12A+5双层中空安全玻璃</w:t>
            </w:r>
          </w:p>
        </w:tc>
        <w:tc>
          <w:tcPr>
            <w:tcW w:w="420" w:type="dxa"/>
            <w:vAlign w:val="center"/>
          </w:tcPr>
          <w:p>
            <w:pPr>
              <w:wordWrap w:val="0"/>
              <w:spacing w:before="0" w:after="0" w:line="180" w:lineRule="atLeast"/>
              <w:ind w:left="0" w:right="0"/>
              <w:jc w:val="center"/>
              <w:textAlignment w:val="baseline"/>
              <w:rPr>
                <w:sz w:val="14"/>
              </w:rPr>
            </w:pPr>
            <w:r>
              <w:rPr>
                <w:rFonts w:ascii="宋体" w:hAnsi="宋体" w:eastAsia="宋体" w:cs="宋体"/>
                <w:b w:val="0"/>
                <w:i w:val="0"/>
                <w:strike w:val="0"/>
                <w:color w:val="000000"/>
                <w:sz w:val="14"/>
              </w:rPr>
              <w:t>m2</w:t>
            </w:r>
          </w:p>
        </w:tc>
        <w:tc>
          <w:tcPr>
            <w:tcW w:w="740" w:type="dxa"/>
            <w:vAlign w:val="top"/>
          </w:tcPr>
          <w:p>
            <w:pPr>
              <w:wordWrap w:val="0"/>
              <w:spacing w:before="220" w:after="0" w:line="180" w:lineRule="atLeast"/>
              <w:ind w:left="0" w:right="0"/>
              <w:jc w:val="right"/>
              <w:textAlignment w:val="baseline"/>
              <w:rPr>
                <w:sz w:val="14"/>
              </w:rPr>
            </w:pPr>
            <w:r>
              <w:rPr>
                <w:rFonts w:ascii="宋体" w:hAnsi="宋体" w:eastAsia="宋体" w:cs="宋体"/>
                <w:b w:val="0"/>
                <w:i w:val="0"/>
                <w:strike w:val="0"/>
                <w:color w:val="000000"/>
                <w:sz w:val="14"/>
              </w:rPr>
              <w:t>505.14</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6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top"/>
          </w:tcPr>
          <w:p>
            <w:pPr>
              <w:wordWrap w:val="0"/>
              <w:spacing w:before="60" w:after="0" w:line="180" w:lineRule="atLeast"/>
              <w:ind w:left="0" w:right="0"/>
              <w:jc w:val="both"/>
              <w:textAlignment w:val="baseline"/>
              <w:rPr>
                <w:sz w:val="14"/>
              </w:rPr>
            </w:pPr>
            <w:r>
              <w:rPr>
                <w:rFonts w:ascii="宋体" w:hAnsi="宋体" w:eastAsia="宋体" w:cs="宋体"/>
                <w:b w:val="0"/>
                <w:i w:val="0"/>
                <w:strike w:val="0"/>
                <w:color w:val="000000"/>
                <w:sz w:val="14"/>
              </w:rPr>
              <w:t>分部小计</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top"/>
          </w:tcPr>
          <w:p>
            <w:pPr>
              <w:wordWrap w:val="0"/>
              <w:spacing w:before="80" w:after="0" w:line="180" w:lineRule="atLeast"/>
              <w:ind w:left="0" w:right="0"/>
              <w:jc w:val="both"/>
              <w:textAlignment w:val="baseline"/>
              <w:rPr>
                <w:sz w:val="14"/>
              </w:rPr>
            </w:pPr>
            <w:r>
              <w:rPr>
                <w:rFonts w:ascii="宋体" w:hAnsi="宋体" w:eastAsia="宋体" w:cs="宋体"/>
                <w:b w:val="0"/>
                <w:i w:val="0"/>
                <w:strike w:val="0"/>
                <w:color w:val="000000"/>
                <w:sz w:val="14"/>
              </w:rPr>
              <w:t>二号办公楼</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trPr>
        <w:tc>
          <w:tcPr>
            <w:tcW w:w="620" w:type="dxa"/>
            <w:vAlign w:val="center"/>
          </w:tcPr>
          <w:p>
            <w:pPr>
              <w:wordWrap w:val="0"/>
              <w:spacing w:before="0" w:after="0" w:line="180" w:lineRule="atLeast"/>
              <w:ind w:left="0" w:right="0"/>
              <w:jc w:val="center"/>
              <w:textAlignment w:val="baseline"/>
              <w:rPr>
                <w:sz w:val="14"/>
              </w:rPr>
            </w:pPr>
            <w:r>
              <w:rPr>
                <w:rFonts w:ascii="宋体" w:hAnsi="宋体" w:eastAsia="宋体" w:cs="宋体"/>
                <w:b w:val="0"/>
                <w:i w:val="0"/>
                <w:strike w:val="0"/>
                <w:color w:val="000000"/>
                <w:sz w:val="14"/>
              </w:rPr>
              <w:t>1</w:t>
            </w:r>
          </w:p>
        </w:tc>
        <w:tc>
          <w:tcPr>
            <w:tcW w:w="1100" w:type="dxa"/>
            <w:vAlign w:val="center"/>
          </w:tcPr>
          <w:p>
            <w:pPr>
              <w:wordWrap w:val="0"/>
              <w:spacing w:before="0" w:after="0" w:line="180" w:lineRule="atLeast"/>
              <w:ind w:left="0" w:right="0"/>
              <w:jc w:val="both"/>
              <w:textAlignment w:val="baseline"/>
              <w:rPr>
                <w:sz w:val="14"/>
              </w:rPr>
            </w:pPr>
            <w:r>
              <w:rPr>
                <w:rFonts w:ascii="宋体" w:hAnsi="宋体" w:eastAsia="宋体" w:cs="宋体"/>
                <w:b w:val="0"/>
                <w:i w:val="0"/>
                <w:strike w:val="0"/>
                <w:color w:val="000000"/>
                <w:sz w:val="14"/>
              </w:rPr>
              <w:t>010807001002</w:t>
            </w:r>
          </w:p>
        </w:tc>
        <w:tc>
          <w:tcPr>
            <w:tcW w:w="1140" w:type="dxa"/>
            <w:vAlign w:val="center"/>
          </w:tcPr>
          <w:p>
            <w:pPr>
              <w:wordWrap w:val="0"/>
              <w:spacing w:before="0" w:after="0" w:line="180" w:lineRule="atLeast"/>
              <w:ind w:left="0" w:right="0"/>
              <w:jc w:val="both"/>
              <w:textAlignment w:val="baseline"/>
              <w:rPr>
                <w:sz w:val="14"/>
              </w:rPr>
            </w:pPr>
            <w:r>
              <w:rPr>
                <w:rFonts w:ascii="宋体" w:hAnsi="宋体" w:eastAsia="宋体" w:cs="宋体"/>
                <w:b w:val="0"/>
                <w:i w:val="0"/>
                <w:strike w:val="0"/>
                <w:color w:val="000000"/>
                <w:sz w:val="14"/>
              </w:rPr>
              <w:t>金属(塑钢、断桥) 窗</w:t>
            </w:r>
          </w:p>
        </w:tc>
        <w:tc>
          <w:tcPr>
            <w:tcW w:w="1200" w:type="dxa"/>
            <w:vAlign w:val="center"/>
          </w:tcPr>
          <w:p>
            <w:pPr>
              <w:wordWrap w:val="0"/>
              <w:spacing w:before="0" w:after="0" w:line="180" w:lineRule="atLeast"/>
              <w:ind w:left="0" w:right="0"/>
              <w:jc w:val="both"/>
              <w:textAlignment w:val="baseline"/>
              <w:rPr>
                <w:sz w:val="14"/>
              </w:rPr>
            </w:pPr>
            <w:r>
              <w:rPr>
                <w:rFonts w:ascii="宋体" w:hAnsi="宋体" w:eastAsia="宋体" w:cs="宋体"/>
                <w:b w:val="0"/>
                <w:i w:val="0"/>
                <w:strike w:val="0"/>
                <w:color w:val="000000"/>
                <w:sz w:val="14"/>
              </w:rPr>
              <w:t>1.55系列热断桥铝合金窗5+12A+5双层中空安全玻璃</w:t>
            </w:r>
          </w:p>
        </w:tc>
        <w:tc>
          <w:tcPr>
            <w:tcW w:w="420" w:type="dxa"/>
            <w:vAlign w:val="center"/>
          </w:tcPr>
          <w:p>
            <w:pPr>
              <w:wordWrap w:val="0"/>
              <w:spacing w:before="0" w:after="0" w:line="180" w:lineRule="atLeast"/>
              <w:ind w:left="0" w:right="0"/>
              <w:jc w:val="center"/>
              <w:textAlignment w:val="baseline"/>
              <w:rPr>
                <w:sz w:val="14"/>
              </w:rPr>
            </w:pPr>
            <w:r>
              <w:rPr>
                <w:rFonts w:ascii="宋体" w:hAnsi="宋体" w:eastAsia="宋体" w:cs="宋体"/>
                <w:b w:val="0"/>
                <w:i w:val="0"/>
                <w:strike w:val="0"/>
                <w:color w:val="000000"/>
                <w:sz w:val="14"/>
              </w:rPr>
              <w:t>m2</w:t>
            </w:r>
          </w:p>
        </w:tc>
        <w:tc>
          <w:tcPr>
            <w:tcW w:w="740" w:type="dxa"/>
            <w:vAlign w:val="center"/>
          </w:tcPr>
          <w:p>
            <w:pPr>
              <w:wordWrap w:val="0"/>
              <w:spacing w:before="0" w:after="0" w:line="180" w:lineRule="atLeast"/>
              <w:ind w:left="0" w:right="0"/>
              <w:jc w:val="right"/>
              <w:textAlignment w:val="baseline"/>
              <w:rPr>
                <w:sz w:val="14"/>
              </w:rPr>
            </w:pPr>
            <w:r>
              <w:rPr>
                <w:rFonts w:ascii="宋体" w:hAnsi="宋体" w:eastAsia="宋体" w:cs="宋体"/>
                <w:b w:val="0"/>
                <w:i w:val="0"/>
                <w:strike w:val="0"/>
                <w:color w:val="000000"/>
                <w:sz w:val="14"/>
              </w:rPr>
              <w:t>487.8</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top"/>
          </w:tcPr>
          <w:p>
            <w:pPr>
              <w:wordWrap w:val="0"/>
              <w:spacing w:before="60" w:after="0" w:line="180" w:lineRule="atLeast"/>
              <w:ind w:left="0" w:right="0"/>
              <w:jc w:val="both"/>
              <w:textAlignment w:val="baseline"/>
              <w:rPr>
                <w:sz w:val="14"/>
              </w:rPr>
            </w:pPr>
            <w:r>
              <w:rPr>
                <w:rFonts w:ascii="宋体" w:hAnsi="宋体" w:eastAsia="宋体" w:cs="宋体"/>
                <w:b w:val="0"/>
                <w:i w:val="0"/>
                <w:strike w:val="0"/>
                <w:color w:val="000000"/>
                <w:sz w:val="14"/>
              </w:rPr>
              <w:t>分部小计</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6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top"/>
          </w:tcPr>
          <w:p>
            <w:pPr>
              <w:wordWrap w:val="0"/>
              <w:spacing w:before="60" w:after="0" w:line="180" w:lineRule="atLeast"/>
              <w:ind w:left="0" w:right="0"/>
              <w:jc w:val="both"/>
              <w:textAlignment w:val="baseline"/>
              <w:rPr>
                <w:sz w:val="14"/>
              </w:rPr>
            </w:pPr>
            <w:r>
              <w:rPr>
                <w:rFonts w:ascii="宋体" w:hAnsi="宋体" w:eastAsia="宋体" w:cs="宋体"/>
                <w:b w:val="0"/>
                <w:i w:val="0"/>
                <w:strike w:val="0"/>
                <w:color w:val="000000"/>
                <w:sz w:val="14"/>
              </w:rPr>
              <w:t>三号教学楼</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trPr>
        <w:tc>
          <w:tcPr>
            <w:tcW w:w="620" w:type="dxa"/>
            <w:vAlign w:val="center"/>
          </w:tcPr>
          <w:p>
            <w:pPr>
              <w:wordWrap w:val="0"/>
              <w:spacing w:before="0" w:after="0" w:line="180" w:lineRule="atLeast"/>
              <w:ind w:left="0" w:right="0"/>
              <w:jc w:val="center"/>
              <w:textAlignment w:val="baseline"/>
              <w:rPr>
                <w:sz w:val="14"/>
              </w:rPr>
            </w:pPr>
            <w:r>
              <w:rPr>
                <w:rFonts w:ascii="宋体" w:hAnsi="宋体" w:eastAsia="宋体" w:cs="宋体"/>
                <w:b w:val="0"/>
                <w:i w:val="0"/>
                <w:strike w:val="0"/>
                <w:color w:val="000000"/>
                <w:sz w:val="14"/>
              </w:rPr>
              <w:t>1</w:t>
            </w:r>
          </w:p>
        </w:tc>
        <w:tc>
          <w:tcPr>
            <w:tcW w:w="1100" w:type="dxa"/>
            <w:vAlign w:val="center"/>
          </w:tcPr>
          <w:p>
            <w:pPr>
              <w:wordWrap w:val="0"/>
              <w:spacing w:before="0" w:after="0" w:line="180" w:lineRule="atLeast"/>
              <w:ind w:left="0" w:right="0"/>
              <w:jc w:val="both"/>
              <w:textAlignment w:val="baseline"/>
              <w:rPr>
                <w:sz w:val="14"/>
              </w:rPr>
            </w:pPr>
            <w:r>
              <w:rPr>
                <w:rFonts w:ascii="宋体" w:hAnsi="宋体" w:eastAsia="宋体" w:cs="宋体"/>
                <w:b w:val="0"/>
                <w:i w:val="0"/>
                <w:strike w:val="0"/>
                <w:color w:val="000000"/>
                <w:sz w:val="14"/>
              </w:rPr>
              <w:t>010807001003</w:t>
            </w:r>
          </w:p>
        </w:tc>
        <w:tc>
          <w:tcPr>
            <w:tcW w:w="1140" w:type="dxa"/>
            <w:vAlign w:val="center"/>
          </w:tcPr>
          <w:p>
            <w:pPr>
              <w:wordWrap w:val="0"/>
              <w:spacing w:before="0" w:after="0" w:line="180" w:lineRule="atLeast"/>
              <w:ind w:left="0" w:right="0"/>
              <w:jc w:val="both"/>
              <w:textAlignment w:val="baseline"/>
              <w:rPr>
                <w:sz w:val="14"/>
              </w:rPr>
            </w:pPr>
            <w:r>
              <w:rPr>
                <w:rFonts w:ascii="宋体" w:hAnsi="宋体" w:eastAsia="宋体" w:cs="宋体"/>
                <w:b w:val="0"/>
                <w:i w:val="0"/>
                <w:strike w:val="0"/>
                <w:color w:val="000000"/>
                <w:sz w:val="14"/>
              </w:rPr>
              <w:t>金属(塑钢、断桥) 窗</w:t>
            </w:r>
          </w:p>
        </w:tc>
        <w:tc>
          <w:tcPr>
            <w:tcW w:w="1200" w:type="dxa"/>
            <w:vAlign w:val="center"/>
          </w:tcPr>
          <w:p>
            <w:pPr>
              <w:wordWrap w:val="0"/>
              <w:spacing w:before="0" w:after="0" w:line="180" w:lineRule="atLeast"/>
              <w:ind w:left="0" w:right="0"/>
              <w:jc w:val="both"/>
              <w:textAlignment w:val="baseline"/>
              <w:rPr>
                <w:sz w:val="14"/>
              </w:rPr>
            </w:pPr>
            <w:r>
              <w:rPr>
                <w:rFonts w:ascii="宋体" w:hAnsi="宋体" w:eastAsia="宋体" w:cs="宋体"/>
                <w:b w:val="0"/>
                <w:i w:val="0"/>
                <w:strike w:val="0"/>
                <w:color w:val="000000"/>
                <w:sz w:val="14"/>
              </w:rPr>
              <w:t>1.55系列热断桥铝合金窗5+12A+5双层中空安全玻璃</w:t>
            </w:r>
          </w:p>
        </w:tc>
        <w:tc>
          <w:tcPr>
            <w:tcW w:w="420" w:type="dxa"/>
            <w:vAlign w:val="center"/>
          </w:tcPr>
          <w:p>
            <w:pPr>
              <w:wordWrap w:val="0"/>
              <w:spacing w:before="0" w:after="0" w:line="180" w:lineRule="atLeast"/>
              <w:ind w:left="0" w:right="0"/>
              <w:jc w:val="center"/>
              <w:textAlignment w:val="baseline"/>
              <w:rPr>
                <w:sz w:val="14"/>
              </w:rPr>
            </w:pPr>
            <w:r>
              <w:rPr>
                <w:rFonts w:ascii="宋体" w:hAnsi="宋体" w:eastAsia="宋体" w:cs="宋体"/>
                <w:b w:val="0"/>
                <w:i w:val="0"/>
                <w:strike w:val="0"/>
                <w:color w:val="000000"/>
                <w:sz w:val="14"/>
              </w:rPr>
              <w:t>m2</w:t>
            </w:r>
          </w:p>
        </w:tc>
        <w:tc>
          <w:tcPr>
            <w:tcW w:w="740" w:type="dxa"/>
            <w:vAlign w:val="center"/>
          </w:tcPr>
          <w:p>
            <w:pPr>
              <w:wordWrap w:val="0"/>
              <w:spacing w:before="0" w:after="0" w:line="180" w:lineRule="atLeast"/>
              <w:ind w:left="0" w:right="0"/>
              <w:jc w:val="right"/>
              <w:textAlignment w:val="baseline"/>
              <w:rPr>
                <w:sz w:val="14"/>
              </w:rPr>
            </w:pPr>
            <w:r>
              <w:rPr>
                <w:rFonts w:ascii="宋体" w:hAnsi="宋体" w:eastAsia="宋体" w:cs="宋体"/>
                <w:b w:val="0"/>
                <w:i w:val="0"/>
                <w:strike w:val="0"/>
                <w:color w:val="000000"/>
                <w:sz w:val="14"/>
              </w:rPr>
              <w:t>283.6</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top"/>
          </w:tcPr>
          <w:p>
            <w:pPr>
              <w:wordWrap w:val="0"/>
              <w:spacing w:before="80" w:after="0" w:line="180" w:lineRule="atLeast"/>
              <w:ind w:left="0" w:right="0"/>
              <w:jc w:val="both"/>
              <w:textAlignment w:val="baseline"/>
              <w:rPr>
                <w:sz w:val="14"/>
              </w:rPr>
            </w:pPr>
            <w:r>
              <w:rPr>
                <w:rFonts w:ascii="宋体" w:hAnsi="宋体" w:eastAsia="宋体" w:cs="宋体"/>
                <w:b w:val="0"/>
                <w:i w:val="0"/>
                <w:strike w:val="0"/>
                <w:color w:val="000000"/>
                <w:sz w:val="14"/>
              </w:rPr>
              <w:t>分部小计</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top"/>
          </w:tcPr>
          <w:p>
            <w:pPr>
              <w:wordWrap w:val="0"/>
              <w:spacing w:before="80" w:after="0" w:line="180" w:lineRule="atLeast"/>
              <w:ind w:left="0" w:right="0"/>
              <w:jc w:val="both"/>
              <w:textAlignment w:val="baseline"/>
              <w:rPr>
                <w:sz w:val="14"/>
              </w:rPr>
            </w:pPr>
            <w:r>
              <w:rPr>
                <w:rFonts w:ascii="宋体" w:hAnsi="宋体" w:eastAsia="宋体" w:cs="宋体"/>
                <w:b w:val="0"/>
                <w:i w:val="0"/>
                <w:strike w:val="0"/>
                <w:color w:val="000000"/>
                <w:sz w:val="14"/>
              </w:rPr>
              <w:t>四号教学楼</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trPr>
        <w:tc>
          <w:tcPr>
            <w:tcW w:w="620" w:type="dxa"/>
            <w:vAlign w:val="center"/>
          </w:tcPr>
          <w:p>
            <w:pPr>
              <w:wordWrap w:val="0"/>
              <w:spacing w:before="0" w:after="0" w:line="180" w:lineRule="atLeast"/>
              <w:ind w:left="0" w:right="0"/>
              <w:jc w:val="center"/>
              <w:textAlignment w:val="baseline"/>
              <w:rPr>
                <w:sz w:val="14"/>
              </w:rPr>
            </w:pPr>
            <w:r>
              <w:rPr>
                <w:rFonts w:ascii="宋体" w:hAnsi="宋体" w:eastAsia="宋体" w:cs="宋体"/>
                <w:b w:val="0"/>
                <w:i w:val="0"/>
                <w:strike w:val="0"/>
                <w:color w:val="000000"/>
                <w:sz w:val="14"/>
              </w:rPr>
              <w:t>1</w:t>
            </w:r>
          </w:p>
        </w:tc>
        <w:tc>
          <w:tcPr>
            <w:tcW w:w="1100" w:type="dxa"/>
            <w:vAlign w:val="center"/>
          </w:tcPr>
          <w:p>
            <w:pPr>
              <w:wordWrap w:val="0"/>
              <w:spacing w:before="0" w:after="0" w:line="180" w:lineRule="atLeast"/>
              <w:ind w:left="0" w:right="0"/>
              <w:jc w:val="both"/>
              <w:textAlignment w:val="baseline"/>
              <w:rPr>
                <w:sz w:val="14"/>
              </w:rPr>
            </w:pPr>
            <w:r>
              <w:rPr>
                <w:rFonts w:ascii="宋体" w:hAnsi="宋体" w:eastAsia="宋体" w:cs="宋体"/>
                <w:b w:val="0"/>
                <w:i w:val="0"/>
                <w:strike w:val="0"/>
                <w:color w:val="000000"/>
                <w:sz w:val="14"/>
              </w:rPr>
              <w:t>010807001004</w:t>
            </w:r>
          </w:p>
        </w:tc>
        <w:tc>
          <w:tcPr>
            <w:tcW w:w="1140" w:type="dxa"/>
            <w:vAlign w:val="top"/>
          </w:tcPr>
          <w:p>
            <w:pPr>
              <w:wordWrap w:val="0"/>
              <w:spacing w:before="140" w:after="0" w:line="180" w:lineRule="atLeast"/>
              <w:ind w:left="0" w:right="0"/>
              <w:jc w:val="both"/>
              <w:textAlignment w:val="baseline"/>
              <w:rPr>
                <w:sz w:val="14"/>
              </w:rPr>
            </w:pPr>
            <w:r>
              <w:rPr>
                <w:rFonts w:ascii="宋体" w:hAnsi="宋体" w:eastAsia="宋体" w:cs="宋体"/>
                <w:b w:val="0"/>
                <w:i w:val="0"/>
                <w:strike w:val="0"/>
                <w:color w:val="000000"/>
                <w:sz w:val="14"/>
              </w:rPr>
              <w:t>金属(塑钢、断桥)窗</w:t>
            </w:r>
          </w:p>
        </w:tc>
        <w:tc>
          <w:tcPr>
            <w:tcW w:w="1200" w:type="dxa"/>
            <w:vAlign w:val="top"/>
          </w:tcPr>
          <w:p>
            <w:pPr>
              <w:wordWrap w:val="0"/>
              <w:spacing w:before="80" w:after="0" w:line="180" w:lineRule="atLeast"/>
              <w:ind w:left="0" w:right="0"/>
              <w:jc w:val="both"/>
              <w:textAlignment w:val="baseline"/>
              <w:rPr>
                <w:sz w:val="14"/>
              </w:rPr>
            </w:pPr>
            <w:r>
              <w:rPr>
                <w:rFonts w:ascii="宋体" w:hAnsi="宋体" w:eastAsia="宋体" w:cs="宋体"/>
                <w:b w:val="0"/>
                <w:i w:val="0"/>
                <w:strike w:val="0"/>
                <w:color w:val="000000"/>
                <w:sz w:val="14"/>
              </w:rPr>
              <w:t>1.55系列热断桥铝合金窗5+12A+5双层中空安全玻璃</w:t>
            </w:r>
          </w:p>
        </w:tc>
        <w:tc>
          <w:tcPr>
            <w:tcW w:w="420" w:type="dxa"/>
            <w:vAlign w:val="center"/>
          </w:tcPr>
          <w:p>
            <w:pPr>
              <w:wordWrap w:val="0"/>
              <w:spacing w:before="0" w:after="0" w:line="180" w:lineRule="atLeast"/>
              <w:ind w:left="0" w:right="0"/>
              <w:jc w:val="center"/>
              <w:textAlignment w:val="baseline"/>
              <w:rPr>
                <w:sz w:val="14"/>
              </w:rPr>
            </w:pPr>
            <w:r>
              <w:rPr>
                <w:rFonts w:ascii="宋体" w:hAnsi="宋体" w:eastAsia="宋体" w:cs="宋体"/>
                <w:b w:val="0"/>
                <w:i w:val="0"/>
                <w:strike w:val="0"/>
                <w:color w:val="000000"/>
                <w:sz w:val="14"/>
              </w:rPr>
              <w:t>m2</w:t>
            </w:r>
          </w:p>
        </w:tc>
        <w:tc>
          <w:tcPr>
            <w:tcW w:w="740" w:type="dxa"/>
            <w:vAlign w:val="center"/>
          </w:tcPr>
          <w:p>
            <w:pPr>
              <w:wordWrap w:val="0"/>
              <w:spacing w:before="0" w:after="0" w:line="180" w:lineRule="atLeast"/>
              <w:ind w:left="0" w:right="0"/>
              <w:jc w:val="right"/>
              <w:textAlignment w:val="baseline"/>
              <w:rPr>
                <w:sz w:val="14"/>
              </w:rPr>
            </w:pPr>
            <w:r>
              <w:rPr>
                <w:rFonts w:ascii="宋体" w:hAnsi="宋体" w:eastAsia="宋体" w:cs="宋体"/>
                <w:b w:val="0"/>
                <w:i w:val="0"/>
                <w:strike w:val="0"/>
                <w:color w:val="000000"/>
                <w:sz w:val="14"/>
              </w:rPr>
              <w:t>349.77</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top"/>
          </w:tcPr>
          <w:p>
            <w:pPr>
              <w:wordWrap w:val="0"/>
              <w:spacing w:before="60" w:after="0" w:line="180" w:lineRule="atLeast"/>
              <w:ind w:left="0" w:right="0"/>
              <w:jc w:val="both"/>
              <w:textAlignment w:val="baseline"/>
              <w:rPr>
                <w:sz w:val="14"/>
              </w:rPr>
            </w:pPr>
            <w:r>
              <w:rPr>
                <w:rFonts w:ascii="宋体" w:hAnsi="宋体" w:eastAsia="宋体" w:cs="宋体"/>
                <w:b w:val="0"/>
                <w:i w:val="0"/>
                <w:strike w:val="0"/>
                <w:color w:val="000000"/>
                <w:sz w:val="14"/>
              </w:rPr>
              <w:t>分部小计</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top"/>
          </w:tcPr>
          <w:p>
            <w:pPr>
              <w:wordWrap w:val="0"/>
              <w:spacing w:before="60" w:after="0" w:line="180" w:lineRule="atLeast"/>
              <w:ind w:left="0" w:right="0"/>
              <w:jc w:val="both"/>
              <w:textAlignment w:val="baseline"/>
              <w:rPr>
                <w:sz w:val="14"/>
              </w:rPr>
            </w:pPr>
            <w:r>
              <w:rPr>
                <w:rFonts w:ascii="宋体" w:hAnsi="宋体" w:eastAsia="宋体" w:cs="宋体"/>
                <w:b w:val="0"/>
                <w:i w:val="0"/>
                <w:strike w:val="0"/>
                <w:color w:val="000000"/>
                <w:sz w:val="14"/>
              </w:rPr>
              <w:t>措施项目</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6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0" w:hRule="atLeast"/>
        </w:trPr>
        <w:tc>
          <w:tcPr>
            <w:tcW w:w="6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2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42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74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86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0" w:hRule="atLeast"/>
        </w:trPr>
        <w:tc>
          <w:tcPr>
            <w:tcW w:w="6080" w:type="dxa"/>
            <w:gridSpan w:val="7"/>
            <w:vAlign w:val="top"/>
          </w:tcPr>
          <w:p>
            <w:pPr>
              <w:wordWrap w:val="0"/>
              <w:spacing w:before="80" w:after="0" w:line="180" w:lineRule="atLeast"/>
              <w:ind w:left="0" w:right="0"/>
              <w:jc w:val="center"/>
              <w:textAlignment w:val="baseline"/>
              <w:rPr>
                <w:sz w:val="14"/>
              </w:rPr>
            </w:pPr>
            <w:r>
              <w:rPr>
                <w:rFonts w:ascii="宋体" w:hAnsi="宋体" w:eastAsia="宋体" w:cs="宋体"/>
                <w:b w:val="0"/>
                <w:i w:val="0"/>
                <w:strike w:val="0"/>
                <w:color w:val="000000"/>
                <w:sz w:val="14"/>
              </w:rPr>
              <w:t>本页小计</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6080" w:type="dxa"/>
            <w:gridSpan w:val="7"/>
            <w:vAlign w:val="top"/>
          </w:tcPr>
          <w:p>
            <w:pPr>
              <w:wordWrap w:val="0"/>
              <w:spacing w:before="80" w:after="0" w:line="180" w:lineRule="atLeast"/>
              <w:ind w:left="0" w:right="0"/>
              <w:jc w:val="center"/>
              <w:textAlignment w:val="baseline"/>
              <w:rPr>
                <w:sz w:val="14"/>
              </w:rPr>
            </w:pPr>
            <w:r>
              <w:rPr>
                <w:rFonts w:ascii="宋体" w:hAnsi="宋体" w:eastAsia="宋体" w:cs="宋体"/>
                <w:b w:val="0"/>
                <w:i w:val="0"/>
                <w:strike w:val="0"/>
                <w:color w:val="000000"/>
                <w:sz w:val="14"/>
              </w:rPr>
              <w:t>合 计</w:t>
            </w:r>
          </w:p>
        </w:tc>
        <w:tc>
          <w:tcPr>
            <w:tcW w:w="10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c>
          <w:tcPr>
            <w:tcW w:w="1100" w:type="dxa"/>
            <w:vAlign w:val="center"/>
          </w:tcPr>
          <w:p>
            <w:pPr>
              <w:wordWrap w:val="0"/>
              <w:spacing w:before="0" w:after="0" w:line="180" w:lineRule="exact"/>
              <w:ind w:left="0" w:right="0"/>
              <w:jc w:val="both"/>
              <w:textAlignment w:val="baseline"/>
              <w:rPr>
                <w:sz w:val="14"/>
              </w:rPr>
            </w:pPr>
            <w:r>
              <w:rPr>
                <w:rFonts w:ascii="宋体" w:hAnsi="宋体" w:eastAsia="宋体" w:cs="宋体"/>
                <w:b w:val="0"/>
                <w:i w:val="0"/>
                <w:strike w:val="0"/>
                <w:color w:val="000000"/>
                <w:sz w:val="14"/>
              </w:rPr>
              <w:t xml:space="preserve"> </w:t>
            </w:r>
          </w:p>
        </w:tc>
      </w:tr>
    </w:tbl>
    <w:p>
      <w:pPr>
        <w:wordWrap w:val="0"/>
        <w:spacing w:before="140" w:after="0" w:line="200" w:lineRule="atLeast"/>
        <w:ind w:left="0" w:right="0"/>
        <w:jc w:val="both"/>
        <w:textAlignment w:val="baseline"/>
        <w:rPr>
          <w:sz w:val="14"/>
        </w:rPr>
      </w:pPr>
      <w:r>
        <w:rPr>
          <w:rFonts w:ascii="宋体" w:hAnsi="宋体" w:eastAsia="宋体" w:cs="宋体"/>
          <w:b w:val="0"/>
          <w:i w:val="0"/>
          <w:strike w:val="0"/>
          <w:color w:val="000000"/>
          <w:sz w:val="14"/>
        </w:rPr>
        <w:t>注：为计取规费等的使用，可在表中增设其中： “定额人工费”。</w:t>
      </w:r>
    </w:p>
    <w:p>
      <w:pPr>
        <w:wordWrap w:val="0"/>
        <w:spacing w:before="0" w:after="0" w:line="200" w:lineRule="exact"/>
        <w:ind w:left="0" w:right="0"/>
        <w:jc w:val="both"/>
        <w:textAlignment w:val="baseline"/>
        <w:rPr>
          <w:sz w:val="14"/>
        </w:rPr>
      </w:pPr>
    </w:p>
    <w:p>
      <w:pPr>
        <w:wordWrap w:val="0"/>
        <w:spacing w:before="0" w:after="0" w:line="200" w:lineRule="atLeast"/>
        <w:ind w:left="7800" w:right="0"/>
        <w:jc w:val="both"/>
        <w:textAlignment w:val="baseline"/>
        <w:rPr>
          <w:sz w:val="14"/>
        </w:rPr>
        <w:sectPr>
          <w:pgSz w:w="11900" w:h="16820"/>
          <w:pgMar w:top="1420" w:right="1780" w:bottom="1420" w:left="1780" w:header="720" w:footer="720" w:gutter="0"/>
          <w:cols w:space="720" w:num="1"/>
        </w:sectPr>
      </w:pPr>
      <w:r>
        <w:rPr>
          <w:rFonts w:ascii="宋体" w:hAnsi="宋体" w:eastAsia="宋体" w:cs="宋体"/>
          <w:b w:val="0"/>
          <w:i w:val="0"/>
          <w:strike w:val="0"/>
          <w:color w:val="000000"/>
          <w:sz w:val="14"/>
        </w:rPr>
        <w:t>表—08</w:t>
      </w:r>
    </w:p>
    <w:p>
      <w:pPr>
        <w:wordWrap w:val="0"/>
        <w:spacing w:before="0" w:after="0" w:line="580" w:lineRule="atLeast"/>
        <w:ind w:left="0" w:right="0"/>
        <w:jc w:val="center"/>
        <w:textAlignment w:val="baseline"/>
        <w:rPr>
          <w:sz w:val="36"/>
          <w:szCs w:val="36"/>
        </w:rPr>
      </w:pPr>
      <w:r>
        <w:rPr>
          <w:rFonts w:ascii="宋体" w:hAnsi="宋体" w:eastAsia="宋体" w:cs="宋体"/>
          <w:b w:val="0"/>
          <w:i w:val="0"/>
          <w:strike w:val="0"/>
          <w:color w:val="000000"/>
          <w:sz w:val="36"/>
          <w:szCs w:val="36"/>
        </w:rPr>
        <w:t>总价措施项目清单与计价表</w:t>
      </w:r>
    </w:p>
    <w:p>
      <w:pPr>
        <w:wordWrap w:val="0"/>
        <w:spacing w:before="160" w:after="0" w:line="240" w:lineRule="auto"/>
        <w:ind w:left="0" w:right="0"/>
        <w:jc w:val="both"/>
        <w:textAlignment w:val="baseline"/>
        <w:rPr>
          <w:sz w:val="17"/>
        </w:rPr>
      </w:pPr>
      <w:r>
        <w:rPr>
          <w:rFonts w:ascii="宋体" w:hAnsi="宋体" w:eastAsia="宋体" w:cs="宋体"/>
          <w:b w:val="0"/>
          <w:i w:val="0"/>
          <w:strike w:val="0"/>
          <w:color w:val="000000"/>
          <w:sz w:val="17"/>
        </w:rPr>
        <w:t xml:space="preserve">工程名称：郸城县第二高级中学门窗改造项目-1号宿舍.2办 </w:t>
      </w:r>
      <w:r>
        <w:rPr>
          <w:rFonts w:hint="eastAsia" w:ascii="宋体" w:hAnsi="宋体" w:eastAsia="宋体" w:cs="宋体"/>
          <w:b w:val="0"/>
          <w:i w:val="0"/>
          <w:strike w:val="0"/>
          <w:color w:val="000000"/>
          <w:sz w:val="17"/>
          <w:lang w:val="en-US" w:eastAsia="zh-CN"/>
        </w:rPr>
        <w:t xml:space="preserve">   </w:t>
      </w:r>
      <w:r>
        <w:rPr>
          <w:rFonts w:ascii="宋体" w:hAnsi="宋体" w:eastAsia="宋体" w:cs="宋体"/>
          <w:b w:val="0"/>
          <w:i w:val="0"/>
          <w:strike w:val="0"/>
          <w:color w:val="000000"/>
          <w:sz w:val="17"/>
        </w:rPr>
        <w:t>标段：郸城县第二高级中学门窗改</w:t>
      </w:r>
    </w:p>
    <w:p>
      <w:pPr>
        <w:wordWrap w:val="0"/>
        <w:spacing w:before="0" w:after="0" w:line="240" w:lineRule="auto"/>
        <w:ind w:left="0" w:right="0"/>
        <w:jc w:val="both"/>
        <w:textAlignment w:val="baseline"/>
        <w:rPr>
          <w:sz w:val="17"/>
        </w:rPr>
      </w:pPr>
      <w:r>
        <w:rPr>
          <w:rFonts w:ascii="宋体" w:hAnsi="宋体" w:eastAsia="宋体" w:cs="宋体"/>
          <w:b w:val="0"/>
          <w:i w:val="0"/>
          <w:strike w:val="0"/>
          <w:color w:val="000000"/>
          <w:sz w:val="17"/>
        </w:rPr>
        <w:t xml:space="preserve">公楼.3.4号教学楼 </w:t>
      </w:r>
      <w:r>
        <w:rPr>
          <w:rFonts w:hint="eastAsia" w:ascii="宋体" w:hAnsi="宋体" w:eastAsia="宋体" w:cs="宋体"/>
          <w:b w:val="0"/>
          <w:i w:val="0"/>
          <w:strike w:val="0"/>
          <w:color w:val="000000"/>
          <w:sz w:val="17"/>
          <w:lang w:val="en-US" w:eastAsia="zh-CN"/>
        </w:rPr>
        <w:t xml:space="preserve"> </w:t>
      </w:r>
      <w:r>
        <w:rPr>
          <w:rFonts w:ascii="宋体" w:hAnsi="宋体" w:eastAsia="宋体" w:cs="宋体"/>
          <w:b w:val="0"/>
          <w:i w:val="0"/>
          <w:strike w:val="0"/>
          <w:color w:val="000000"/>
          <w:sz w:val="17"/>
        </w:rPr>
        <w:t xml:space="preserve">                                    </w:t>
      </w:r>
      <w:r>
        <w:rPr>
          <w:rFonts w:hint="eastAsia" w:ascii="宋体" w:hAnsi="宋体" w:eastAsia="宋体" w:cs="宋体"/>
          <w:b w:val="0"/>
          <w:i w:val="0"/>
          <w:strike w:val="0"/>
          <w:color w:val="000000"/>
          <w:sz w:val="17"/>
          <w:lang w:val="en-US" w:eastAsia="zh-CN"/>
        </w:rPr>
        <w:t xml:space="preserve"> </w:t>
      </w:r>
      <w:r>
        <w:rPr>
          <w:rFonts w:ascii="宋体" w:hAnsi="宋体" w:eastAsia="宋体" w:cs="宋体"/>
          <w:b w:val="0"/>
          <w:i w:val="0"/>
          <w:strike w:val="0"/>
          <w:color w:val="000000"/>
          <w:sz w:val="17"/>
        </w:rPr>
        <w:t xml:space="preserve"> </w:t>
      </w:r>
      <w:r>
        <w:rPr>
          <w:rFonts w:hint="eastAsia" w:ascii="宋体" w:hAnsi="宋体" w:eastAsia="宋体" w:cs="宋体"/>
          <w:b w:val="0"/>
          <w:i w:val="0"/>
          <w:strike w:val="0"/>
          <w:color w:val="000000"/>
          <w:sz w:val="17"/>
          <w:lang w:val="en-US" w:eastAsia="zh-CN"/>
        </w:rPr>
        <w:t xml:space="preserve"> </w:t>
      </w:r>
      <w:r>
        <w:rPr>
          <w:rFonts w:ascii="宋体" w:hAnsi="宋体" w:eastAsia="宋体" w:cs="宋体"/>
          <w:b w:val="0"/>
          <w:i w:val="0"/>
          <w:strike w:val="0"/>
          <w:color w:val="000000"/>
          <w:sz w:val="17"/>
        </w:rPr>
        <w:t>造项目                                          第 1页 共 1页</w:t>
      </w:r>
    </w:p>
    <w:tbl>
      <w:tblPr>
        <w:tblStyle w:val="15"/>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40"/>
        <w:gridCol w:w="1100"/>
        <w:gridCol w:w="1740"/>
        <w:gridCol w:w="1720"/>
        <w:gridCol w:w="520"/>
        <w:gridCol w:w="960"/>
        <w:gridCol w:w="680"/>
        <w:gridCol w:w="920"/>
        <w:gridCol w:w="182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640" w:type="dxa"/>
            <w:vAlign w:val="center"/>
          </w:tcPr>
          <w:p>
            <w:pPr>
              <w:wordWrap w:val="0"/>
              <w:spacing w:before="120" w:after="0" w:line="240" w:lineRule="auto"/>
              <w:ind w:left="0" w:right="0"/>
              <w:jc w:val="center"/>
              <w:textAlignment w:val="baseline"/>
              <w:rPr>
                <w:sz w:val="17"/>
              </w:rPr>
            </w:pPr>
            <w:r>
              <w:rPr>
                <w:rFonts w:ascii="宋体" w:hAnsi="宋体" w:eastAsia="宋体" w:cs="宋体"/>
                <w:b w:val="0"/>
                <w:i w:val="0"/>
                <w:strike w:val="0"/>
                <w:color w:val="000000"/>
                <w:sz w:val="17"/>
              </w:rPr>
              <w:t>序号</w:t>
            </w:r>
          </w:p>
        </w:tc>
        <w:tc>
          <w:tcPr>
            <w:tcW w:w="1100" w:type="dxa"/>
            <w:vAlign w:val="center"/>
          </w:tcPr>
          <w:p>
            <w:pPr>
              <w:wordWrap w:val="0"/>
              <w:spacing w:before="100" w:after="0" w:line="240" w:lineRule="auto"/>
              <w:ind w:left="0" w:right="0"/>
              <w:jc w:val="center"/>
              <w:textAlignment w:val="baseline"/>
              <w:rPr>
                <w:sz w:val="17"/>
              </w:rPr>
            </w:pPr>
            <w:r>
              <w:rPr>
                <w:rFonts w:ascii="宋体" w:hAnsi="宋体" w:eastAsia="宋体" w:cs="宋体"/>
                <w:b w:val="0"/>
                <w:i w:val="0"/>
                <w:strike w:val="0"/>
                <w:color w:val="000000"/>
                <w:sz w:val="17"/>
              </w:rPr>
              <w:t>项目编码</w:t>
            </w:r>
          </w:p>
        </w:tc>
        <w:tc>
          <w:tcPr>
            <w:tcW w:w="1740" w:type="dxa"/>
            <w:vAlign w:val="center"/>
          </w:tcPr>
          <w:p>
            <w:pPr>
              <w:wordWrap w:val="0"/>
              <w:spacing w:before="100" w:after="0" w:line="240" w:lineRule="auto"/>
              <w:ind w:left="0" w:right="0"/>
              <w:jc w:val="center"/>
              <w:textAlignment w:val="baseline"/>
              <w:rPr>
                <w:sz w:val="17"/>
              </w:rPr>
            </w:pPr>
            <w:r>
              <w:rPr>
                <w:rFonts w:ascii="宋体" w:hAnsi="宋体" w:eastAsia="宋体" w:cs="宋体"/>
                <w:b w:val="0"/>
                <w:i w:val="0"/>
                <w:strike w:val="0"/>
                <w:color w:val="000000"/>
                <w:sz w:val="17"/>
              </w:rPr>
              <w:t>项目名称</w:t>
            </w:r>
          </w:p>
        </w:tc>
        <w:tc>
          <w:tcPr>
            <w:tcW w:w="1720" w:type="dxa"/>
            <w:vAlign w:val="center"/>
          </w:tcPr>
          <w:p>
            <w:pPr>
              <w:wordWrap w:val="0"/>
              <w:spacing w:before="120" w:after="0" w:line="240" w:lineRule="auto"/>
              <w:ind w:left="0" w:right="0"/>
              <w:jc w:val="center"/>
              <w:textAlignment w:val="baseline"/>
              <w:rPr>
                <w:sz w:val="17"/>
              </w:rPr>
            </w:pPr>
            <w:r>
              <w:rPr>
                <w:rFonts w:ascii="宋体" w:hAnsi="宋体" w:eastAsia="宋体" w:cs="宋体"/>
                <w:b w:val="0"/>
                <w:i w:val="0"/>
                <w:strike w:val="0"/>
                <w:color w:val="000000"/>
                <w:sz w:val="17"/>
              </w:rPr>
              <w:t>计 算 基 础</w:t>
            </w:r>
          </w:p>
        </w:tc>
        <w:tc>
          <w:tcPr>
            <w:tcW w:w="520" w:type="dxa"/>
            <w:vAlign w:val="center"/>
          </w:tcPr>
          <w:p>
            <w:pPr>
              <w:wordWrap w:val="0"/>
              <w:spacing w:before="40" w:after="0" w:line="240" w:lineRule="auto"/>
              <w:ind w:left="60" w:right="0"/>
              <w:jc w:val="center"/>
              <w:textAlignment w:val="baseline"/>
              <w:rPr>
                <w:sz w:val="17"/>
              </w:rPr>
            </w:pPr>
            <w:r>
              <w:rPr>
                <w:rFonts w:ascii="宋体" w:hAnsi="宋体" w:eastAsia="宋体" w:cs="宋体"/>
                <w:b w:val="0"/>
                <w:i w:val="0"/>
                <w:strike w:val="0"/>
                <w:color w:val="000000"/>
                <w:sz w:val="17"/>
              </w:rPr>
              <w:t>费率</w:t>
            </w:r>
          </w:p>
          <w:p>
            <w:pPr>
              <w:wordWrap w:val="0"/>
              <w:spacing w:before="0" w:after="0" w:line="240" w:lineRule="auto"/>
              <w:ind w:left="0" w:right="0"/>
              <w:jc w:val="center"/>
              <w:textAlignment w:val="baseline"/>
              <w:rPr>
                <w:sz w:val="17"/>
              </w:rPr>
            </w:pPr>
          </w:p>
          <w:p>
            <w:pPr>
              <w:wordWrap w:val="0"/>
              <w:spacing w:before="0" w:after="0" w:line="240" w:lineRule="auto"/>
              <w:ind w:left="120" w:right="0"/>
              <w:jc w:val="center"/>
              <w:textAlignment w:val="baseline"/>
              <w:rPr>
                <w:sz w:val="17"/>
              </w:rPr>
            </w:pPr>
            <w:r>
              <w:rPr>
                <w:rFonts w:ascii="宋体" w:hAnsi="宋体" w:eastAsia="宋体" w:cs="宋体"/>
                <w:b w:val="0"/>
                <w:i w:val="0"/>
                <w:strike w:val="0"/>
                <w:color w:val="000000"/>
                <w:sz w:val="17"/>
              </w:rPr>
              <w:t>(%)</w:t>
            </w:r>
          </w:p>
        </w:tc>
        <w:tc>
          <w:tcPr>
            <w:tcW w:w="960" w:type="dxa"/>
            <w:vAlign w:val="center"/>
          </w:tcPr>
          <w:p>
            <w:pPr>
              <w:wordWrap w:val="0"/>
              <w:spacing w:before="120" w:after="0" w:line="240" w:lineRule="auto"/>
              <w:ind w:left="0" w:right="0"/>
              <w:jc w:val="center"/>
              <w:textAlignment w:val="baseline"/>
              <w:rPr>
                <w:sz w:val="17"/>
              </w:rPr>
            </w:pPr>
            <w:r>
              <w:rPr>
                <w:rFonts w:ascii="宋体" w:hAnsi="宋体" w:eastAsia="宋体" w:cs="宋体"/>
                <w:b w:val="0"/>
                <w:i w:val="0"/>
                <w:strike w:val="0"/>
                <w:color w:val="000000"/>
                <w:sz w:val="17"/>
              </w:rPr>
              <w:t>金 额(元)</w:t>
            </w:r>
          </w:p>
        </w:tc>
        <w:tc>
          <w:tcPr>
            <w:tcW w:w="680" w:type="dxa"/>
            <w:vAlign w:val="center"/>
          </w:tcPr>
          <w:p>
            <w:pPr>
              <w:wordWrap w:val="0"/>
              <w:spacing w:before="40" w:after="0" w:line="240" w:lineRule="auto"/>
              <w:ind w:left="0" w:right="0"/>
              <w:jc w:val="center"/>
              <w:textAlignment w:val="baseline"/>
              <w:rPr>
                <w:sz w:val="17"/>
              </w:rPr>
            </w:pPr>
            <w:r>
              <w:rPr>
                <w:rFonts w:ascii="宋体" w:hAnsi="宋体" w:eastAsia="宋体" w:cs="宋体"/>
                <w:b w:val="0"/>
                <w:i w:val="0"/>
                <w:strike w:val="0"/>
                <w:color w:val="000000"/>
                <w:sz w:val="17"/>
              </w:rPr>
              <w:t>调整费率(%)</w:t>
            </w:r>
          </w:p>
        </w:tc>
        <w:tc>
          <w:tcPr>
            <w:tcW w:w="920" w:type="dxa"/>
            <w:vAlign w:val="center"/>
          </w:tcPr>
          <w:p>
            <w:pPr>
              <w:wordWrap w:val="0"/>
              <w:spacing w:before="40" w:after="0" w:line="240" w:lineRule="auto"/>
              <w:ind w:left="160" w:right="0"/>
              <w:jc w:val="both"/>
              <w:textAlignment w:val="baseline"/>
              <w:rPr>
                <w:sz w:val="17"/>
              </w:rPr>
            </w:pPr>
            <w:r>
              <w:rPr>
                <w:rFonts w:ascii="宋体" w:hAnsi="宋体" w:eastAsia="宋体" w:cs="宋体"/>
                <w:b w:val="0"/>
                <w:i w:val="0"/>
                <w:strike w:val="0"/>
                <w:color w:val="000000"/>
                <w:sz w:val="17"/>
              </w:rPr>
              <w:t>调整后</w:t>
            </w:r>
          </w:p>
          <w:p>
            <w:pPr>
              <w:wordWrap w:val="0"/>
              <w:spacing w:before="0" w:after="0" w:line="240" w:lineRule="auto"/>
              <w:ind w:left="0" w:right="0"/>
              <w:jc w:val="center"/>
              <w:textAlignment w:val="baseline"/>
              <w:rPr>
                <w:sz w:val="17"/>
              </w:rPr>
            </w:pPr>
          </w:p>
          <w:p>
            <w:pPr>
              <w:wordWrap w:val="0"/>
              <w:spacing w:before="0" w:after="0" w:line="240" w:lineRule="auto"/>
              <w:ind w:left="60" w:right="0"/>
              <w:jc w:val="center"/>
              <w:textAlignment w:val="baseline"/>
              <w:rPr>
                <w:sz w:val="17"/>
              </w:rPr>
            </w:pPr>
            <w:r>
              <w:rPr>
                <w:rFonts w:ascii="宋体" w:hAnsi="宋体" w:eastAsia="宋体" w:cs="宋体"/>
                <w:b w:val="0"/>
                <w:i w:val="0"/>
                <w:strike w:val="0"/>
                <w:color w:val="000000"/>
                <w:sz w:val="17"/>
              </w:rPr>
              <w:t>金额(元)</w:t>
            </w:r>
          </w:p>
        </w:tc>
        <w:tc>
          <w:tcPr>
            <w:tcW w:w="1820" w:type="dxa"/>
            <w:vAlign w:val="center"/>
          </w:tcPr>
          <w:p>
            <w:pPr>
              <w:wordWrap w:val="0"/>
              <w:spacing w:before="120" w:after="0" w:line="240" w:lineRule="auto"/>
              <w:ind w:left="0" w:right="0"/>
              <w:jc w:val="center"/>
              <w:textAlignment w:val="baseline"/>
              <w:rPr>
                <w:sz w:val="17"/>
              </w:rPr>
            </w:pPr>
            <w:r>
              <w:rPr>
                <w:rFonts w:ascii="宋体" w:hAnsi="宋体" w:eastAsia="宋体" w:cs="宋体"/>
                <w:b w:val="0"/>
                <w:i w:val="0"/>
                <w:strike w:val="0"/>
                <w:color w:val="000000"/>
                <w:sz w:val="17"/>
              </w:rPr>
              <w:t>备 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640" w:type="dxa"/>
            <w:vAlign w:val="center"/>
          </w:tcPr>
          <w:p>
            <w:pPr>
              <w:wordWrap w:val="0"/>
              <w:spacing w:before="0" w:after="0" w:line="220" w:lineRule="atLeast"/>
              <w:ind w:left="0" w:right="0"/>
              <w:jc w:val="center"/>
              <w:textAlignment w:val="baseline"/>
              <w:rPr>
                <w:sz w:val="17"/>
              </w:rPr>
            </w:pPr>
            <w:r>
              <w:rPr>
                <w:rFonts w:ascii="宋体" w:hAnsi="宋体" w:eastAsia="宋体" w:cs="宋体"/>
                <w:b w:val="0"/>
                <w:i w:val="0"/>
                <w:strike w:val="0"/>
                <w:color w:val="000000"/>
                <w:sz w:val="17"/>
              </w:rPr>
              <w:t>1</w:t>
            </w:r>
          </w:p>
        </w:tc>
        <w:tc>
          <w:tcPr>
            <w:tcW w:w="1100" w:type="dxa"/>
            <w:vAlign w:val="center"/>
          </w:tcPr>
          <w:p>
            <w:pPr>
              <w:wordWrap w:val="0"/>
              <w:spacing w:before="0" w:after="0" w:line="220" w:lineRule="atLeast"/>
              <w:ind w:left="0" w:right="0"/>
              <w:jc w:val="both"/>
              <w:textAlignment w:val="baseline"/>
              <w:rPr>
                <w:sz w:val="17"/>
              </w:rPr>
            </w:pPr>
            <w:r>
              <w:rPr>
                <w:rFonts w:ascii="宋体" w:hAnsi="宋体" w:eastAsia="宋体" w:cs="宋体"/>
                <w:b w:val="0"/>
                <w:i w:val="0"/>
                <w:strike w:val="0"/>
                <w:color w:val="000000"/>
                <w:sz w:val="17"/>
              </w:rPr>
              <w:t>011707001001</w:t>
            </w:r>
          </w:p>
        </w:tc>
        <w:tc>
          <w:tcPr>
            <w:tcW w:w="1740" w:type="dxa"/>
            <w:vAlign w:val="top"/>
          </w:tcPr>
          <w:p>
            <w:pPr>
              <w:wordWrap w:val="0"/>
              <w:spacing w:before="220" w:after="0" w:line="220" w:lineRule="atLeast"/>
              <w:ind w:left="0" w:right="0"/>
              <w:jc w:val="both"/>
              <w:textAlignment w:val="baseline"/>
              <w:rPr>
                <w:sz w:val="17"/>
              </w:rPr>
            </w:pPr>
            <w:r>
              <w:rPr>
                <w:rFonts w:ascii="宋体" w:hAnsi="宋体" w:eastAsia="宋体" w:cs="宋体"/>
                <w:b w:val="0"/>
                <w:i w:val="0"/>
                <w:strike w:val="0"/>
                <w:color w:val="000000"/>
                <w:sz w:val="17"/>
              </w:rPr>
              <w:t>安全文明施工费</w:t>
            </w:r>
          </w:p>
        </w:tc>
        <w:tc>
          <w:tcPr>
            <w:tcW w:w="1720" w:type="dxa"/>
            <w:vAlign w:val="top"/>
          </w:tcPr>
          <w:p>
            <w:pPr>
              <w:wordWrap w:val="0"/>
              <w:spacing w:before="40" w:after="0" w:line="220" w:lineRule="atLeast"/>
              <w:ind w:left="0" w:right="0"/>
              <w:jc w:val="both"/>
              <w:textAlignment w:val="baseline"/>
              <w:rPr>
                <w:sz w:val="17"/>
              </w:rPr>
            </w:pPr>
            <w:r>
              <w:rPr>
                <w:rFonts w:ascii="宋体" w:hAnsi="宋体" w:eastAsia="宋体" w:cs="宋体"/>
                <w:b w:val="0"/>
                <w:i w:val="0"/>
                <w:strike w:val="0"/>
                <w:color w:val="000000"/>
                <w:sz w:val="17"/>
              </w:rPr>
              <w:t>分部分项安全文明施工费+单价措施安全文明施工费</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640" w:type="dxa"/>
            <w:vAlign w:val="top"/>
          </w:tcPr>
          <w:p>
            <w:pPr>
              <w:wordWrap w:val="0"/>
              <w:spacing w:before="160" w:after="0" w:line="220" w:lineRule="atLeast"/>
              <w:ind w:left="0" w:right="0"/>
              <w:jc w:val="center"/>
              <w:textAlignment w:val="baseline"/>
              <w:rPr>
                <w:sz w:val="17"/>
              </w:rPr>
            </w:pPr>
            <w:r>
              <w:rPr>
                <w:rFonts w:ascii="宋体" w:hAnsi="宋体" w:eastAsia="宋体" w:cs="宋体"/>
                <w:b w:val="0"/>
                <w:i w:val="0"/>
                <w:strike w:val="0"/>
                <w:color w:val="000000"/>
                <w:sz w:val="17"/>
              </w:rPr>
              <w:t>2</w:t>
            </w:r>
          </w:p>
        </w:tc>
        <w:tc>
          <w:tcPr>
            <w:tcW w:w="1100" w:type="dxa"/>
            <w:vAlign w:val="top"/>
          </w:tcPr>
          <w:p>
            <w:pPr>
              <w:wordWrap w:val="0"/>
              <w:spacing w:before="160" w:after="0" w:line="220" w:lineRule="atLeast"/>
              <w:ind w:left="0" w:right="0"/>
              <w:jc w:val="both"/>
              <w:textAlignment w:val="baseline"/>
              <w:rPr>
                <w:sz w:val="17"/>
              </w:rPr>
            </w:pPr>
            <w:r>
              <w:rPr>
                <w:rFonts w:ascii="宋体" w:hAnsi="宋体" w:eastAsia="宋体" w:cs="宋体"/>
                <w:b w:val="0"/>
                <w:i w:val="0"/>
                <w:strike w:val="0"/>
                <w:color w:val="000000"/>
                <w:sz w:val="17"/>
              </w:rPr>
              <w:t>01</w:t>
            </w:r>
          </w:p>
        </w:tc>
        <w:tc>
          <w:tcPr>
            <w:tcW w:w="1740" w:type="dxa"/>
            <w:vAlign w:val="top"/>
          </w:tcPr>
          <w:p>
            <w:pPr>
              <w:wordWrap w:val="0"/>
              <w:spacing w:before="40" w:after="0" w:line="220" w:lineRule="atLeast"/>
              <w:ind w:left="0" w:right="0"/>
              <w:jc w:val="both"/>
              <w:textAlignment w:val="baseline"/>
              <w:rPr>
                <w:sz w:val="17"/>
              </w:rPr>
            </w:pPr>
            <w:r>
              <w:rPr>
                <w:rFonts w:ascii="宋体" w:hAnsi="宋体" w:eastAsia="宋体" w:cs="宋体"/>
                <w:b w:val="0"/>
                <w:i w:val="0"/>
                <w:strike w:val="0"/>
                <w:color w:val="000000"/>
                <w:sz w:val="17"/>
              </w:rPr>
              <w:t>其他措施费(费率类)</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640" w:type="dxa"/>
            <w:vAlign w:val="center"/>
          </w:tcPr>
          <w:p>
            <w:pPr>
              <w:wordWrap w:val="0"/>
              <w:spacing w:before="0" w:after="0" w:line="220" w:lineRule="atLeast"/>
              <w:ind w:left="0" w:right="0"/>
              <w:jc w:val="center"/>
              <w:textAlignment w:val="baseline"/>
              <w:rPr>
                <w:sz w:val="17"/>
              </w:rPr>
            </w:pPr>
            <w:r>
              <w:rPr>
                <w:rFonts w:ascii="宋体" w:hAnsi="宋体" w:eastAsia="宋体" w:cs="宋体"/>
                <w:b w:val="0"/>
                <w:i w:val="0"/>
                <w:strike w:val="0"/>
                <w:color w:val="000000"/>
                <w:sz w:val="17"/>
              </w:rPr>
              <w:t>2.1</w:t>
            </w:r>
          </w:p>
        </w:tc>
        <w:tc>
          <w:tcPr>
            <w:tcW w:w="1100" w:type="dxa"/>
            <w:vAlign w:val="top"/>
          </w:tcPr>
          <w:p>
            <w:pPr>
              <w:wordWrap w:val="0"/>
              <w:spacing w:before="240" w:after="0" w:line="220" w:lineRule="atLeast"/>
              <w:ind w:left="0" w:right="0"/>
              <w:jc w:val="both"/>
              <w:textAlignment w:val="baseline"/>
              <w:rPr>
                <w:sz w:val="17"/>
              </w:rPr>
            </w:pPr>
            <w:r>
              <w:rPr>
                <w:rFonts w:ascii="宋体" w:hAnsi="宋体" w:eastAsia="宋体" w:cs="宋体"/>
                <w:b w:val="0"/>
                <w:i w:val="0"/>
                <w:strike w:val="0"/>
                <w:color w:val="000000"/>
                <w:sz w:val="17"/>
              </w:rPr>
              <w:t>011707002001</w:t>
            </w:r>
          </w:p>
        </w:tc>
        <w:tc>
          <w:tcPr>
            <w:tcW w:w="1740" w:type="dxa"/>
            <w:vAlign w:val="top"/>
          </w:tcPr>
          <w:p>
            <w:pPr>
              <w:wordWrap w:val="0"/>
              <w:spacing w:before="200" w:after="0" w:line="220" w:lineRule="atLeast"/>
              <w:ind w:left="0" w:right="0"/>
              <w:jc w:val="both"/>
              <w:textAlignment w:val="baseline"/>
              <w:rPr>
                <w:sz w:val="17"/>
              </w:rPr>
            </w:pPr>
            <w:r>
              <w:rPr>
                <w:rFonts w:ascii="宋体" w:hAnsi="宋体" w:eastAsia="宋体" w:cs="宋体"/>
                <w:b w:val="0"/>
                <w:i w:val="0"/>
                <w:strike w:val="0"/>
                <w:color w:val="000000"/>
                <w:sz w:val="17"/>
              </w:rPr>
              <w:t>夜间施工增加费</w:t>
            </w:r>
          </w:p>
        </w:tc>
        <w:tc>
          <w:tcPr>
            <w:tcW w:w="1720" w:type="dxa"/>
            <w:vAlign w:val="top"/>
          </w:tcPr>
          <w:p>
            <w:pPr>
              <w:wordWrap w:val="0"/>
              <w:spacing w:before="120" w:after="0" w:line="220" w:lineRule="atLeast"/>
              <w:ind w:left="0" w:right="0"/>
              <w:jc w:val="both"/>
              <w:textAlignment w:val="baseline"/>
              <w:rPr>
                <w:sz w:val="17"/>
              </w:rPr>
            </w:pPr>
            <w:r>
              <w:rPr>
                <w:rFonts w:ascii="宋体" w:hAnsi="宋体" w:eastAsia="宋体" w:cs="宋体"/>
                <w:b w:val="0"/>
                <w:i w:val="0"/>
                <w:strike w:val="0"/>
                <w:color w:val="000000"/>
                <w:sz w:val="17"/>
              </w:rPr>
              <w:t>分部分项其他措施费+单价措施其他措施费</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640" w:type="dxa"/>
            <w:vAlign w:val="center"/>
          </w:tcPr>
          <w:p>
            <w:pPr>
              <w:wordWrap w:val="0"/>
              <w:spacing w:before="0" w:after="0" w:line="220" w:lineRule="atLeast"/>
              <w:ind w:left="0" w:right="0"/>
              <w:jc w:val="center"/>
              <w:textAlignment w:val="baseline"/>
              <w:rPr>
                <w:sz w:val="17"/>
              </w:rPr>
            </w:pPr>
            <w:r>
              <w:rPr>
                <w:rFonts w:ascii="宋体" w:hAnsi="宋体" w:eastAsia="宋体" w:cs="宋体"/>
                <w:b w:val="0"/>
                <w:i w:val="0"/>
                <w:strike w:val="0"/>
                <w:color w:val="000000"/>
                <w:sz w:val="17"/>
              </w:rPr>
              <w:t>2.2</w:t>
            </w:r>
          </w:p>
        </w:tc>
        <w:tc>
          <w:tcPr>
            <w:tcW w:w="1100" w:type="dxa"/>
            <w:vAlign w:val="center"/>
          </w:tcPr>
          <w:p>
            <w:pPr>
              <w:wordWrap w:val="0"/>
              <w:spacing w:before="0" w:after="0" w:line="220" w:lineRule="atLeast"/>
              <w:ind w:left="0" w:right="0"/>
              <w:jc w:val="both"/>
              <w:textAlignment w:val="baseline"/>
              <w:rPr>
                <w:sz w:val="17"/>
              </w:rPr>
            </w:pPr>
            <w:r>
              <w:rPr>
                <w:rFonts w:ascii="宋体" w:hAnsi="宋体" w:eastAsia="宋体" w:cs="宋体"/>
                <w:b w:val="0"/>
                <w:i w:val="0"/>
                <w:strike w:val="0"/>
                <w:color w:val="000000"/>
                <w:sz w:val="17"/>
              </w:rPr>
              <w:t>011707004001</w:t>
            </w:r>
          </w:p>
        </w:tc>
        <w:tc>
          <w:tcPr>
            <w:tcW w:w="1740" w:type="dxa"/>
            <w:vAlign w:val="top"/>
          </w:tcPr>
          <w:p>
            <w:pPr>
              <w:wordWrap w:val="0"/>
              <w:spacing w:before="220" w:after="0" w:line="220" w:lineRule="atLeast"/>
              <w:ind w:left="0" w:right="0"/>
              <w:jc w:val="both"/>
              <w:textAlignment w:val="baseline"/>
              <w:rPr>
                <w:sz w:val="17"/>
              </w:rPr>
            </w:pPr>
            <w:r>
              <w:rPr>
                <w:rFonts w:ascii="宋体" w:hAnsi="宋体" w:eastAsia="宋体" w:cs="宋体"/>
                <w:b w:val="0"/>
                <w:i w:val="0"/>
                <w:strike w:val="0"/>
                <w:color w:val="000000"/>
                <w:sz w:val="17"/>
              </w:rPr>
              <w:t>二次搬运费</w:t>
            </w:r>
          </w:p>
        </w:tc>
        <w:tc>
          <w:tcPr>
            <w:tcW w:w="1720" w:type="dxa"/>
            <w:vAlign w:val="top"/>
          </w:tcPr>
          <w:p>
            <w:pPr>
              <w:wordWrap w:val="0"/>
              <w:spacing w:before="120" w:after="0" w:line="220" w:lineRule="atLeast"/>
              <w:ind w:left="0" w:right="0"/>
              <w:jc w:val="both"/>
              <w:textAlignment w:val="baseline"/>
              <w:rPr>
                <w:sz w:val="17"/>
              </w:rPr>
            </w:pPr>
            <w:r>
              <w:rPr>
                <w:rFonts w:ascii="宋体" w:hAnsi="宋体" w:eastAsia="宋体" w:cs="宋体"/>
                <w:b w:val="0"/>
                <w:i w:val="0"/>
                <w:strike w:val="0"/>
                <w:color w:val="000000"/>
                <w:sz w:val="17"/>
              </w:rPr>
              <w:t>分部分项其他措施费+单价措施其他措施费</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640" w:type="dxa"/>
            <w:vAlign w:val="center"/>
          </w:tcPr>
          <w:p>
            <w:pPr>
              <w:wordWrap w:val="0"/>
              <w:spacing w:before="0" w:after="0" w:line="220" w:lineRule="atLeast"/>
              <w:ind w:left="0" w:right="0"/>
              <w:jc w:val="center"/>
              <w:textAlignment w:val="baseline"/>
              <w:rPr>
                <w:sz w:val="17"/>
              </w:rPr>
            </w:pPr>
            <w:r>
              <w:rPr>
                <w:rFonts w:ascii="宋体" w:hAnsi="宋体" w:eastAsia="宋体" w:cs="宋体"/>
                <w:b w:val="0"/>
                <w:i w:val="0"/>
                <w:strike w:val="0"/>
                <w:color w:val="000000"/>
                <w:sz w:val="17"/>
              </w:rPr>
              <w:t>2.3</w:t>
            </w:r>
          </w:p>
        </w:tc>
        <w:tc>
          <w:tcPr>
            <w:tcW w:w="1100" w:type="dxa"/>
            <w:vAlign w:val="top"/>
          </w:tcPr>
          <w:p>
            <w:pPr>
              <w:wordWrap w:val="0"/>
              <w:spacing w:before="240" w:after="0" w:line="220" w:lineRule="atLeast"/>
              <w:ind w:left="0" w:right="0"/>
              <w:jc w:val="both"/>
              <w:textAlignment w:val="baseline"/>
              <w:rPr>
                <w:sz w:val="17"/>
              </w:rPr>
            </w:pPr>
            <w:r>
              <w:rPr>
                <w:rFonts w:ascii="宋体" w:hAnsi="宋体" w:eastAsia="宋体" w:cs="宋体"/>
                <w:b w:val="0"/>
                <w:i w:val="0"/>
                <w:strike w:val="0"/>
                <w:color w:val="000000"/>
                <w:sz w:val="17"/>
              </w:rPr>
              <w:t>011707005001</w:t>
            </w:r>
          </w:p>
        </w:tc>
        <w:tc>
          <w:tcPr>
            <w:tcW w:w="1740" w:type="dxa"/>
            <w:vAlign w:val="top"/>
          </w:tcPr>
          <w:p>
            <w:pPr>
              <w:wordWrap w:val="0"/>
              <w:spacing w:before="220" w:after="0" w:line="220" w:lineRule="atLeast"/>
              <w:ind w:left="0" w:right="0"/>
              <w:jc w:val="both"/>
              <w:textAlignment w:val="baseline"/>
              <w:rPr>
                <w:sz w:val="17"/>
              </w:rPr>
            </w:pPr>
            <w:r>
              <w:rPr>
                <w:rFonts w:ascii="宋体" w:hAnsi="宋体" w:eastAsia="宋体" w:cs="宋体"/>
                <w:b w:val="0"/>
                <w:i w:val="0"/>
                <w:strike w:val="0"/>
                <w:color w:val="000000"/>
                <w:sz w:val="17"/>
              </w:rPr>
              <w:t>冬雨季施工增加费</w:t>
            </w:r>
          </w:p>
        </w:tc>
        <w:tc>
          <w:tcPr>
            <w:tcW w:w="1720" w:type="dxa"/>
            <w:vAlign w:val="top"/>
          </w:tcPr>
          <w:p>
            <w:pPr>
              <w:wordWrap w:val="0"/>
              <w:spacing w:before="140" w:after="0" w:line="220" w:lineRule="atLeast"/>
              <w:ind w:left="0" w:right="0"/>
              <w:jc w:val="both"/>
              <w:textAlignment w:val="baseline"/>
              <w:rPr>
                <w:sz w:val="17"/>
              </w:rPr>
            </w:pPr>
            <w:r>
              <w:rPr>
                <w:rFonts w:ascii="宋体" w:hAnsi="宋体" w:eastAsia="宋体" w:cs="宋体"/>
                <w:b w:val="0"/>
                <w:i w:val="0"/>
                <w:strike w:val="0"/>
                <w:color w:val="000000"/>
                <w:sz w:val="17"/>
              </w:rPr>
              <w:t>分部分项其他措施费+单价措施其他措施费</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640" w:type="dxa"/>
            <w:vAlign w:val="top"/>
          </w:tcPr>
          <w:p>
            <w:pPr>
              <w:wordWrap w:val="0"/>
              <w:spacing w:before="60" w:after="0" w:line="220" w:lineRule="atLeast"/>
              <w:ind w:left="0" w:right="0"/>
              <w:jc w:val="center"/>
              <w:textAlignment w:val="baseline"/>
              <w:rPr>
                <w:sz w:val="17"/>
              </w:rPr>
            </w:pPr>
            <w:r>
              <w:rPr>
                <w:rFonts w:ascii="宋体" w:hAnsi="宋体" w:eastAsia="宋体" w:cs="宋体"/>
                <w:b w:val="0"/>
                <w:i w:val="0"/>
                <w:strike w:val="0"/>
                <w:color w:val="000000"/>
                <w:sz w:val="17"/>
              </w:rPr>
              <w:t>3</w:t>
            </w:r>
          </w:p>
        </w:tc>
        <w:tc>
          <w:tcPr>
            <w:tcW w:w="1100" w:type="dxa"/>
            <w:vAlign w:val="top"/>
          </w:tcPr>
          <w:p>
            <w:pPr>
              <w:wordWrap w:val="0"/>
              <w:spacing w:before="60" w:after="0" w:line="220" w:lineRule="atLeast"/>
              <w:ind w:left="0" w:right="0"/>
              <w:jc w:val="both"/>
              <w:textAlignment w:val="baseline"/>
              <w:rPr>
                <w:sz w:val="17"/>
              </w:rPr>
            </w:pPr>
            <w:r>
              <w:rPr>
                <w:rFonts w:ascii="宋体" w:hAnsi="宋体" w:eastAsia="宋体" w:cs="宋体"/>
                <w:b w:val="0"/>
                <w:i w:val="0"/>
                <w:strike w:val="0"/>
                <w:color w:val="000000"/>
                <w:sz w:val="17"/>
              </w:rPr>
              <w:t>02</w:t>
            </w:r>
          </w:p>
        </w:tc>
        <w:tc>
          <w:tcPr>
            <w:tcW w:w="1740" w:type="dxa"/>
            <w:vAlign w:val="top"/>
          </w:tcPr>
          <w:p>
            <w:pPr>
              <w:wordWrap w:val="0"/>
              <w:spacing w:before="40" w:after="0" w:line="220" w:lineRule="atLeast"/>
              <w:ind w:left="0" w:right="0"/>
              <w:jc w:val="both"/>
              <w:textAlignment w:val="baseline"/>
              <w:rPr>
                <w:sz w:val="17"/>
              </w:rPr>
            </w:pPr>
            <w:r>
              <w:rPr>
                <w:rFonts w:ascii="宋体" w:hAnsi="宋体" w:eastAsia="宋体" w:cs="宋体"/>
                <w:b w:val="0"/>
                <w:i w:val="0"/>
                <w:strike w:val="0"/>
                <w:color w:val="000000"/>
                <w:sz w:val="17"/>
              </w:rPr>
              <w:t>其他(费率类)</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6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720" w:type="dxa"/>
            <w:gridSpan w:val="5"/>
            <w:vAlign w:val="top"/>
          </w:tcPr>
          <w:p>
            <w:pPr>
              <w:wordWrap w:val="0"/>
              <w:spacing w:before="60" w:after="0" w:line="220" w:lineRule="atLeast"/>
              <w:ind w:left="0" w:right="0"/>
              <w:jc w:val="center"/>
              <w:textAlignment w:val="baseline"/>
              <w:rPr>
                <w:sz w:val="17"/>
              </w:rPr>
            </w:pPr>
            <w:r>
              <w:rPr>
                <w:rFonts w:ascii="宋体" w:hAnsi="宋体" w:eastAsia="宋体" w:cs="宋体"/>
                <w:b w:val="0"/>
                <w:i w:val="0"/>
                <w:strike w:val="0"/>
                <w:color w:val="000000"/>
                <w:sz w:val="17"/>
              </w:rPr>
              <w:t>合 计</w:t>
            </w:r>
          </w:p>
        </w:tc>
        <w:tc>
          <w:tcPr>
            <w:tcW w:w="9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82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bl>
    <w:p>
      <w:pPr>
        <w:wordWrap w:val="0"/>
        <w:spacing w:before="140" w:after="0" w:line="240" w:lineRule="atLeast"/>
        <w:ind w:left="0" w:right="0"/>
        <w:jc w:val="both"/>
        <w:textAlignment w:val="baseline"/>
        <w:rPr>
          <w:sz w:val="17"/>
        </w:rPr>
      </w:pPr>
      <w:r>
        <w:rPr>
          <w:rFonts w:ascii="宋体" w:hAnsi="宋体" w:eastAsia="宋体" w:cs="宋体"/>
          <w:b w:val="0"/>
          <w:i w:val="0"/>
          <w:strike w:val="0"/>
          <w:color w:val="000000"/>
          <w:sz w:val="17"/>
        </w:rPr>
        <w:t>编制人(造价人员) ：                                   复核人(造价工程师)：</w:t>
      </w:r>
    </w:p>
    <w:p>
      <w:pPr>
        <w:wordWrap w:val="0"/>
        <w:spacing w:before="0" w:after="0" w:line="240" w:lineRule="atLeast"/>
        <w:ind w:left="20" w:right="0" w:hanging="20"/>
        <w:jc w:val="both"/>
        <w:textAlignment w:val="baseline"/>
        <w:rPr>
          <w:sz w:val="17"/>
        </w:rPr>
      </w:pPr>
      <w:r>
        <w:rPr>
          <w:rFonts w:ascii="宋体" w:hAnsi="宋体" w:eastAsia="宋体" w:cs="宋体"/>
          <w:b w:val="0"/>
          <w:i w:val="0"/>
          <w:strike w:val="0"/>
          <w:color w:val="000000"/>
          <w:sz w:val="17"/>
        </w:rPr>
        <w:t>注：1.“计算基础”中安全文明施工费可为“定额基价”、  “定额人工费”或“定额人工费+定额机械费”，其他项目可为“定额人工费”或“定额人工费+定额机械费”。</w:t>
      </w:r>
    </w:p>
    <w:p>
      <w:pPr>
        <w:wordWrap w:val="0"/>
        <w:spacing w:before="0" w:after="0" w:line="240" w:lineRule="atLeast"/>
        <w:ind w:left="340" w:right="0"/>
        <w:jc w:val="both"/>
        <w:textAlignment w:val="baseline"/>
        <w:rPr>
          <w:sz w:val="17"/>
        </w:rPr>
      </w:pPr>
      <w:r>
        <w:rPr>
          <w:rFonts w:ascii="宋体" w:hAnsi="宋体" w:eastAsia="宋体" w:cs="宋体"/>
          <w:b w:val="0"/>
          <w:i w:val="0"/>
          <w:strike w:val="0"/>
          <w:color w:val="000000"/>
          <w:sz w:val="17"/>
        </w:rPr>
        <w:t>2.按施工方案计算的措施费，若无“计算基础”和“费率”的数值，也可只填“金额”数值，但应在备注栏说明施工方案出处</w:t>
      </w:r>
    </w:p>
    <w:p>
      <w:pPr>
        <w:wordWrap w:val="0"/>
        <w:spacing w:before="0" w:after="0" w:line="240" w:lineRule="atLeast"/>
        <w:ind w:left="0" w:right="0"/>
        <w:jc w:val="both"/>
        <w:textAlignment w:val="baseline"/>
        <w:rPr>
          <w:sz w:val="17"/>
        </w:rPr>
      </w:pPr>
      <w:r>
        <w:rPr>
          <w:rFonts w:ascii="宋体" w:hAnsi="宋体" w:eastAsia="宋体" w:cs="宋体"/>
          <w:b w:val="0"/>
          <w:i w:val="0"/>
          <w:strike w:val="0"/>
          <w:color w:val="000000"/>
          <w:sz w:val="17"/>
        </w:rPr>
        <w:t>或计算方法。</w:t>
      </w:r>
    </w:p>
    <w:p>
      <w:pPr>
        <w:wordWrap w:val="0"/>
        <w:spacing w:before="0" w:after="0" w:line="240" w:lineRule="exact"/>
        <w:ind w:left="0" w:right="0"/>
        <w:jc w:val="both"/>
        <w:textAlignment w:val="baseline"/>
        <w:rPr>
          <w:sz w:val="17"/>
        </w:rPr>
      </w:pPr>
    </w:p>
    <w:p>
      <w:pPr>
        <w:wordWrap w:val="0"/>
        <w:spacing w:before="0" w:after="0" w:line="240" w:lineRule="exact"/>
        <w:ind w:left="0" w:right="0"/>
        <w:jc w:val="both"/>
        <w:textAlignment w:val="baseline"/>
        <w:rPr>
          <w:sz w:val="17"/>
        </w:rPr>
      </w:pPr>
    </w:p>
    <w:p>
      <w:pPr>
        <w:wordWrap w:val="0"/>
        <w:spacing w:before="0" w:after="0" w:line="240" w:lineRule="atLeast"/>
        <w:ind w:left="9740" w:right="0"/>
        <w:jc w:val="both"/>
        <w:textAlignment w:val="baseline"/>
        <w:rPr>
          <w:sz w:val="17"/>
        </w:rPr>
        <w:sectPr>
          <w:pgSz w:w="11900" w:h="16820"/>
          <w:pgMar w:top="700" w:right="800" w:bottom="700" w:left="800" w:header="720" w:footer="720" w:gutter="0"/>
          <w:cols w:space="720" w:num="1"/>
        </w:sectPr>
      </w:pPr>
      <w:r>
        <w:rPr>
          <w:rFonts w:ascii="宋体" w:hAnsi="宋体" w:eastAsia="宋体" w:cs="宋体"/>
          <w:b w:val="0"/>
          <w:i w:val="0"/>
          <w:strike w:val="0"/>
          <w:color w:val="000000"/>
          <w:sz w:val="17"/>
        </w:rPr>
        <w:t>表-11</w:t>
      </w:r>
    </w:p>
    <w:p>
      <w:pPr>
        <w:wordWrap w:val="0"/>
        <w:spacing w:before="0" w:after="0" w:line="580" w:lineRule="atLeast"/>
        <w:ind w:left="0" w:right="0"/>
        <w:jc w:val="center"/>
        <w:textAlignment w:val="baseline"/>
        <w:rPr>
          <w:sz w:val="36"/>
          <w:szCs w:val="36"/>
        </w:rPr>
      </w:pPr>
      <w:r>
        <w:rPr>
          <w:rFonts w:ascii="宋体" w:hAnsi="宋体" w:eastAsia="宋体" w:cs="宋体"/>
          <w:b w:val="0"/>
          <w:i w:val="0"/>
          <w:strike w:val="0"/>
          <w:color w:val="000000"/>
          <w:sz w:val="36"/>
          <w:szCs w:val="36"/>
        </w:rPr>
        <w:t>其他项目清单与计价汇总表</w:t>
      </w:r>
    </w:p>
    <w:p>
      <w:pPr>
        <w:wordWrap w:val="0"/>
        <w:spacing w:before="0" w:after="0" w:line="240" w:lineRule="exact"/>
        <w:ind w:left="0" w:right="0"/>
        <w:jc w:val="center"/>
        <w:textAlignment w:val="baseline"/>
        <w:rPr>
          <w:sz w:val="17"/>
        </w:rPr>
      </w:pPr>
    </w:p>
    <w:p>
      <w:pPr>
        <w:wordWrap w:val="0"/>
        <w:spacing w:before="0" w:after="0" w:line="240" w:lineRule="exact"/>
        <w:ind w:left="0" w:right="0"/>
        <w:jc w:val="center"/>
        <w:textAlignment w:val="baseline"/>
        <w:rPr>
          <w:sz w:val="17"/>
        </w:rPr>
      </w:pPr>
    </w:p>
    <w:p>
      <w:pPr>
        <w:wordWrap w:val="0"/>
        <w:spacing w:before="0" w:after="0" w:line="240" w:lineRule="atLeast"/>
        <w:ind w:left="0" w:right="0"/>
        <w:jc w:val="both"/>
        <w:textAlignment w:val="baseline"/>
        <w:rPr>
          <w:sz w:val="17"/>
        </w:rPr>
      </w:pPr>
      <w:r>
        <w:rPr>
          <w:rFonts w:ascii="宋体" w:hAnsi="宋体" w:eastAsia="宋体" w:cs="宋体"/>
          <w:b w:val="0"/>
          <w:i w:val="0"/>
          <w:strike w:val="0"/>
          <w:color w:val="000000"/>
          <w:sz w:val="17"/>
        </w:rPr>
        <w:t xml:space="preserve">工程名称：郸城县第二高级中学门窗改造项目-1号宿舍.2办公楼.3. </w:t>
      </w:r>
      <w:r>
        <w:rPr>
          <w:rFonts w:hint="eastAsia" w:ascii="宋体" w:hAnsi="宋体" w:eastAsia="宋体" w:cs="宋体"/>
          <w:b w:val="0"/>
          <w:i w:val="0"/>
          <w:strike w:val="0"/>
          <w:color w:val="000000"/>
          <w:sz w:val="17"/>
          <w:lang w:val="en-US" w:eastAsia="zh-CN"/>
        </w:rPr>
        <w:t xml:space="preserve">   </w:t>
      </w:r>
      <w:r>
        <w:rPr>
          <w:rFonts w:ascii="宋体" w:hAnsi="宋体" w:eastAsia="宋体" w:cs="宋体"/>
          <w:b w:val="0"/>
          <w:i w:val="0"/>
          <w:strike w:val="0"/>
          <w:color w:val="000000"/>
          <w:sz w:val="17"/>
        </w:rPr>
        <w:t>标段：郸城县第二高级中学门窗改</w:t>
      </w:r>
    </w:p>
    <w:p>
      <w:pPr>
        <w:wordWrap w:val="0"/>
        <w:spacing w:before="0" w:after="0" w:line="240" w:lineRule="atLeast"/>
        <w:ind w:left="0" w:right="0"/>
        <w:jc w:val="both"/>
        <w:textAlignment w:val="baseline"/>
        <w:rPr>
          <w:sz w:val="17"/>
        </w:rPr>
      </w:pPr>
      <w:r>
        <w:rPr>
          <w:rFonts w:ascii="宋体" w:hAnsi="宋体" w:eastAsia="宋体" w:cs="宋体"/>
          <w:b w:val="0"/>
          <w:i w:val="0"/>
          <w:strike w:val="0"/>
          <w:color w:val="000000"/>
          <w:sz w:val="17"/>
        </w:rPr>
        <w:t xml:space="preserve">4号教学楼                                                   </w:t>
      </w:r>
      <w:r>
        <w:rPr>
          <w:rFonts w:hint="eastAsia" w:ascii="宋体" w:hAnsi="宋体" w:eastAsia="宋体" w:cs="宋体"/>
          <w:b w:val="0"/>
          <w:i w:val="0"/>
          <w:strike w:val="0"/>
          <w:color w:val="000000"/>
          <w:sz w:val="17"/>
          <w:lang w:val="en-US" w:eastAsia="zh-CN"/>
        </w:rPr>
        <w:t xml:space="preserve">   </w:t>
      </w:r>
      <w:r>
        <w:rPr>
          <w:rFonts w:ascii="宋体" w:hAnsi="宋体" w:eastAsia="宋体" w:cs="宋体"/>
          <w:b w:val="0"/>
          <w:i w:val="0"/>
          <w:strike w:val="0"/>
          <w:color w:val="000000"/>
          <w:sz w:val="17"/>
        </w:rPr>
        <w:t xml:space="preserve"> 造项目                                    第 1页 共 1页</w:t>
      </w:r>
    </w:p>
    <w:tbl>
      <w:tblPr>
        <w:tblStyle w:val="15"/>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740"/>
        <w:gridCol w:w="4240"/>
        <w:gridCol w:w="1680"/>
        <w:gridCol w:w="1700"/>
        <w:gridCol w:w="186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740" w:type="dxa"/>
            <w:vAlign w:val="top"/>
          </w:tcPr>
          <w:p>
            <w:pPr>
              <w:wordWrap w:val="0"/>
              <w:spacing w:before="100" w:after="0" w:line="280" w:lineRule="atLeast"/>
              <w:ind w:left="0" w:right="0"/>
              <w:jc w:val="center"/>
              <w:textAlignment w:val="baseline"/>
              <w:rPr>
                <w:sz w:val="21"/>
              </w:rPr>
            </w:pPr>
            <w:r>
              <w:rPr>
                <w:rFonts w:ascii="宋体" w:hAnsi="宋体" w:eastAsia="宋体" w:cs="宋体"/>
                <w:b w:val="0"/>
                <w:i w:val="0"/>
                <w:strike w:val="0"/>
                <w:color w:val="000000"/>
                <w:sz w:val="21"/>
              </w:rPr>
              <w:t>序号</w:t>
            </w:r>
          </w:p>
        </w:tc>
        <w:tc>
          <w:tcPr>
            <w:tcW w:w="4240" w:type="dxa"/>
            <w:vAlign w:val="top"/>
          </w:tcPr>
          <w:p>
            <w:pPr>
              <w:wordWrap w:val="0"/>
              <w:spacing w:before="100" w:after="0" w:line="280" w:lineRule="atLeast"/>
              <w:ind w:left="0" w:right="0"/>
              <w:jc w:val="both"/>
              <w:textAlignment w:val="baseline"/>
              <w:rPr>
                <w:sz w:val="21"/>
              </w:rPr>
            </w:pPr>
            <w:r>
              <w:rPr>
                <w:rFonts w:ascii="宋体" w:hAnsi="宋体" w:eastAsia="宋体" w:cs="宋体"/>
                <w:b w:val="0"/>
                <w:i w:val="0"/>
                <w:strike w:val="0"/>
                <w:color w:val="000000"/>
                <w:sz w:val="21"/>
              </w:rPr>
              <w:t>项 目 名 称</w:t>
            </w:r>
          </w:p>
        </w:tc>
        <w:tc>
          <w:tcPr>
            <w:tcW w:w="1680" w:type="dxa"/>
            <w:vAlign w:val="top"/>
          </w:tcPr>
          <w:p>
            <w:pPr>
              <w:wordWrap w:val="0"/>
              <w:spacing w:before="120" w:after="0" w:line="280" w:lineRule="atLeast"/>
              <w:ind w:left="0" w:right="0"/>
              <w:jc w:val="center"/>
              <w:textAlignment w:val="baseline"/>
              <w:rPr>
                <w:sz w:val="21"/>
              </w:rPr>
            </w:pPr>
            <w:r>
              <w:rPr>
                <w:rFonts w:ascii="宋体" w:hAnsi="宋体" w:eastAsia="宋体" w:cs="宋体"/>
                <w:b w:val="0"/>
                <w:i w:val="0"/>
                <w:strike w:val="0"/>
                <w:color w:val="000000"/>
                <w:sz w:val="21"/>
              </w:rPr>
              <w:t>金 额(元)</w:t>
            </w:r>
          </w:p>
        </w:tc>
        <w:tc>
          <w:tcPr>
            <w:tcW w:w="1700" w:type="dxa"/>
            <w:vAlign w:val="top"/>
          </w:tcPr>
          <w:p>
            <w:pPr>
              <w:wordWrap w:val="0"/>
              <w:spacing w:before="100" w:after="0" w:line="280" w:lineRule="atLeast"/>
              <w:ind w:left="0" w:right="0"/>
              <w:jc w:val="center"/>
              <w:textAlignment w:val="baseline"/>
              <w:rPr>
                <w:sz w:val="21"/>
              </w:rPr>
            </w:pPr>
            <w:r>
              <w:rPr>
                <w:rFonts w:ascii="宋体" w:hAnsi="宋体" w:eastAsia="宋体" w:cs="宋体"/>
                <w:b w:val="0"/>
                <w:i w:val="0"/>
                <w:strike w:val="0"/>
                <w:color w:val="000000"/>
                <w:sz w:val="21"/>
              </w:rPr>
              <w:t>结算金额(元)</w:t>
            </w:r>
          </w:p>
        </w:tc>
        <w:tc>
          <w:tcPr>
            <w:tcW w:w="1860" w:type="dxa"/>
            <w:vAlign w:val="top"/>
          </w:tcPr>
          <w:p>
            <w:pPr>
              <w:wordWrap w:val="0"/>
              <w:spacing w:before="80" w:after="0" w:line="280" w:lineRule="atLeast"/>
              <w:ind w:left="0" w:right="0"/>
              <w:jc w:val="both"/>
              <w:textAlignment w:val="baseline"/>
              <w:rPr>
                <w:sz w:val="21"/>
              </w:rPr>
            </w:pPr>
            <w:r>
              <w:rPr>
                <w:rFonts w:ascii="宋体" w:hAnsi="宋体" w:eastAsia="宋体" w:cs="宋体"/>
                <w:b w:val="0"/>
                <w:i w:val="0"/>
                <w:strike w:val="0"/>
                <w:color w:val="000000"/>
                <w:sz w:val="21"/>
              </w:rPr>
              <w:t>备 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4240" w:type="dxa"/>
            <w:vAlign w:val="top"/>
          </w:tcPr>
          <w:p>
            <w:pPr>
              <w:wordWrap w:val="0"/>
              <w:spacing w:before="100" w:after="0" w:line="280" w:lineRule="atLeast"/>
              <w:ind w:left="0" w:right="0"/>
              <w:jc w:val="both"/>
              <w:textAlignment w:val="baseline"/>
              <w:rPr>
                <w:sz w:val="21"/>
              </w:rPr>
            </w:pPr>
            <w:r>
              <w:rPr>
                <w:rFonts w:ascii="宋体" w:hAnsi="宋体" w:eastAsia="宋体" w:cs="宋体"/>
                <w:b w:val="0"/>
                <w:i w:val="0"/>
                <w:strike w:val="0"/>
                <w:color w:val="000000"/>
                <w:sz w:val="21"/>
              </w:rPr>
              <w:t>暂列金额</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top"/>
          </w:tcPr>
          <w:p>
            <w:pPr>
              <w:wordWrap w:val="0"/>
              <w:spacing w:before="80" w:after="0" w:line="280" w:lineRule="atLeast"/>
              <w:ind w:left="0" w:right="0"/>
              <w:jc w:val="both"/>
              <w:textAlignment w:val="baseline"/>
              <w:rPr>
                <w:sz w:val="21"/>
              </w:rPr>
            </w:pPr>
            <w:r>
              <w:rPr>
                <w:rFonts w:ascii="宋体" w:hAnsi="宋体" w:eastAsia="宋体" w:cs="宋体"/>
                <w:b w:val="0"/>
                <w:i w:val="0"/>
                <w:strike w:val="0"/>
                <w:color w:val="000000"/>
                <w:sz w:val="21"/>
              </w:rPr>
              <w:t>明细详见表-12-1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4240" w:type="dxa"/>
            <w:vAlign w:val="top"/>
          </w:tcPr>
          <w:p>
            <w:pPr>
              <w:wordWrap w:val="0"/>
              <w:spacing w:before="100" w:after="0" w:line="280" w:lineRule="atLeast"/>
              <w:ind w:left="0" w:right="0"/>
              <w:jc w:val="both"/>
              <w:textAlignment w:val="baseline"/>
              <w:rPr>
                <w:sz w:val="21"/>
              </w:rPr>
            </w:pPr>
            <w:r>
              <w:rPr>
                <w:rFonts w:ascii="宋体" w:hAnsi="宋体" w:eastAsia="宋体" w:cs="宋体"/>
                <w:b w:val="0"/>
                <w:i w:val="0"/>
                <w:strike w:val="0"/>
                <w:color w:val="000000"/>
                <w:sz w:val="21"/>
              </w:rPr>
              <w:t>暂估价</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2.1</w:t>
            </w:r>
          </w:p>
        </w:tc>
        <w:tc>
          <w:tcPr>
            <w:tcW w:w="4240" w:type="dxa"/>
            <w:vAlign w:val="top"/>
          </w:tcPr>
          <w:p>
            <w:pPr>
              <w:wordWrap w:val="0"/>
              <w:spacing w:before="100" w:after="0" w:line="280" w:lineRule="atLeast"/>
              <w:ind w:left="0" w:right="0"/>
              <w:jc w:val="both"/>
              <w:textAlignment w:val="baseline"/>
              <w:rPr>
                <w:sz w:val="21"/>
              </w:rPr>
            </w:pPr>
            <w:r>
              <w:rPr>
                <w:rFonts w:ascii="宋体" w:hAnsi="宋体" w:eastAsia="宋体" w:cs="宋体"/>
                <w:b w:val="0"/>
                <w:i w:val="0"/>
                <w:strike w:val="0"/>
                <w:color w:val="000000"/>
                <w:sz w:val="21"/>
              </w:rPr>
              <w:t>材料(工程设备) 暂估价</w:t>
            </w:r>
          </w:p>
        </w:tc>
        <w:tc>
          <w:tcPr>
            <w:tcW w:w="168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top"/>
          </w:tcPr>
          <w:p>
            <w:pPr>
              <w:wordWrap w:val="0"/>
              <w:spacing w:before="100" w:after="0" w:line="280" w:lineRule="atLeast"/>
              <w:ind w:left="0" w:right="0"/>
              <w:jc w:val="both"/>
              <w:textAlignment w:val="baseline"/>
              <w:rPr>
                <w:sz w:val="21"/>
              </w:rPr>
            </w:pPr>
            <w:r>
              <w:rPr>
                <w:rFonts w:ascii="宋体" w:hAnsi="宋体" w:eastAsia="宋体" w:cs="宋体"/>
                <w:b w:val="0"/>
                <w:i w:val="0"/>
                <w:strike w:val="0"/>
                <w:color w:val="000000"/>
                <w:sz w:val="21"/>
              </w:rPr>
              <w:t>明细详见表-12-2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740" w:type="dxa"/>
            <w:vAlign w:val="top"/>
          </w:tcPr>
          <w:p>
            <w:pPr>
              <w:wordWrap w:val="0"/>
              <w:spacing w:before="120" w:after="0" w:line="280" w:lineRule="atLeast"/>
              <w:ind w:left="0" w:right="0"/>
              <w:jc w:val="center"/>
              <w:textAlignment w:val="baseline"/>
              <w:rPr>
                <w:sz w:val="21"/>
              </w:rPr>
            </w:pPr>
            <w:r>
              <w:rPr>
                <w:rFonts w:ascii="宋体" w:hAnsi="宋体" w:eastAsia="宋体" w:cs="宋体"/>
                <w:b w:val="0"/>
                <w:i w:val="0"/>
                <w:strike w:val="0"/>
                <w:color w:val="000000"/>
                <w:sz w:val="21"/>
              </w:rPr>
              <w:t>2.2</w:t>
            </w:r>
          </w:p>
        </w:tc>
        <w:tc>
          <w:tcPr>
            <w:tcW w:w="4240" w:type="dxa"/>
            <w:vAlign w:val="top"/>
          </w:tcPr>
          <w:p>
            <w:pPr>
              <w:wordWrap w:val="0"/>
              <w:spacing w:before="80" w:after="0" w:line="280" w:lineRule="atLeast"/>
              <w:ind w:left="0" w:right="0"/>
              <w:jc w:val="both"/>
              <w:textAlignment w:val="baseline"/>
              <w:rPr>
                <w:sz w:val="21"/>
              </w:rPr>
            </w:pPr>
            <w:r>
              <w:rPr>
                <w:rFonts w:ascii="宋体" w:hAnsi="宋体" w:eastAsia="宋体" w:cs="宋体"/>
                <w:b w:val="0"/>
                <w:i w:val="0"/>
                <w:strike w:val="0"/>
                <w:color w:val="000000"/>
                <w:sz w:val="21"/>
              </w:rPr>
              <w:t>专业工程暂估价</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top"/>
          </w:tcPr>
          <w:p>
            <w:pPr>
              <w:wordWrap w:val="0"/>
              <w:spacing w:before="80" w:after="0" w:line="280" w:lineRule="atLeast"/>
              <w:ind w:left="0" w:right="0"/>
              <w:jc w:val="both"/>
              <w:textAlignment w:val="baseline"/>
              <w:rPr>
                <w:sz w:val="21"/>
              </w:rPr>
            </w:pPr>
            <w:r>
              <w:rPr>
                <w:rFonts w:ascii="宋体" w:hAnsi="宋体" w:eastAsia="宋体" w:cs="宋体"/>
                <w:b w:val="0"/>
                <w:i w:val="0"/>
                <w:strike w:val="0"/>
                <w:color w:val="000000"/>
                <w:sz w:val="21"/>
              </w:rPr>
              <w:t>明细详见表-12-3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0" w:hRule="atLeast"/>
        </w:trPr>
        <w:tc>
          <w:tcPr>
            <w:tcW w:w="740" w:type="dxa"/>
            <w:vAlign w:val="top"/>
          </w:tcPr>
          <w:p>
            <w:pPr>
              <w:wordWrap w:val="0"/>
              <w:spacing w:before="10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4240" w:type="dxa"/>
            <w:vAlign w:val="top"/>
          </w:tcPr>
          <w:p>
            <w:pPr>
              <w:wordWrap w:val="0"/>
              <w:spacing w:before="80" w:after="0" w:line="280" w:lineRule="atLeast"/>
              <w:ind w:left="0" w:right="0"/>
              <w:jc w:val="both"/>
              <w:textAlignment w:val="baseline"/>
              <w:rPr>
                <w:sz w:val="21"/>
              </w:rPr>
            </w:pPr>
            <w:r>
              <w:rPr>
                <w:rFonts w:ascii="宋体" w:hAnsi="宋体" w:eastAsia="宋体" w:cs="宋体"/>
                <w:b w:val="0"/>
                <w:i w:val="0"/>
                <w:strike w:val="0"/>
                <w:color w:val="000000"/>
                <w:sz w:val="21"/>
              </w:rPr>
              <w:t>计日工</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top"/>
          </w:tcPr>
          <w:p>
            <w:pPr>
              <w:wordWrap w:val="0"/>
              <w:spacing w:before="80" w:after="0" w:line="280" w:lineRule="atLeast"/>
              <w:ind w:left="0" w:right="0"/>
              <w:jc w:val="both"/>
              <w:textAlignment w:val="baseline"/>
              <w:rPr>
                <w:sz w:val="21"/>
              </w:rPr>
            </w:pPr>
            <w:r>
              <w:rPr>
                <w:rFonts w:ascii="宋体" w:hAnsi="宋体" w:eastAsia="宋体" w:cs="宋体"/>
                <w:b w:val="0"/>
                <w:i w:val="0"/>
                <w:strike w:val="0"/>
                <w:color w:val="000000"/>
                <w:sz w:val="21"/>
              </w:rPr>
              <w:t>明细详见表-12-4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740" w:type="dxa"/>
            <w:vAlign w:val="top"/>
          </w:tcPr>
          <w:p>
            <w:pPr>
              <w:wordWrap w:val="0"/>
              <w:spacing w:before="80" w:after="0" w:line="280" w:lineRule="atLeast"/>
              <w:ind w:left="0" w:right="0"/>
              <w:jc w:val="center"/>
              <w:textAlignment w:val="baseline"/>
              <w:rPr>
                <w:sz w:val="21"/>
              </w:rPr>
            </w:pPr>
            <w:r>
              <w:rPr>
                <w:rFonts w:ascii="宋体" w:hAnsi="宋体" w:eastAsia="宋体" w:cs="宋体"/>
                <w:b w:val="0"/>
                <w:i w:val="0"/>
                <w:strike w:val="0"/>
                <w:color w:val="000000"/>
                <w:sz w:val="21"/>
              </w:rPr>
              <w:t>4</w:t>
            </w:r>
          </w:p>
        </w:tc>
        <w:tc>
          <w:tcPr>
            <w:tcW w:w="4240" w:type="dxa"/>
            <w:vAlign w:val="top"/>
          </w:tcPr>
          <w:p>
            <w:pPr>
              <w:wordWrap w:val="0"/>
              <w:spacing w:before="20" w:after="0" w:line="280" w:lineRule="atLeast"/>
              <w:ind w:left="0" w:right="0"/>
              <w:jc w:val="both"/>
              <w:textAlignment w:val="baseline"/>
              <w:rPr>
                <w:sz w:val="21"/>
              </w:rPr>
            </w:pPr>
            <w:r>
              <w:rPr>
                <w:rFonts w:ascii="宋体" w:hAnsi="宋体" w:eastAsia="宋体" w:cs="宋体"/>
                <w:b w:val="0"/>
                <w:i w:val="0"/>
                <w:strike w:val="0"/>
                <w:color w:val="000000"/>
                <w:sz w:val="21"/>
              </w:rPr>
              <w:t>总承包服务费</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top"/>
          </w:tcPr>
          <w:p>
            <w:pPr>
              <w:wordWrap w:val="0"/>
              <w:spacing w:before="40" w:after="0" w:line="280" w:lineRule="atLeast"/>
              <w:ind w:left="0" w:right="0"/>
              <w:jc w:val="both"/>
              <w:textAlignment w:val="baseline"/>
              <w:rPr>
                <w:sz w:val="21"/>
              </w:rPr>
            </w:pPr>
            <w:r>
              <w:rPr>
                <w:rFonts w:ascii="宋体" w:hAnsi="宋体" w:eastAsia="宋体" w:cs="宋体"/>
                <w:b w:val="0"/>
                <w:i w:val="0"/>
                <w:strike w:val="0"/>
                <w:color w:val="000000"/>
                <w:sz w:val="21"/>
              </w:rPr>
              <w:t>明细详见表-12-5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7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42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4980" w:type="dxa"/>
            <w:gridSpan w:val="2"/>
            <w:vAlign w:val="top"/>
          </w:tcPr>
          <w:p>
            <w:pPr>
              <w:wordWrap w:val="0"/>
              <w:spacing w:before="80" w:after="0" w:line="280" w:lineRule="atLeast"/>
              <w:ind w:left="0" w:right="0"/>
              <w:jc w:val="center"/>
              <w:textAlignment w:val="baseline"/>
              <w:rPr>
                <w:sz w:val="21"/>
              </w:rPr>
            </w:pPr>
            <w:r>
              <w:rPr>
                <w:rFonts w:ascii="宋体" w:hAnsi="宋体" w:eastAsia="宋体" w:cs="宋体"/>
                <w:b w:val="0"/>
                <w:i w:val="0"/>
                <w:strike w:val="0"/>
                <w:color w:val="000000"/>
                <w:sz w:val="21"/>
              </w:rPr>
              <w:t>合 计</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w:t>
            </w:r>
          </w:p>
        </w:tc>
      </w:tr>
    </w:tbl>
    <w:p>
      <w:pPr>
        <w:wordWrap w:val="0"/>
        <w:spacing w:before="80" w:after="0" w:line="240" w:lineRule="atLeast"/>
        <w:ind w:left="0" w:right="0"/>
        <w:jc w:val="both"/>
        <w:textAlignment w:val="baseline"/>
        <w:rPr>
          <w:sz w:val="17"/>
        </w:rPr>
      </w:pPr>
      <w:r>
        <w:rPr>
          <w:rFonts w:ascii="宋体" w:hAnsi="宋体" w:eastAsia="宋体" w:cs="宋体"/>
          <w:b w:val="0"/>
          <w:i w:val="0"/>
          <w:strike w:val="0"/>
          <w:color w:val="000000"/>
          <w:sz w:val="17"/>
        </w:rPr>
        <w:t>注：材料(工程设备) 暂估单价进入清单项目综合单价，此处不汇总。</w:t>
      </w:r>
    </w:p>
    <w:p>
      <w:pPr>
        <w:wordWrap w:val="0"/>
        <w:spacing w:before="0" w:after="0" w:line="240" w:lineRule="exact"/>
        <w:ind w:left="0" w:right="0"/>
        <w:jc w:val="both"/>
        <w:textAlignment w:val="baseline"/>
        <w:rPr>
          <w:sz w:val="17"/>
        </w:rPr>
      </w:pPr>
    </w:p>
    <w:p>
      <w:pPr>
        <w:wordWrap w:val="0"/>
        <w:spacing w:before="0" w:after="0" w:line="240" w:lineRule="atLeast"/>
        <w:ind w:left="9760" w:right="0"/>
        <w:jc w:val="both"/>
        <w:textAlignment w:val="baseline"/>
        <w:rPr>
          <w:sz w:val="17"/>
        </w:rPr>
        <w:sectPr>
          <w:pgSz w:w="11900" w:h="16820"/>
          <w:pgMar w:top="820" w:right="740" w:bottom="820" w:left="740" w:header="720" w:footer="720" w:gutter="0"/>
          <w:cols w:space="720" w:num="1"/>
        </w:sectPr>
      </w:pPr>
      <w:r>
        <w:rPr>
          <w:rFonts w:ascii="宋体" w:hAnsi="宋体" w:eastAsia="宋体" w:cs="宋体"/>
          <w:b w:val="0"/>
          <w:i w:val="0"/>
          <w:strike w:val="0"/>
          <w:color w:val="000000"/>
          <w:sz w:val="17"/>
        </w:rPr>
        <w:t>表—12</w:t>
      </w:r>
    </w:p>
    <w:p>
      <w:pPr>
        <w:wordWrap w:val="0"/>
        <w:spacing w:before="0" w:after="0" w:line="540" w:lineRule="atLeast"/>
        <w:ind w:left="0" w:right="0"/>
        <w:jc w:val="center"/>
        <w:textAlignment w:val="baseline"/>
        <w:rPr>
          <w:sz w:val="36"/>
          <w:szCs w:val="36"/>
        </w:rPr>
      </w:pPr>
      <w:r>
        <w:rPr>
          <w:rFonts w:ascii="宋体" w:hAnsi="宋体" w:eastAsia="宋体" w:cs="宋体"/>
          <w:b w:val="0"/>
          <w:i w:val="0"/>
          <w:strike w:val="0"/>
          <w:color w:val="000000"/>
          <w:sz w:val="36"/>
          <w:szCs w:val="36"/>
        </w:rPr>
        <w:t>规费、税金项目计价表</w:t>
      </w:r>
    </w:p>
    <w:p>
      <w:pPr>
        <w:wordWrap w:val="0"/>
        <w:spacing w:before="200" w:after="0" w:line="400" w:lineRule="atLeast"/>
        <w:ind w:left="20" w:right="0"/>
        <w:jc w:val="both"/>
        <w:textAlignment w:val="baseline"/>
        <w:rPr>
          <w:sz w:val="17"/>
        </w:rPr>
      </w:pPr>
      <w:r>
        <w:rPr>
          <w:rFonts w:ascii="宋体" w:hAnsi="宋体" w:eastAsia="宋体" w:cs="宋体"/>
          <w:b w:val="0"/>
          <w:i w:val="0"/>
          <w:strike w:val="0"/>
          <w:color w:val="000000"/>
          <w:sz w:val="17"/>
        </w:rPr>
        <w:t>工程名称：郸城县第二高级中学门窗改造项目-1号宿舍.</w:t>
      </w:r>
    </w:p>
    <w:p>
      <w:pPr>
        <w:wordWrap w:val="0"/>
        <w:spacing w:before="0" w:after="0" w:line="260" w:lineRule="atLeast"/>
        <w:ind w:left="0" w:right="0"/>
        <w:jc w:val="both"/>
        <w:textAlignment w:val="baseline"/>
        <w:rPr>
          <w:sz w:val="17"/>
        </w:rPr>
      </w:pPr>
      <w:r>
        <w:rPr>
          <w:rFonts w:ascii="宋体" w:hAnsi="宋体" w:eastAsia="宋体" w:cs="宋体"/>
          <w:b w:val="0"/>
          <w:i w:val="0"/>
          <w:strike w:val="0"/>
          <w:color w:val="000000"/>
          <w:sz w:val="17"/>
        </w:rPr>
        <w:t xml:space="preserve">2办公楼.3.4号教学楼                              </w:t>
      </w:r>
      <w:r>
        <w:rPr>
          <w:rFonts w:hint="eastAsia" w:ascii="宋体" w:hAnsi="宋体" w:eastAsia="宋体" w:cs="宋体"/>
          <w:b w:val="0"/>
          <w:i w:val="0"/>
          <w:strike w:val="0"/>
          <w:color w:val="000000"/>
          <w:sz w:val="17"/>
          <w:lang w:val="en-US" w:eastAsia="zh-CN"/>
        </w:rPr>
        <w:t xml:space="preserve">   </w:t>
      </w:r>
      <w:r>
        <w:rPr>
          <w:rFonts w:ascii="宋体" w:hAnsi="宋体" w:eastAsia="宋体" w:cs="宋体"/>
          <w:b w:val="0"/>
          <w:i w:val="0"/>
          <w:strike w:val="0"/>
          <w:color w:val="000000"/>
          <w:sz w:val="17"/>
        </w:rPr>
        <w:t>标段：郸城县第二高级中学门窗改造项目                 第1 页 共 1页</w:t>
      </w:r>
    </w:p>
    <w:tbl>
      <w:tblPr>
        <w:tblStyle w:val="15"/>
        <w:tblW w:w="0" w:type="auto"/>
        <w:tblInd w:w="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80"/>
        <w:gridCol w:w="2360"/>
        <w:gridCol w:w="2620"/>
        <w:gridCol w:w="1840"/>
        <w:gridCol w:w="980"/>
        <w:gridCol w:w="14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40" w:hRule="atLeast"/>
        </w:trPr>
        <w:tc>
          <w:tcPr>
            <w:tcW w:w="880" w:type="dxa"/>
            <w:vAlign w:val="top"/>
          </w:tcPr>
          <w:p>
            <w:pPr>
              <w:wordWrap w:val="0"/>
              <w:spacing w:before="160" w:after="0" w:line="240" w:lineRule="atLeast"/>
              <w:ind w:left="0" w:right="0"/>
              <w:jc w:val="center"/>
              <w:textAlignment w:val="baseline"/>
              <w:rPr>
                <w:sz w:val="19"/>
              </w:rPr>
            </w:pPr>
            <w:r>
              <w:rPr>
                <w:rFonts w:ascii="宋体" w:hAnsi="宋体" w:eastAsia="宋体" w:cs="宋体"/>
                <w:b w:val="0"/>
                <w:i w:val="0"/>
                <w:strike w:val="0"/>
                <w:color w:val="000000"/>
                <w:sz w:val="19"/>
              </w:rPr>
              <w:t>序号</w:t>
            </w:r>
          </w:p>
        </w:tc>
        <w:tc>
          <w:tcPr>
            <w:tcW w:w="2360" w:type="dxa"/>
            <w:vAlign w:val="top"/>
          </w:tcPr>
          <w:p>
            <w:pPr>
              <w:wordWrap w:val="0"/>
              <w:spacing w:before="180" w:after="0" w:line="240" w:lineRule="atLeast"/>
              <w:ind w:left="0" w:right="0"/>
              <w:jc w:val="center"/>
              <w:textAlignment w:val="baseline"/>
              <w:rPr>
                <w:sz w:val="19"/>
              </w:rPr>
            </w:pPr>
            <w:r>
              <w:rPr>
                <w:rFonts w:ascii="宋体" w:hAnsi="宋体" w:eastAsia="宋体" w:cs="宋体"/>
                <w:b w:val="0"/>
                <w:i w:val="0"/>
                <w:strike w:val="0"/>
                <w:color w:val="000000"/>
                <w:sz w:val="19"/>
              </w:rPr>
              <w:t>项 目 名 称</w:t>
            </w:r>
          </w:p>
        </w:tc>
        <w:tc>
          <w:tcPr>
            <w:tcW w:w="2620" w:type="dxa"/>
            <w:vAlign w:val="top"/>
          </w:tcPr>
          <w:p>
            <w:pPr>
              <w:wordWrap w:val="0"/>
              <w:spacing w:before="200" w:after="0" w:line="240" w:lineRule="atLeast"/>
              <w:ind w:left="0" w:right="0"/>
              <w:jc w:val="center"/>
              <w:textAlignment w:val="baseline"/>
              <w:rPr>
                <w:sz w:val="19"/>
              </w:rPr>
            </w:pPr>
            <w:r>
              <w:rPr>
                <w:rFonts w:ascii="宋体" w:hAnsi="宋体" w:eastAsia="宋体" w:cs="宋体"/>
                <w:b w:val="0"/>
                <w:i w:val="0"/>
                <w:strike w:val="0"/>
                <w:color w:val="000000"/>
                <w:sz w:val="19"/>
              </w:rPr>
              <w:t>计 算 基 础</w:t>
            </w:r>
          </w:p>
        </w:tc>
        <w:tc>
          <w:tcPr>
            <w:tcW w:w="1840" w:type="dxa"/>
            <w:vAlign w:val="center"/>
          </w:tcPr>
          <w:p>
            <w:pPr>
              <w:wordWrap w:val="0"/>
              <w:spacing w:before="0" w:after="0" w:line="240" w:lineRule="atLeast"/>
              <w:ind w:left="0" w:right="0"/>
              <w:jc w:val="center"/>
              <w:textAlignment w:val="baseline"/>
              <w:rPr>
                <w:sz w:val="19"/>
              </w:rPr>
            </w:pPr>
            <w:r>
              <w:rPr>
                <w:rFonts w:ascii="宋体" w:hAnsi="宋体" w:eastAsia="宋体" w:cs="宋体"/>
                <w:b w:val="0"/>
                <w:i w:val="0"/>
                <w:strike w:val="0"/>
                <w:color w:val="000000"/>
                <w:sz w:val="19"/>
              </w:rPr>
              <w:t>计算基数</w:t>
            </w:r>
          </w:p>
        </w:tc>
        <w:tc>
          <w:tcPr>
            <w:tcW w:w="980" w:type="dxa"/>
            <w:vAlign w:val="top"/>
          </w:tcPr>
          <w:p>
            <w:pPr>
              <w:wordWrap w:val="0"/>
              <w:spacing w:before="100" w:after="0" w:line="240" w:lineRule="atLeast"/>
              <w:ind w:left="0" w:right="0"/>
              <w:jc w:val="center"/>
              <w:textAlignment w:val="baseline"/>
              <w:rPr>
                <w:sz w:val="19"/>
              </w:rPr>
            </w:pPr>
            <w:r>
              <w:rPr>
                <w:rFonts w:ascii="宋体" w:hAnsi="宋体" w:eastAsia="宋体" w:cs="宋体"/>
                <w:b w:val="0"/>
                <w:i w:val="0"/>
                <w:strike w:val="0"/>
                <w:color w:val="000000"/>
                <w:sz w:val="19"/>
              </w:rPr>
              <w:t>计算费率(%)</w:t>
            </w:r>
          </w:p>
        </w:tc>
        <w:tc>
          <w:tcPr>
            <w:tcW w:w="1440" w:type="dxa"/>
            <w:vAlign w:val="top"/>
          </w:tcPr>
          <w:p>
            <w:pPr>
              <w:wordWrap w:val="0"/>
              <w:spacing w:before="180" w:after="0" w:line="240" w:lineRule="atLeast"/>
              <w:ind w:left="0" w:right="0"/>
              <w:jc w:val="center"/>
              <w:textAlignment w:val="baseline"/>
              <w:rPr>
                <w:sz w:val="19"/>
              </w:rPr>
            </w:pPr>
            <w:r>
              <w:rPr>
                <w:rFonts w:ascii="宋体" w:hAnsi="宋体" w:eastAsia="宋体" w:cs="宋体"/>
                <w:b w:val="0"/>
                <w:i w:val="0"/>
                <w:strike w:val="0"/>
                <w:color w:val="000000"/>
                <w:sz w:val="19"/>
              </w:rPr>
              <w:t>金 额(元)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80" w:type="dxa"/>
            <w:vAlign w:val="top"/>
          </w:tcPr>
          <w:p>
            <w:pPr>
              <w:wordWrap w:val="0"/>
              <w:spacing w:before="80" w:after="0" w:line="240" w:lineRule="atLeast"/>
              <w:ind w:left="0" w:right="0"/>
              <w:jc w:val="center"/>
              <w:textAlignment w:val="baseline"/>
              <w:rPr>
                <w:sz w:val="19"/>
              </w:rPr>
            </w:pPr>
            <w:r>
              <w:rPr>
                <w:rFonts w:ascii="宋体" w:hAnsi="宋体" w:eastAsia="宋体" w:cs="宋体"/>
                <w:b w:val="0"/>
                <w:i w:val="0"/>
                <w:strike w:val="0"/>
                <w:color w:val="000000"/>
                <w:sz w:val="19"/>
              </w:rPr>
              <w:t>1</w:t>
            </w:r>
          </w:p>
        </w:tc>
        <w:tc>
          <w:tcPr>
            <w:tcW w:w="2360" w:type="dxa"/>
            <w:vAlign w:val="top"/>
          </w:tcPr>
          <w:p>
            <w:pPr>
              <w:wordWrap w:val="0"/>
              <w:spacing w:before="60" w:after="0" w:line="240" w:lineRule="atLeast"/>
              <w:ind w:left="0" w:right="0"/>
              <w:jc w:val="both"/>
              <w:textAlignment w:val="baseline"/>
              <w:rPr>
                <w:sz w:val="19"/>
              </w:rPr>
            </w:pPr>
            <w:r>
              <w:rPr>
                <w:rFonts w:ascii="宋体" w:hAnsi="宋体" w:eastAsia="宋体" w:cs="宋体"/>
                <w:b w:val="0"/>
                <w:i w:val="0"/>
                <w:strike w:val="0"/>
                <w:color w:val="000000"/>
                <w:sz w:val="19"/>
              </w:rPr>
              <w:t>规费</w:t>
            </w:r>
          </w:p>
        </w:tc>
        <w:tc>
          <w:tcPr>
            <w:tcW w:w="2620" w:type="dxa"/>
            <w:vAlign w:val="top"/>
          </w:tcPr>
          <w:p>
            <w:pPr>
              <w:wordWrap w:val="0"/>
              <w:spacing w:before="80" w:after="0" w:line="240" w:lineRule="atLeast"/>
              <w:ind w:left="0" w:right="0"/>
              <w:jc w:val="both"/>
              <w:textAlignment w:val="baseline"/>
              <w:rPr>
                <w:sz w:val="19"/>
              </w:rPr>
            </w:pPr>
            <w:r>
              <w:rPr>
                <w:rFonts w:ascii="宋体" w:hAnsi="宋体" w:eastAsia="宋体" w:cs="宋体"/>
                <w:b w:val="0"/>
                <w:i w:val="0"/>
                <w:strike w:val="0"/>
                <w:color w:val="000000"/>
                <w:sz w:val="19"/>
              </w:rPr>
              <w:t>定额规费+工程排污费+其他</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top"/>
          </w:tcPr>
          <w:p>
            <w:pPr>
              <w:wordWrap w:val="0"/>
              <w:spacing w:before="100" w:after="0" w:line="240" w:lineRule="atLeast"/>
              <w:ind w:left="0" w:right="0"/>
              <w:jc w:val="center"/>
              <w:textAlignment w:val="baseline"/>
              <w:rPr>
                <w:sz w:val="19"/>
              </w:rPr>
            </w:pPr>
            <w:r>
              <w:rPr>
                <w:rFonts w:ascii="宋体" w:hAnsi="宋体" w:eastAsia="宋体" w:cs="宋体"/>
                <w:b w:val="0"/>
                <w:i w:val="0"/>
                <w:strike w:val="0"/>
                <w:color w:val="000000"/>
                <w:sz w:val="19"/>
              </w:rPr>
              <w:t>1.1</w:t>
            </w:r>
          </w:p>
        </w:tc>
        <w:tc>
          <w:tcPr>
            <w:tcW w:w="2360" w:type="dxa"/>
            <w:vAlign w:val="top"/>
          </w:tcPr>
          <w:p>
            <w:pPr>
              <w:wordWrap w:val="0"/>
              <w:spacing w:before="80" w:after="0" w:line="240" w:lineRule="atLeast"/>
              <w:ind w:left="0" w:right="0"/>
              <w:jc w:val="both"/>
              <w:textAlignment w:val="baseline"/>
              <w:rPr>
                <w:sz w:val="19"/>
              </w:rPr>
            </w:pPr>
            <w:r>
              <w:rPr>
                <w:rFonts w:ascii="宋体" w:hAnsi="宋体" w:eastAsia="宋体" w:cs="宋体"/>
                <w:b w:val="0"/>
                <w:i w:val="0"/>
                <w:strike w:val="0"/>
                <w:color w:val="000000"/>
                <w:sz w:val="19"/>
              </w:rPr>
              <w:t>定额规费</w:t>
            </w:r>
          </w:p>
        </w:tc>
        <w:tc>
          <w:tcPr>
            <w:tcW w:w="2620" w:type="dxa"/>
            <w:vAlign w:val="top"/>
          </w:tcPr>
          <w:p>
            <w:pPr>
              <w:wordWrap w:val="0"/>
              <w:spacing w:before="100" w:after="0" w:line="240" w:lineRule="atLeast"/>
              <w:ind w:left="0" w:right="0"/>
              <w:jc w:val="both"/>
              <w:textAlignment w:val="baseline"/>
              <w:rPr>
                <w:sz w:val="19"/>
              </w:rPr>
            </w:pPr>
            <w:r>
              <w:rPr>
                <w:rFonts w:ascii="宋体" w:hAnsi="宋体" w:eastAsia="宋体" w:cs="宋体"/>
                <w:b w:val="0"/>
                <w:i w:val="0"/>
                <w:strike w:val="0"/>
                <w:color w:val="000000"/>
                <w:sz w:val="19"/>
              </w:rPr>
              <w:t>分部分项规费+单价措施规费</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top"/>
          </w:tcPr>
          <w:p>
            <w:pPr>
              <w:wordWrap w:val="0"/>
              <w:spacing w:before="100" w:after="0" w:line="240" w:lineRule="atLeast"/>
              <w:ind w:left="0" w:right="0"/>
              <w:jc w:val="center"/>
              <w:textAlignment w:val="baseline"/>
              <w:rPr>
                <w:sz w:val="19"/>
              </w:rPr>
            </w:pPr>
            <w:r>
              <w:rPr>
                <w:rFonts w:ascii="宋体" w:hAnsi="宋体" w:eastAsia="宋体" w:cs="宋体"/>
                <w:b w:val="0"/>
                <w:i w:val="0"/>
                <w:strike w:val="0"/>
                <w:color w:val="000000"/>
                <w:sz w:val="19"/>
              </w:rPr>
              <w:t>1.2</w:t>
            </w:r>
          </w:p>
        </w:tc>
        <w:tc>
          <w:tcPr>
            <w:tcW w:w="2360" w:type="dxa"/>
            <w:vAlign w:val="top"/>
          </w:tcPr>
          <w:p>
            <w:pPr>
              <w:wordWrap w:val="0"/>
              <w:spacing w:before="80" w:after="0" w:line="240" w:lineRule="atLeast"/>
              <w:ind w:left="0" w:right="0"/>
              <w:jc w:val="both"/>
              <w:textAlignment w:val="baseline"/>
              <w:rPr>
                <w:sz w:val="19"/>
              </w:rPr>
            </w:pPr>
            <w:r>
              <w:rPr>
                <w:rFonts w:ascii="宋体" w:hAnsi="宋体" w:eastAsia="宋体" w:cs="宋体"/>
                <w:b w:val="0"/>
                <w:i w:val="0"/>
                <w:strike w:val="0"/>
                <w:color w:val="000000"/>
                <w:sz w:val="19"/>
              </w:rPr>
              <w:t>工程排污费</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top"/>
          </w:tcPr>
          <w:p>
            <w:pPr>
              <w:wordWrap w:val="0"/>
              <w:spacing w:before="100" w:after="0" w:line="240" w:lineRule="atLeast"/>
              <w:ind w:left="0" w:right="0"/>
              <w:jc w:val="center"/>
              <w:textAlignment w:val="baseline"/>
              <w:rPr>
                <w:sz w:val="19"/>
              </w:rPr>
            </w:pPr>
            <w:r>
              <w:rPr>
                <w:rFonts w:ascii="宋体" w:hAnsi="宋体" w:eastAsia="宋体" w:cs="宋体"/>
                <w:b w:val="0"/>
                <w:i w:val="0"/>
                <w:strike w:val="0"/>
                <w:color w:val="000000"/>
                <w:sz w:val="19"/>
              </w:rPr>
              <w:t>1.3</w:t>
            </w:r>
          </w:p>
        </w:tc>
        <w:tc>
          <w:tcPr>
            <w:tcW w:w="2360" w:type="dxa"/>
            <w:vAlign w:val="top"/>
          </w:tcPr>
          <w:p>
            <w:pPr>
              <w:wordWrap w:val="0"/>
              <w:spacing w:before="60" w:after="0" w:line="240" w:lineRule="atLeast"/>
              <w:ind w:left="0" w:right="0"/>
              <w:jc w:val="both"/>
              <w:textAlignment w:val="baseline"/>
              <w:rPr>
                <w:sz w:val="19"/>
              </w:rPr>
            </w:pPr>
            <w:r>
              <w:rPr>
                <w:rFonts w:ascii="宋体" w:hAnsi="宋体" w:eastAsia="宋体" w:cs="宋体"/>
                <w:b w:val="0"/>
                <w:i w:val="0"/>
                <w:strike w:val="0"/>
                <w:color w:val="000000"/>
                <w:sz w:val="19"/>
              </w:rPr>
              <w:t>其他</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top"/>
          </w:tcPr>
          <w:p>
            <w:pPr>
              <w:wordWrap w:val="0"/>
              <w:spacing w:before="100" w:after="0" w:line="240" w:lineRule="atLeast"/>
              <w:ind w:left="0" w:right="0"/>
              <w:jc w:val="center"/>
              <w:textAlignment w:val="baseline"/>
              <w:rPr>
                <w:sz w:val="19"/>
              </w:rPr>
            </w:pPr>
            <w:r>
              <w:rPr>
                <w:rFonts w:ascii="宋体" w:hAnsi="宋体" w:eastAsia="宋体" w:cs="宋体"/>
                <w:b w:val="0"/>
                <w:i w:val="0"/>
                <w:strike w:val="0"/>
                <w:color w:val="000000"/>
                <w:sz w:val="19"/>
              </w:rPr>
              <w:t>2</w:t>
            </w:r>
          </w:p>
        </w:tc>
        <w:tc>
          <w:tcPr>
            <w:tcW w:w="2360" w:type="dxa"/>
            <w:vAlign w:val="top"/>
          </w:tcPr>
          <w:p>
            <w:pPr>
              <w:wordWrap w:val="0"/>
              <w:spacing w:before="60" w:after="0" w:line="240" w:lineRule="atLeast"/>
              <w:ind w:left="0" w:right="0"/>
              <w:jc w:val="both"/>
              <w:textAlignment w:val="baseline"/>
              <w:rPr>
                <w:sz w:val="19"/>
              </w:rPr>
            </w:pPr>
            <w:r>
              <w:rPr>
                <w:rFonts w:ascii="宋体" w:hAnsi="宋体" w:eastAsia="宋体" w:cs="宋体"/>
                <w:b w:val="0"/>
                <w:i w:val="0"/>
                <w:strike w:val="0"/>
                <w:color w:val="000000"/>
                <w:sz w:val="19"/>
              </w:rPr>
              <w:t>增值税</w:t>
            </w:r>
          </w:p>
        </w:tc>
        <w:tc>
          <w:tcPr>
            <w:tcW w:w="2620" w:type="dxa"/>
            <w:vAlign w:val="top"/>
          </w:tcPr>
          <w:p>
            <w:pPr>
              <w:wordWrap w:val="0"/>
              <w:spacing w:before="80" w:after="0" w:line="240" w:lineRule="atLeast"/>
              <w:ind w:left="0" w:right="0"/>
              <w:jc w:val="both"/>
              <w:textAlignment w:val="baseline"/>
              <w:rPr>
                <w:sz w:val="19"/>
              </w:rPr>
            </w:pPr>
            <w:r>
              <w:rPr>
                <w:rFonts w:ascii="宋体" w:hAnsi="宋体" w:eastAsia="宋体" w:cs="宋体"/>
                <w:b w:val="0"/>
                <w:i w:val="0"/>
                <w:strike w:val="0"/>
                <w:color w:val="000000"/>
                <w:sz w:val="19"/>
              </w:rPr>
              <w:t>不含税工程造价合计</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0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700" w:type="dxa"/>
            <w:gridSpan w:val="4"/>
            <w:vAlign w:val="top"/>
          </w:tcPr>
          <w:p>
            <w:pPr>
              <w:wordWrap w:val="0"/>
              <w:spacing w:before="60" w:after="0" w:line="240" w:lineRule="atLeast"/>
              <w:ind w:left="0" w:right="0"/>
              <w:jc w:val="center"/>
              <w:textAlignment w:val="baseline"/>
              <w:rPr>
                <w:sz w:val="19"/>
              </w:rPr>
            </w:pPr>
            <w:r>
              <w:rPr>
                <w:rFonts w:ascii="宋体" w:hAnsi="宋体" w:eastAsia="宋体" w:cs="宋体"/>
                <w:b w:val="0"/>
                <w:i w:val="0"/>
                <w:strike w:val="0"/>
                <w:color w:val="000000"/>
                <w:sz w:val="19"/>
              </w:rPr>
              <w:t>合 计</w:t>
            </w:r>
          </w:p>
        </w:tc>
        <w:tc>
          <w:tcPr>
            <w:tcW w:w="98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bl>
    <w:p>
      <w:pPr>
        <w:wordWrap w:val="0"/>
        <w:spacing w:before="180" w:after="0" w:line="240" w:lineRule="atLeast"/>
        <w:ind w:left="0" w:right="0"/>
        <w:jc w:val="both"/>
        <w:textAlignment w:val="baseline"/>
        <w:rPr>
          <w:sz w:val="17"/>
        </w:rPr>
      </w:pPr>
      <w:r>
        <w:rPr>
          <w:rFonts w:ascii="宋体" w:hAnsi="宋体" w:eastAsia="宋体" w:cs="宋体"/>
          <w:b w:val="0"/>
          <w:i w:val="0"/>
          <w:strike w:val="0"/>
          <w:color w:val="000000"/>
          <w:sz w:val="17"/>
        </w:rPr>
        <w:t>编制人(造价人员) ：                              复核人(造价工程师)：</w:t>
      </w:r>
    </w:p>
    <w:p>
      <w:pPr>
        <w:wordWrap w:val="0"/>
        <w:spacing w:before="0" w:after="0" w:line="240" w:lineRule="exact"/>
        <w:ind w:left="0" w:right="0"/>
        <w:jc w:val="both"/>
        <w:textAlignment w:val="baseline"/>
        <w:rPr>
          <w:sz w:val="17"/>
        </w:rPr>
      </w:pPr>
    </w:p>
    <w:p>
      <w:pPr>
        <w:wordWrap w:val="0"/>
        <w:spacing w:before="0" w:after="0" w:line="240" w:lineRule="atLeast"/>
        <w:ind w:left="9660" w:right="0"/>
        <w:jc w:val="both"/>
        <w:textAlignment w:val="baseline"/>
        <w:rPr>
          <w:sz w:val="17"/>
        </w:rPr>
        <w:sectPr>
          <w:pgSz w:w="11900" w:h="16820"/>
          <w:pgMar w:top="700" w:right="800" w:bottom="700" w:left="800" w:header="720" w:footer="720" w:gutter="0"/>
          <w:cols w:space="720" w:num="1"/>
        </w:sectPr>
      </w:pPr>
      <w:r>
        <w:rPr>
          <w:rFonts w:ascii="宋体" w:hAnsi="宋体" w:eastAsia="宋体" w:cs="宋体"/>
          <w:b w:val="0"/>
          <w:i w:val="0"/>
          <w:strike w:val="0"/>
          <w:color w:val="000000"/>
          <w:sz w:val="17"/>
        </w:rPr>
        <w:t>表—13</w:t>
      </w:r>
    </w:p>
    <w:p>
      <w:pPr>
        <w:wordWrap w:val="0"/>
        <w:spacing w:before="0" w:after="0" w:line="580" w:lineRule="atLeast"/>
        <w:ind w:left="0" w:right="0"/>
        <w:jc w:val="center"/>
        <w:textAlignment w:val="baseline"/>
        <w:rPr>
          <w:sz w:val="36"/>
          <w:szCs w:val="36"/>
        </w:rPr>
      </w:pPr>
      <w:r>
        <w:rPr>
          <w:rFonts w:ascii="宋体" w:hAnsi="宋体" w:eastAsia="宋体" w:cs="宋体"/>
          <w:b w:val="0"/>
          <w:i w:val="0"/>
          <w:strike w:val="0"/>
          <w:color w:val="000000"/>
          <w:sz w:val="36"/>
          <w:szCs w:val="36"/>
        </w:rPr>
        <w:t>主要材料价格表</w:t>
      </w:r>
    </w:p>
    <w:p>
      <w:pPr>
        <w:wordWrap w:val="0"/>
        <w:spacing w:before="0" w:after="0" w:line="240" w:lineRule="exact"/>
        <w:ind w:left="0" w:right="0"/>
        <w:jc w:val="center"/>
        <w:textAlignment w:val="baseline"/>
        <w:rPr>
          <w:sz w:val="17"/>
        </w:rPr>
      </w:pPr>
    </w:p>
    <w:p>
      <w:pPr>
        <w:wordWrap w:val="0"/>
        <w:spacing w:before="0" w:after="0" w:line="240" w:lineRule="exact"/>
        <w:ind w:left="0" w:right="0"/>
        <w:jc w:val="center"/>
        <w:textAlignment w:val="baseline"/>
        <w:rPr>
          <w:sz w:val="17"/>
        </w:rPr>
      </w:pPr>
    </w:p>
    <w:p>
      <w:pPr>
        <w:wordWrap w:val="0"/>
        <w:spacing w:before="0" w:after="0" w:line="240" w:lineRule="exact"/>
        <w:ind w:left="0" w:right="0"/>
        <w:jc w:val="center"/>
        <w:textAlignment w:val="baseline"/>
        <w:rPr>
          <w:sz w:val="17"/>
        </w:rPr>
      </w:pPr>
    </w:p>
    <w:p>
      <w:pPr>
        <w:wordWrap w:val="0"/>
        <w:spacing w:before="0" w:after="0" w:line="240" w:lineRule="atLeast"/>
        <w:ind w:left="0" w:right="0"/>
        <w:jc w:val="both"/>
        <w:textAlignment w:val="baseline"/>
        <w:rPr>
          <w:sz w:val="17"/>
        </w:rPr>
      </w:pPr>
      <w:r>
        <w:rPr>
          <w:rFonts w:ascii="宋体" w:hAnsi="宋体" w:eastAsia="宋体" w:cs="宋体"/>
          <w:b w:val="0"/>
          <w:i w:val="0"/>
          <w:strike w:val="0"/>
          <w:color w:val="000000"/>
          <w:sz w:val="17"/>
        </w:rPr>
        <w:t>工程名称：郸城县第二高级中学门窗改造项目-1号宿舍.2办公楼.3.4号教学楼                               第 1页 共 1页</w:t>
      </w:r>
    </w:p>
    <w:tbl>
      <w:tblPr>
        <w:tblStyle w:val="15"/>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580"/>
        <w:gridCol w:w="1200"/>
        <w:gridCol w:w="2320"/>
        <w:gridCol w:w="1800"/>
        <w:gridCol w:w="620"/>
        <w:gridCol w:w="1180"/>
        <w:gridCol w:w="1260"/>
        <w:gridCol w:w="116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00" w:hRule="atLeast"/>
        </w:trPr>
        <w:tc>
          <w:tcPr>
            <w:tcW w:w="580" w:type="dxa"/>
            <w:vAlign w:val="top"/>
          </w:tcPr>
          <w:p>
            <w:pPr>
              <w:wordWrap w:val="0"/>
              <w:spacing w:before="160" w:after="0" w:line="260" w:lineRule="atLeast"/>
              <w:ind w:left="0" w:right="0"/>
              <w:jc w:val="center"/>
              <w:textAlignment w:val="baseline"/>
              <w:rPr>
                <w:sz w:val="20"/>
              </w:rPr>
            </w:pPr>
            <w:r>
              <w:rPr>
                <w:rFonts w:ascii="宋体" w:hAnsi="宋体" w:eastAsia="宋体" w:cs="宋体"/>
                <w:b w:val="0"/>
                <w:i w:val="0"/>
                <w:strike w:val="0"/>
                <w:color w:val="000000"/>
                <w:sz w:val="20"/>
              </w:rPr>
              <w:t>序号</w:t>
            </w:r>
          </w:p>
        </w:tc>
        <w:tc>
          <w:tcPr>
            <w:tcW w:w="1200" w:type="dxa"/>
            <w:vAlign w:val="top"/>
          </w:tcPr>
          <w:p>
            <w:pPr>
              <w:wordWrap w:val="0"/>
              <w:spacing w:before="140" w:after="0" w:line="260" w:lineRule="atLeast"/>
              <w:ind w:left="0" w:right="0"/>
              <w:jc w:val="both"/>
              <w:textAlignment w:val="baseline"/>
              <w:rPr>
                <w:sz w:val="20"/>
              </w:rPr>
            </w:pPr>
            <w:r>
              <w:rPr>
                <w:rFonts w:ascii="宋体" w:hAnsi="宋体" w:eastAsia="宋体" w:cs="宋体"/>
                <w:b w:val="0"/>
                <w:i w:val="0"/>
                <w:strike w:val="0"/>
                <w:color w:val="000000"/>
                <w:sz w:val="20"/>
              </w:rPr>
              <w:t>材料编码</w:t>
            </w:r>
          </w:p>
        </w:tc>
        <w:tc>
          <w:tcPr>
            <w:tcW w:w="2320" w:type="dxa"/>
            <w:vAlign w:val="top"/>
          </w:tcPr>
          <w:p>
            <w:pPr>
              <w:wordWrap w:val="0"/>
              <w:spacing w:before="160" w:after="0" w:line="260" w:lineRule="atLeast"/>
              <w:ind w:left="0" w:right="0"/>
              <w:jc w:val="both"/>
              <w:textAlignment w:val="baseline"/>
              <w:rPr>
                <w:sz w:val="20"/>
              </w:rPr>
            </w:pPr>
            <w:r>
              <w:rPr>
                <w:rFonts w:ascii="宋体" w:hAnsi="宋体" w:eastAsia="宋体" w:cs="宋体"/>
                <w:b w:val="0"/>
                <w:i w:val="0"/>
                <w:strike w:val="0"/>
                <w:color w:val="000000"/>
                <w:sz w:val="20"/>
              </w:rPr>
              <w:t>材料名称</w:t>
            </w:r>
          </w:p>
        </w:tc>
        <w:tc>
          <w:tcPr>
            <w:tcW w:w="180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规格.型号等特殊要求</w:t>
            </w:r>
          </w:p>
        </w:tc>
        <w:tc>
          <w:tcPr>
            <w:tcW w:w="62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单位</w:t>
            </w:r>
          </w:p>
        </w:tc>
        <w:tc>
          <w:tcPr>
            <w:tcW w:w="118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数 量</w:t>
            </w:r>
          </w:p>
        </w:tc>
        <w:tc>
          <w:tcPr>
            <w:tcW w:w="126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单 价</w:t>
            </w:r>
          </w:p>
        </w:tc>
        <w:tc>
          <w:tcPr>
            <w:tcW w:w="1160" w:type="dxa"/>
            <w:vAlign w:val="top"/>
          </w:tcPr>
          <w:p>
            <w:pPr>
              <w:wordWrap w:val="0"/>
              <w:spacing w:before="140" w:after="0" w:line="260" w:lineRule="atLeast"/>
              <w:ind w:left="0" w:right="0"/>
              <w:jc w:val="center"/>
              <w:textAlignment w:val="baseline"/>
              <w:rPr>
                <w:sz w:val="20"/>
              </w:rPr>
            </w:pPr>
            <w:r>
              <w:rPr>
                <w:rFonts w:ascii="宋体" w:hAnsi="宋体" w:eastAsia="宋体" w:cs="宋体"/>
                <w:b w:val="0"/>
                <w:i w:val="0"/>
                <w:strike w:val="0"/>
                <w:color w:val="000000"/>
                <w:sz w:val="20"/>
              </w:rPr>
              <w:t>合 价</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580" w:type="dxa"/>
            <w:vAlign w:val="top"/>
          </w:tcPr>
          <w:p>
            <w:pPr>
              <w:wordWrap w:val="0"/>
              <w:spacing w:before="80" w:after="0" w:line="260" w:lineRule="atLeast"/>
              <w:ind w:left="0" w:right="0"/>
              <w:jc w:val="center"/>
              <w:textAlignment w:val="baseline"/>
              <w:rPr>
                <w:sz w:val="20"/>
              </w:rPr>
            </w:pPr>
            <w:r>
              <w:rPr>
                <w:rFonts w:ascii="宋体" w:hAnsi="宋体" w:eastAsia="宋体" w:cs="宋体"/>
                <w:b w:val="0"/>
                <w:i w:val="0"/>
                <w:strike w:val="0"/>
                <w:color w:val="000000"/>
                <w:sz w:val="20"/>
              </w:rPr>
              <w:t>1</w:t>
            </w:r>
          </w:p>
        </w:tc>
        <w:tc>
          <w:tcPr>
            <w:tcW w:w="1200" w:type="dxa"/>
            <w:vAlign w:val="top"/>
          </w:tcPr>
          <w:p>
            <w:pPr>
              <w:wordWrap w:val="0"/>
              <w:spacing w:before="80" w:after="0" w:line="260" w:lineRule="atLeast"/>
              <w:ind w:left="0" w:right="0"/>
              <w:jc w:val="both"/>
              <w:textAlignment w:val="baseline"/>
              <w:rPr>
                <w:sz w:val="20"/>
              </w:rPr>
            </w:pPr>
            <w:r>
              <w:rPr>
                <w:rFonts w:ascii="宋体" w:hAnsi="宋体" w:eastAsia="宋体" w:cs="宋体"/>
                <w:b w:val="0"/>
                <w:i w:val="0"/>
                <w:strike w:val="0"/>
                <w:color w:val="000000"/>
                <w:sz w:val="20"/>
              </w:rPr>
              <w:t>03010619</w:t>
            </w:r>
          </w:p>
        </w:tc>
        <w:tc>
          <w:tcPr>
            <w:tcW w:w="2320" w:type="dxa"/>
            <w:vAlign w:val="top"/>
          </w:tcPr>
          <w:p>
            <w:pPr>
              <w:wordWrap w:val="0"/>
              <w:spacing w:before="80" w:after="0" w:line="260" w:lineRule="atLeast"/>
              <w:ind w:left="0" w:right="0"/>
              <w:jc w:val="both"/>
              <w:textAlignment w:val="baseline"/>
              <w:rPr>
                <w:sz w:val="20"/>
              </w:rPr>
            </w:pPr>
            <w:r>
              <w:rPr>
                <w:rFonts w:ascii="宋体" w:hAnsi="宋体" w:eastAsia="宋体" w:cs="宋体"/>
                <w:b w:val="0"/>
                <w:i w:val="0"/>
                <w:strike w:val="0"/>
                <w:color w:val="000000"/>
                <w:sz w:val="20"/>
              </w:rPr>
              <w:t>镀锌自攻螺钉</w:t>
            </w:r>
          </w:p>
        </w:tc>
        <w:tc>
          <w:tcPr>
            <w:tcW w:w="1800" w:type="dxa"/>
            <w:vAlign w:val="top"/>
          </w:tcPr>
          <w:p>
            <w:pPr>
              <w:wordWrap w:val="0"/>
              <w:spacing w:before="100" w:after="0" w:line="260" w:lineRule="atLeast"/>
              <w:ind w:left="0" w:right="0"/>
              <w:jc w:val="both"/>
              <w:textAlignment w:val="baseline"/>
              <w:rPr>
                <w:sz w:val="20"/>
              </w:rPr>
            </w:pPr>
            <w:r>
              <w:rPr>
                <w:rFonts w:ascii="宋体" w:hAnsi="宋体" w:eastAsia="宋体" w:cs="宋体"/>
                <w:b w:val="0"/>
                <w:i w:val="0"/>
                <w:strike w:val="0"/>
                <w:color w:val="000000"/>
                <w:sz w:val="20"/>
              </w:rPr>
              <w:t>ST5*16</w:t>
            </w:r>
          </w:p>
        </w:tc>
        <w:tc>
          <w:tcPr>
            <w:tcW w:w="620" w:type="dxa"/>
            <w:vAlign w:val="top"/>
          </w:tcPr>
          <w:p>
            <w:pPr>
              <w:wordWrap w:val="0"/>
              <w:spacing w:before="80" w:after="0" w:line="260" w:lineRule="atLeast"/>
              <w:ind w:left="0" w:right="0"/>
              <w:jc w:val="center"/>
              <w:textAlignment w:val="baseline"/>
              <w:rPr>
                <w:sz w:val="20"/>
              </w:rPr>
            </w:pPr>
            <w:r>
              <w:rPr>
                <w:rFonts w:ascii="宋体" w:hAnsi="宋体" w:eastAsia="宋体" w:cs="宋体"/>
                <w:b w:val="0"/>
                <w:i w:val="0"/>
                <w:strike w:val="0"/>
                <w:color w:val="000000"/>
                <w:sz w:val="20"/>
              </w:rPr>
              <w:t>个</w:t>
            </w:r>
          </w:p>
        </w:tc>
        <w:tc>
          <w:tcPr>
            <w:tcW w:w="1180" w:type="dxa"/>
            <w:vAlign w:val="top"/>
          </w:tcPr>
          <w:p>
            <w:pPr>
              <w:wordWrap w:val="0"/>
              <w:spacing w:before="120" w:after="0" w:line="260" w:lineRule="atLeast"/>
              <w:ind w:left="0" w:right="0"/>
              <w:jc w:val="right"/>
              <w:textAlignment w:val="baseline"/>
              <w:rPr>
                <w:sz w:val="20"/>
              </w:rPr>
            </w:pPr>
            <w:r>
              <w:rPr>
                <w:rFonts w:ascii="宋体" w:hAnsi="宋体" w:eastAsia="宋体" w:cs="宋体"/>
                <w:b w:val="0"/>
                <w:i w:val="0"/>
                <w:strike w:val="0"/>
                <w:color w:val="000000"/>
                <w:sz w:val="20"/>
              </w:rPr>
              <w:t>9343.62258</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80" w:type="dxa"/>
            <w:vAlign w:val="top"/>
          </w:tcPr>
          <w:p>
            <w:pPr>
              <w:wordWrap w:val="0"/>
              <w:spacing w:before="60" w:after="0" w:line="260" w:lineRule="atLeast"/>
              <w:ind w:left="0" w:right="0"/>
              <w:jc w:val="center"/>
              <w:textAlignment w:val="baseline"/>
              <w:rPr>
                <w:sz w:val="20"/>
              </w:rPr>
            </w:pPr>
            <w:r>
              <w:rPr>
                <w:rFonts w:ascii="宋体" w:hAnsi="宋体" w:eastAsia="宋体" w:cs="宋体"/>
                <w:b w:val="0"/>
                <w:i w:val="0"/>
                <w:strike w:val="0"/>
                <w:color w:val="000000"/>
                <w:sz w:val="20"/>
              </w:rPr>
              <w:t>2</w:t>
            </w:r>
          </w:p>
        </w:tc>
        <w:tc>
          <w:tcPr>
            <w:tcW w:w="1200" w:type="dxa"/>
            <w:vAlign w:val="top"/>
          </w:tcPr>
          <w:p>
            <w:pPr>
              <w:wordWrap w:val="0"/>
              <w:spacing w:before="60" w:after="0" w:line="260" w:lineRule="atLeast"/>
              <w:ind w:left="0" w:right="0"/>
              <w:jc w:val="both"/>
              <w:textAlignment w:val="baseline"/>
              <w:rPr>
                <w:sz w:val="20"/>
              </w:rPr>
            </w:pPr>
            <w:r>
              <w:rPr>
                <w:rFonts w:ascii="宋体" w:hAnsi="宋体" w:eastAsia="宋体" w:cs="宋体"/>
                <w:b w:val="0"/>
                <w:i w:val="0"/>
                <w:strike w:val="0"/>
                <w:color w:val="000000"/>
                <w:sz w:val="20"/>
              </w:rPr>
              <w:t>03012857</w:t>
            </w:r>
          </w:p>
        </w:tc>
        <w:tc>
          <w:tcPr>
            <w:tcW w:w="2320" w:type="dxa"/>
            <w:vAlign w:val="top"/>
          </w:tcPr>
          <w:p>
            <w:pPr>
              <w:wordWrap w:val="0"/>
              <w:spacing w:before="40" w:after="0" w:line="260" w:lineRule="atLeast"/>
              <w:ind w:left="0" w:right="0"/>
              <w:jc w:val="both"/>
              <w:textAlignment w:val="baseline"/>
              <w:rPr>
                <w:sz w:val="20"/>
              </w:rPr>
            </w:pPr>
            <w:r>
              <w:rPr>
                <w:rFonts w:ascii="宋体" w:hAnsi="宋体" w:eastAsia="宋体" w:cs="宋体"/>
                <w:b w:val="0"/>
                <w:i w:val="0"/>
                <w:strike w:val="0"/>
                <w:color w:val="000000"/>
                <w:sz w:val="20"/>
              </w:rPr>
              <w:t>塑料膨胀螺栓</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top"/>
          </w:tcPr>
          <w:p>
            <w:pPr>
              <w:wordWrap w:val="0"/>
              <w:spacing w:before="40" w:after="0" w:line="260" w:lineRule="atLeast"/>
              <w:ind w:left="0" w:right="0"/>
              <w:jc w:val="center"/>
              <w:textAlignment w:val="baseline"/>
              <w:rPr>
                <w:sz w:val="20"/>
              </w:rPr>
            </w:pPr>
            <w:r>
              <w:rPr>
                <w:rFonts w:ascii="宋体" w:hAnsi="宋体" w:eastAsia="宋体" w:cs="宋体"/>
                <w:b w:val="0"/>
                <w:i w:val="0"/>
                <w:strike w:val="0"/>
                <w:color w:val="000000"/>
                <w:sz w:val="20"/>
              </w:rPr>
              <w:t>套</w:t>
            </w:r>
          </w:p>
        </w:tc>
        <w:tc>
          <w:tcPr>
            <w:tcW w:w="1180" w:type="dxa"/>
            <w:vAlign w:val="top"/>
          </w:tcPr>
          <w:p>
            <w:pPr>
              <w:wordWrap w:val="0"/>
              <w:spacing w:before="80" w:after="0" w:line="260" w:lineRule="atLeast"/>
              <w:ind w:left="0" w:right="0"/>
              <w:jc w:val="right"/>
              <w:textAlignment w:val="baseline"/>
              <w:rPr>
                <w:sz w:val="20"/>
              </w:rPr>
            </w:pPr>
            <w:r>
              <w:rPr>
                <w:rFonts w:ascii="宋体" w:hAnsi="宋体" w:eastAsia="宋体" w:cs="宋体"/>
                <w:b w:val="0"/>
                <w:i w:val="0"/>
                <w:strike w:val="0"/>
                <w:color w:val="000000"/>
                <w:sz w:val="20"/>
              </w:rPr>
              <w:t>9076.64753</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3</w:t>
            </w:r>
          </w:p>
        </w:tc>
        <w:tc>
          <w:tcPr>
            <w:tcW w:w="120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03032347</w:t>
            </w:r>
          </w:p>
        </w:tc>
        <w:tc>
          <w:tcPr>
            <w:tcW w:w="232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铝合金门窗配件固定连接铁件(地脚)</w:t>
            </w:r>
          </w:p>
        </w:tc>
        <w:tc>
          <w:tcPr>
            <w:tcW w:w="180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3mm﹡30mm﹡300mm</w:t>
            </w:r>
          </w:p>
        </w:tc>
        <w:tc>
          <w:tcPr>
            <w:tcW w:w="620" w:type="dxa"/>
            <w:vAlign w:val="top"/>
          </w:tcPr>
          <w:p>
            <w:pPr>
              <w:wordWrap w:val="0"/>
              <w:spacing w:before="160" w:after="0" w:line="260" w:lineRule="atLeast"/>
              <w:ind w:left="0" w:right="0"/>
              <w:jc w:val="center"/>
              <w:textAlignment w:val="baseline"/>
              <w:rPr>
                <w:sz w:val="20"/>
              </w:rPr>
            </w:pPr>
            <w:r>
              <w:rPr>
                <w:rFonts w:ascii="宋体" w:hAnsi="宋体" w:eastAsia="宋体" w:cs="宋体"/>
                <w:b w:val="0"/>
                <w:i w:val="0"/>
                <w:strike w:val="0"/>
                <w:color w:val="000000"/>
                <w:sz w:val="20"/>
              </w:rPr>
              <w:t>个</w:t>
            </w:r>
          </w:p>
        </w:tc>
        <w:tc>
          <w:tcPr>
            <w:tcW w:w="1180" w:type="dxa"/>
            <w:vAlign w:val="center"/>
          </w:tcPr>
          <w:p>
            <w:pPr>
              <w:wordWrap w:val="0"/>
              <w:spacing w:before="0" w:after="0" w:line="260" w:lineRule="atLeast"/>
              <w:ind w:left="0" w:right="0"/>
              <w:jc w:val="right"/>
              <w:textAlignment w:val="baseline"/>
              <w:rPr>
                <w:sz w:val="20"/>
              </w:rPr>
            </w:pPr>
            <w:r>
              <w:rPr>
                <w:rFonts w:ascii="宋体" w:hAnsi="宋体" w:eastAsia="宋体" w:cs="宋体"/>
                <w:b w:val="0"/>
                <w:i w:val="0"/>
                <w:strike w:val="0"/>
                <w:color w:val="000000"/>
                <w:sz w:val="20"/>
              </w:rPr>
              <w:t>8987.67211</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4</w:t>
            </w:r>
          </w:p>
        </w:tc>
        <w:tc>
          <w:tcPr>
            <w:tcW w:w="1200" w:type="dxa"/>
            <w:vAlign w:val="top"/>
          </w:tcPr>
          <w:p>
            <w:pPr>
              <w:wordWrap w:val="0"/>
              <w:spacing w:before="180" w:after="0" w:line="260" w:lineRule="atLeast"/>
              <w:ind w:left="0" w:right="0"/>
              <w:jc w:val="both"/>
              <w:textAlignment w:val="baseline"/>
              <w:rPr>
                <w:sz w:val="20"/>
              </w:rPr>
            </w:pPr>
            <w:r>
              <w:rPr>
                <w:rFonts w:ascii="宋体" w:hAnsi="宋体" w:eastAsia="宋体" w:cs="宋体"/>
                <w:b w:val="0"/>
                <w:i w:val="0"/>
                <w:strike w:val="0"/>
                <w:color w:val="000000"/>
                <w:sz w:val="20"/>
              </w:rPr>
              <w:t>14410219</w:t>
            </w:r>
          </w:p>
        </w:tc>
        <w:tc>
          <w:tcPr>
            <w:tcW w:w="2320" w:type="dxa"/>
            <w:vAlign w:val="top"/>
          </w:tcPr>
          <w:p>
            <w:pPr>
              <w:wordWrap w:val="0"/>
              <w:spacing w:before="80" w:after="0" w:line="260" w:lineRule="atLeast"/>
              <w:ind w:left="0" w:right="0"/>
              <w:jc w:val="both"/>
              <w:textAlignment w:val="baseline"/>
              <w:rPr>
                <w:sz w:val="20"/>
              </w:rPr>
            </w:pPr>
            <w:r>
              <w:rPr>
                <w:rFonts w:ascii="宋体" w:hAnsi="宋体" w:eastAsia="宋体" w:cs="宋体"/>
                <w:b w:val="0"/>
                <w:i w:val="0"/>
                <w:strike w:val="0"/>
                <w:color w:val="000000"/>
                <w:sz w:val="20"/>
              </w:rPr>
              <w:t>聚氨酯发泡密封胶(750ml/支)</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top"/>
          </w:tcPr>
          <w:p>
            <w:pPr>
              <w:wordWrap w:val="0"/>
              <w:spacing w:before="160" w:after="0" w:line="260" w:lineRule="atLeast"/>
              <w:ind w:left="0" w:right="0"/>
              <w:jc w:val="center"/>
              <w:textAlignment w:val="baseline"/>
              <w:rPr>
                <w:sz w:val="20"/>
              </w:rPr>
            </w:pPr>
            <w:r>
              <w:rPr>
                <w:rFonts w:ascii="宋体" w:hAnsi="宋体" w:eastAsia="宋体" w:cs="宋体"/>
                <w:b w:val="0"/>
                <w:i w:val="0"/>
                <w:strike w:val="0"/>
                <w:color w:val="000000"/>
                <w:sz w:val="20"/>
              </w:rPr>
              <w:t>支</w:t>
            </w:r>
          </w:p>
        </w:tc>
        <w:tc>
          <w:tcPr>
            <w:tcW w:w="1180" w:type="dxa"/>
            <w:vAlign w:val="center"/>
          </w:tcPr>
          <w:p>
            <w:pPr>
              <w:wordWrap w:val="0"/>
              <w:spacing w:before="0" w:after="0" w:line="260" w:lineRule="atLeast"/>
              <w:ind w:left="0" w:right="0"/>
              <w:jc w:val="right"/>
              <w:textAlignment w:val="baseline"/>
              <w:rPr>
                <w:sz w:val="20"/>
              </w:rPr>
            </w:pPr>
            <w:r>
              <w:rPr>
                <w:rFonts w:ascii="宋体" w:hAnsi="宋体" w:eastAsia="宋体" w:cs="宋体"/>
                <w:b w:val="0"/>
                <w:i w:val="0"/>
                <w:strike w:val="0"/>
                <w:color w:val="000000"/>
                <w:sz w:val="20"/>
              </w:rPr>
              <w:t>2321.053369</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80" w:type="dxa"/>
            <w:vAlign w:val="top"/>
          </w:tcPr>
          <w:p>
            <w:pPr>
              <w:wordWrap w:val="0"/>
              <w:spacing w:before="60" w:after="0" w:line="260" w:lineRule="atLeast"/>
              <w:ind w:left="0" w:right="0"/>
              <w:jc w:val="center"/>
              <w:textAlignment w:val="baseline"/>
              <w:rPr>
                <w:sz w:val="20"/>
              </w:rPr>
            </w:pPr>
            <w:r>
              <w:rPr>
                <w:rFonts w:ascii="宋体" w:hAnsi="宋体" w:eastAsia="宋体" w:cs="宋体"/>
                <w:b w:val="0"/>
                <w:i w:val="0"/>
                <w:strike w:val="0"/>
                <w:color w:val="000000"/>
                <w:sz w:val="20"/>
              </w:rPr>
              <w:t>5</w:t>
            </w:r>
          </w:p>
        </w:tc>
        <w:tc>
          <w:tcPr>
            <w:tcW w:w="1200" w:type="dxa"/>
            <w:vAlign w:val="top"/>
          </w:tcPr>
          <w:p>
            <w:pPr>
              <w:wordWrap w:val="0"/>
              <w:spacing w:before="60" w:after="0" w:line="260" w:lineRule="atLeast"/>
              <w:ind w:left="0" w:right="0"/>
              <w:jc w:val="both"/>
              <w:textAlignment w:val="baseline"/>
              <w:rPr>
                <w:sz w:val="20"/>
              </w:rPr>
            </w:pPr>
            <w:r>
              <w:rPr>
                <w:rFonts w:ascii="宋体" w:hAnsi="宋体" w:eastAsia="宋体" w:cs="宋体"/>
                <w:b w:val="0"/>
                <w:i w:val="0"/>
                <w:strike w:val="0"/>
                <w:color w:val="000000"/>
                <w:sz w:val="20"/>
              </w:rPr>
              <w:t>14410181</w:t>
            </w:r>
          </w:p>
        </w:tc>
        <w:tc>
          <w:tcPr>
            <w:tcW w:w="2320" w:type="dxa"/>
            <w:vAlign w:val="top"/>
          </w:tcPr>
          <w:p>
            <w:pPr>
              <w:wordWrap w:val="0"/>
              <w:spacing w:before="40" w:after="0" w:line="260" w:lineRule="atLeast"/>
              <w:ind w:left="0" w:right="0"/>
              <w:jc w:val="both"/>
              <w:textAlignment w:val="baseline"/>
              <w:rPr>
                <w:sz w:val="20"/>
              </w:rPr>
            </w:pPr>
            <w:r>
              <w:rPr>
                <w:rFonts w:ascii="宋体" w:hAnsi="宋体" w:eastAsia="宋体" w:cs="宋体"/>
                <w:b w:val="0"/>
                <w:i w:val="0"/>
                <w:strike w:val="0"/>
                <w:color w:val="000000"/>
                <w:sz w:val="20"/>
              </w:rPr>
              <w:t>硅酮耐候密封胶</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top"/>
          </w:tcPr>
          <w:p>
            <w:pPr>
              <w:wordWrap w:val="0"/>
              <w:spacing w:before="60" w:after="0" w:line="260" w:lineRule="atLeast"/>
              <w:ind w:left="0" w:right="0"/>
              <w:jc w:val="center"/>
              <w:textAlignment w:val="baseline"/>
              <w:rPr>
                <w:sz w:val="20"/>
              </w:rPr>
            </w:pPr>
            <w:r>
              <w:rPr>
                <w:rFonts w:ascii="宋体" w:hAnsi="宋体" w:eastAsia="宋体" w:cs="宋体"/>
                <w:b w:val="0"/>
                <w:i w:val="0"/>
                <w:strike w:val="0"/>
                <w:color w:val="000000"/>
                <w:sz w:val="20"/>
              </w:rPr>
              <w:t>kg</w:t>
            </w:r>
          </w:p>
        </w:tc>
        <w:tc>
          <w:tcPr>
            <w:tcW w:w="1180" w:type="dxa"/>
            <w:vAlign w:val="top"/>
          </w:tcPr>
          <w:p>
            <w:pPr>
              <w:wordWrap w:val="0"/>
              <w:spacing w:before="80" w:after="0" w:line="260" w:lineRule="atLeast"/>
              <w:ind w:left="0" w:right="0"/>
              <w:jc w:val="right"/>
              <w:textAlignment w:val="baseline"/>
              <w:rPr>
                <w:sz w:val="20"/>
              </w:rPr>
            </w:pPr>
            <w:r>
              <w:rPr>
                <w:rFonts w:ascii="宋体" w:hAnsi="宋体" w:eastAsia="宋体" w:cs="宋体"/>
                <w:b w:val="0"/>
                <w:i w:val="0"/>
                <w:strike w:val="0"/>
                <w:color w:val="000000"/>
                <w:sz w:val="20"/>
              </w:rPr>
              <w:t>1605.444443</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6</w:t>
            </w:r>
          </w:p>
        </w:tc>
        <w:tc>
          <w:tcPr>
            <w:tcW w:w="1200" w:type="dxa"/>
            <w:vAlign w:val="top"/>
          </w:tcPr>
          <w:p>
            <w:pPr>
              <w:wordWrap w:val="0"/>
              <w:spacing w:before="180" w:after="0" w:line="260" w:lineRule="atLeast"/>
              <w:ind w:left="0" w:right="0"/>
              <w:jc w:val="both"/>
              <w:textAlignment w:val="baseline"/>
              <w:rPr>
                <w:sz w:val="20"/>
              </w:rPr>
            </w:pPr>
            <w:r>
              <w:rPr>
                <w:rFonts w:ascii="宋体" w:hAnsi="宋体" w:eastAsia="宋体" w:cs="宋体"/>
                <w:b w:val="0"/>
                <w:i w:val="0"/>
                <w:strike w:val="0"/>
                <w:color w:val="000000"/>
                <w:sz w:val="20"/>
              </w:rPr>
              <w:t>11090226@1</w:t>
            </w:r>
          </w:p>
        </w:tc>
        <w:tc>
          <w:tcPr>
            <w:tcW w:w="2320" w:type="dxa"/>
            <w:vAlign w:val="top"/>
          </w:tcPr>
          <w:p>
            <w:pPr>
              <w:wordWrap w:val="0"/>
              <w:spacing w:before="60" w:after="0" w:line="260" w:lineRule="atLeast"/>
              <w:ind w:left="0" w:right="0"/>
              <w:jc w:val="both"/>
              <w:textAlignment w:val="baseline"/>
              <w:rPr>
                <w:sz w:val="20"/>
              </w:rPr>
            </w:pPr>
            <w:r>
              <w:rPr>
                <w:rFonts w:ascii="宋体" w:hAnsi="宋体" w:eastAsia="宋体" w:cs="宋体"/>
                <w:b w:val="0"/>
                <w:i w:val="0"/>
                <w:strike w:val="0"/>
                <w:color w:val="000000"/>
                <w:sz w:val="20"/>
              </w:rPr>
              <w:t>55系列热断桥铝合金窗5+12A+5双层中空安全玻璃</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m2</w:t>
            </w:r>
          </w:p>
        </w:tc>
        <w:tc>
          <w:tcPr>
            <w:tcW w:w="1180" w:type="dxa"/>
            <w:vAlign w:val="top"/>
          </w:tcPr>
          <w:p>
            <w:pPr>
              <w:wordWrap w:val="0"/>
              <w:spacing w:before="180" w:after="0" w:line="260" w:lineRule="atLeast"/>
              <w:ind w:left="0" w:right="0"/>
              <w:jc w:val="right"/>
              <w:textAlignment w:val="baseline"/>
              <w:rPr>
                <w:sz w:val="20"/>
              </w:rPr>
            </w:pPr>
            <w:r>
              <w:rPr>
                <w:rFonts w:ascii="宋体" w:hAnsi="宋体" w:eastAsia="宋体" w:cs="宋体"/>
                <w:b w:val="0"/>
                <w:i w:val="0"/>
                <w:strike w:val="0"/>
                <w:color w:val="000000"/>
                <w:sz w:val="20"/>
              </w:rPr>
              <w:t>1551.987633</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80" w:type="dxa"/>
            <w:vAlign w:val="top"/>
          </w:tcPr>
          <w:p>
            <w:pPr>
              <w:wordWrap w:val="0"/>
              <w:spacing w:before="60" w:after="0" w:line="260" w:lineRule="atLeast"/>
              <w:ind w:left="0" w:right="0"/>
              <w:jc w:val="center"/>
              <w:textAlignment w:val="baseline"/>
              <w:rPr>
                <w:sz w:val="20"/>
              </w:rPr>
            </w:pPr>
            <w:r>
              <w:rPr>
                <w:rFonts w:ascii="宋体" w:hAnsi="宋体" w:eastAsia="宋体" w:cs="宋体"/>
                <w:b w:val="0"/>
                <w:i w:val="0"/>
                <w:strike w:val="0"/>
                <w:color w:val="000000"/>
                <w:sz w:val="20"/>
              </w:rPr>
              <w:t>7</w:t>
            </w:r>
          </w:p>
        </w:tc>
        <w:tc>
          <w:tcPr>
            <w:tcW w:w="1200" w:type="dxa"/>
            <w:vAlign w:val="top"/>
          </w:tcPr>
          <w:p>
            <w:pPr>
              <w:wordWrap w:val="0"/>
              <w:spacing w:before="60" w:after="0" w:line="260" w:lineRule="atLeast"/>
              <w:ind w:left="0" w:right="0"/>
              <w:jc w:val="both"/>
              <w:textAlignment w:val="baseline"/>
              <w:rPr>
                <w:sz w:val="20"/>
              </w:rPr>
            </w:pPr>
            <w:r>
              <w:rPr>
                <w:rFonts w:ascii="宋体" w:hAnsi="宋体" w:eastAsia="宋体" w:cs="宋体"/>
                <w:b w:val="0"/>
                <w:i w:val="0"/>
                <w:strike w:val="0"/>
                <w:color w:val="000000"/>
                <w:sz w:val="20"/>
              </w:rPr>
              <w:t>11030121</w:t>
            </w:r>
          </w:p>
        </w:tc>
        <w:tc>
          <w:tcPr>
            <w:tcW w:w="2320" w:type="dxa"/>
            <w:vAlign w:val="top"/>
          </w:tcPr>
          <w:p>
            <w:pPr>
              <w:wordWrap w:val="0"/>
              <w:spacing w:before="40" w:after="0" w:line="260" w:lineRule="atLeast"/>
              <w:ind w:left="0" w:right="0"/>
              <w:jc w:val="both"/>
              <w:textAlignment w:val="baseline"/>
              <w:rPr>
                <w:sz w:val="20"/>
              </w:rPr>
            </w:pPr>
            <w:r>
              <w:rPr>
                <w:rFonts w:ascii="宋体" w:hAnsi="宋体" w:eastAsia="宋体" w:cs="宋体"/>
                <w:b w:val="0"/>
                <w:i w:val="0"/>
                <w:strike w:val="0"/>
                <w:color w:val="000000"/>
                <w:sz w:val="20"/>
              </w:rPr>
              <w:t>钢制防盗门</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top"/>
          </w:tcPr>
          <w:p>
            <w:pPr>
              <w:wordWrap w:val="0"/>
              <w:spacing w:before="60" w:after="0" w:line="260" w:lineRule="atLeast"/>
              <w:ind w:left="0" w:right="0"/>
              <w:jc w:val="center"/>
              <w:textAlignment w:val="baseline"/>
              <w:rPr>
                <w:sz w:val="20"/>
              </w:rPr>
            </w:pPr>
            <w:r>
              <w:rPr>
                <w:rFonts w:ascii="宋体" w:hAnsi="宋体" w:eastAsia="宋体" w:cs="宋体"/>
                <w:b w:val="0"/>
                <w:i w:val="0"/>
                <w:strike w:val="0"/>
                <w:color w:val="000000"/>
                <w:sz w:val="20"/>
              </w:rPr>
              <w:t>m2</w:t>
            </w:r>
          </w:p>
        </w:tc>
        <w:tc>
          <w:tcPr>
            <w:tcW w:w="1180" w:type="dxa"/>
            <w:vAlign w:val="top"/>
          </w:tcPr>
          <w:p>
            <w:pPr>
              <w:wordWrap w:val="0"/>
              <w:spacing w:before="60" w:after="0" w:line="260" w:lineRule="atLeast"/>
              <w:ind w:left="0" w:right="0"/>
              <w:jc w:val="right"/>
              <w:textAlignment w:val="baseline"/>
              <w:rPr>
                <w:sz w:val="20"/>
              </w:rPr>
            </w:pPr>
            <w:r>
              <w:rPr>
                <w:rFonts w:ascii="宋体" w:hAnsi="宋体" w:eastAsia="宋体" w:cs="宋体"/>
                <w:b w:val="0"/>
                <w:i w:val="0"/>
                <w:strike w:val="0"/>
                <w:color w:val="000000"/>
                <w:sz w:val="20"/>
              </w:rPr>
              <w:t>399.270201</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80" w:type="dxa"/>
            <w:vAlign w:val="top"/>
          </w:tcPr>
          <w:p>
            <w:pPr>
              <w:wordWrap w:val="0"/>
              <w:spacing w:before="80" w:after="0" w:line="260" w:lineRule="atLeast"/>
              <w:ind w:left="0" w:right="0"/>
              <w:jc w:val="center"/>
              <w:textAlignment w:val="baseline"/>
              <w:rPr>
                <w:sz w:val="20"/>
              </w:rPr>
            </w:pPr>
            <w:r>
              <w:rPr>
                <w:rFonts w:ascii="宋体" w:hAnsi="宋体" w:eastAsia="宋体" w:cs="宋体"/>
                <w:b w:val="0"/>
                <w:i w:val="0"/>
                <w:strike w:val="0"/>
                <w:color w:val="000000"/>
                <w:sz w:val="20"/>
              </w:rPr>
              <w:t>8</w:t>
            </w:r>
          </w:p>
        </w:tc>
        <w:tc>
          <w:tcPr>
            <w:tcW w:w="1200" w:type="dxa"/>
            <w:vAlign w:val="top"/>
          </w:tcPr>
          <w:p>
            <w:pPr>
              <w:wordWrap w:val="0"/>
              <w:spacing w:before="80" w:after="0" w:line="260" w:lineRule="atLeast"/>
              <w:ind w:left="0" w:right="0"/>
              <w:jc w:val="both"/>
              <w:textAlignment w:val="baseline"/>
              <w:rPr>
                <w:sz w:val="20"/>
              </w:rPr>
            </w:pPr>
            <w:r>
              <w:rPr>
                <w:rFonts w:ascii="宋体" w:hAnsi="宋体" w:eastAsia="宋体" w:cs="宋体"/>
                <w:b w:val="0"/>
                <w:i w:val="0"/>
                <w:strike w:val="0"/>
                <w:color w:val="000000"/>
                <w:sz w:val="20"/>
              </w:rPr>
              <w:t>03210593</w:t>
            </w:r>
          </w:p>
        </w:tc>
        <w:tc>
          <w:tcPr>
            <w:tcW w:w="2320" w:type="dxa"/>
            <w:vAlign w:val="top"/>
          </w:tcPr>
          <w:p>
            <w:pPr>
              <w:wordWrap w:val="0"/>
              <w:spacing w:before="60" w:after="0" w:line="260" w:lineRule="atLeast"/>
              <w:ind w:left="0" w:right="0"/>
              <w:jc w:val="both"/>
              <w:textAlignment w:val="baseline"/>
              <w:rPr>
                <w:sz w:val="20"/>
              </w:rPr>
            </w:pPr>
            <w:r>
              <w:rPr>
                <w:rFonts w:ascii="宋体" w:hAnsi="宋体" w:eastAsia="宋体" w:cs="宋体"/>
                <w:b w:val="0"/>
                <w:i w:val="0"/>
                <w:strike w:val="0"/>
                <w:color w:val="000000"/>
                <w:sz w:val="20"/>
              </w:rPr>
              <w:t>铁件</w:t>
            </w:r>
          </w:p>
        </w:tc>
        <w:tc>
          <w:tcPr>
            <w:tcW w:w="1800" w:type="dxa"/>
            <w:vAlign w:val="top"/>
          </w:tcPr>
          <w:p>
            <w:pPr>
              <w:wordWrap w:val="0"/>
              <w:spacing w:before="60" w:after="0" w:line="260" w:lineRule="atLeast"/>
              <w:ind w:left="0" w:right="0"/>
              <w:jc w:val="both"/>
              <w:textAlignment w:val="baseline"/>
              <w:rPr>
                <w:sz w:val="20"/>
              </w:rPr>
            </w:pPr>
            <w:r>
              <w:rPr>
                <w:rFonts w:ascii="宋体" w:hAnsi="宋体" w:eastAsia="宋体" w:cs="宋体"/>
                <w:b w:val="0"/>
                <w:i w:val="0"/>
                <w:strike w:val="0"/>
                <w:color w:val="000000"/>
                <w:sz w:val="20"/>
              </w:rPr>
              <w:t>综合</w:t>
            </w:r>
          </w:p>
        </w:tc>
        <w:tc>
          <w:tcPr>
            <w:tcW w:w="620" w:type="dxa"/>
            <w:vAlign w:val="top"/>
          </w:tcPr>
          <w:p>
            <w:pPr>
              <w:wordWrap w:val="0"/>
              <w:spacing w:before="80" w:after="0" w:line="260" w:lineRule="atLeast"/>
              <w:ind w:left="0" w:right="0"/>
              <w:jc w:val="center"/>
              <w:textAlignment w:val="baseline"/>
              <w:rPr>
                <w:sz w:val="20"/>
              </w:rPr>
            </w:pPr>
            <w:r>
              <w:rPr>
                <w:rFonts w:ascii="宋体" w:hAnsi="宋体" w:eastAsia="宋体" w:cs="宋体"/>
                <w:b w:val="0"/>
                <w:i w:val="0"/>
                <w:strike w:val="0"/>
                <w:color w:val="000000"/>
                <w:sz w:val="20"/>
              </w:rPr>
              <w:t>kg</w:t>
            </w:r>
          </w:p>
        </w:tc>
        <w:tc>
          <w:tcPr>
            <w:tcW w:w="1180" w:type="dxa"/>
            <w:vAlign w:val="top"/>
          </w:tcPr>
          <w:p>
            <w:pPr>
              <w:wordWrap w:val="0"/>
              <w:spacing w:before="80" w:after="0" w:line="260" w:lineRule="atLeast"/>
              <w:ind w:left="0" w:right="0"/>
              <w:jc w:val="right"/>
              <w:textAlignment w:val="baseline"/>
              <w:rPr>
                <w:sz w:val="20"/>
              </w:rPr>
            </w:pPr>
            <w:r>
              <w:rPr>
                <w:rFonts w:ascii="宋体" w:hAnsi="宋体" w:eastAsia="宋体" w:cs="宋体"/>
                <w:b w:val="0"/>
                <w:i w:val="0"/>
                <w:strike w:val="0"/>
                <w:color w:val="000000"/>
                <w:sz w:val="20"/>
              </w:rPr>
              <w:t>390.979456</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580" w:type="dxa"/>
            <w:vAlign w:val="top"/>
          </w:tcPr>
          <w:p>
            <w:pPr>
              <w:wordWrap w:val="0"/>
              <w:spacing w:before="80" w:after="0" w:line="260" w:lineRule="atLeast"/>
              <w:ind w:left="0" w:right="0"/>
              <w:jc w:val="center"/>
              <w:textAlignment w:val="baseline"/>
              <w:rPr>
                <w:sz w:val="20"/>
              </w:rPr>
            </w:pPr>
            <w:r>
              <w:rPr>
                <w:rFonts w:ascii="宋体" w:hAnsi="宋体" w:eastAsia="宋体" w:cs="宋体"/>
                <w:b w:val="0"/>
                <w:i w:val="0"/>
                <w:strike w:val="0"/>
                <w:color w:val="000000"/>
                <w:sz w:val="20"/>
              </w:rPr>
              <w:t>9</w:t>
            </w:r>
          </w:p>
        </w:tc>
        <w:tc>
          <w:tcPr>
            <w:tcW w:w="1200" w:type="dxa"/>
            <w:vAlign w:val="top"/>
          </w:tcPr>
          <w:p>
            <w:pPr>
              <w:wordWrap w:val="0"/>
              <w:spacing w:before="80" w:after="0" w:line="260" w:lineRule="atLeast"/>
              <w:ind w:left="0" w:right="0"/>
              <w:jc w:val="both"/>
              <w:textAlignment w:val="baseline"/>
              <w:rPr>
                <w:sz w:val="20"/>
              </w:rPr>
            </w:pPr>
            <w:r>
              <w:rPr>
                <w:rFonts w:ascii="宋体" w:hAnsi="宋体" w:eastAsia="宋体" w:cs="宋体"/>
                <w:b w:val="0"/>
                <w:i w:val="0"/>
                <w:strike w:val="0"/>
                <w:color w:val="000000"/>
                <w:sz w:val="20"/>
              </w:rPr>
              <w:t>34110103</w:t>
            </w:r>
          </w:p>
        </w:tc>
        <w:tc>
          <w:tcPr>
            <w:tcW w:w="2320" w:type="dxa"/>
            <w:vAlign w:val="top"/>
          </w:tcPr>
          <w:p>
            <w:pPr>
              <w:wordWrap w:val="0"/>
              <w:spacing w:before="60" w:after="0" w:line="260" w:lineRule="atLeast"/>
              <w:ind w:left="0" w:right="0"/>
              <w:jc w:val="both"/>
              <w:textAlignment w:val="baseline"/>
              <w:rPr>
                <w:sz w:val="20"/>
              </w:rPr>
            </w:pPr>
            <w:r>
              <w:rPr>
                <w:rFonts w:ascii="宋体" w:hAnsi="宋体" w:eastAsia="宋体" w:cs="宋体"/>
                <w:b w:val="0"/>
                <w:i w:val="0"/>
                <w:strike w:val="0"/>
                <w:color w:val="000000"/>
                <w:sz w:val="20"/>
              </w:rPr>
              <w:t>电</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top"/>
          </w:tcPr>
          <w:p>
            <w:pPr>
              <w:wordWrap w:val="0"/>
              <w:spacing w:before="80" w:after="0" w:line="260" w:lineRule="atLeast"/>
              <w:ind w:left="0" w:right="0"/>
              <w:jc w:val="center"/>
              <w:textAlignment w:val="baseline"/>
              <w:rPr>
                <w:sz w:val="20"/>
              </w:rPr>
            </w:pPr>
            <w:r>
              <w:rPr>
                <w:rFonts w:ascii="宋体" w:hAnsi="宋体" w:eastAsia="宋体" w:cs="宋体"/>
                <w:b w:val="0"/>
                <w:i w:val="0"/>
                <w:strike w:val="0"/>
                <w:color w:val="000000"/>
                <w:sz w:val="20"/>
              </w:rPr>
              <w:t>kW·h</w:t>
            </w:r>
          </w:p>
        </w:tc>
        <w:tc>
          <w:tcPr>
            <w:tcW w:w="1180" w:type="dxa"/>
            <w:vAlign w:val="top"/>
          </w:tcPr>
          <w:p>
            <w:pPr>
              <w:wordWrap w:val="0"/>
              <w:spacing w:before="60" w:after="0" w:line="260" w:lineRule="atLeast"/>
              <w:ind w:left="0" w:right="0"/>
              <w:jc w:val="right"/>
              <w:textAlignment w:val="baseline"/>
              <w:rPr>
                <w:sz w:val="20"/>
              </w:rPr>
            </w:pPr>
            <w:r>
              <w:rPr>
                <w:rFonts w:ascii="宋体" w:hAnsi="宋体" w:eastAsia="宋体" w:cs="宋体"/>
                <w:b w:val="0"/>
                <w:i w:val="0"/>
                <w:strike w:val="0"/>
                <w:color w:val="000000"/>
                <w:sz w:val="20"/>
              </w:rPr>
              <w:t>160.581745</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580" w:type="dxa"/>
            <w:vAlign w:val="top"/>
          </w:tcPr>
          <w:p>
            <w:pPr>
              <w:wordWrap w:val="0"/>
              <w:spacing w:before="80" w:after="0" w:line="260" w:lineRule="atLeast"/>
              <w:ind w:left="0" w:right="0"/>
              <w:jc w:val="center"/>
              <w:textAlignment w:val="baseline"/>
              <w:rPr>
                <w:sz w:val="20"/>
              </w:rPr>
            </w:pPr>
            <w:r>
              <w:rPr>
                <w:rFonts w:ascii="宋体" w:hAnsi="宋体" w:eastAsia="宋体" w:cs="宋体"/>
                <w:b w:val="0"/>
                <w:i w:val="0"/>
                <w:strike w:val="0"/>
                <w:color w:val="000000"/>
                <w:sz w:val="20"/>
              </w:rPr>
              <w:t>10</w:t>
            </w:r>
          </w:p>
        </w:tc>
        <w:tc>
          <w:tcPr>
            <w:tcW w:w="1200" w:type="dxa"/>
            <w:vAlign w:val="top"/>
          </w:tcPr>
          <w:p>
            <w:pPr>
              <w:wordWrap w:val="0"/>
              <w:spacing w:before="80" w:after="0" w:line="260" w:lineRule="atLeast"/>
              <w:ind w:left="0" w:right="0"/>
              <w:jc w:val="both"/>
              <w:textAlignment w:val="baseline"/>
              <w:rPr>
                <w:sz w:val="20"/>
              </w:rPr>
            </w:pPr>
            <w:r>
              <w:rPr>
                <w:rFonts w:ascii="宋体" w:hAnsi="宋体" w:eastAsia="宋体" w:cs="宋体"/>
                <w:b w:val="0"/>
                <w:i w:val="0"/>
                <w:strike w:val="0"/>
                <w:color w:val="000000"/>
                <w:sz w:val="20"/>
              </w:rPr>
              <w:t>03130931</w:t>
            </w:r>
          </w:p>
        </w:tc>
        <w:tc>
          <w:tcPr>
            <w:tcW w:w="2320" w:type="dxa"/>
            <w:vAlign w:val="top"/>
          </w:tcPr>
          <w:p>
            <w:pPr>
              <w:wordWrap w:val="0"/>
              <w:spacing w:before="60" w:after="0" w:line="260" w:lineRule="atLeast"/>
              <w:ind w:left="0" w:right="0"/>
              <w:jc w:val="both"/>
              <w:textAlignment w:val="baseline"/>
              <w:rPr>
                <w:sz w:val="20"/>
              </w:rPr>
            </w:pPr>
            <w:r>
              <w:rPr>
                <w:rFonts w:ascii="宋体" w:hAnsi="宋体" w:eastAsia="宋体" w:cs="宋体"/>
                <w:b w:val="0"/>
                <w:i w:val="0"/>
                <w:strike w:val="0"/>
                <w:color w:val="000000"/>
                <w:sz w:val="20"/>
              </w:rPr>
              <w:t>低碳钢焊条</w:t>
            </w:r>
          </w:p>
        </w:tc>
        <w:tc>
          <w:tcPr>
            <w:tcW w:w="1800" w:type="dxa"/>
            <w:vAlign w:val="top"/>
          </w:tcPr>
          <w:p>
            <w:pPr>
              <w:wordWrap w:val="0"/>
              <w:spacing w:before="80" w:after="0" w:line="260" w:lineRule="atLeast"/>
              <w:ind w:left="0" w:right="0"/>
              <w:jc w:val="both"/>
              <w:textAlignment w:val="baseline"/>
              <w:rPr>
                <w:sz w:val="20"/>
              </w:rPr>
            </w:pPr>
            <w:r>
              <w:rPr>
                <w:rFonts w:ascii="宋体" w:hAnsi="宋体" w:eastAsia="宋体" w:cs="宋体"/>
                <w:b w:val="0"/>
                <w:i w:val="0"/>
                <w:strike w:val="0"/>
                <w:color w:val="000000"/>
                <w:sz w:val="20"/>
              </w:rPr>
              <w:t>J422 φ4.0</w:t>
            </w:r>
          </w:p>
        </w:tc>
        <w:tc>
          <w:tcPr>
            <w:tcW w:w="620" w:type="dxa"/>
            <w:vAlign w:val="top"/>
          </w:tcPr>
          <w:p>
            <w:pPr>
              <w:wordWrap w:val="0"/>
              <w:spacing w:before="80" w:after="0" w:line="260" w:lineRule="atLeast"/>
              <w:ind w:left="0" w:right="0"/>
              <w:jc w:val="center"/>
              <w:textAlignment w:val="baseline"/>
              <w:rPr>
                <w:sz w:val="20"/>
              </w:rPr>
            </w:pPr>
            <w:r>
              <w:rPr>
                <w:rFonts w:ascii="宋体" w:hAnsi="宋体" w:eastAsia="宋体" w:cs="宋体"/>
                <w:b w:val="0"/>
                <w:i w:val="0"/>
                <w:strike w:val="0"/>
                <w:color w:val="000000"/>
                <w:sz w:val="20"/>
              </w:rPr>
              <w:t>kg</w:t>
            </w:r>
          </w:p>
        </w:tc>
        <w:tc>
          <w:tcPr>
            <w:tcW w:w="1180" w:type="dxa"/>
            <w:vAlign w:val="top"/>
          </w:tcPr>
          <w:p>
            <w:pPr>
              <w:wordWrap w:val="0"/>
              <w:spacing w:before="60" w:after="0" w:line="260" w:lineRule="atLeast"/>
              <w:ind w:left="0" w:right="0"/>
              <w:jc w:val="right"/>
              <w:textAlignment w:val="baseline"/>
              <w:rPr>
                <w:sz w:val="20"/>
              </w:rPr>
            </w:pPr>
            <w:r>
              <w:rPr>
                <w:rFonts w:ascii="宋体" w:hAnsi="宋体" w:eastAsia="宋体" w:cs="宋体"/>
                <w:b w:val="0"/>
                <w:i w:val="0"/>
                <w:strike w:val="0"/>
                <w:color w:val="000000"/>
                <w:sz w:val="20"/>
              </w:rPr>
              <w:t>39.555549</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580" w:type="dxa"/>
            <w:vAlign w:val="top"/>
          </w:tcPr>
          <w:p>
            <w:pPr>
              <w:wordWrap w:val="0"/>
              <w:spacing w:before="80" w:after="0" w:line="260" w:lineRule="atLeast"/>
              <w:ind w:left="0" w:right="0"/>
              <w:jc w:val="center"/>
              <w:textAlignment w:val="baseline"/>
              <w:rPr>
                <w:sz w:val="20"/>
              </w:rPr>
            </w:pPr>
            <w:r>
              <w:rPr>
                <w:rFonts w:ascii="宋体" w:hAnsi="宋体" w:eastAsia="宋体" w:cs="宋体"/>
                <w:b w:val="0"/>
                <w:i w:val="0"/>
                <w:strike w:val="0"/>
                <w:color w:val="000000"/>
                <w:sz w:val="20"/>
              </w:rPr>
              <w:t>11</w:t>
            </w:r>
          </w:p>
        </w:tc>
        <w:tc>
          <w:tcPr>
            <w:tcW w:w="1200" w:type="dxa"/>
            <w:vAlign w:val="top"/>
          </w:tcPr>
          <w:p>
            <w:pPr>
              <w:wordWrap w:val="0"/>
              <w:spacing w:before="60" w:after="0" w:line="260" w:lineRule="atLeast"/>
              <w:ind w:left="0" w:right="0"/>
              <w:jc w:val="both"/>
              <w:textAlignment w:val="baseline"/>
              <w:rPr>
                <w:sz w:val="20"/>
              </w:rPr>
            </w:pPr>
            <w:r>
              <w:rPr>
                <w:rFonts w:ascii="宋体" w:hAnsi="宋体" w:eastAsia="宋体" w:cs="宋体"/>
                <w:b w:val="0"/>
                <w:i w:val="0"/>
                <w:strike w:val="0"/>
                <w:color w:val="000000"/>
                <w:sz w:val="20"/>
              </w:rPr>
              <w:t>04030143</w:t>
            </w:r>
          </w:p>
        </w:tc>
        <w:tc>
          <w:tcPr>
            <w:tcW w:w="2320" w:type="dxa"/>
            <w:vAlign w:val="top"/>
          </w:tcPr>
          <w:p>
            <w:pPr>
              <w:wordWrap w:val="0"/>
              <w:spacing w:before="60" w:after="0" w:line="260" w:lineRule="atLeast"/>
              <w:ind w:left="0" w:right="0"/>
              <w:jc w:val="both"/>
              <w:textAlignment w:val="baseline"/>
              <w:rPr>
                <w:sz w:val="20"/>
              </w:rPr>
            </w:pPr>
            <w:r>
              <w:rPr>
                <w:rFonts w:ascii="宋体" w:hAnsi="宋体" w:eastAsia="宋体" w:cs="宋体"/>
                <w:b w:val="0"/>
                <w:i w:val="0"/>
                <w:strike w:val="0"/>
                <w:color w:val="000000"/>
                <w:sz w:val="20"/>
              </w:rPr>
              <w:t>砂子</w:t>
            </w:r>
          </w:p>
        </w:tc>
        <w:tc>
          <w:tcPr>
            <w:tcW w:w="1800" w:type="dxa"/>
            <w:vAlign w:val="top"/>
          </w:tcPr>
          <w:p>
            <w:pPr>
              <w:wordWrap w:val="0"/>
              <w:spacing w:before="60" w:after="0" w:line="260" w:lineRule="atLeast"/>
              <w:ind w:left="0" w:right="0"/>
              <w:jc w:val="both"/>
              <w:textAlignment w:val="baseline"/>
              <w:rPr>
                <w:sz w:val="20"/>
              </w:rPr>
            </w:pPr>
            <w:r>
              <w:rPr>
                <w:rFonts w:ascii="宋体" w:hAnsi="宋体" w:eastAsia="宋体" w:cs="宋体"/>
                <w:b w:val="0"/>
                <w:i w:val="0"/>
                <w:strike w:val="0"/>
                <w:color w:val="000000"/>
                <w:sz w:val="20"/>
              </w:rPr>
              <w:t>中粗砂</w:t>
            </w:r>
          </w:p>
        </w:tc>
        <w:tc>
          <w:tcPr>
            <w:tcW w:w="620" w:type="dxa"/>
            <w:vAlign w:val="top"/>
          </w:tcPr>
          <w:p>
            <w:pPr>
              <w:wordWrap w:val="0"/>
              <w:spacing w:before="80" w:after="0" w:line="260" w:lineRule="atLeast"/>
              <w:ind w:left="0" w:right="0"/>
              <w:jc w:val="center"/>
              <w:textAlignment w:val="baseline"/>
              <w:rPr>
                <w:sz w:val="20"/>
              </w:rPr>
            </w:pPr>
            <w:r>
              <w:rPr>
                <w:rFonts w:ascii="宋体" w:hAnsi="宋体" w:eastAsia="宋体" w:cs="宋体"/>
                <w:b w:val="0"/>
                <w:i w:val="0"/>
                <w:strike w:val="0"/>
                <w:color w:val="000000"/>
                <w:sz w:val="20"/>
              </w:rPr>
              <w:t>m3</w:t>
            </w:r>
          </w:p>
        </w:tc>
        <w:tc>
          <w:tcPr>
            <w:tcW w:w="1180" w:type="dxa"/>
            <w:vAlign w:val="top"/>
          </w:tcPr>
          <w:p>
            <w:pPr>
              <w:wordWrap w:val="0"/>
              <w:spacing w:before="60" w:after="0" w:line="260" w:lineRule="atLeast"/>
              <w:ind w:left="0" w:right="0"/>
              <w:jc w:val="right"/>
              <w:textAlignment w:val="baseline"/>
              <w:rPr>
                <w:sz w:val="20"/>
              </w:rPr>
            </w:pPr>
            <w:r>
              <w:rPr>
                <w:rFonts w:ascii="宋体" w:hAnsi="宋体" w:eastAsia="宋体" w:cs="宋体"/>
                <w:b w:val="0"/>
                <w:i w:val="0"/>
                <w:strike w:val="0"/>
                <w:color w:val="000000"/>
                <w:sz w:val="20"/>
              </w:rPr>
              <w:t>1.082573</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580" w:type="dxa"/>
            <w:vAlign w:val="top"/>
          </w:tcPr>
          <w:p>
            <w:pPr>
              <w:wordWrap w:val="0"/>
              <w:spacing w:before="80" w:after="0" w:line="260" w:lineRule="atLeast"/>
              <w:ind w:left="0" w:right="0"/>
              <w:jc w:val="center"/>
              <w:textAlignment w:val="baseline"/>
              <w:rPr>
                <w:sz w:val="20"/>
              </w:rPr>
            </w:pPr>
            <w:r>
              <w:rPr>
                <w:rFonts w:ascii="宋体" w:hAnsi="宋体" w:eastAsia="宋体" w:cs="宋体"/>
                <w:b w:val="0"/>
                <w:i w:val="0"/>
                <w:strike w:val="0"/>
                <w:color w:val="000000"/>
                <w:sz w:val="20"/>
              </w:rPr>
              <w:t>12</w:t>
            </w:r>
          </w:p>
        </w:tc>
        <w:tc>
          <w:tcPr>
            <w:tcW w:w="1200" w:type="dxa"/>
            <w:vAlign w:val="top"/>
          </w:tcPr>
          <w:p>
            <w:pPr>
              <w:wordWrap w:val="0"/>
              <w:spacing w:before="80" w:after="0" w:line="260" w:lineRule="atLeast"/>
              <w:ind w:left="0" w:right="0"/>
              <w:jc w:val="both"/>
              <w:textAlignment w:val="baseline"/>
              <w:rPr>
                <w:sz w:val="20"/>
              </w:rPr>
            </w:pPr>
            <w:r>
              <w:rPr>
                <w:rFonts w:ascii="宋体" w:hAnsi="宋体" w:eastAsia="宋体" w:cs="宋体"/>
                <w:b w:val="0"/>
                <w:i w:val="0"/>
                <w:strike w:val="0"/>
                <w:color w:val="000000"/>
                <w:sz w:val="20"/>
              </w:rPr>
              <w:t>04010129</w:t>
            </w:r>
          </w:p>
        </w:tc>
        <w:tc>
          <w:tcPr>
            <w:tcW w:w="2320" w:type="dxa"/>
            <w:vAlign w:val="top"/>
          </w:tcPr>
          <w:p>
            <w:pPr>
              <w:wordWrap w:val="0"/>
              <w:spacing w:before="60" w:after="0" w:line="260" w:lineRule="atLeast"/>
              <w:ind w:left="0" w:right="0"/>
              <w:jc w:val="both"/>
              <w:textAlignment w:val="baseline"/>
              <w:rPr>
                <w:sz w:val="20"/>
              </w:rPr>
            </w:pPr>
            <w:r>
              <w:rPr>
                <w:rFonts w:ascii="宋体" w:hAnsi="宋体" w:eastAsia="宋体" w:cs="宋体"/>
                <w:b w:val="0"/>
                <w:i w:val="0"/>
                <w:strike w:val="0"/>
                <w:color w:val="000000"/>
                <w:sz w:val="20"/>
              </w:rPr>
              <w:t>水泥</w:t>
            </w:r>
          </w:p>
        </w:tc>
        <w:tc>
          <w:tcPr>
            <w:tcW w:w="1800" w:type="dxa"/>
            <w:vAlign w:val="top"/>
          </w:tcPr>
          <w:p>
            <w:pPr>
              <w:wordWrap w:val="0"/>
              <w:spacing w:before="80" w:after="0" w:line="260" w:lineRule="atLeast"/>
              <w:ind w:left="0" w:right="0"/>
              <w:jc w:val="both"/>
              <w:textAlignment w:val="baseline"/>
              <w:rPr>
                <w:sz w:val="20"/>
              </w:rPr>
            </w:pPr>
            <w:r>
              <w:rPr>
                <w:rFonts w:ascii="宋体" w:hAnsi="宋体" w:eastAsia="宋体" w:cs="宋体"/>
                <w:b w:val="0"/>
                <w:i w:val="0"/>
                <w:strike w:val="0"/>
                <w:color w:val="000000"/>
                <w:sz w:val="20"/>
              </w:rPr>
              <w:t>32.5</w:t>
            </w:r>
          </w:p>
        </w:tc>
        <w:tc>
          <w:tcPr>
            <w:tcW w:w="620" w:type="dxa"/>
            <w:vAlign w:val="top"/>
          </w:tcPr>
          <w:p>
            <w:pPr>
              <w:wordWrap w:val="0"/>
              <w:spacing w:before="100" w:after="0" w:line="260" w:lineRule="atLeast"/>
              <w:ind w:left="0" w:right="0"/>
              <w:jc w:val="center"/>
              <w:textAlignment w:val="baseline"/>
              <w:rPr>
                <w:sz w:val="20"/>
              </w:rPr>
            </w:pPr>
            <w:r>
              <w:rPr>
                <w:rFonts w:ascii="宋体" w:hAnsi="宋体" w:eastAsia="宋体" w:cs="宋体"/>
                <w:b w:val="0"/>
                <w:i w:val="0"/>
                <w:strike w:val="0"/>
                <w:color w:val="000000"/>
                <w:sz w:val="20"/>
              </w:rPr>
              <w:t>t</w:t>
            </w:r>
          </w:p>
        </w:tc>
        <w:tc>
          <w:tcPr>
            <w:tcW w:w="1180" w:type="dxa"/>
            <w:vAlign w:val="top"/>
          </w:tcPr>
          <w:p>
            <w:pPr>
              <w:wordWrap w:val="0"/>
              <w:spacing w:before="60" w:after="0" w:line="260" w:lineRule="atLeast"/>
              <w:ind w:left="0" w:right="0"/>
              <w:jc w:val="right"/>
              <w:textAlignment w:val="baseline"/>
              <w:rPr>
                <w:sz w:val="20"/>
              </w:rPr>
            </w:pPr>
            <w:r>
              <w:rPr>
                <w:rFonts w:ascii="宋体" w:hAnsi="宋体" w:eastAsia="宋体" w:cs="宋体"/>
                <w:b w:val="0"/>
                <w:i w:val="0"/>
                <w:strike w:val="0"/>
                <w:color w:val="000000"/>
                <w:sz w:val="20"/>
              </w:rPr>
              <w:t>0.428784</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580" w:type="dxa"/>
            <w:vAlign w:val="top"/>
          </w:tcPr>
          <w:p>
            <w:pPr>
              <w:wordWrap w:val="0"/>
              <w:spacing w:before="80" w:after="0" w:line="260" w:lineRule="atLeast"/>
              <w:ind w:left="0" w:right="0"/>
              <w:jc w:val="center"/>
              <w:textAlignment w:val="baseline"/>
              <w:rPr>
                <w:sz w:val="20"/>
              </w:rPr>
            </w:pPr>
            <w:r>
              <w:rPr>
                <w:rFonts w:ascii="宋体" w:hAnsi="宋体" w:eastAsia="宋体" w:cs="宋体"/>
                <w:b w:val="0"/>
                <w:i w:val="0"/>
                <w:strike w:val="0"/>
                <w:color w:val="000000"/>
                <w:sz w:val="20"/>
              </w:rPr>
              <w:t>13</w:t>
            </w:r>
          </w:p>
        </w:tc>
        <w:tc>
          <w:tcPr>
            <w:tcW w:w="1200" w:type="dxa"/>
            <w:vAlign w:val="top"/>
          </w:tcPr>
          <w:p>
            <w:pPr>
              <w:wordWrap w:val="0"/>
              <w:spacing w:before="60" w:after="0" w:line="260" w:lineRule="atLeast"/>
              <w:ind w:left="0" w:right="0"/>
              <w:jc w:val="both"/>
              <w:textAlignment w:val="baseline"/>
              <w:rPr>
                <w:sz w:val="20"/>
              </w:rPr>
            </w:pPr>
            <w:r>
              <w:rPr>
                <w:rFonts w:ascii="宋体" w:hAnsi="宋体" w:eastAsia="宋体" w:cs="宋体"/>
                <w:b w:val="0"/>
                <w:i w:val="0"/>
                <w:strike w:val="0"/>
                <w:color w:val="000000"/>
                <w:sz w:val="20"/>
              </w:rPr>
              <w:t>34110117</w:t>
            </w:r>
          </w:p>
        </w:tc>
        <w:tc>
          <w:tcPr>
            <w:tcW w:w="2320" w:type="dxa"/>
            <w:vAlign w:val="top"/>
          </w:tcPr>
          <w:p>
            <w:pPr>
              <w:wordWrap w:val="0"/>
              <w:spacing w:before="60" w:after="0" w:line="260" w:lineRule="atLeast"/>
              <w:ind w:left="0" w:right="0"/>
              <w:jc w:val="both"/>
              <w:textAlignment w:val="baseline"/>
              <w:rPr>
                <w:sz w:val="20"/>
              </w:rPr>
            </w:pPr>
            <w:r>
              <w:rPr>
                <w:rFonts w:ascii="宋体" w:hAnsi="宋体" w:eastAsia="宋体" w:cs="宋体"/>
                <w:b w:val="0"/>
                <w:i w:val="0"/>
                <w:strike w:val="0"/>
                <w:color w:val="000000"/>
                <w:sz w:val="20"/>
              </w:rPr>
              <w:t>水</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top"/>
          </w:tcPr>
          <w:p>
            <w:pPr>
              <w:wordWrap w:val="0"/>
              <w:spacing w:before="60" w:after="0" w:line="260" w:lineRule="atLeast"/>
              <w:ind w:left="0" w:right="0"/>
              <w:jc w:val="center"/>
              <w:textAlignment w:val="baseline"/>
              <w:rPr>
                <w:sz w:val="20"/>
              </w:rPr>
            </w:pPr>
            <w:r>
              <w:rPr>
                <w:rFonts w:ascii="宋体" w:hAnsi="宋体" w:eastAsia="宋体" w:cs="宋体"/>
                <w:b w:val="0"/>
                <w:i w:val="0"/>
                <w:strike w:val="0"/>
                <w:color w:val="000000"/>
                <w:sz w:val="20"/>
              </w:rPr>
              <w:t>m3</w:t>
            </w:r>
          </w:p>
        </w:tc>
        <w:tc>
          <w:tcPr>
            <w:tcW w:w="1180" w:type="dxa"/>
            <w:vAlign w:val="top"/>
          </w:tcPr>
          <w:p>
            <w:pPr>
              <w:wordWrap w:val="0"/>
              <w:spacing w:before="40" w:after="0" w:line="260" w:lineRule="atLeast"/>
              <w:ind w:left="0" w:right="0"/>
              <w:jc w:val="right"/>
              <w:textAlignment w:val="baseline"/>
              <w:rPr>
                <w:sz w:val="20"/>
              </w:rPr>
            </w:pPr>
            <w:r>
              <w:rPr>
                <w:rFonts w:ascii="宋体" w:hAnsi="宋体" w:eastAsia="宋体" w:cs="宋体"/>
                <w:b w:val="0"/>
                <w:i w:val="0"/>
                <w:strike w:val="0"/>
                <w:color w:val="000000"/>
                <w:sz w:val="20"/>
              </w:rPr>
              <w:t>0.318404</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3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8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6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2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16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bl>
    <w:p/>
    <w:p/>
    <w:p/>
    <w:p>
      <w:pPr>
        <w:wordWrap w:val="0"/>
        <w:spacing w:before="0" w:after="0" w:line="560" w:lineRule="atLeast"/>
        <w:ind w:right="0"/>
        <w:jc w:val="center"/>
        <w:textAlignment w:val="baseline"/>
        <w:rPr>
          <w:rFonts w:hint="eastAsia" w:ascii="宋体" w:hAnsi="宋体" w:eastAsia="宋体" w:cs="宋体"/>
          <w:b/>
          <w:bCs/>
          <w:i w:val="0"/>
          <w:strike w:val="0"/>
          <w:color w:val="000000"/>
          <w:sz w:val="42"/>
          <w:lang w:val="en-US" w:eastAsia="zh-CN"/>
        </w:rPr>
      </w:pPr>
      <w:r>
        <w:rPr>
          <w:rFonts w:hint="eastAsia" w:ascii="宋体" w:hAnsi="宋体" w:eastAsia="宋体" w:cs="宋体"/>
          <w:b/>
          <w:bCs/>
          <w:i w:val="0"/>
          <w:strike w:val="0"/>
          <w:color w:val="000000"/>
          <w:sz w:val="42"/>
          <w:lang w:val="en-US" w:eastAsia="zh-CN"/>
        </w:rPr>
        <w:t>2包工程量清单</w:t>
      </w:r>
    </w:p>
    <w:tbl>
      <w:tblPr>
        <w:tblStyle w:val="15"/>
        <w:tblW w:w="941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80"/>
        <w:gridCol w:w="43"/>
        <w:gridCol w:w="2398"/>
        <w:gridCol w:w="674"/>
        <w:gridCol w:w="2772"/>
        <w:gridCol w:w="201"/>
        <w:gridCol w:w="16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1" w:hRule="atLeast"/>
        </w:trPr>
        <w:tc>
          <w:tcPr>
            <w:tcW w:w="1723" w:type="dxa"/>
            <w:gridSpan w:val="2"/>
            <w:tcBorders>
              <w:top w:val="nil"/>
              <w:left w:val="nil"/>
              <w:bottom w:val="nil"/>
              <w:right w:val="nil"/>
            </w:tcBorders>
            <w:shd w:val="clear" w:color="FFFFFF" w:fill="FFFFFF"/>
            <w:vAlign w:val="center"/>
          </w:tcPr>
          <w:p>
            <w:pPr>
              <w:jc w:val="left"/>
              <w:rPr>
                <w:rFonts w:hint="eastAsia" w:ascii="宋体" w:hAnsi="宋体" w:eastAsia="宋体" w:cs="宋体"/>
                <w:i w:val="0"/>
                <w:iCs w:val="0"/>
                <w:color w:val="000000"/>
                <w:sz w:val="18"/>
                <w:szCs w:val="18"/>
                <w:u w:val="none"/>
              </w:rPr>
            </w:pPr>
          </w:p>
        </w:tc>
        <w:tc>
          <w:tcPr>
            <w:tcW w:w="6045" w:type="dxa"/>
            <w:gridSpan w:val="4"/>
            <w:tcBorders>
              <w:top w:val="nil"/>
              <w:left w:val="nil"/>
              <w:bottom w:val="single" w:color="000000" w:sz="4" w:space="0"/>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郸城县第二高级中学门窗改造项目</w:t>
            </w:r>
          </w:p>
        </w:tc>
        <w:tc>
          <w:tcPr>
            <w:tcW w:w="1651" w:type="dxa"/>
            <w:tcBorders>
              <w:top w:val="nil"/>
              <w:left w:val="nil"/>
              <w:bottom w:val="nil"/>
              <w:right w:val="nil"/>
            </w:tcBorders>
            <w:shd w:val="clear" w:color="FFFFFF" w:fill="FFFFFF"/>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6" w:hRule="atLeast"/>
        </w:trPr>
        <w:tc>
          <w:tcPr>
            <w:tcW w:w="9419" w:type="dxa"/>
            <w:gridSpan w:val="7"/>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44"/>
                <w:szCs w:val="44"/>
                <w:u w:val="none"/>
              </w:rPr>
            </w:pPr>
            <w:r>
              <w:rPr>
                <w:rFonts w:hint="eastAsia" w:ascii="宋体" w:hAnsi="宋体" w:eastAsia="宋体" w:cs="宋体"/>
                <w:b/>
                <w:bCs/>
                <w:i w:val="0"/>
                <w:iCs w:val="0"/>
                <w:color w:val="000000"/>
                <w:kern w:val="0"/>
                <w:sz w:val="44"/>
                <w:szCs w:val="44"/>
                <w:u w:val="none"/>
                <w:lang w:val="en-US" w:eastAsia="zh-CN" w:bidi="ar"/>
              </w:rPr>
              <w:t>招 标 工 程 量 清 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9" w:hRule="atLeast"/>
        </w:trPr>
        <w:tc>
          <w:tcPr>
            <w:tcW w:w="1680" w:type="dxa"/>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c>
          <w:tcPr>
            <w:tcW w:w="2441" w:type="dxa"/>
            <w:gridSpan w:val="2"/>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招  标  人：</w:t>
            </w:r>
          </w:p>
        </w:tc>
        <w:tc>
          <w:tcPr>
            <w:tcW w:w="3446" w:type="dxa"/>
            <w:gridSpan w:val="2"/>
            <w:tcBorders>
              <w:top w:val="nil"/>
              <w:left w:val="nil"/>
              <w:bottom w:val="single" w:color="000000" w:sz="4" w:space="0"/>
              <w:right w:val="nil"/>
            </w:tcBorders>
            <w:shd w:val="clear" w:color="FFFFFF" w:fill="FFFFFF"/>
            <w:vAlign w:val="bottom"/>
          </w:tcPr>
          <w:p>
            <w:pPr>
              <w:jc w:val="center"/>
              <w:rPr>
                <w:rFonts w:hint="eastAsia" w:ascii="宋体" w:hAnsi="宋体" w:eastAsia="宋体" w:cs="宋体"/>
                <w:i w:val="0"/>
                <w:iCs w:val="0"/>
                <w:color w:val="000000"/>
                <w:sz w:val="28"/>
                <w:szCs w:val="28"/>
                <w:u w:val="none"/>
              </w:rPr>
            </w:pPr>
          </w:p>
        </w:tc>
        <w:tc>
          <w:tcPr>
            <w:tcW w:w="1852" w:type="dxa"/>
            <w:gridSpan w:val="2"/>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1680" w:type="dxa"/>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c>
          <w:tcPr>
            <w:tcW w:w="2441" w:type="dxa"/>
            <w:gridSpan w:val="2"/>
            <w:tcBorders>
              <w:top w:val="nil"/>
              <w:left w:val="nil"/>
              <w:bottom w:val="nil"/>
              <w:right w:val="nil"/>
            </w:tcBorders>
            <w:shd w:val="clear" w:color="FFFFFF" w:fill="FFFFFF"/>
            <w:vAlign w:val="bottom"/>
          </w:tcPr>
          <w:p>
            <w:pPr>
              <w:jc w:val="right"/>
              <w:rPr>
                <w:rFonts w:hint="eastAsia" w:ascii="宋体" w:hAnsi="宋体" w:eastAsia="宋体" w:cs="宋体"/>
                <w:b/>
                <w:bCs/>
                <w:i w:val="0"/>
                <w:iCs w:val="0"/>
                <w:color w:val="000000"/>
                <w:sz w:val="28"/>
                <w:szCs w:val="28"/>
                <w:u w:val="none"/>
              </w:rPr>
            </w:pPr>
          </w:p>
        </w:tc>
        <w:tc>
          <w:tcPr>
            <w:tcW w:w="3446" w:type="dxa"/>
            <w:gridSpan w:val="2"/>
            <w:tcBorders>
              <w:top w:val="single" w:color="000000" w:sz="4" w:space="0"/>
              <w:left w:val="nil"/>
              <w:bottom w:val="nil"/>
              <w:right w:val="nil"/>
            </w:tcBorders>
            <w:shd w:val="clear" w:color="FFFFFF" w:fill="FFFFFF"/>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(单位盖章)</w:t>
            </w:r>
          </w:p>
        </w:tc>
        <w:tc>
          <w:tcPr>
            <w:tcW w:w="1852" w:type="dxa"/>
            <w:gridSpan w:val="2"/>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2" w:hRule="atLeast"/>
        </w:trPr>
        <w:tc>
          <w:tcPr>
            <w:tcW w:w="1680" w:type="dxa"/>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c>
          <w:tcPr>
            <w:tcW w:w="2441" w:type="dxa"/>
            <w:gridSpan w:val="2"/>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造价咨询人：</w:t>
            </w:r>
          </w:p>
        </w:tc>
        <w:tc>
          <w:tcPr>
            <w:tcW w:w="3446" w:type="dxa"/>
            <w:gridSpan w:val="2"/>
            <w:tcBorders>
              <w:top w:val="nil"/>
              <w:left w:val="nil"/>
              <w:bottom w:val="single" w:color="000000" w:sz="4" w:space="0"/>
              <w:right w:val="nil"/>
            </w:tcBorders>
            <w:shd w:val="clear" w:color="FFFFFF" w:fill="FFFFFF"/>
            <w:vAlign w:val="bottom"/>
          </w:tcPr>
          <w:p>
            <w:pPr>
              <w:jc w:val="center"/>
              <w:rPr>
                <w:rFonts w:hint="eastAsia" w:ascii="宋体" w:hAnsi="宋体" w:eastAsia="宋体" w:cs="宋体"/>
                <w:i w:val="0"/>
                <w:iCs w:val="0"/>
                <w:color w:val="000000"/>
                <w:sz w:val="28"/>
                <w:szCs w:val="28"/>
                <w:u w:val="none"/>
              </w:rPr>
            </w:pPr>
          </w:p>
        </w:tc>
        <w:tc>
          <w:tcPr>
            <w:tcW w:w="1852" w:type="dxa"/>
            <w:gridSpan w:val="2"/>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1680" w:type="dxa"/>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c>
          <w:tcPr>
            <w:tcW w:w="2441" w:type="dxa"/>
            <w:gridSpan w:val="2"/>
            <w:tcBorders>
              <w:top w:val="nil"/>
              <w:left w:val="nil"/>
              <w:bottom w:val="nil"/>
              <w:right w:val="nil"/>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3446" w:type="dxa"/>
            <w:gridSpan w:val="2"/>
            <w:tcBorders>
              <w:top w:val="single" w:color="000000" w:sz="4" w:space="0"/>
              <w:left w:val="nil"/>
              <w:bottom w:val="nil"/>
              <w:right w:val="nil"/>
            </w:tcBorders>
            <w:shd w:val="clear" w:color="FFFFFF" w:fill="FFFFFF"/>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(单位盖章)</w:t>
            </w:r>
          </w:p>
        </w:tc>
        <w:tc>
          <w:tcPr>
            <w:tcW w:w="1852" w:type="dxa"/>
            <w:gridSpan w:val="2"/>
            <w:tcBorders>
              <w:top w:val="nil"/>
              <w:left w:val="nil"/>
              <w:bottom w:val="nil"/>
              <w:right w:val="nil"/>
            </w:tcBorders>
            <w:shd w:val="clear" w:color="FFFFFF"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9419" w:type="dxa"/>
            <w:gridSpan w:val="7"/>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1680" w:type="dxa"/>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c>
          <w:tcPr>
            <w:tcW w:w="2441" w:type="dxa"/>
            <w:gridSpan w:val="2"/>
            <w:tcBorders>
              <w:top w:val="nil"/>
              <w:left w:val="nil"/>
              <w:bottom w:val="nil"/>
              <w:right w:val="nil"/>
            </w:tcBorders>
            <w:shd w:val="clear" w:color="FFFFFF" w:fill="FFFFFF"/>
            <w:vAlign w:val="center"/>
          </w:tcPr>
          <w:p>
            <w:pPr>
              <w:rPr>
                <w:rFonts w:hint="eastAsia" w:ascii="宋体" w:hAnsi="宋体" w:eastAsia="宋体" w:cs="宋体"/>
                <w:i w:val="0"/>
                <w:iCs w:val="0"/>
                <w:color w:val="000000"/>
                <w:sz w:val="24"/>
                <w:szCs w:val="24"/>
                <w:u w:val="none"/>
              </w:rPr>
            </w:pPr>
          </w:p>
        </w:tc>
        <w:tc>
          <w:tcPr>
            <w:tcW w:w="674" w:type="dxa"/>
            <w:tcBorders>
              <w:top w:val="nil"/>
              <w:left w:val="nil"/>
              <w:bottom w:val="nil"/>
              <w:right w:val="nil"/>
            </w:tcBorders>
            <w:shd w:val="clear" w:color="FFFFFF" w:fill="FFFFFF"/>
            <w:vAlign w:val="bottom"/>
          </w:tcPr>
          <w:p>
            <w:pPr>
              <w:jc w:val="left"/>
              <w:rPr>
                <w:rFonts w:hint="eastAsia" w:ascii="宋体" w:hAnsi="宋体" w:eastAsia="宋体" w:cs="宋体"/>
                <w:b/>
                <w:bCs/>
                <w:i w:val="0"/>
                <w:iCs w:val="0"/>
                <w:color w:val="000000"/>
                <w:sz w:val="28"/>
                <w:szCs w:val="28"/>
                <w:u w:val="none"/>
              </w:rPr>
            </w:pPr>
          </w:p>
        </w:tc>
        <w:tc>
          <w:tcPr>
            <w:tcW w:w="2772" w:type="dxa"/>
            <w:tcBorders>
              <w:top w:val="nil"/>
              <w:left w:val="nil"/>
              <w:bottom w:val="nil"/>
              <w:right w:val="nil"/>
            </w:tcBorders>
            <w:shd w:val="clear" w:color="FFFFFF" w:fill="FFFFFF"/>
            <w:vAlign w:val="bottom"/>
          </w:tcPr>
          <w:p>
            <w:pPr>
              <w:jc w:val="left"/>
              <w:rPr>
                <w:rFonts w:hint="eastAsia" w:ascii="宋体" w:hAnsi="宋体" w:eastAsia="宋体" w:cs="宋体"/>
                <w:b/>
                <w:bCs/>
                <w:i w:val="0"/>
                <w:iCs w:val="0"/>
                <w:color w:val="000000"/>
                <w:sz w:val="28"/>
                <w:szCs w:val="28"/>
                <w:u w:val="none"/>
              </w:rPr>
            </w:pPr>
          </w:p>
        </w:tc>
        <w:tc>
          <w:tcPr>
            <w:tcW w:w="1852" w:type="dxa"/>
            <w:gridSpan w:val="2"/>
            <w:tcBorders>
              <w:top w:val="nil"/>
              <w:left w:val="nil"/>
              <w:bottom w:val="nil"/>
              <w:right w:val="nil"/>
            </w:tcBorders>
            <w:shd w:val="clear" w:color="FFFFFF" w:fill="FFFFFF"/>
            <w:vAlign w:val="top"/>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6" w:hRule="atLeast"/>
        </w:trPr>
        <w:tc>
          <w:tcPr>
            <w:tcW w:w="1723" w:type="dxa"/>
            <w:gridSpan w:val="2"/>
            <w:tcBorders>
              <w:top w:val="nil"/>
              <w:left w:val="nil"/>
              <w:bottom w:val="nil"/>
              <w:right w:val="nil"/>
            </w:tcBorders>
            <w:shd w:val="clear" w:color="FFFFFF" w:fill="FFFFFF"/>
            <w:vAlign w:val="center"/>
          </w:tcPr>
          <w:p>
            <w:pPr>
              <w:jc w:val="left"/>
              <w:rPr>
                <w:rFonts w:hint="eastAsia" w:ascii="宋体" w:hAnsi="宋体" w:eastAsia="宋体" w:cs="宋体"/>
                <w:i w:val="0"/>
                <w:iCs w:val="0"/>
                <w:color w:val="000000"/>
                <w:sz w:val="18"/>
                <w:szCs w:val="18"/>
                <w:u w:val="none"/>
              </w:rPr>
            </w:pPr>
          </w:p>
        </w:tc>
        <w:tc>
          <w:tcPr>
            <w:tcW w:w="6045" w:type="dxa"/>
            <w:gridSpan w:val="4"/>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 xml:space="preserve">                                                                </w:t>
            </w:r>
          </w:p>
        </w:tc>
        <w:tc>
          <w:tcPr>
            <w:tcW w:w="1651" w:type="dxa"/>
            <w:tcBorders>
              <w:top w:val="nil"/>
              <w:left w:val="nil"/>
              <w:bottom w:val="nil"/>
              <w:right w:val="nil"/>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封-1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9419" w:type="dxa"/>
            <w:gridSpan w:val="7"/>
            <w:tcBorders>
              <w:top w:val="nil"/>
              <w:left w:val="nil"/>
              <w:bottom w:val="nil"/>
              <w:right w:val="nil"/>
            </w:tcBorders>
            <w:shd w:val="clear" w:color="FFFFFF" w:fill="FFFFFF"/>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河南省建设工程造价计价软件测评合格编号：2021-RJ002；2020-RJ002；2019-RJ004；2017-RJ004</w:t>
            </w:r>
          </w:p>
        </w:tc>
      </w:tr>
    </w:tbl>
    <w:p>
      <w:pPr>
        <w:wordWrap w:val="0"/>
        <w:spacing w:before="0" w:after="0" w:line="560" w:lineRule="atLeast"/>
        <w:ind w:right="0"/>
        <w:jc w:val="center"/>
        <w:textAlignment w:val="baseline"/>
        <w:rPr>
          <w:rFonts w:hint="eastAsia" w:ascii="宋体" w:hAnsi="宋体" w:eastAsia="宋体" w:cs="宋体"/>
          <w:b w:val="0"/>
          <w:i w:val="0"/>
          <w:strike w:val="0"/>
          <w:color w:val="000000"/>
          <w:sz w:val="42"/>
          <w:lang w:val="en-US" w:eastAsia="zh-CN"/>
        </w:rPr>
      </w:pPr>
    </w:p>
    <w:tbl>
      <w:tblPr>
        <w:tblStyle w:val="15"/>
        <w:tblpPr w:leftFromText="180" w:rightFromText="180" w:vertAnchor="page" w:horzAnchor="page" w:tblpX="1578" w:tblpY="1684"/>
        <w:tblOverlap w:val="never"/>
        <w:tblW w:w="914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2"/>
        <w:gridCol w:w="866"/>
        <w:gridCol w:w="1273"/>
        <w:gridCol w:w="1207"/>
        <w:gridCol w:w="2136"/>
        <w:gridCol w:w="1031"/>
        <w:gridCol w:w="1477"/>
        <w:gridCol w:w="2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5" w:hRule="atLeast"/>
        </w:trPr>
        <w:tc>
          <w:tcPr>
            <w:tcW w:w="912" w:type="dxa"/>
            <w:tcBorders>
              <w:top w:val="nil"/>
              <w:left w:val="nil"/>
              <w:bottom w:val="nil"/>
              <w:right w:val="nil"/>
            </w:tcBorders>
            <w:shd w:val="clear" w:color="FFFFFF" w:fill="FFFFFF"/>
            <w:vAlign w:val="center"/>
          </w:tcPr>
          <w:p>
            <w:pPr>
              <w:rPr>
                <w:rFonts w:hint="eastAsia" w:ascii="宋体" w:hAnsi="宋体" w:eastAsia="宋体" w:cs="宋体"/>
                <w:b/>
                <w:bCs/>
                <w:i w:val="0"/>
                <w:iCs w:val="0"/>
                <w:color w:val="000000"/>
                <w:sz w:val="36"/>
                <w:szCs w:val="36"/>
                <w:u w:val="none"/>
              </w:rPr>
            </w:pPr>
          </w:p>
        </w:tc>
        <w:tc>
          <w:tcPr>
            <w:tcW w:w="6513" w:type="dxa"/>
            <w:gridSpan w:val="5"/>
            <w:tcBorders>
              <w:top w:val="nil"/>
              <w:left w:val="nil"/>
              <w:bottom w:val="single" w:color="000000" w:sz="4" w:space="0"/>
              <w:right w:val="nil"/>
            </w:tcBorders>
            <w:shd w:val="clear" w:color="FFFFFF" w:fill="FFFFFF"/>
            <w:vAlign w:val="bottom"/>
          </w:tcPr>
          <w:p>
            <w:pPr>
              <w:keepNext w:val="0"/>
              <w:keepLines w:val="0"/>
              <w:widowControl/>
              <w:suppressLineNumbers w:val="0"/>
              <w:jc w:val="center"/>
              <w:textAlignment w:val="bottom"/>
              <w:rPr>
                <w:rFonts w:hint="default"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郸城县第二高级中学门窗改造项目</w:t>
            </w:r>
          </w:p>
        </w:tc>
        <w:tc>
          <w:tcPr>
            <w:tcW w:w="1477" w:type="dxa"/>
            <w:tcBorders>
              <w:top w:val="nil"/>
              <w:left w:val="nil"/>
              <w:bottom w:val="nil"/>
              <w:right w:val="nil"/>
            </w:tcBorders>
            <w:shd w:val="clear" w:color="FFFFFF" w:fill="FFFFFF"/>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工程</w:t>
            </w:r>
          </w:p>
        </w:tc>
        <w:tc>
          <w:tcPr>
            <w:tcW w:w="240" w:type="dxa"/>
            <w:tcBorders>
              <w:top w:val="nil"/>
              <w:left w:val="nil"/>
              <w:bottom w:val="nil"/>
              <w:right w:val="nil"/>
            </w:tcBorders>
            <w:shd w:val="clear" w:color="auto" w:fill="auto"/>
            <w:noWrap/>
            <w:vAlign w:val="bottom"/>
          </w:tcPr>
          <w:p>
            <w:pPr>
              <w:rPr>
                <w:rFonts w:hint="eastAsia"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7" w:hRule="atLeast"/>
        </w:trPr>
        <w:tc>
          <w:tcPr>
            <w:tcW w:w="8902" w:type="dxa"/>
            <w:gridSpan w:val="7"/>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44"/>
                <w:szCs w:val="44"/>
                <w:u w:val="none"/>
              </w:rPr>
            </w:pPr>
            <w:r>
              <w:rPr>
                <w:rFonts w:hint="eastAsia" w:ascii="宋体" w:hAnsi="宋体" w:eastAsia="宋体" w:cs="宋体"/>
                <w:b/>
                <w:bCs/>
                <w:i w:val="0"/>
                <w:iCs w:val="0"/>
                <w:color w:val="000000"/>
                <w:kern w:val="0"/>
                <w:sz w:val="44"/>
                <w:szCs w:val="44"/>
                <w:u w:val="none"/>
                <w:lang w:val="en-US" w:eastAsia="zh-CN" w:bidi="ar"/>
              </w:rPr>
              <w:t>招 标 工 程 量 清 单</w:t>
            </w: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1778" w:type="dxa"/>
            <w:gridSpan w:val="2"/>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c>
          <w:tcPr>
            <w:tcW w:w="1273" w:type="dxa"/>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c>
          <w:tcPr>
            <w:tcW w:w="1207" w:type="dxa"/>
            <w:tcBorders>
              <w:top w:val="nil"/>
              <w:left w:val="nil"/>
              <w:bottom w:val="nil"/>
              <w:right w:val="nil"/>
            </w:tcBorders>
            <w:shd w:val="clear" w:color="FFFFFF" w:fill="FFFFFF"/>
            <w:vAlign w:val="bottom"/>
          </w:tcPr>
          <w:p>
            <w:pPr>
              <w:jc w:val="left"/>
              <w:rPr>
                <w:rFonts w:hint="eastAsia" w:ascii="宋体" w:hAnsi="宋体" w:eastAsia="宋体" w:cs="宋体"/>
                <w:i w:val="0"/>
                <w:iCs w:val="0"/>
                <w:color w:val="000000"/>
                <w:sz w:val="24"/>
                <w:szCs w:val="24"/>
                <w:u w:val="none"/>
              </w:rPr>
            </w:pPr>
          </w:p>
        </w:tc>
        <w:tc>
          <w:tcPr>
            <w:tcW w:w="2136" w:type="dxa"/>
            <w:tcBorders>
              <w:top w:val="nil"/>
              <w:left w:val="nil"/>
              <w:bottom w:val="nil"/>
              <w:right w:val="nil"/>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2508" w:type="dxa"/>
            <w:gridSpan w:val="2"/>
            <w:tcBorders>
              <w:top w:val="nil"/>
              <w:left w:val="nil"/>
              <w:bottom w:val="nil"/>
              <w:right w:val="nil"/>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3" w:hRule="atLeast"/>
        </w:trPr>
        <w:tc>
          <w:tcPr>
            <w:tcW w:w="1778" w:type="dxa"/>
            <w:gridSpan w:val="2"/>
            <w:tcBorders>
              <w:top w:val="nil"/>
              <w:left w:val="nil"/>
              <w:bottom w:val="nil"/>
              <w:right w:val="nil"/>
            </w:tcBorders>
            <w:shd w:val="clear" w:color="FFFFFF" w:fill="FFFFFF"/>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招  标  人：</w:t>
            </w:r>
          </w:p>
        </w:tc>
        <w:tc>
          <w:tcPr>
            <w:tcW w:w="2480" w:type="dxa"/>
            <w:gridSpan w:val="2"/>
            <w:tcBorders>
              <w:top w:val="nil"/>
              <w:left w:val="nil"/>
              <w:bottom w:val="single" w:color="000000" w:sz="4" w:space="0"/>
              <w:right w:val="nil"/>
            </w:tcBorders>
            <w:shd w:val="clear" w:color="FFFFFF" w:fill="FFFFFF"/>
            <w:vAlign w:val="bottom"/>
          </w:tcPr>
          <w:p>
            <w:pPr>
              <w:jc w:val="center"/>
              <w:rPr>
                <w:rFonts w:hint="eastAsia" w:ascii="宋体" w:hAnsi="宋体" w:eastAsia="宋体" w:cs="宋体"/>
                <w:i w:val="0"/>
                <w:iCs w:val="0"/>
                <w:color w:val="000000"/>
                <w:sz w:val="24"/>
                <w:szCs w:val="24"/>
                <w:u w:val="none"/>
              </w:rPr>
            </w:pPr>
          </w:p>
        </w:tc>
        <w:tc>
          <w:tcPr>
            <w:tcW w:w="2136" w:type="dxa"/>
            <w:tcBorders>
              <w:top w:val="nil"/>
              <w:left w:val="nil"/>
              <w:bottom w:val="nil"/>
              <w:right w:val="nil"/>
            </w:tcBorders>
            <w:shd w:val="clear" w:color="FFFFFF" w:fill="FFFFFF"/>
            <w:vAlign w:val="bottom"/>
          </w:tcPr>
          <w:p>
            <w:pPr>
              <w:keepNext w:val="0"/>
              <w:keepLines w:val="0"/>
              <w:widowControl/>
              <w:suppressLineNumbers w:val="0"/>
              <w:jc w:val="righ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造价咨询人：</w:t>
            </w:r>
          </w:p>
        </w:tc>
        <w:tc>
          <w:tcPr>
            <w:tcW w:w="2508" w:type="dxa"/>
            <w:gridSpan w:val="2"/>
            <w:tcBorders>
              <w:top w:val="nil"/>
              <w:left w:val="nil"/>
              <w:bottom w:val="single" w:color="000000" w:sz="4" w:space="0"/>
              <w:right w:val="nil"/>
            </w:tcBorders>
            <w:shd w:val="clear" w:color="FFFFFF" w:fill="FFFFFF"/>
            <w:vAlign w:val="bottom"/>
          </w:tcPr>
          <w:p>
            <w:pPr>
              <w:jc w:val="center"/>
              <w:rPr>
                <w:rFonts w:hint="eastAsia" w:ascii="宋体" w:hAnsi="宋体" w:eastAsia="宋体" w:cs="宋体"/>
                <w:i w:val="0"/>
                <w:iCs w:val="0"/>
                <w:color w:val="000000"/>
                <w:sz w:val="24"/>
                <w:szCs w:val="24"/>
                <w:u w:val="none"/>
              </w:rPr>
            </w:pP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3" w:hRule="atLeast"/>
        </w:trPr>
        <w:tc>
          <w:tcPr>
            <w:tcW w:w="1778" w:type="dxa"/>
            <w:gridSpan w:val="2"/>
            <w:tcBorders>
              <w:top w:val="nil"/>
              <w:left w:val="nil"/>
              <w:bottom w:val="nil"/>
              <w:right w:val="nil"/>
            </w:tcBorders>
            <w:shd w:val="clear" w:color="FFFFFF" w:fill="FFFFFF"/>
            <w:vAlign w:val="center"/>
          </w:tcPr>
          <w:p>
            <w:pPr>
              <w:jc w:val="right"/>
              <w:rPr>
                <w:rFonts w:hint="eastAsia" w:ascii="宋体" w:hAnsi="宋体" w:eastAsia="宋体" w:cs="宋体"/>
                <w:b/>
                <w:bCs/>
                <w:i w:val="0"/>
                <w:iCs w:val="0"/>
                <w:color w:val="000000"/>
                <w:sz w:val="24"/>
                <w:szCs w:val="24"/>
                <w:u w:val="none"/>
              </w:rPr>
            </w:pPr>
          </w:p>
        </w:tc>
        <w:tc>
          <w:tcPr>
            <w:tcW w:w="2480" w:type="dxa"/>
            <w:gridSpan w:val="2"/>
            <w:tcBorders>
              <w:top w:val="single" w:color="000000" w:sz="4" w:space="0"/>
              <w:left w:val="nil"/>
              <w:bottom w:val="nil"/>
              <w:right w:val="nil"/>
            </w:tcBorders>
            <w:shd w:val="clear" w:color="FFFFFF" w:fill="FFFFFF"/>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（单位盖章）</w:t>
            </w:r>
          </w:p>
        </w:tc>
        <w:tc>
          <w:tcPr>
            <w:tcW w:w="2136" w:type="dxa"/>
            <w:tcBorders>
              <w:top w:val="nil"/>
              <w:left w:val="nil"/>
              <w:bottom w:val="nil"/>
              <w:right w:val="nil"/>
            </w:tcBorders>
            <w:shd w:val="clear" w:color="FFFFFF" w:fill="FFFFFF"/>
            <w:vAlign w:val="bottom"/>
          </w:tcPr>
          <w:p>
            <w:pPr>
              <w:jc w:val="center"/>
              <w:rPr>
                <w:rFonts w:hint="eastAsia" w:ascii="宋体" w:hAnsi="宋体" w:eastAsia="宋体" w:cs="宋体"/>
                <w:i w:val="0"/>
                <w:iCs w:val="0"/>
                <w:color w:val="000000"/>
                <w:sz w:val="18"/>
                <w:szCs w:val="18"/>
                <w:u w:val="none"/>
              </w:rPr>
            </w:pPr>
          </w:p>
        </w:tc>
        <w:tc>
          <w:tcPr>
            <w:tcW w:w="2508" w:type="dxa"/>
            <w:gridSpan w:val="2"/>
            <w:tcBorders>
              <w:top w:val="nil"/>
              <w:left w:val="nil"/>
              <w:bottom w:val="nil"/>
              <w:right w:val="nil"/>
            </w:tcBorders>
            <w:shd w:val="clear" w:color="FFFFFF" w:fill="FFFFFF"/>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(单位资质专用章)</w:t>
            </w: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3" w:hRule="atLeast"/>
        </w:trPr>
        <w:tc>
          <w:tcPr>
            <w:tcW w:w="1778" w:type="dxa"/>
            <w:gridSpan w:val="2"/>
            <w:tcBorders>
              <w:top w:val="nil"/>
              <w:left w:val="nil"/>
              <w:bottom w:val="nil"/>
              <w:right w:val="nil"/>
            </w:tcBorders>
            <w:shd w:val="clear" w:color="FFFFFF" w:fill="FFFFFF"/>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法定代表人  </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或其授权人：</w:t>
            </w:r>
          </w:p>
        </w:tc>
        <w:tc>
          <w:tcPr>
            <w:tcW w:w="2480" w:type="dxa"/>
            <w:gridSpan w:val="2"/>
            <w:tcBorders>
              <w:top w:val="nil"/>
              <w:left w:val="nil"/>
              <w:bottom w:val="single" w:color="000000" w:sz="4" w:space="0"/>
              <w:right w:val="nil"/>
            </w:tcBorders>
            <w:shd w:val="clear" w:color="FFFFFF" w:fill="FFFFFF"/>
            <w:vAlign w:val="bottom"/>
          </w:tcPr>
          <w:p>
            <w:pPr>
              <w:jc w:val="center"/>
              <w:rPr>
                <w:rFonts w:hint="eastAsia" w:ascii="宋体" w:hAnsi="宋体" w:eastAsia="宋体" w:cs="宋体"/>
                <w:i w:val="0"/>
                <w:iCs w:val="0"/>
                <w:color w:val="000000"/>
                <w:sz w:val="24"/>
                <w:szCs w:val="24"/>
                <w:u w:val="none"/>
              </w:rPr>
            </w:pPr>
          </w:p>
        </w:tc>
        <w:tc>
          <w:tcPr>
            <w:tcW w:w="2136" w:type="dxa"/>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     法定代表人  </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 xml:space="preserve">      或其授权人：</w:t>
            </w:r>
          </w:p>
        </w:tc>
        <w:tc>
          <w:tcPr>
            <w:tcW w:w="2508" w:type="dxa"/>
            <w:gridSpan w:val="2"/>
            <w:tcBorders>
              <w:top w:val="nil"/>
              <w:left w:val="nil"/>
              <w:bottom w:val="single" w:color="000000" w:sz="4" w:space="0"/>
              <w:right w:val="nil"/>
            </w:tcBorders>
            <w:shd w:val="clear" w:color="FFFFFF" w:fill="FFFFFF"/>
            <w:vAlign w:val="bottom"/>
          </w:tcPr>
          <w:p>
            <w:pPr>
              <w:jc w:val="center"/>
              <w:rPr>
                <w:rFonts w:hint="eastAsia" w:ascii="宋体" w:hAnsi="宋体" w:eastAsia="宋体" w:cs="宋体"/>
                <w:i w:val="0"/>
                <w:iCs w:val="0"/>
                <w:color w:val="000000"/>
                <w:sz w:val="24"/>
                <w:szCs w:val="24"/>
                <w:u w:val="none"/>
              </w:rPr>
            </w:pP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3" w:hRule="atLeast"/>
        </w:trPr>
        <w:tc>
          <w:tcPr>
            <w:tcW w:w="1778" w:type="dxa"/>
            <w:gridSpan w:val="2"/>
            <w:tcBorders>
              <w:top w:val="nil"/>
              <w:left w:val="nil"/>
              <w:bottom w:val="nil"/>
              <w:right w:val="nil"/>
            </w:tcBorders>
            <w:shd w:val="clear" w:color="FFFFFF" w:fill="FFFFFF"/>
            <w:vAlign w:val="bottom"/>
          </w:tcPr>
          <w:p>
            <w:pPr>
              <w:jc w:val="left"/>
              <w:rPr>
                <w:rFonts w:hint="eastAsia" w:ascii="宋体" w:hAnsi="宋体" w:eastAsia="宋体" w:cs="宋体"/>
                <w:b/>
                <w:bCs/>
                <w:i w:val="0"/>
                <w:iCs w:val="0"/>
                <w:color w:val="000000"/>
                <w:sz w:val="24"/>
                <w:szCs w:val="24"/>
                <w:u w:val="none"/>
              </w:rPr>
            </w:pPr>
          </w:p>
        </w:tc>
        <w:tc>
          <w:tcPr>
            <w:tcW w:w="2480" w:type="dxa"/>
            <w:gridSpan w:val="2"/>
            <w:tcBorders>
              <w:top w:val="single" w:color="000000" w:sz="4" w:space="0"/>
              <w:left w:val="nil"/>
              <w:bottom w:val="nil"/>
              <w:right w:val="nil"/>
            </w:tcBorders>
            <w:shd w:val="clear" w:color="FFFFFF" w:fill="FFFFFF"/>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(签字或盖章)</w:t>
            </w:r>
          </w:p>
        </w:tc>
        <w:tc>
          <w:tcPr>
            <w:tcW w:w="2136" w:type="dxa"/>
            <w:tcBorders>
              <w:top w:val="nil"/>
              <w:left w:val="nil"/>
              <w:bottom w:val="nil"/>
              <w:right w:val="nil"/>
            </w:tcBorders>
            <w:shd w:val="clear" w:color="FFFFFF" w:fill="FFFFFF"/>
            <w:vAlign w:val="bottom"/>
          </w:tcPr>
          <w:p>
            <w:pPr>
              <w:jc w:val="center"/>
              <w:rPr>
                <w:rFonts w:hint="eastAsia" w:ascii="宋体" w:hAnsi="宋体" w:eastAsia="宋体" w:cs="宋体"/>
                <w:i w:val="0"/>
                <w:iCs w:val="0"/>
                <w:color w:val="000000"/>
                <w:sz w:val="18"/>
                <w:szCs w:val="18"/>
                <w:u w:val="none"/>
              </w:rPr>
            </w:pPr>
          </w:p>
        </w:tc>
        <w:tc>
          <w:tcPr>
            <w:tcW w:w="2508" w:type="dxa"/>
            <w:gridSpan w:val="2"/>
            <w:tcBorders>
              <w:top w:val="single" w:color="000000" w:sz="4" w:space="0"/>
              <w:left w:val="nil"/>
              <w:bottom w:val="nil"/>
              <w:right w:val="nil"/>
            </w:tcBorders>
            <w:shd w:val="clear" w:color="FFFFFF" w:fill="FFFFFF"/>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(签字或盖章)</w:t>
            </w: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3" w:hRule="atLeast"/>
        </w:trPr>
        <w:tc>
          <w:tcPr>
            <w:tcW w:w="1778" w:type="dxa"/>
            <w:gridSpan w:val="2"/>
            <w:tcBorders>
              <w:top w:val="nil"/>
              <w:left w:val="nil"/>
              <w:bottom w:val="nil"/>
              <w:right w:val="nil"/>
            </w:tcBorders>
            <w:shd w:val="clear" w:color="FFFFFF" w:fill="FFFFFF"/>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编  制  人：</w:t>
            </w:r>
          </w:p>
        </w:tc>
        <w:tc>
          <w:tcPr>
            <w:tcW w:w="2480" w:type="dxa"/>
            <w:gridSpan w:val="2"/>
            <w:tcBorders>
              <w:top w:val="nil"/>
              <w:left w:val="nil"/>
              <w:bottom w:val="single" w:color="000000" w:sz="4" w:space="0"/>
              <w:right w:val="nil"/>
            </w:tcBorders>
            <w:shd w:val="clear" w:color="FFFFFF" w:fill="FFFFFF"/>
            <w:vAlign w:val="bottom"/>
          </w:tcPr>
          <w:p>
            <w:pPr>
              <w:jc w:val="center"/>
              <w:rPr>
                <w:rFonts w:hint="eastAsia" w:ascii="宋体" w:hAnsi="宋体" w:eastAsia="宋体" w:cs="宋体"/>
                <w:i w:val="0"/>
                <w:iCs w:val="0"/>
                <w:color w:val="000000"/>
                <w:sz w:val="24"/>
                <w:szCs w:val="24"/>
                <w:u w:val="none"/>
              </w:rPr>
            </w:pPr>
          </w:p>
        </w:tc>
        <w:tc>
          <w:tcPr>
            <w:tcW w:w="2136" w:type="dxa"/>
            <w:tcBorders>
              <w:top w:val="nil"/>
              <w:left w:val="nil"/>
              <w:bottom w:val="nil"/>
              <w:right w:val="nil"/>
            </w:tcBorders>
            <w:shd w:val="clear" w:color="FFFFFF" w:fill="FFFFFF"/>
            <w:vAlign w:val="bottom"/>
          </w:tcPr>
          <w:p>
            <w:pPr>
              <w:keepNext w:val="0"/>
              <w:keepLines w:val="0"/>
              <w:widowControl/>
              <w:suppressLineNumbers w:val="0"/>
              <w:jc w:val="righ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复  核  人：</w:t>
            </w:r>
          </w:p>
        </w:tc>
        <w:tc>
          <w:tcPr>
            <w:tcW w:w="2508" w:type="dxa"/>
            <w:gridSpan w:val="2"/>
            <w:tcBorders>
              <w:top w:val="nil"/>
              <w:left w:val="nil"/>
              <w:bottom w:val="single" w:color="000000" w:sz="4" w:space="0"/>
              <w:right w:val="nil"/>
            </w:tcBorders>
            <w:shd w:val="clear" w:color="FFFFFF" w:fill="FFFFFF"/>
            <w:vAlign w:val="bottom"/>
          </w:tcPr>
          <w:p>
            <w:pPr>
              <w:jc w:val="center"/>
              <w:rPr>
                <w:rFonts w:hint="eastAsia" w:ascii="宋体" w:hAnsi="宋体" w:eastAsia="宋体" w:cs="宋体"/>
                <w:i w:val="0"/>
                <w:iCs w:val="0"/>
                <w:color w:val="000000"/>
                <w:sz w:val="24"/>
                <w:szCs w:val="24"/>
                <w:u w:val="none"/>
              </w:rPr>
            </w:pP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3" w:hRule="atLeast"/>
        </w:trPr>
        <w:tc>
          <w:tcPr>
            <w:tcW w:w="1778" w:type="dxa"/>
            <w:gridSpan w:val="2"/>
            <w:tcBorders>
              <w:top w:val="nil"/>
              <w:left w:val="nil"/>
              <w:bottom w:val="nil"/>
              <w:right w:val="nil"/>
            </w:tcBorders>
            <w:shd w:val="clear" w:color="FFFFFF" w:fill="FFFFFF"/>
            <w:vAlign w:val="bottom"/>
          </w:tcPr>
          <w:p>
            <w:pPr>
              <w:jc w:val="right"/>
              <w:rPr>
                <w:rFonts w:hint="eastAsia" w:ascii="宋体" w:hAnsi="宋体" w:eastAsia="宋体" w:cs="宋体"/>
                <w:b/>
                <w:bCs/>
                <w:i w:val="0"/>
                <w:iCs w:val="0"/>
                <w:color w:val="000000"/>
                <w:sz w:val="24"/>
                <w:szCs w:val="24"/>
                <w:u w:val="none"/>
              </w:rPr>
            </w:pPr>
          </w:p>
        </w:tc>
        <w:tc>
          <w:tcPr>
            <w:tcW w:w="2480" w:type="dxa"/>
            <w:gridSpan w:val="2"/>
            <w:tcBorders>
              <w:top w:val="single" w:color="000000" w:sz="4" w:space="0"/>
              <w:left w:val="nil"/>
              <w:bottom w:val="nil"/>
              <w:right w:val="nil"/>
            </w:tcBorders>
            <w:shd w:val="clear" w:color="FFFFFF" w:fill="FFFFFF"/>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(造价人员签字盖专用章)</w:t>
            </w:r>
          </w:p>
        </w:tc>
        <w:tc>
          <w:tcPr>
            <w:tcW w:w="2136" w:type="dxa"/>
            <w:tcBorders>
              <w:top w:val="nil"/>
              <w:left w:val="nil"/>
              <w:bottom w:val="nil"/>
              <w:right w:val="nil"/>
            </w:tcBorders>
            <w:shd w:val="clear" w:color="FFFFFF" w:fill="FFFFFF"/>
            <w:vAlign w:val="top"/>
          </w:tcPr>
          <w:p>
            <w:pPr>
              <w:jc w:val="right"/>
              <w:rPr>
                <w:rFonts w:hint="eastAsia" w:ascii="宋体" w:hAnsi="宋体" w:eastAsia="宋体" w:cs="宋体"/>
                <w:i w:val="0"/>
                <w:iCs w:val="0"/>
                <w:color w:val="000000"/>
                <w:sz w:val="18"/>
                <w:szCs w:val="18"/>
                <w:u w:val="none"/>
              </w:rPr>
            </w:pPr>
          </w:p>
        </w:tc>
        <w:tc>
          <w:tcPr>
            <w:tcW w:w="2508" w:type="dxa"/>
            <w:gridSpan w:val="2"/>
            <w:tcBorders>
              <w:top w:val="single" w:color="000000" w:sz="4" w:space="0"/>
              <w:left w:val="nil"/>
              <w:bottom w:val="nil"/>
              <w:right w:val="nil"/>
            </w:tcBorders>
            <w:shd w:val="clear" w:color="FFFFFF" w:fill="FFFFFF"/>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(造价工程师签字盖专用章)</w:t>
            </w: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3" w:hRule="atLeast"/>
        </w:trPr>
        <w:tc>
          <w:tcPr>
            <w:tcW w:w="1778" w:type="dxa"/>
            <w:gridSpan w:val="2"/>
            <w:tcBorders>
              <w:top w:val="nil"/>
              <w:left w:val="nil"/>
              <w:bottom w:val="nil"/>
              <w:right w:val="nil"/>
            </w:tcBorders>
            <w:shd w:val="clear" w:color="FFFFFF" w:fill="FFFFFF"/>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编 制 时 间：</w:t>
            </w:r>
          </w:p>
        </w:tc>
        <w:tc>
          <w:tcPr>
            <w:tcW w:w="2480" w:type="dxa"/>
            <w:gridSpan w:val="2"/>
            <w:tcBorders>
              <w:top w:val="nil"/>
              <w:left w:val="nil"/>
              <w:bottom w:val="nil"/>
              <w:right w:val="nil"/>
            </w:tcBorders>
            <w:shd w:val="clear" w:color="FFFFFF" w:fill="FFFFFF"/>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   月   日</w:t>
            </w:r>
          </w:p>
        </w:tc>
        <w:tc>
          <w:tcPr>
            <w:tcW w:w="2136" w:type="dxa"/>
            <w:tcBorders>
              <w:top w:val="nil"/>
              <w:left w:val="nil"/>
              <w:bottom w:val="nil"/>
              <w:right w:val="nil"/>
            </w:tcBorders>
            <w:shd w:val="clear" w:color="FFFFFF" w:fill="FFFFFF"/>
            <w:vAlign w:val="bottom"/>
          </w:tcPr>
          <w:p>
            <w:pPr>
              <w:keepNext w:val="0"/>
              <w:keepLines w:val="0"/>
              <w:widowControl/>
              <w:suppressLineNumbers w:val="0"/>
              <w:jc w:val="righ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复 核 时 间：</w:t>
            </w:r>
          </w:p>
        </w:tc>
        <w:tc>
          <w:tcPr>
            <w:tcW w:w="2508" w:type="dxa"/>
            <w:gridSpan w:val="2"/>
            <w:tcBorders>
              <w:top w:val="nil"/>
              <w:left w:val="nil"/>
              <w:bottom w:val="nil"/>
              <w:right w:val="nil"/>
            </w:tcBorders>
            <w:shd w:val="clear" w:color="FFFFFF" w:fill="FFFFFF"/>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   月   日</w:t>
            </w: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9" w:hRule="atLeast"/>
        </w:trPr>
        <w:tc>
          <w:tcPr>
            <w:tcW w:w="912" w:type="dxa"/>
            <w:tcBorders>
              <w:top w:val="nil"/>
              <w:left w:val="nil"/>
              <w:bottom w:val="nil"/>
              <w:right w:val="nil"/>
            </w:tcBorders>
            <w:shd w:val="clear" w:color="FFFFFF" w:fill="FFFFFF"/>
            <w:vAlign w:val="center"/>
          </w:tcPr>
          <w:p>
            <w:pPr>
              <w:jc w:val="left"/>
              <w:rPr>
                <w:rFonts w:hint="eastAsia" w:ascii="宋体" w:hAnsi="宋体" w:eastAsia="宋体" w:cs="宋体"/>
                <w:i w:val="0"/>
                <w:iCs w:val="0"/>
                <w:color w:val="000000"/>
                <w:sz w:val="18"/>
                <w:szCs w:val="18"/>
                <w:u w:val="none"/>
              </w:rPr>
            </w:pPr>
          </w:p>
        </w:tc>
        <w:tc>
          <w:tcPr>
            <w:tcW w:w="6513" w:type="dxa"/>
            <w:gridSpan w:val="5"/>
            <w:tcBorders>
              <w:top w:val="nil"/>
              <w:left w:val="nil"/>
              <w:bottom w:val="nil"/>
              <w:right w:val="nil"/>
            </w:tcBorders>
            <w:shd w:val="clear" w:color="FFFFFF" w:fill="FFFFFF"/>
            <w:vAlign w:val="center"/>
          </w:tcPr>
          <w:p>
            <w:pPr>
              <w:jc w:val="center"/>
              <w:rPr>
                <w:rFonts w:hint="eastAsia" w:ascii="宋体" w:hAnsi="宋体" w:eastAsia="宋体" w:cs="宋体"/>
                <w:i w:val="0"/>
                <w:iCs w:val="0"/>
                <w:color w:val="000000"/>
                <w:sz w:val="18"/>
                <w:szCs w:val="18"/>
                <w:u w:val="none"/>
              </w:rPr>
            </w:pPr>
          </w:p>
        </w:tc>
        <w:tc>
          <w:tcPr>
            <w:tcW w:w="1477" w:type="dxa"/>
            <w:tcBorders>
              <w:top w:val="nil"/>
              <w:left w:val="nil"/>
              <w:bottom w:val="nil"/>
              <w:right w:val="nil"/>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扉-1</w:t>
            </w:r>
          </w:p>
        </w:tc>
        <w:tc>
          <w:tcPr>
            <w:tcW w:w="240" w:type="dxa"/>
            <w:tcBorders>
              <w:top w:val="nil"/>
              <w:left w:val="nil"/>
              <w:bottom w:val="nil"/>
              <w:right w:val="nil"/>
            </w:tcBorders>
            <w:shd w:val="clear" w:color="auto" w:fill="auto"/>
            <w:noWrap/>
            <w:vAlign w:val="bottom"/>
          </w:tcPr>
          <w:p>
            <w:pPr>
              <w:rPr>
                <w:rFonts w:hint="default" w:ascii="??" w:hAnsi="??" w:eastAsia="??" w:cs="??"/>
                <w:i w:val="0"/>
                <w:iCs w:val="0"/>
                <w:color w:val="000000"/>
                <w:sz w:val="18"/>
                <w:szCs w:val="18"/>
                <w:u w:val="none"/>
              </w:rPr>
            </w:pPr>
          </w:p>
        </w:tc>
      </w:tr>
    </w:tbl>
    <w:p/>
    <w:p/>
    <w:p/>
    <w:p/>
    <w:p/>
    <w:p/>
    <w:p/>
    <w:p/>
    <w:p/>
    <w:p/>
    <w:p/>
    <w:p/>
    <w:p/>
    <w:p/>
    <w:p/>
    <w:p/>
    <w:p/>
    <w:p/>
    <w:p/>
    <w:p/>
    <w:p/>
    <w:p/>
    <w:p/>
    <w:p/>
    <w:p/>
    <w:p/>
    <w:p/>
    <w:p/>
    <w:p/>
    <w:p/>
    <w:p/>
    <w:p/>
    <w:p/>
    <w:p/>
    <w:p/>
    <w:p/>
    <w:p/>
    <w:p/>
    <w:p/>
    <w:p/>
    <w:p/>
    <w:p/>
    <w:p/>
    <w:p/>
    <w:p/>
    <w:p/>
    <w:p/>
    <w:p/>
    <w:p/>
    <w:p/>
    <w:p/>
    <w:p/>
    <w:p/>
    <w:p>
      <w:pPr>
        <w:wordWrap w:val="0"/>
        <w:spacing w:before="0" w:after="0" w:line="580" w:lineRule="atLeast"/>
        <w:ind w:right="0"/>
        <w:jc w:val="center"/>
        <w:textAlignment w:val="baseline"/>
        <w:rPr>
          <w:sz w:val="36"/>
          <w:szCs w:val="36"/>
        </w:rPr>
      </w:pPr>
      <w:r>
        <w:rPr>
          <w:rFonts w:ascii="宋体" w:hAnsi="宋体" w:eastAsia="宋体" w:cs="宋体"/>
          <w:b w:val="0"/>
          <w:i w:val="0"/>
          <w:strike w:val="0"/>
          <w:color w:val="000000"/>
          <w:sz w:val="36"/>
          <w:szCs w:val="36"/>
        </w:rPr>
        <w:t>分部分项工程和单价措施项目清单与计价表</w:t>
      </w:r>
    </w:p>
    <w:p>
      <w:pPr>
        <w:wordWrap w:val="0"/>
        <w:spacing w:before="0" w:after="0" w:line="260" w:lineRule="atLeast"/>
        <w:ind w:left="0" w:right="0"/>
        <w:jc w:val="both"/>
        <w:textAlignment w:val="baseline"/>
        <w:rPr>
          <w:rFonts w:ascii="宋体" w:hAnsi="宋体" w:eastAsia="宋体" w:cs="宋体"/>
          <w:b w:val="0"/>
          <w:i w:val="0"/>
          <w:strike w:val="0"/>
          <w:color w:val="000000"/>
          <w:sz w:val="18"/>
        </w:rPr>
      </w:pPr>
      <w:r>
        <w:rPr>
          <w:rFonts w:ascii="宋体" w:hAnsi="宋体" w:eastAsia="宋体" w:cs="宋体"/>
          <w:b w:val="0"/>
          <w:i w:val="0"/>
          <w:strike w:val="0"/>
          <w:color w:val="000000"/>
          <w:sz w:val="18"/>
        </w:rPr>
        <w:t>工程名称：郸城县第二高级中学门窗改造项目-女生宿</w:t>
      </w:r>
    </w:p>
    <w:p>
      <w:pPr>
        <w:wordWrap w:val="0"/>
        <w:spacing w:before="0" w:after="0" w:line="260" w:lineRule="atLeast"/>
        <w:ind w:left="0" w:right="0"/>
        <w:jc w:val="both"/>
        <w:textAlignment w:val="baseline"/>
        <w:rPr>
          <w:sz w:val="18"/>
        </w:rPr>
      </w:pPr>
      <w:r>
        <w:rPr>
          <w:rFonts w:ascii="宋体" w:hAnsi="宋体" w:eastAsia="宋体" w:cs="宋体"/>
          <w:b w:val="0"/>
          <w:i w:val="0"/>
          <w:strike w:val="0"/>
          <w:color w:val="000000"/>
          <w:sz w:val="18"/>
        </w:rPr>
        <w:t xml:space="preserve">舍楼5、6、7号教学楼                          </w:t>
      </w:r>
      <w:r>
        <w:rPr>
          <w:rFonts w:hint="eastAsia" w:ascii="宋体" w:hAnsi="宋体" w:eastAsia="宋体" w:cs="宋体"/>
          <w:b w:val="0"/>
          <w:i w:val="0"/>
          <w:strike w:val="0"/>
          <w:color w:val="000000"/>
          <w:sz w:val="18"/>
          <w:lang w:val="en-US" w:eastAsia="zh-CN"/>
        </w:rPr>
        <w:t xml:space="preserve">  </w:t>
      </w:r>
      <w:r>
        <w:rPr>
          <w:rFonts w:ascii="宋体" w:hAnsi="宋体" w:eastAsia="宋体" w:cs="宋体"/>
          <w:b w:val="0"/>
          <w:i w:val="0"/>
          <w:strike w:val="0"/>
          <w:color w:val="000000"/>
          <w:sz w:val="18"/>
        </w:rPr>
        <w:t xml:space="preserve">  标段：郸城县第二高级中学门窗改造项目               第1页 共 1页</w:t>
      </w:r>
    </w:p>
    <w:tbl>
      <w:tblPr>
        <w:tblStyle w:val="15"/>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760"/>
        <w:gridCol w:w="1400"/>
        <w:gridCol w:w="1460"/>
        <w:gridCol w:w="1480"/>
        <w:gridCol w:w="540"/>
        <w:gridCol w:w="960"/>
        <w:gridCol w:w="1100"/>
        <w:gridCol w:w="1260"/>
        <w:gridCol w:w="136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760" w:type="dxa"/>
            <w:vMerge w:val="restart"/>
            <w:vAlign w:val="center"/>
          </w:tcPr>
          <w:p>
            <w:pPr>
              <w:wordWrap w:val="0"/>
              <w:spacing w:before="0" w:after="0" w:line="200" w:lineRule="atLeast"/>
              <w:ind w:left="0" w:right="0"/>
              <w:jc w:val="center"/>
              <w:textAlignment w:val="baseline"/>
              <w:rPr>
                <w:sz w:val="15"/>
              </w:rPr>
            </w:pPr>
            <w:r>
              <w:rPr>
                <w:rFonts w:ascii="宋体" w:hAnsi="宋体" w:eastAsia="宋体" w:cs="宋体"/>
                <w:b w:val="0"/>
                <w:i w:val="0"/>
                <w:strike w:val="0"/>
                <w:color w:val="000000"/>
                <w:sz w:val="15"/>
              </w:rPr>
              <w:t>序号</w:t>
            </w:r>
          </w:p>
        </w:tc>
        <w:tc>
          <w:tcPr>
            <w:tcW w:w="1400" w:type="dxa"/>
            <w:vMerge w:val="restart"/>
            <w:vAlign w:val="center"/>
          </w:tcPr>
          <w:p>
            <w:pPr>
              <w:wordWrap w:val="0"/>
              <w:spacing w:before="0" w:after="0" w:line="200" w:lineRule="atLeast"/>
              <w:ind w:left="0" w:right="0"/>
              <w:jc w:val="center"/>
              <w:textAlignment w:val="baseline"/>
              <w:rPr>
                <w:sz w:val="15"/>
              </w:rPr>
            </w:pPr>
            <w:r>
              <w:rPr>
                <w:rFonts w:ascii="宋体" w:hAnsi="宋体" w:eastAsia="宋体" w:cs="宋体"/>
                <w:b w:val="0"/>
                <w:i w:val="0"/>
                <w:strike w:val="0"/>
                <w:color w:val="000000"/>
                <w:sz w:val="15"/>
              </w:rPr>
              <w:t>项目编码</w:t>
            </w:r>
          </w:p>
        </w:tc>
        <w:tc>
          <w:tcPr>
            <w:tcW w:w="1460" w:type="dxa"/>
            <w:vMerge w:val="restart"/>
            <w:vAlign w:val="center"/>
          </w:tcPr>
          <w:p>
            <w:pPr>
              <w:wordWrap w:val="0"/>
              <w:spacing w:before="0" w:after="0" w:line="200" w:lineRule="atLeast"/>
              <w:ind w:left="0" w:right="0"/>
              <w:jc w:val="center"/>
              <w:textAlignment w:val="baseline"/>
              <w:rPr>
                <w:sz w:val="15"/>
              </w:rPr>
            </w:pPr>
            <w:r>
              <w:rPr>
                <w:rFonts w:ascii="宋体" w:hAnsi="宋体" w:eastAsia="宋体" w:cs="宋体"/>
                <w:b w:val="0"/>
                <w:i w:val="0"/>
                <w:strike w:val="0"/>
                <w:color w:val="000000"/>
                <w:sz w:val="15"/>
              </w:rPr>
              <w:t>项目名称</w:t>
            </w:r>
          </w:p>
        </w:tc>
        <w:tc>
          <w:tcPr>
            <w:tcW w:w="1480" w:type="dxa"/>
            <w:vMerge w:val="restart"/>
            <w:vAlign w:val="center"/>
          </w:tcPr>
          <w:p>
            <w:pPr>
              <w:wordWrap w:val="0"/>
              <w:spacing w:before="0" w:after="0" w:line="200" w:lineRule="atLeast"/>
              <w:ind w:left="0" w:right="0"/>
              <w:jc w:val="center"/>
              <w:textAlignment w:val="baseline"/>
              <w:rPr>
                <w:sz w:val="15"/>
              </w:rPr>
            </w:pPr>
            <w:r>
              <w:rPr>
                <w:rFonts w:ascii="宋体" w:hAnsi="宋体" w:eastAsia="宋体" w:cs="宋体"/>
                <w:b w:val="0"/>
                <w:i w:val="0"/>
                <w:strike w:val="0"/>
                <w:color w:val="000000"/>
                <w:sz w:val="15"/>
              </w:rPr>
              <w:t>项目特征描述</w:t>
            </w:r>
          </w:p>
        </w:tc>
        <w:tc>
          <w:tcPr>
            <w:tcW w:w="540" w:type="dxa"/>
            <w:vMerge w:val="restart"/>
            <w:vAlign w:val="top"/>
          </w:tcPr>
          <w:p>
            <w:pPr>
              <w:wordWrap w:val="0"/>
              <w:spacing w:before="260" w:after="0" w:line="240" w:lineRule="auto"/>
              <w:ind w:left="0" w:right="0"/>
              <w:jc w:val="center"/>
              <w:textAlignment w:val="baseline"/>
              <w:rPr>
                <w:rFonts w:ascii="宋体" w:hAnsi="宋体" w:eastAsia="宋体" w:cs="宋体"/>
                <w:b w:val="0"/>
                <w:i w:val="0"/>
                <w:strike w:val="0"/>
                <w:color w:val="000000"/>
                <w:sz w:val="15"/>
              </w:rPr>
            </w:pPr>
            <w:r>
              <w:rPr>
                <w:rFonts w:ascii="宋体" w:hAnsi="宋体" w:eastAsia="宋体" w:cs="宋体"/>
                <w:b w:val="0"/>
                <w:i w:val="0"/>
                <w:strike w:val="0"/>
                <w:color w:val="000000"/>
                <w:sz w:val="15"/>
              </w:rPr>
              <w:t>计量</w:t>
            </w:r>
          </w:p>
          <w:p>
            <w:pPr>
              <w:wordWrap w:val="0"/>
              <w:spacing w:before="260" w:after="0" w:line="240" w:lineRule="auto"/>
              <w:ind w:left="0" w:right="0"/>
              <w:jc w:val="center"/>
              <w:textAlignment w:val="baseline"/>
              <w:rPr>
                <w:rFonts w:hint="eastAsia" w:eastAsia="宋体"/>
                <w:sz w:val="15"/>
                <w:lang w:eastAsia="zh-CN"/>
              </w:rPr>
            </w:pPr>
            <w:r>
              <w:rPr>
                <w:rFonts w:hint="eastAsia" w:ascii="宋体" w:hAnsi="宋体" w:eastAsia="宋体" w:cs="宋体"/>
                <w:b w:val="0"/>
                <w:i w:val="0"/>
                <w:strike w:val="0"/>
                <w:color w:val="000000"/>
                <w:sz w:val="15"/>
                <w:lang w:val="en-US" w:eastAsia="zh-CN"/>
              </w:rPr>
              <w:t>单位</w:t>
            </w:r>
          </w:p>
        </w:tc>
        <w:tc>
          <w:tcPr>
            <w:tcW w:w="960" w:type="dxa"/>
            <w:vMerge w:val="restart"/>
            <w:vAlign w:val="center"/>
          </w:tcPr>
          <w:p>
            <w:pPr>
              <w:wordWrap/>
              <w:spacing w:before="0" w:after="0" w:line="200" w:lineRule="atLeast"/>
              <w:ind w:left="0" w:right="0"/>
              <w:jc w:val="center"/>
              <w:textAlignment w:val="baseline"/>
              <w:rPr>
                <w:sz w:val="15"/>
              </w:rPr>
            </w:pPr>
            <w:r>
              <w:rPr>
                <w:rFonts w:ascii="宋体" w:hAnsi="宋体" w:eastAsia="宋体" w:cs="宋体"/>
                <w:b w:val="0"/>
                <w:i w:val="0"/>
                <w:strike w:val="0"/>
                <w:color w:val="000000"/>
                <w:sz w:val="15"/>
              </w:rPr>
              <w:t>工程量</w:t>
            </w:r>
          </w:p>
        </w:tc>
        <w:tc>
          <w:tcPr>
            <w:tcW w:w="3720" w:type="dxa"/>
            <w:gridSpan w:val="3"/>
            <w:vAlign w:val="top"/>
          </w:tcPr>
          <w:p>
            <w:pPr>
              <w:wordWrap w:val="0"/>
              <w:spacing w:before="60" w:after="0" w:line="200" w:lineRule="atLeast"/>
              <w:ind w:left="0" w:right="0"/>
              <w:jc w:val="center"/>
              <w:textAlignment w:val="baseline"/>
              <w:rPr>
                <w:sz w:val="15"/>
              </w:rPr>
            </w:pPr>
            <w:r>
              <w:rPr>
                <w:rFonts w:ascii="宋体" w:hAnsi="宋体" w:eastAsia="宋体" w:cs="宋体"/>
                <w:b w:val="0"/>
                <w:i w:val="0"/>
                <w:strike w:val="0"/>
                <w:color w:val="000000"/>
                <w:sz w:val="15"/>
              </w:rPr>
              <w:t>金 额(元)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40" w:hRule="atLeast"/>
        </w:trPr>
        <w:tc>
          <w:tcPr>
            <w:tcW w:w="760" w:type="dxa"/>
            <w:vMerge w:val="continue"/>
          </w:tcPr>
          <w:p/>
        </w:tc>
        <w:tc>
          <w:tcPr>
            <w:tcW w:w="1400" w:type="dxa"/>
            <w:vMerge w:val="continue"/>
          </w:tcPr>
          <w:p/>
        </w:tc>
        <w:tc>
          <w:tcPr>
            <w:tcW w:w="1460" w:type="dxa"/>
            <w:vMerge w:val="continue"/>
          </w:tcPr>
          <w:p/>
        </w:tc>
        <w:tc>
          <w:tcPr>
            <w:tcW w:w="1480" w:type="dxa"/>
            <w:vMerge w:val="continue"/>
          </w:tcPr>
          <w:p/>
        </w:tc>
        <w:tc>
          <w:tcPr>
            <w:tcW w:w="540" w:type="dxa"/>
            <w:vMerge w:val="continue"/>
          </w:tcPr>
          <w:p/>
        </w:tc>
        <w:tc>
          <w:tcPr>
            <w:tcW w:w="960" w:type="dxa"/>
            <w:vMerge w:val="continue"/>
          </w:tcPr>
          <w:p/>
        </w:tc>
        <w:tc>
          <w:tcPr>
            <w:tcW w:w="1100" w:type="dxa"/>
            <w:vMerge w:val="restart"/>
            <w:vAlign w:val="top"/>
          </w:tcPr>
          <w:p>
            <w:pPr>
              <w:wordWrap w:val="0"/>
              <w:spacing w:before="180" w:after="0" w:line="200" w:lineRule="atLeast"/>
              <w:ind w:left="0" w:right="0"/>
              <w:jc w:val="center"/>
              <w:textAlignment w:val="baseline"/>
              <w:rPr>
                <w:sz w:val="15"/>
              </w:rPr>
            </w:pPr>
            <w:r>
              <w:rPr>
                <w:rFonts w:ascii="宋体" w:hAnsi="宋体" w:eastAsia="宋体" w:cs="宋体"/>
                <w:b w:val="0"/>
                <w:i w:val="0"/>
                <w:strike w:val="0"/>
                <w:color w:val="000000"/>
                <w:sz w:val="15"/>
              </w:rPr>
              <w:t>综合单价</w:t>
            </w:r>
          </w:p>
        </w:tc>
        <w:tc>
          <w:tcPr>
            <w:tcW w:w="1260" w:type="dxa"/>
            <w:vMerge w:val="restart"/>
            <w:vAlign w:val="top"/>
          </w:tcPr>
          <w:p>
            <w:pPr>
              <w:wordWrap w:val="0"/>
              <w:spacing w:before="180" w:after="0" w:line="200" w:lineRule="atLeast"/>
              <w:ind w:left="0" w:right="0"/>
              <w:jc w:val="center"/>
              <w:textAlignment w:val="baseline"/>
              <w:rPr>
                <w:sz w:val="15"/>
              </w:rPr>
            </w:pPr>
            <w:r>
              <w:rPr>
                <w:rFonts w:ascii="宋体" w:hAnsi="宋体" w:eastAsia="宋体" w:cs="宋体"/>
                <w:b w:val="0"/>
                <w:i w:val="0"/>
                <w:strike w:val="0"/>
                <w:color w:val="000000"/>
                <w:sz w:val="15"/>
              </w:rPr>
              <w:t>合 价</w:t>
            </w:r>
          </w:p>
        </w:tc>
        <w:tc>
          <w:tcPr>
            <w:tcW w:w="1360" w:type="dxa"/>
            <w:vAlign w:val="top"/>
          </w:tcPr>
          <w:p>
            <w:pPr>
              <w:wordWrap w:val="0"/>
              <w:spacing w:before="20" w:after="0" w:line="200" w:lineRule="atLeast"/>
              <w:ind w:left="0" w:right="0"/>
              <w:jc w:val="center"/>
              <w:textAlignment w:val="baseline"/>
              <w:rPr>
                <w:sz w:val="15"/>
              </w:rPr>
            </w:pPr>
            <w:r>
              <w:rPr>
                <w:rFonts w:ascii="宋体" w:hAnsi="宋体" w:eastAsia="宋体" w:cs="宋体"/>
                <w:b w:val="0"/>
                <w:i w:val="0"/>
                <w:strike w:val="0"/>
                <w:color w:val="000000"/>
                <w:sz w:val="15"/>
              </w:rPr>
              <w:t>其中</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 w:hRule="atLeast"/>
        </w:trPr>
        <w:tc>
          <w:tcPr>
            <w:tcW w:w="760" w:type="dxa"/>
            <w:vMerge w:val="continue"/>
          </w:tcPr>
          <w:p/>
        </w:tc>
        <w:tc>
          <w:tcPr>
            <w:tcW w:w="1400" w:type="dxa"/>
            <w:vMerge w:val="continue"/>
          </w:tcPr>
          <w:p/>
        </w:tc>
        <w:tc>
          <w:tcPr>
            <w:tcW w:w="1460" w:type="dxa"/>
            <w:vMerge w:val="continue"/>
          </w:tcPr>
          <w:p/>
        </w:tc>
        <w:tc>
          <w:tcPr>
            <w:tcW w:w="1480" w:type="dxa"/>
            <w:vMerge w:val="continue"/>
          </w:tcPr>
          <w:p/>
        </w:tc>
        <w:tc>
          <w:tcPr>
            <w:tcW w:w="540" w:type="dxa"/>
            <w:vMerge w:val="continue"/>
          </w:tcPr>
          <w:p/>
        </w:tc>
        <w:tc>
          <w:tcPr>
            <w:tcW w:w="960" w:type="dxa"/>
            <w:vMerge w:val="continue"/>
          </w:tcPr>
          <w:p/>
        </w:tc>
        <w:tc>
          <w:tcPr>
            <w:tcW w:w="1100" w:type="dxa"/>
            <w:vMerge w:val="continue"/>
          </w:tcPr>
          <w:p/>
        </w:tc>
        <w:tc>
          <w:tcPr>
            <w:tcW w:w="1260" w:type="dxa"/>
            <w:vMerge w:val="continue"/>
          </w:tcPr>
          <w:p/>
        </w:tc>
        <w:tc>
          <w:tcPr>
            <w:tcW w:w="1360" w:type="dxa"/>
            <w:vAlign w:val="top"/>
          </w:tcPr>
          <w:p>
            <w:pPr>
              <w:wordWrap w:val="0"/>
              <w:spacing w:before="60" w:after="0" w:line="200" w:lineRule="atLeast"/>
              <w:ind w:left="0" w:right="0"/>
              <w:jc w:val="center"/>
              <w:textAlignment w:val="baseline"/>
              <w:rPr>
                <w:sz w:val="15"/>
              </w:rPr>
            </w:pPr>
            <w:r>
              <w:rPr>
                <w:rFonts w:ascii="宋体" w:hAnsi="宋体" w:eastAsia="宋体" w:cs="宋体"/>
                <w:b w:val="0"/>
                <w:i w:val="0"/>
                <w:strike w:val="0"/>
                <w:color w:val="000000"/>
                <w:sz w:val="15"/>
              </w:rPr>
              <w:t>暂估价</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top"/>
          </w:tcPr>
          <w:p>
            <w:pPr>
              <w:wordWrap w:val="0"/>
              <w:spacing w:before="80" w:after="0" w:line="200" w:lineRule="atLeast"/>
              <w:ind w:left="0" w:right="0"/>
              <w:jc w:val="both"/>
              <w:textAlignment w:val="baseline"/>
              <w:rPr>
                <w:sz w:val="15"/>
              </w:rPr>
            </w:pPr>
            <w:r>
              <w:rPr>
                <w:rFonts w:ascii="宋体" w:hAnsi="宋体" w:eastAsia="宋体" w:cs="宋体"/>
                <w:b w:val="0"/>
                <w:i w:val="0"/>
                <w:strike w:val="0"/>
                <w:color w:val="000000"/>
                <w:sz w:val="15"/>
              </w:rPr>
              <w:t>女生宿舍楼门窗</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trPr>
        <w:tc>
          <w:tcPr>
            <w:tcW w:w="760" w:type="dxa"/>
            <w:vAlign w:val="center"/>
          </w:tcPr>
          <w:p>
            <w:pPr>
              <w:wordWrap w:val="0"/>
              <w:spacing w:before="0" w:after="0" w:line="200" w:lineRule="atLeast"/>
              <w:ind w:left="0" w:right="0"/>
              <w:jc w:val="center"/>
              <w:textAlignment w:val="baseline"/>
              <w:rPr>
                <w:sz w:val="15"/>
              </w:rPr>
            </w:pPr>
            <w:r>
              <w:rPr>
                <w:rFonts w:ascii="宋体" w:hAnsi="宋体" w:eastAsia="宋体" w:cs="宋体"/>
                <w:b w:val="0"/>
                <w:i w:val="0"/>
                <w:strike w:val="0"/>
                <w:color w:val="000000"/>
                <w:sz w:val="15"/>
              </w:rPr>
              <w:t>1</w:t>
            </w:r>
          </w:p>
        </w:tc>
        <w:tc>
          <w:tcPr>
            <w:tcW w:w="1400" w:type="dxa"/>
            <w:vAlign w:val="center"/>
          </w:tcPr>
          <w:p>
            <w:pPr>
              <w:wordWrap w:val="0"/>
              <w:spacing w:before="0" w:after="0" w:line="200" w:lineRule="atLeast"/>
              <w:ind w:left="0" w:right="0"/>
              <w:jc w:val="both"/>
              <w:textAlignment w:val="baseline"/>
              <w:rPr>
                <w:sz w:val="15"/>
              </w:rPr>
            </w:pPr>
            <w:r>
              <w:rPr>
                <w:rFonts w:ascii="宋体" w:hAnsi="宋体" w:eastAsia="宋体" w:cs="宋体"/>
                <w:b w:val="0"/>
                <w:i w:val="0"/>
                <w:strike w:val="0"/>
                <w:color w:val="000000"/>
                <w:sz w:val="15"/>
              </w:rPr>
              <w:t>010807001005</w:t>
            </w:r>
          </w:p>
        </w:tc>
        <w:tc>
          <w:tcPr>
            <w:tcW w:w="1460" w:type="dxa"/>
            <w:vAlign w:val="center"/>
          </w:tcPr>
          <w:p>
            <w:pPr>
              <w:wordWrap w:val="0"/>
              <w:spacing w:before="0" w:after="0" w:line="200" w:lineRule="atLeast"/>
              <w:ind w:left="0" w:right="0"/>
              <w:jc w:val="both"/>
              <w:textAlignment w:val="baseline"/>
              <w:rPr>
                <w:sz w:val="15"/>
              </w:rPr>
            </w:pPr>
            <w:r>
              <w:rPr>
                <w:rFonts w:ascii="宋体" w:hAnsi="宋体" w:eastAsia="宋体" w:cs="宋体"/>
                <w:b w:val="0"/>
                <w:i w:val="0"/>
                <w:strike w:val="0"/>
                <w:color w:val="000000"/>
                <w:sz w:val="15"/>
              </w:rPr>
              <w:t>金属(塑钢、断桥) 窗</w:t>
            </w:r>
          </w:p>
        </w:tc>
        <w:tc>
          <w:tcPr>
            <w:tcW w:w="1480" w:type="dxa"/>
            <w:vAlign w:val="center"/>
          </w:tcPr>
          <w:p>
            <w:pPr>
              <w:wordWrap w:val="0"/>
              <w:spacing w:before="0" w:after="0" w:line="200" w:lineRule="atLeast"/>
              <w:ind w:left="0" w:right="0"/>
              <w:jc w:val="both"/>
              <w:textAlignment w:val="baseline"/>
              <w:rPr>
                <w:sz w:val="15"/>
              </w:rPr>
            </w:pPr>
            <w:r>
              <w:rPr>
                <w:rFonts w:ascii="宋体" w:hAnsi="宋体" w:eastAsia="宋体" w:cs="宋体"/>
                <w:b w:val="0"/>
                <w:i w:val="0"/>
                <w:strike w:val="0"/>
                <w:color w:val="000000"/>
                <w:sz w:val="15"/>
              </w:rPr>
              <w:t>1.90系列热断桥铝合金窗5+20A+5双层中空安全玻璃</w:t>
            </w:r>
          </w:p>
        </w:tc>
        <w:tc>
          <w:tcPr>
            <w:tcW w:w="540" w:type="dxa"/>
            <w:vAlign w:val="center"/>
          </w:tcPr>
          <w:p>
            <w:pPr>
              <w:wordWrap w:val="0"/>
              <w:spacing w:before="0" w:after="0" w:line="200" w:lineRule="atLeast"/>
              <w:ind w:left="0" w:right="0"/>
              <w:jc w:val="center"/>
              <w:textAlignment w:val="baseline"/>
              <w:rPr>
                <w:sz w:val="15"/>
              </w:rPr>
            </w:pPr>
            <w:r>
              <w:rPr>
                <w:rFonts w:ascii="宋体" w:hAnsi="宋体" w:eastAsia="宋体" w:cs="宋体"/>
                <w:b w:val="0"/>
                <w:i w:val="0"/>
                <w:strike w:val="0"/>
                <w:color w:val="000000"/>
                <w:sz w:val="15"/>
              </w:rPr>
              <w:t>m2</w:t>
            </w:r>
          </w:p>
        </w:tc>
        <w:tc>
          <w:tcPr>
            <w:tcW w:w="960" w:type="dxa"/>
            <w:vAlign w:val="center"/>
          </w:tcPr>
          <w:p>
            <w:pPr>
              <w:wordWrap w:val="0"/>
              <w:spacing w:before="0" w:after="0" w:line="200" w:lineRule="atLeast"/>
              <w:ind w:left="0" w:right="0"/>
              <w:jc w:val="right"/>
              <w:textAlignment w:val="baseline"/>
              <w:rPr>
                <w:sz w:val="15"/>
              </w:rPr>
            </w:pPr>
            <w:r>
              <w:rPr>
                <w:rFonts w:ascii="宋体" w:hAnsi="宋体" w:eastAsia="宋体" w:cs="宋体"/>
                <w:b w:val="0"/>
                <w:i w:val="0"/>
                <w:strike w:val="0"/>
                <w:color w:val="000000"/>
                <w:sz w:val="15"/>
              </w:rPr>
              <w:t>151.68</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top"/>
          </w:tcPr>
          <w:p>
            <w:pPr>
              <w:wordWrap w:val="0"/>
              <w:spacing w:before="80" w:after="0" w:line="200" w:lineRule="atLeast"/>
              <w:ind w:left="0" w:right="0"/>
              <w:jc w:val="both"/>
              <w:textAlignment w:val="baseline"/>
              <w:rPr>
                <w:sz w:val="15"/>
              </w:rPr>
            </w:pPr>
            <w:r>
              <w:rPr>
                <w:rFonts w:ascii="宋体" w:hAnsi="宋体" w:eastAsia="宋体" w:cs="宋体"/>
                <w:b w:val="0"/>
                <w:i w:val="0"/>
                <w:strike w:val="0"/>
                <w:color w:val="000000"/>
                <w:sz w:val="15"/>
              </w:rPr>
              <w:t>分部小计</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top"/>
          </w:tcPr>
          <w:p>
            <w:pPr>
              <w:wordWrap w:val="0"/>
              <w:spacing w:before="80" w:after="0" w:line="200" w:lineRule="atLeast"/>
              <w:ind w:left="0" w:right="0"/>
              <w:jc w:val="both"/>
              <w:textAlignment w:val="baseline"/>
              <w:rPr>
                <w:sz w:val="15"/>
              </w:rPr>
            </w:pPr>
            <w:r>
              <w:rPr>
                <w:rFonts w:ascii="宋体" w:hAnsi="宋体" w:eastAsia="宋体" w:cs="宋体"/>
                <w:b w:val="0"/>
                <w:i w:val="0"/>
                <w:strike w:val="0"/>
                <w:color w:val="000000"/>
                <w:sz w:val="15"/>
              </w:rPr>
              <w:t>五号教学楼</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760" w:type="dxa"/>
            <w:vAlign w:val="center"/>
          </w:tcPr>
          <w:p>
            <w:pPr>
              <w:wordWrap w:val="0"/>
              <w:spacing w:before="0" w:after="0" w:line="200" w:lineRule="atLeast"/>
              <w:ind w:left="0" w:right="0"/>
              <w:jc w:val="center"/>
              <w:textAlignment w:val="baseline"/>
              <w:rPr>
                <w:sz w:val="15"/>
              </w:rPr>
            </w:pPr>
            <w:r>
              <w:rPr>
                <w:rFonts w:ascii="宋体" w:hAnsi="宋体" w:eastAsia="宋体" w:cs="宋体"/>
                <w:b w:val="0"/>
                <w:i w:val="0"/>
                <w:strike w:val="0"/>
                <w:color w:val="000000"/>
                <w:sz w:val="15"/>
              </w:rPr>
              <w:t>1</w:t>
            </w:r>
          </w:p>
        </w:tc>
        <w:tc>
          <w:tcPr>
            <w:tcW w:w="1400" w:type="dxa"/>
            <w:vAlign w:val="center"/>
          </w:tcPr>
          <w:p>
            <w:pPr>
              <w:wordWrap w:val="0"/>
              <w:spacing w:before="0" w:after="0" w:line="200" w:lineRule="atLeast"/>
              <w:ind w:left="0" w:right="0"/>
              <w:jc w:val="both"/>
              <w:textAlignment w:val="baseline"/>
              <w:rPr>
                <w:sz w:val="15"/>
              </w:rPr>
            </w:pPr>
            <w:r>
              <w:rPr>
                <w:rFonts w:ascii="宋体" w:hAnsi="宋体" w:eastAsia="宋体" w:cs="宋体"/>
                <w:b w:val="0"/>
                <w:i w:val="0"/>
                <w:strike w:val="0"/>
                <w:color w:val="000000"/>
                <w:sz w:val="15"/>
              </w:rPr>
              <w:t>010807001006</w:t>
            </w:r>
          </w:p>
        </w:tc>
        <w:tc>
          <w:tcPr>
            <w:tcW w:w="1460" w:type="dxa"/>
            <w:vAlign w:val="top"/>
          </w:tcPr>
          <w:p>
            <w:pPr>
              <w:wordWrap w:val="0"/>
              <w:spacing w:before="140" w:after="0" w:line="200" w:lineRule="atLeast"/>
              <w:ind w:left="0" w:right="0"/>
              <w:jc w:val="both"/>
              <w:textAlignment w:val="baseline"/>
              <w:rPr>
                <w:sz w:val="15"/>
              </w:rPr>
            </w:pPr>
            <w:r>
              <w:rPr>
                <w:rFonts w:ascii="宋体" w:hAnsi="宋体" w:eastAsia="宋体" w:cs="宋体"/>
                <w:b w:val="0"/>
                <w:i w:val="0"/>
                <w:strike w:val="0"/>
                <w:color w:val="000000"/>
                <w:sz w:val="15"/>
              </w:rPr>
              <w:t>金属(塑钢、断桥) 窗</w:t>
            </w:r>
          </w:p>
        </w:tc>
        <w:tc>
          <w:tcPr>
            <w:tcW w:w="1480" w:type="dxa"/>
            <w:vAlign w:val="top"/>
          </w:tcPr>
          <w:p>
            <w:pPr>
              <w:wordWrap w:val="0"/>
              <w:spacing w:before="60" w:after="0" w:line="200" w:lineRule="atLeast"/>
              <w:ind w:left="0" w:right="0"/>
              <w:jc w:val="both"/>
              <w:textAlignment w:val="baseline"/>
              <w:rPr>
                <w:sz w:val="15"/>
              </w:rPr>
            </w:pPr>
            <w:r>
              <w:rPr>
                <w:rFonts w:ascii="宋体" w:hAnsi="宋体" w:eastAsia="宋体" w:cs="宋体"/>
                <w:b w:val="0"/>
                <w:i w:val="0"/>
                <w:strike w:val="0"/>
                <w:color w:val="000000"/>
                <w:sz w:val="15"/>
              </w:rPr>
              <w:t>1.90系列热断桥铝合金窗5+20A+5双层中空安全玻璃</w:t>
            </w:r>
          </w:p>
        </w:tc>
        <w:tc>
          <w:tcPr>
            <w:tcW w:w="540" w:type="dxa"/>
            <w:vAlign w:val="center"/>
          </w:tcPr>
          <w:p>
            <w:pPr>
              <w:wordWrap w:val="0"/>
              <w:spacing w:before="0" w:after="0" w:line="200" w:lineRule="atLeast"/>
              <w:ind w:left="0" w:right="0"/>
              <w:jc w:val="center"/>
              <w:textAlignment w:val="baseline"/>
              <w:rPr>
                <w:sz w:val="15"/>
              </w:rPr>
            </w:pPr>
            <w:r>
              <w:rPr>
                <w:rFonts w:ascii="宋体" w:hAnsi="宋体" w:eastAsia="宋体" w:cs="宋体"/>
                <w:b w:val="0"/>
                <w:i w:val="0"/>
                <w:strike w:val="0"/>
                <w:color w:val="000000"/>
                <w:sz w:val="15"/>
              </w:rPr>
              <w:t>m2</w:t>
            </w:r>
          </w:p>
        </w:tc>
        <w:tc>
          <w:tcPr>
            <w:tcW w:w="960" w:type="dxa"/>
            <w:vAlign w:val="center"/>
          </w:tcPr>
          <w:p>
            <w:pPr>
              <w:wordWrap w:val="0"/>
              <w:spacing w:before="0" w:after="0" w:line="200" w:lineRule="atLeast"/>
              <w:ind w:left="0" w:right="0"/>
              <w:jc w:val="right"/>
              <w:textAlignment w:val="baseline"/>
              <w:rPr>
                <w:sz w:val="15"/>
              </w:rPr>
            </w:pPr>
            <w:r>
              <w:rPr>
                <w:rFonts w:ascii="宋体" w:hAnsi="宋体" w:eastAsia="宋体" w:cs="宋体"/>
                <w:b w:val="0"/>
                <w:i w:val="0"/>
                <w:strike w:val="0"/>
                <w:color w:val="000000"/>
                <w:sz w:val="15"/>
              </w:rPr>
              <w:t>203.23</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top"/>
          </w:tcPr>
          <w:p>
            <w:pPr>
              <w:wordWrap w:val="0"/>
              <w:spacing w:before="80" w:after="0" w:line="200" w:lineRule="atLeast"/>
              <w:ind w:left="0" w:right="0"/>
              <w:jc w:val="both"/>
              <w:textAlignment w:val="baseline"/>
              <w:rPr>
                <w:sz w:val="15"/>
              </w:rPr>
            </w:pPr>
            <w:r>
              <w:rPr>
                <w:rFonts w:ascii="宋体" w:hAnsi="宋体" w:eastAsia="宋体" w:cs="宋体"/>
                <w:b w:val="0"/>
                <w:i w:val="0"/>
                <w:strike w:val="0"/>
                <w:color w:val="000000"/>
                <w:sz w:val="15"/>
              </w:rPr>
              <w:t>分部小计</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top"/>
          </w:tcPr>
          <w:p>
            <w:pPr>
              <w:wordWrap w:val="0"/>
              <w:spacing w:before="80" w:after="0" w:line="200" w:lineRule="atLeast"/>
              <w:ind w:left="0" w:right="0"/>
              <w:jc w:val="both"/>
              <w:textAlignment w:val="baseline"/>
              <w:rPr>
                <w:sz w:val="15"/>
              </w:rPr>
            </w:pPr>
            <w:r>
              <w:rPr>
                <w:rFonts w:ascii="宋体" w:hAnsi="宋体" w:eastAsia="宋体" w:cs="宋体"/>
                <w:b w:val="0"/>
                <w:i w:val="0"/>
                <w:strike w:val="0"/>
                <w:color w:val="000000"/>
                <w:sz w:val="15"/>
              </w:rPr>
              <w:t>六号教学楼</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760" w:type="dxa"/>
            <w:vAlign w:val="center"/>
          </w:tcPr>
          <w:p>
            <w:pPr>
              <w:wordWrap w:val="0"/>
              <w:spacing w:before="0" w:after="0" w:line="200" w:lineRule="atLeast"/>
              <w:ind w:left="0" w:right="0"/>
              <w:jc w:val="center"/>
              <w:textAlignment w:val="baseline"/>
              <w:rPr>
                <w:sz w:val="15"/>
              </w:rPr>
            </w:pPr>
            <w:r>
              <w:rPr>
                <w:rFonts w:ascii="宋体" w:hAnsi="宋体" w:eastAsia="宋体" w:cs="宋体"/>
                <w:b w:val="0"/>
                <w:i w:val="0"/>
                <w:strike w:val="0"/>
                <w:color w:val="000000"/>
                <w:sz w:val="15"/>
              </w:rPr>
              <w:t>1</w:t>
            </w:r>
          </w:p>
        </w:tc>
        <w:tc>
          <w:tcPr>
            <w:tcW w:w="1400" w:type="dxa"/>
            <w:vAlign w:val="center"/>
          </w:tcPr>
          <w:p>
            <w:pPr>
              <w:wordWrap w:val="0"/>
              <w:spacing w:before="0" w:after="0" w:line="200" w:lineRule="atLeast"/>
              <w:ind w:left="0" w:right="0"/>
              <w:jc w:val="both"/>
              <w:textAlignment w:val="baseline"/>
              <w:rPr>
                <w:sz w:val="15"/>
              </w:rPr>
            </w:pPr>
            <w:r>
              <w:rPr>
                <w:rFonts w:ascii="宋体" w:hAnsi="宋体" w:eastAsia="宋体" w:cs="宋体"/>
                <w:b w:val="0"/>
                <w:i w:val="0"/>
                <w:strike w:val="0"/>
                <w:color w:val="000000"/>
                <w:sz w:val="15"/>
              </w:rPr>
              <w:t>010807001007</w:t>
            </w:r>
          </w:p>
        </w:tc>
        <w:tc>
          <w:tcPr>
            <w:tcW w:w="1460" w:type="dxa"/>
            <w:vAlign w:val="center"/>
          </w:tcPr>
          <w:p>
            <w:pPr>
              <w:wordWrap w:val="0"/>
              <w:spacing w:before="0" w:after="0" w:line="200" w:lineRule="atLeast"/>
              <w:ind w:left="0" w:right="0"/>
              <w:jc w:val="both"/>
              <w:textAlignment w:val="baseline"/>
              <w:rPr>
                <w:sz w:val="15"/>
              </w:rPr>
            </w:pPr>
            <w:r>
              <w:rPr>
                <w:rFonts w:ascii="宋体" w:hAnsi="宋体" w:eastAsia="宋体" w:cs="宋体"/>
                <w:b w:val="0"/>
                <w:i w:val="0"/>
                <w:strike w:val="0"/>
                <w:color w:val="000000"/>
                <w:sz w:val="15"/>
              </w:rPr>
              <w:t>金属(塑钢、断桥) 窗</w:t>
            </w:r>
          </w:p>
        </w:tc>
        <w:tc>
          <w:tcPr>
            <w:tcW w:w="1480" w:type="dxa"/>
            <w:vAlign w:val="center"/>
          </w:tcPr>
          <w:p>
            <w:pPr>
              <w:wordWrap w:val="0"/>
              <w:spacing w:before="0" w:after="0" w:line="200" w:lineRule="atLeast"/>
              <w:ind w:left="0" w:right="0"/>
              <w:jc w:val="both"/>
              <w:textAlignment w:val="baseline"/>
              <w:rPr>
                <w:sz w:val="15"/>
              </w:rPr>
            </w:pPr>
            <w:r>
              <w:rPr>
                <w:rFonts w:ascii="宋体" w:hAnsi="宋体" w:eastAsia="宋体" w:cs="宋体"/>
                <w:b w:val="0"/>
                <w:i w:val="0"/>
                <w:strike w:val="0"/>
                <w:color w:val="000000"/>
                <w:sz w:val="15"/>
              </w:rPr>
              <w:t>1.90系列热断桥铝合金窗5+20A+5双层中空安全玻璃</w:t>
            </w:r>
          </w:p>
        </w:tc>
        <w:tc>
          <w:tcPr>
            <w:tcW w:w="540" w:type="dxa"/>
            <w:vAlign w:val="center"/>
          </w:tcPr>
          <w:p>
            <w:pPr>
              <w:wordWrap w:val="0"/>
              <w:spacing w:before="0" w:after="0" w:line="200" w:lineRule="atLeast"/>
              <w:ind w:left="0" w:right="0"/>
              <w:jc w:val="center"/>
              <w:textAlignment w:val="baseline"/>
              <w:rPr>
                <w:sz w:val="15"/>
              </w:rPr>
            </w:pPr>
            <w:r>
              <w:rPr>
                <w:rFonts w:ascii="宋体" w:hAnsi="宋体" w:eastAsia="宋体" w:cs="宋体"/>
                <w:b w:val="0"/>
                <w:i w:val="0"/>
                <w:strike w:val="0"/>
                <w:color w:val="000000"/>
                <w:sz w:val="15"/>
              </w:rPr>
              <w:t>m2</w:t>
            </w:r>
          </w:p>
        </w:tc>
        <w:tc>
          <w:tcPr>
            <w:tcW w:w="960" w:type="dxa"/>
            <w:vAlign w:val="center"/>
          </w:tcPr>
          <w:p>
            <w:pPr>
              <w:wordWrap w:val="0"/>
              <w:spacing w:before="0" w:after="0" w:line="200" w:lineRule="atLeast"/>
              <w:ind w:left="0" w:right="0"/>
              <w:jc w:val="right"/>
              <w:textAlignment w:val="baseline"/>
              <w:rPr>
                <w:sz w:val="15"/>
              </w:rPr>
            </w:pPr>
            <w:r>
              <w:rPr>
                <w:rFonts w:ascii="宋体" w:hAnsi="宋体" w:eastAsia="宋体" w:cs="宋体"/>
                <w:b w:val="0"/>
                <w:i w:val="0"/>
                <w:strike w:val="0"/>
                <w:color w:val="000000"/>
                <w:sz w:val="15"/>
              </w:rPr>
              <w:t>203.23</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top"/>
          </w:tcPr>
          <w:p>
            <w:pPr>
              <w:wordWrap w:val="0"/>
              <w:spacing w:before="100" w:after="0" w:line="200" w:lineRule="atLeast"/>
              <w:ind w:left="0" w:right="0"/>
              <w:jc w:val="both"/>
              <w:textAlignment w:val="baseline"/>
              <w:rPr>
                <w:sz w:val="15"/>
              </w:rPr>
            </w:pPr>
            <w:r>
              <w:rPr>
                <w:rFonts w:ascii="宋体" w:hAnsi="宋体" w:eastAsia="宋体" w:cs="宋体"/>
                <w:b w:val="0"/>
                <w:i w:val="0"/>
                <w:strike w:val="0"/>
                <w:color w:val="000000"/>
                <w:sz w:val="15"/>
              </w:rPr>
              <w:t>分部小计</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top"/>
          </w:tcPr>
          <w:p>
            <w:pPr>
              <w:wordWrap w:val="0"/>
              <w:spacing w:before="60" w:after="0" w:line="200" w:lineRule="atLeast"/>
              <w:ind w:left="0" w:right="0"/>
              <w:jc w:val="both"/>
              <w:textAlignment w:val="baseline"/>
              <w:rPr>
                <w:sz w:val="15"/>
              </w:rPr>
            </w:pPr>
            <w:r>
              <w:rPr>
                <w:rFonts w:ascii="宋体" w:hAnsi="宋体" w:eastAsia="宋体" w:cs="宋体"/>
                <w:b w:val="0"/>
                <w:i w:val="0"/>
                <w:strike w:val="0"/>
                <w:color w:val="000000"/>
                <w:sz w:val="15"/>
              </w:rPr>
              <w:t>七号教学楼</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trPr>
        <w:tc>
          <w:tcPr>
            <w:tcW w:w="760" w:type="dxa"/>
            <w:vAlign w:val="center"/>
          </w:tcPr>
          <w:p>
            <w:pPr>
              <w:wordWrap w:val="0"/>
              <w:spacing w:before="0" w:after="0" w:line="200" w:lineRule="atLeast"/>
              <w:ind w:left="0" w:right="0"/>
              <w:jc w:val="center"/>
              <w:textAlignment w:val="baseline"/>
              <w:rPr>
                <w:sz w:val="15"/>
              </w:rPr>
            </w:pPr>
            <w:r>
              <w:rPr>
                <w:rFonts w:ascii="宋体" w:hAnsi="宋体" w:eastAsia="宋体" w:cs="宋体"/>
                <w:b w:val="0"/>
                <w:i w:val="0"/>
                <w:strike w:val="0"/>
                <w:color w:val="000000"/>
                <w:sz w:val="15"/>
              </w:rPr>
              <w:t>1</w:t>
            </w:r>
          </w:p>
        </w:tc>
        <w:tc>
          <w:tcPr>
            <w:tcW w:w="1400" w:type="dxa"/>
            <w:vAlign w:val="top"/>
          </w:tcPr>
          <w:p>
            <w:pPr>
              <w:wordWrap w:val="0"/>
              <w:spacing w:before="260" w:after="0" w:line="200" w:lineRule="atLeast"/>
              <w:ind w:left="0" w:right="0"/>
              <w:jc w:val="both"/>
              <w:textAlignment w:val="baseline"/>
              <w:rPr>
                <w:sz w:val="15"/>
              </w:rPr>
            </w:pPr>
            <w:r>
              <w:rPr>
                <w:rFonts w:ascii="宋体" w:hAnsi="宋体" w:eastAsia="宋体" w:cs="宋体"/>
                <w:b w:val="0"/>
                <w:i w:val="0"/>
                <w:strike w:val="0"/>
                <w:color w:val="000000"/>
                <w:sz w:val="15"/>
              </w:rPr>
              <w:t>010807001008</w:t>
            </w:r>
          </w:p>
        </w:tc>
        <w:tc>
          <w:tcPr>
            <w:tcW w:w="1460" w:type="dxa"/>
            <w:vAlign w:val="top"/>
          </w:tcPr>
          <w:p>
            <w:pPr>
              <w:wordWrap w:val="0"/>
              <w:spacing w:before="140" w:after="0" w:line="200" w:lineRule="atLeast"/>
              <w:ind w:left="0" w:right="0"/>
              <w:jc w:val="both"/>
              <w:textAlignment w:val="baseline"/>
              <w:rPr>
                <w:sz w:val="15"/>
              </w:rPr>
            </w:pPr>
            <w:r>
              <w:rPr>
                <w:rFonts w:ascii="宋体" w:hAnsi="宋体" w:eastAsia="宋体" w:cs="宋体"/>
                <w:b w:val="0"/>
                <w:i w:val="0"/>
                <w:strike w:val="0"/>
                <w:color w:val="000000"/>
                <w:sz w:val="15"/>
              </w:rPr>
              <w:t>金属(塑钢、断桥) 窗</w:t>
            </w:r>
          </w:p>
        </w:tc>
        <w:tc>
          <w:tcPr>
            <w:tcW w:w="1480" w:type="dxa"/>
            <w:vAlign w:val="top"/>
          </w:tcPr>
          <w:p>
            <w:pPr>
              <w:wordWrap w:val="0"/>
              <w:spacing w:before="60" w:after="0" w:line="200" w:lineRule="atLeast"/>
              <w:ind w:left="0" w:right="0"/>
              <w:jc w:val="both"/>
              <w:textAlignment w:val="baseline"/>
              <w:rPr>
                <w:sz w:val="15"/>
              </w:rPr>
            </w:pPr>
            <w:r>
              <w:rPr>
                <w:rFonts w:ascii="宋体" w:hAnsi="宋体" w:eastAsia="宋体" w:cs="宋体"/>
                <w:b w:val="0"/>
                <w:i w:val="0"/>
                <w:strike w:val="0"/>
                <w:color w:val="000000"/>
                <w:sz w:val="15"/>
              </w:rPr>
              <w:t>1.90系列热断桥铝合金窗5+20A+5双层中空安全玻璃</w:t>
            </w:r>
          </w:p>
        </w:tc>
        <w:tc>
          <w:tcPr>
            <w:tcW w:w="540" w:type="dxa"/>
            <w:vAlign w:val="top"/>
          </w:tcPr>
          <w:p>
            <w:pPr>
              <w:wordWrap w:val="0"/>
              <w:spacing w:before="260" w:after="0" w:line="200" w:lineRule="atLeast"/>
              <w:ind w:left="0" w:right="0"/>
              <w:jc w:val="center"/>
              <w:textAlignment w:val="baseline"/>
              <w:rPr>
                <w:sz w:val="15"/>
              </w:rPr>
            </w:pPr>
            <w:r>
              <w:rPr>
                <w:rFonts w:ascii="宋体" w:hAnsi="宋体" w:eastAsia="宋体" w:cs="宋体"/>
                <w:b w:val="0"/>
                <w:i w:val="0"/>
                <w:strike w:val="0"/>
                <w:color w:val="000000"/>
                <w:sz w:val="15"/>
              </w:rPr>
              <w:t>m2</w:t>
            </w:r>
          </w:p>
        </w:tc>
        <w:tc>
          <w:tcPr>
            <w:tcW w:w="960" w:type="dxa"/>
            <w:vAlign w:val="top"/>
          </w:tcPr>
          <w:p>
            <w:pPr>
              <w:wordWrap w:val="0"/>
              <w:spacing w:before="240" w:after="0" w:line="200" w:lineRule="atLeast"/>
              <w:ind w:left="0" w:right="0"/>
              <w:jc w:val="right"/>
              <w:textAlignment w:val="baseline"/>
              <w:rPr>
                <w:sz w:val="15"/>
              </w:rPr>
            </w:pPr>
            <w:r>
              <w:rPr>
                <w:rFonts w:ascii="宋体" w:hAnsi="宋体" w:eastAsia="宋体" w:cs="宋体"/>
                <w:b w:val="0"/>
                <w:i w:val="0"/>
                <w:strike w:val="0"/>
                <w:color w:val="000000"/>
                <w:sz w:val="15"/>
              </w:rPr>
              <w:t>203.23</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top"/>
          </w:tcPr>
          <w:p>
            <w:pPr>
              <w:wordWrap w:val="0"/>
              <w:spacing w:before="60" w:after="0" w:line="200" w:lineRule="atLeast"/>
              <w:ind w:left="0" w:right="0"/>
              <w:jc w:val="both"/>
              <w:textAlignment w:val="baseline"/>
              <w:rPr>
                <w:sz w:val="15"/>
              </w:rPr>
            </w:pPr>
            <w:r>
              <w:rPr>
                <w:rFonts w:ascii="宋体" w:hAnsi="宋体" w:eastAsia="宋体" w:cs="宋体"/>
                <w:b w:val="0"/>
                <w:i w:val="0"/>
                <w:strike w:val="0"/>
                <w:color w:val="000000"/>
                <w:sz w:val="15"/>
              </w:rPr>
              <w:t>分部小计</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top"/>
          </w:tcPr>
          <w:p>
            <w:pPr>
              <w:wordWrap w:val="0"/>
              <w:spacing w:before="60" w:after="0" w:line="200" w:lineRule="atLeast"/>
              <w:ind w:left="0" w:right="0"/>
              <w:jc w:val="both"/>
              <w:textAlignment w:val="baseline"/>
              <w:rPr>
                <w:sz w:val="15"/>
              </w:rPr>
            </w:pPr>
            <w:r>
              <w:rPr>
                <w:rFonts w:ascii="宋体" w:hAnsi="宋体" w:eastAsia="宋体" w:cs="宋体"/>
                <w:b w:val="0"/>
                <w:i w:val="0"/>
                <w:strike w:val="0"/>
                <w:color w:val="000000"/>
                <w:sz w:val="15"/>
              </w:rPr>
              <w:t>措施项目</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7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48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54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9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10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700" w:type="dxa"/>
            <w:gridSpan w:val="7"/>
            <w:vAlign w:val="top"/>
          </w:tcPr>
          <w:p>
            <w:pPr>
              <w:wordWrap w:val="0"/>
              <w:spacing w:before="80" w:after="0" w:line="200" w:lineRule="atLeast"/>
              <w:ind w:left="0" w:right="0"/>
              <w:jc w:val="center"/>
              <w:textAlignment w:val="baseline"/>
              <w:rPr>
                <w:sz w:val="15"/>
              </w:rPr>
            </w:pPr>
            <w:r>
              <w:rPr>
                <w:rFonts w:ascii="宋体" w:hAnsi="宋体" w:eastAsia="宋体" w:cs="宋体"/>
                <w:b w:val="0"/>
                <w:i w:val="0"/>
                <w:strike w:val="0"/>
                <w:color w:val="000000"/>
                <w:sz w:val="15"/>
              </w:rPr>
              <w:t>本页小计</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700" w:type="dxa"/>
            <w:gridSpan w:val="7"/>
            <w:vAlign w:val="top"/>
          </w:tcPr>
          <w:p>
            <w:pPr>
              <w:wordWrap w:val="0"/>
              <w:spacing w:before="60" w:after="0" w:line="200" w:lineRule="atLeast"/>
              <w:ind w:left="0" w:right="0"/>
              <w:jc w:val="center"/>
              <w:textAlignment w:val="baseline"/>
              <w:rPr>
                <w:sz w:val="15"/>
              </w:rPr>
            </w:pPr>
            <w:r>
              <w:rPr>
                <w:rFonts w:ascii="宋体" w:hAnsi="宋体" w:eastAsia="宋体" w:cs="宋体"/>
                <w:b w:val="0"/>
                <w:i w:val="0"/>
                <w:strike w:val="0"/>
                <w:color w:val="000000"/>
                <w:sz w:val="15"/>
              </w:rPr>
              <w:t>合 计</w:t>
            </w:r>
          </w:p>
        </w:tc>
        <w:tc>
          <w:tcPr>
            <w:tcW w:w="12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c>
          <w:tcPr>
            <w:tcW w:w="1360" w:type="dxa"/>
            <w:vAlign w:val="center"/>
          </w:tcPr>
          <w:p>
            <w:pPr>
              <w:wordWrap w:val="0"/>
              <w:spacing w:before="0" w:after="0" w:line="200" w:lineRule="exact"/>
              <w:ind w:left="0" w:right="0"/>
              <w:jc w:val="both"/>
              <w:textAlignment w:val="baseline"/>
              <w:rPr>
                <w:sz w:val="15"/>
              </w:rPr>
            </w:pPr>
            <w:r>
              <w:rPr>
                <w:rFonts w:ascii="宋体" w:hAnsi="宋体" w:eastAsia="宋体" w:cs="宋体"/>
                <w:b w:val="0"/>
                <w:i w:val="0"/>
                <w:strike w:val="0"/>
                <w:color w:val="000000"/>
                <w:sz w:val="15"/>
              </w:rPr>
              <w:t xml:space="preserve"> </w:t>
            </w:r>
          </w:p>
        </w:tc>
      </w:tr>
    </w:tbl>
    <w:p>
      <w:pPr>
        <w:wordWrap w:val="0"/>
        <w:spacing w:before="160" w:after="0" w:line="260" w:lineRule="atLeast"/>
        <w:ind w:left="0" w:right="0"/>
        <w:jc w:val="both"/>
        <w:textAlignment w:val="baseline"/>
        <w:rPr>
          <w:sz w:val="18"/>
        </w:rPr>
      </w:pPr>
      <w:r>
        <w:rPr>
          <w:rFonts w:ascii="宋体" w:hAnsi="宋体" w:eastAsia="宋体" w:cs="宋体"/>
          <w:b w:val="0"/>
          <w:i w:val="0"/>
          <w:strike w:val="0"/>
          <w:color w:val="000000"/>
          <w:sz w:val="18"/>
        </w:rPr>
        <w:t>注：为计取规费等的使用，可在表中增设其中： “定额人工费”。</w:t>
      </w:r>
    </w:p>
    <w:p>
      <w:pPr>
        <w:wordWrap w:val="0"/>
        <w:spacing w:before="140" w:after="0" w:line="260" w:lineRule="atLeast"/>
        <w:ind w:left="9820" w:right="0"/>
        <w:jc w:val="both"/>
        <w:textAlignment w:val="baseline"/>
        <w:rPr>
          <w:sz w:val="18"/>
        </w:rPr>
        <w:sectPr>
          <w:pgSz w:w="11900" w:h="16820"/>
          <w:pgMar w:top="820" w:right="700" w:bottom="820" w:left="700" w:header="720" w:footer="720" w:gutter="0"/>
          <w:cols w:space="720" w:num="1"/>
        </w:sectPr>
      </w:pPr>
      <w:r>
        <w:rPr>
          <w:rFonts w:ascii="宋体" w:hAnsi="宋体" w:eastAsia="宋体" w:cs="宋体"/>
          <w:b w:val="0"/>
          <w:i w:val="0"/>
          <w:strike w:val="0"/>
          <w:color w:val="000000"/>
          <w:sz w:val="18"/>
        </w:rPr>
        <w:t>表—08</w:t>
      </w:r>
    </w:p>
    <w:p>
      <w:pPr>
        <w:wordWrap w:val="0"/>
        <w:spacing w:before="0" w:after="0" w:line="560" w:lineRule="atLeast"/>
        <w:ind w:left="0" w:right="0"/>
        <w:jc w:val="center"/>
        <w:textAlignment w:val="baseline"/>
        <w:rPr>
          <w:sz w:val="36"/>
          <w:szCs w:val="36"/>
        </w:rPr>
      </w:pPr>
      <w:r>
        <w:rPr>
          <w:rFonts w:ascii="宋体" w:hAnsi="宋体" w:eastAsia="宋体" w:cs="宋体"/>
          <w:b w:val="0"/>
          <w:i w:val="0"/>
          <w:strike w:val="0"/>
          <w:color w:val="000000"/>
          <w:sz w:val="36"/>
          <w:szCs w:val="36"/>
        </w:rPr>
        <w:t>总价措施项目清单与计价表</w:t>
      </w:r>
    </w:p>
    <w:p>
      <w:pPr>
        <w:wordWrap w:val="0"/>
        <w:spacing w:before="160" w:after="0" w:line="360" w:lineRule="atLeast"/>
        <w:ind w:left="0" w:right="0"/>
        <w:jc w:val="both"/>
        <w:textAlignment w:val="baseline"/>
        <w:rPr>
          <w:sz w:val="17"/>
        </w:rPr>
      </w:pPr>
      <w:r>
        <w:rPr>
          <w:rFonts w:ascii="宋体" w:hAnsi="宋体" w:eastAsia="宋体" w:cs="宋体"/>
          <w:b w:val="0"/>
          <w:i w:val="0"/>
          <w:strike w:val="0"/>
          <w:color w:val="000000"/>
          <w:sz w:val="16"/>
        </w:rPr>
        <w:t xml:space="preserve">工程名称：郸城县第二高级中学门窗改造项目-女生宿舍楼5 </w:t>
      </w:r>
      <w:r>
        <w:rPr>
          <w:rFonts w:hint="eastAsia" w:ascii="宋体" w:hAnsi="宋体" w:eastAsia="宋体" w:cs="宋体"/>
          <w:b w:val="0"/>
          <w:i w:val="0"/>
          <w:strike w:val="0"/>
          <w:color w:val="000000"/>
          <w:sz w:val="16"/>
          <w:lang w:val="en-US" w:eastAsia="zh-CN"/>
        </w:rPr>
        <w:t xml:space="preserve">    </w:t>
      </w:r>
      <w:r>
        <w:rPr>
          <w:rFonts w:ascii="宋体" w:hAnsi="宋体" w:eastAsia="宋体" w:cs="宋体"/>
          <w:b w:val="0"/>
          <w:i w:val="0"/>
          <w:strike w:val="0"/>
          <w:color w:val="000000"/>
          <w:sz w:val="16"/>
        </w:rPr>
        <w:t>标段：郸城县第二高级中学门窗改</w:t>
      </w:r>
    </w:p>
    <w:p>
      <w:pPr>
        <w:wordWrap w:val="0"/>
        <w:spacing w:before="0" w:after="0" w:line="240" w:lineRule="atLeast"/>
        <w:ind w:left="0" w:right="0"/>
        <w:jc w:val="both"/>
        <w:textAlignment w:val="baseline"/>
        <w:rPr>
          <w:sz w:val="17"/>
        </w:rPr>
      </w:pPr>
      <w:r>
        <w:rPr>
          <w:rFonts w:ascii="宋体" w:hAnsi="宋体" w:eastAsia="宋体" w:cs="宋体"/>
          <w:b w:val="0"/>
          <w:i w:val="0"/>
          <w:strike w:val="0"/>
          <w:color w:val="000000"/>
          <w:sz w:val="16"/>
        </w:rPr>
        <w:t xml:space="preserve">、6、7号教学楼                                      </w:t>
      </w:r>
      <w:r>
        <w:rPr>
          <w:rFonts w:hint="eastAsia" w:ascii="宋体" w:hAnsi="宋体" w:eastAsia="宋体" w:cs="宋体"/>
          <w:b w:val="0"/>
          <w:i w:val="0"/>
          <w:strike w:val="0"/>
          <w:color w:val="000000"/>
          <w:sz w:val="16"/>
          <w:lang w:val="en-US" w:eastAsia="zh-CN"/>
        </w:rPr>
        <w:t xml:space="preserve">     </w:t>
      </w:r>
      <w:r>
        <w:rPr>
          <w:rFonts w:ascii="宋体" w:hAnsi="宋体" w:eastAsia="宋体" w:cs="宋体"/>
          <w:b w:val="0"/>
          <w:i w:val="0"/>
          <w:strike w:val="0"/>
          <w:color w:val="000000"/>
          <w:sz w:val="16"/>
        </w:rPr>
        <w:t xml:space="preserve">造项目 </w:t>
      </w:r>
      <w:r>
        <w:rPr>
          <w:rFonts w:ascii="宋体" w:hAnsi="宋体" w:eastAsia="宋体" w:cs="宋体"/>
          <w:b w:val="0"/>
          <w:i w:val="0"/>
          <w:strike w:val="0"/>
          <w:color w:val="000000"/>
          <w:sz w:val="17"/>
        </w:rPr>
        <w:t xml:space="preserve">                                        第 1 页 共 1 页</w:t>
      </w:r>
    </w:p>
    <w:tbl>
      <w:tblPr>
        <w:tblStyle w:val="15"/>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540"/>
        <w:gridCol w:w="1160"/>
        <w:gridCol w:w="1700"/>
        <w:gridCol w:w="1680"/>
        <w:gridCol w:w="500"/>
        <w:gridCol w:w="940"/>
        <w:gridCol w:w="660"/>
        <w:gridCol w:w="900"/>
        <w:gridCol w:w="178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540" w:type="dxa"/>
            <w:vAlign w:val="center"/>
          </w:tcPr>
          <w:p>
            <w:pPr>
              <w:wordWrap w:val="0"/>
              <w:spacing w:before="120" w:after="0" w:line="220" w:lineRule="atLeast"/>
              <w:ind w:left="0" w:right="0"/>
              <w:jc w:val="center"/>
              <w:textAlignment w:val="baseline"/>
              <w:rPr>
                <w:sz w:val="17"/>
              </w:rPr>
            </w:pPr>
            <w:r>
              <w:rPr>
                <w:rFonts w:ascii="宋体" w:hAnsi="宋体" w:eastAsia="宋体" w:cs="宋体"/>
                <w:b w:val="0"/>
                <w:i w:val="0"/>
                <w:strike w:val="0"/>
                <w:color w:val="000000"/>
                <w:sz w:val="17"/>
              </w:rPr>
              <w:t>序号</w:t>
            </w:r>
          </w:p>
        </w:tc>
        <w:tc>
          <w:tcPr>
            <w:tcW w:w="1160" w:type="dxa"/>
            <w:vAlign w:val="center"/>
          </w:tcPr>
          <w:p>
            <w:pPr>
              <w:wordWrap w:val="0"/>
              <w:spacing w:before="120" w:after="0" w:line="220" w:lineRule="atLeast"/>
              <w:ind w:left="0" w:right="0"/>
              <w:jc w:val="center"/>
              <w:textAlignment w:val="baseline"/>
              <w:rPr>
                <w:sz w:val="17"/>
              </w:rPr>
            </w:pPr>
            <w:r>
              <w:rPr>
                <w:rFonts w:ascii="宋体" w:hAnsi="宋体" w:eastAsia="宋体" w:cs="宋体"/>
                <w:b w:val="0"/>
                <w:i w:val="0"/>
                <w:strike w:val="0"/>
                <w:color w:val="000000"/>
                <w:sz w:val="17"/>
              </w:rPr>
              <w:t>项目编码</w:t>
            </w:r>
          </w:p>
        </w:tc>
        <w:tc>
          <w:tcPr>
            <w:tcW w:w="1700" w:type="dxa"/>
            <w:vAlign w:val="center"/>
          </w:tcPr>
          <w:p>
            <w:pPr>
              <w:wordWrap w:val="0"/>
              <w:spacing w:before="140" w:after="0" w:line="220" w:lineRule="atLeast"/>
              <w:ind w:left="0" w:right="0"/>
              <w:jc w:val="center"/>
              <w:textAlignment w:val="baseline"/>
              <w:rPr>
                <w:sz w:val="17"/>
              </w:rPr>
            </w:pPr>
            <w:r>
              <w:rPr>
                <w:rFonts w:ascii="宋体" w:hAnsi="宋体" w:eastAsia="宋体" w:cs="宋体"/>
                <w:b w:val="0"/>
                <w:i w:val="0"/>
                <w:strike w:val="0"/>
                <w:color w:val="000000"/>
                <w:sz w:val="17"/>
              </w:rPr>
              <w:t>项目名称</w:t>
            </w:r>
          </w:p>
        </w:tc>
        <w:tc>
          <w:tcPr>
            <w:tcW w:w="1680" w:type="dxa"/>
            <w:vAlign w:val="center"/>
          </w:tcPr>
          <w:p>
            <w:pPr>
              <w:wordWrap w:val="0"/>
              <w:spacing w:before="140" w:after="0" w:line="220" w:lineRule="atLeast"/>
              <w:ind w:left="0" w:right="0"/>
              <w:jc w:val="center"/>
              <w:textAlignment w:val="baseline"/>
              <w:rPr>
                <w:sz w:val="17"/>
              </w:rPr>
            </w:pPr>
            <w:r>
              <w:rPr>
                <w:rFonts w:ascii="宋体" w:hAnsi="宋体" w:eastAsia="宋体" w:cs="宋体"/>
                <w:b w:val="0"/>
                <w:i w:val="0"/>
                <w:strike w:val="0"/>
                <w:color w:val="000000"/>
                <w:sz w:val="17"/>
              </w:rPr>
              <w:t>计 算 基 础</w:t>
            </w:r>
          </w:p>
        </w:tc>
        <w:tc>
          <w:tcPr>
            <w:tcW w:w="500" w:type="dxa"/>
            <w:vAlign w:val="center"/>
          </w:tcPr>
          <w:p>
            <w:pPr>
              <w:wordWrap w:val="0"/>
              <w:spacing w:before="80" w:after="0" w:line="240" w:lineRule="atLeast"/>
              <w:ind w:left="60" w:right="0"/>
              <w:jc w:val="center"/>
              <w:textAlignment w:val="baseline"/>
              <w:rPr>
                <w:sz w:val="17"/>
              </w:rPr>
            </w:pPr>
            <w:r>
              <w:rPr>
                <w:rFonts w:ascii="宋体" w:hAnsi="宋体" w:eastAsia="宋体" w:cs="宋体"/>
                <w:b w:val="0"/>
                <w:i w:val="0"/>
                <w:strike w:val="0"/>
                <w:color w:val="000000"/>
                <w:sz w:val="17"/>
              </w:rPr>
              <w:t>费率</w:t>
            </w:r>
          </w:p>
          <w:p>
            <w:pPr>
              <w:wordWrap w:val="0"/>
              <w:spacing w:before="140" w:after="0" w:line="240" w:lineRule="atLeast"/>
              <w:ind w:left="100" w:right="0"/>
              <w:jc w:val="center"/>
              <w:textAlignment w:val="baseline"/>
              <w:rPr>
                <w:sz w:val="17"/>
              </w:rPr>
            </w:pPr>
            <w:r>
              <w:rPr>
                <w:rFonts w:ascii="宋体" w:hAnsi="宋体" w:eastAsia="宋体" w:cs="宋体"/>
                <w:b w:val="0"/>
                <w:i w:val="0"/>
                <w:strike w:val="0"/>
                <w:color w:val="000000"/>
                <w:sz w:val="17"/>
              </w:rPr>
              <w:t>(%)</w:t>
            </w:r>
          </w:p>
        </w:tc>
        <w:tc>
          <w:tcPr>
            <w:tcW w:w="940" w:type="dxa"/>
            <w:vAlign w:val="center"/>
          </w:tcPr>
          <w:p>
            <w:pPr>
              <w:wordWrap w:val="0"/>
              <w:spacing w:before="0" w:after="0" w:line="220" w:lineRule="atLeast"/>
              <w:ind w:left="0" w:right="0"/>
              <w:jc w:val="center"/>
              <w:textAlignment w:val="baseline"/>
              <w:rPr>
                <w:sz w:val="17"/>
              </w:rPr>
            </w:pPr>
            <w:r>
              <w:rPr>
                <w:rFonts w:ascii="宋体" w:hAnsi="宋体" w:eastAsia="宋体" w:cs="宋体"/>
                <w:b w:val="0"/>
                <w:i w:val="0"/>
                <w:strike w:val="0"/>
                <w:color w:val="000000"/>
                <w:sz w:val="17"/>
              </w:rPr>
              <w:t>金 额(元)</w:t>
            </w:r>
          </w:p>
        </w:tc>
        <w:tc>
          <w:tcPr>
            <w:tcW w:w="660" w:type="dxa"/>
            <w:vAlign w:val="center"/>
          </w:tcPr>
          <w:p>
            <w:pPr>
              <w:wordWrap w:val="0"/>
              <w:spacing w:before="0" w:after="0" w:line="220" w:lineRule="atLeast"/>
              <w:ind w:left="0" w:right="0"/>
              <w:jc w:val="center"/>
              <w:textAlignment w:val="baseline"/>
              <w:rPr>
                <w:sz w:val="17"/>
              </w:rPr>
            </w:pPr>
            <w:r>
              <w:rPr>
                <w:rFonts w:ascii="宋体" w:hAnsi="宋体" w:eastAsia="宋体" w:cs="宋体"/>
                <w:b w:val="0"/>
                <w:i w:val="0"/>
                <w:strike w:val="0"/>
                <w:color w:val="000000"/>
                <w:sz w:val="17"/>
              </w:rPr>
              <w:t>调整费率(%)</w:t>
            </w:r>
          </w:p>
        </w:tc>
        <w:tc>
          <w:tcPr>
            <w:tcW w:w="900" w:type="dxa"/>
            <w:vAlign w:val="center"/>
          </w:tcPr>
          <w:p>
            <w:pPr>
              <w:wordWrap w:val="0"/>
              <w:spacing w:before="80" w:after="0" w:line="240" w:lineRule="atLeast"/>
              <w:ind w:left="140" w:right="0"/>
              <w:jc w:val="center"/>
              <w:textAlignment w:val="baseline"/>
              <w:rPr>
                <w:sz w:val="17"/>
              </w:rPr>
            </w:pPr>
            <w:r>
              <w:rPr>
                <w:rFonts w:ascii="宋体" w:hAnsi="宋体" w:eastAsia="宋体" w:cs="宋体"/>
                <w:b w:val="0"/>
                <w:i w:val="0"/>
                <w:strike w:val="0"/>
                <w:color w:val="000000"/>
                <w:sz w:val="17"/>
              </w:rPr>
              <w:t>调整后</w:t>
            </w:r>
          </w:p>
          <w:p>
            <w:pPr>
              <w:wordWrap w:val="0"/>
              <w:spacing w:before="0" w:after="0" w:line="240" w:lineRule="exact"/>
              <w:ind w:left="0" w:right="0"/>
              <w:jc w:val="center"/>
              <w:textAlignment w:val="baseline"/>
              <w:rPr>
                <w:sz w:val="17"/>
              </w:rPr>
            </w:pPr>
          </w:p>
          <w:p>
            <w:pPr>
              <w:wordWrap w:val="0"/>
              <w:spacing w:before="0" w:after="0" w:line="240" w:lineRule="atLeast"/>
              <w:ind w:left="60" w:right="0"/>
              <w:jc w:val="center"/>
              <w:textAlignment w:val="baseline"/>
              <w:rPr>
                <w:sz w:val="17"/>
              </w:rPr>
            </w:pPr>
            <w:r>
              <w:rPr>
                <w:rFonts w:ascii="宋体" w:hAnsi="宋体" w:eastAsia="宋体" w:cs="宋体"/>
                <w:b w:val="0"/>
                <w:i w:val="0"/>
                <w:strike w:val="0"/>
                <w:color w:val="000000"/>
                <w:sz w:val="17"/>
              </w:rPr>
              <w:t>金额(元)</w:t>
            </w:r>
          </w:p>
        </w:tc>
        <w:tc>
          <w:tcPr>
            <w:tcW w:w="1780" w:type="dxa"/>
            <w:vAlign w:val="center"/>
          </w:tcPr>
          <w:p>
            <w:pPr>
              <w:wordWrap w:val="0"/>
              <w:spacing w:before="160" w:after="0" w:line="220" w:lineRule="atLeast"/>
              <w:ind w:left="0" w:right="0"/>
              <w:jc w:val="center"/>
              <w:textAlignment w:val="baseline"/>
              <w:rPr>
                <w:sz w:val="17"/>
              </w:rPr>
            </w:pPr>
            <w:r>
              <w:rPr>
                <w:rFonts w:ascii="宋体" w:hAnsi="宋体" w:eastAsia="宋体" w:cs="宋体"/>
                <w:b w:val="0"/>
                <w:i w:val="0"/>
                <w:strike w:val="0"/>
                <w:color w:val="000000"/>
                <w:sz w:val="17"/>
              </w:rPr>
              <w:t>备 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540" w:type="dxa"/>
            <w:vAlign w:val="top"/>
          </w:tcPr>
          <w:p>
            <w:pPr>
              <w:wordWrap w:val="0"/>
              <w:spacing w:before="200" w:after="0" w:line="220" w:lineRule="atLeast"/>
              <w:ind w:left="0" w:right="0"/>
              <w:jc w:val="center"/>
              <w:textAlignment w:val="baseline"/>
              <w:rPr>
                <w:sz w:val="17"/>
              </w:rPr>
            </w:pPr>
            <w:r>
              <w:rPr>
                <w:rFonts w:ascii="宋体" w:hAnsi="宋体" w:eastAsia="宋体" w:cs="宋体"/>
                <w:b w:val="0"/>
                <w:i w:val="0"/>
                <w:strike w:val="0"/>
                <w:color w:val="000000"/>
                <w:sz w:val="17"/>
              </w:rPr>
              <w:t>1</w:t>
            </w:r>
          </w:p>
        </w:tc>
        <w:tc>
          <w:tcPr>
            <w:tcW w:w="1160" w:type="dxa"/>
            <w:vAlign w:val="top"/>
          </w:tcPr>
          <w:p>
            <w:pPr>
              <w:wordWrap w:val="0"/>
              <w:spacing w:before="200" w:after="0" w:line="220" w:lineRule="atLeast"/>
              <w:ind w:left="0" w:right="0"/>
              <w:jc w:val="both"/>
              <w:textAlignment w:val="baseline"/>
              <w:rPr>
                <w:sz w:val="17"/>
              </w:rPr>
            </w:pPr>
            <w:r>
              <w:rPr>
                <w:rFonts w:ascii="宋体" w:hAnsi="宋体" w:eastAsia="宋体" w:cs="宋体"/>
                <w:b w:val="0"/>
                <w:i w:val="0"/>
                <w:strike w:val="0"/>
                <w:color w:val="000000"/>
                <w:sz w:val="17"/>
              </w:rPr>
              <w:t>011707001001</w:t>
            </w:r>
          </w:p>
        </w:tc>
        <w:tc>
          <w:tcPr>
            <w:tcW w:w="1700" w:type="dxa"/>
            <w:vAlign w:val="top"/>
          </w:tcPr>
          <w:p>
            <w:pPr>
              <w:wordWrap w:val="0"/>
              <w:spacing w:before="200" w:after="0" w:line="220" w:lineRule="atLeast"/>
              <w:ind w:left="0" w:right="0"/>
              <w:jc w:val="both"/>
              <w:textAlignment w:val="baseline"/>
              <w:rPr>
                <w:sz w:val="17"/>
              </w:rPr>
            </w:pPr>
            <w:r>
              <w:rPr>
                <w:rFonts w:ascii="宋体" w:hAnsi="宋体" w:eastAsia="宋体" w:cs="宋体"/>
                <w:b w:val="0"/>
                <w:i w:val="0"/>
                <w:strike w:val="0"/>
                <w:color w:val="000000"/>
                <w:sz w:val="17"/>
              </w:rPr>
              <w:t>安全文明施工费</w:t>
            </w:r>
          </w:p>
        </w:tc>
        <w:tc>
          <w:tcPr>
            <w:tcW w:w="1680" w:type="dxa"/>
            <w:vAlign w:val="top"/>
          </w:tcPr>
          <w:p>
            <w:pPr>
              <w:wordWrap w:val="0"/>
              <w:spacing w:before="40" w:after="0" w:line="220" w:lineRule="atLeast"/>
              <w:ind w:left="0" w:right="0"/>
              <w:jc w:val="both"/>
              <w:textAlignment w:val="baseline"/>
              <w:rPr>
                <w:sz w:val="17"/>
              </w:rPr>
            </w:pPr>
            <w:r>
              <w:rPr>
                <w:rFonts w:ascii="宋体" w:hAnsi="宋体" w:eastAsia="宋体" w:cs="宋体"/>
                <w:b w:val="0"/>
                <w:i w:val="0"/>
                <w:strike w:val="0"/>
                <w:color w:val="000000"/>
                <w:sz w:val="17"/>
              </w:rPr>
              <w:t>分部分项安全文明施工费+单价措施安全文明施工费</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540" w:type="dxa"/>
            <w:vAlign w:val="top"/>
          </w:tcPr>
          <w:p>
            <w:pPr>
              <w:wordWrap w:val="0"/>
              <w:spacing w:before="120" w:after="0" w:line="220" w:lineRule="atLeast"/>
              <w:ind w:left="0" w:right="0"/>
              <w:jc w:val="center"/>
              <w:textAlignment w:val="baseline"/>
              <w:rPr>
                <w:sz w:val="17"/>
              </w:rPr>
            </w:pPr>
            <w:r>
              <w:rPr>
                <w:rFonts w:ascii="宋体" w:hAnsi="宋体" w:eastAsia="宋体" w:cs="宋体"/>
                <w:b w:val="0"/>
                <w:i w:val="0"/>
                <w:strike w:val="0"/>
                <w:color w:val="000000"/>
                <w:sz w:val="17"/>
              </w:rPr>
              <w:t>2</w:t>
            </w:r>
          </w:p>
        </w:tc>
        <w:tc>
          <w:tcPr>
            <w:tcW w:w="1160" w:type="dxa"/>
            <w:vAlign w:val="top"/>
          </w:tcPr>
          <w:p>
            <w:pPr>
              <w:wordWrap w:val="0"/>
              <w:spacing w:before="120" w:after="0" w:line="220" w:lineRule="atLeast"/>
              <w:ind w:left="0" w:right="0"/>
              <w:jc w:val="both"/>
              <w:textAlignment w:val="baseline"/>
              <w:rPr>
                <w:sz w:val="17"/>
              </w:rPr>
            </w:pPr>
            <w:r>
              <w:rPr>
                <w:rFonts w:ascii="宋体" w:hAnsi="宋体" w:eastAsia="宋体" w:cs="宋体"/>
                <w:b w:val="0"/>
                <w:i w:val="0"/>
                <w:strike w:val="0"/>
                <w:color w:val="000000"/>
                <w:sz w:val="17"/>
              </w:rPr>
              <w:t>01</w:t>
            </w:r>
          </w:p>
        </w:tc>
        <w:tc>
          <w:tcPr>
            <w:tcW w:w="1700" w:type="dxa"/>
            <w:vAlign w:val="top"/>
          </w:tcPr>
          <w:p>
            <w:pPr>
              <w:wordWrap w:val="0"/>
              <w:spacing w:before="20" w:after="0" w:line="220" w:lineRule="atLeast"/>
              <w:ind w:left="0" w:right="0"/>
              <w:jc w:val="both"/>
              <w:textAlignment w:val="baseline"/>
              <w:rPr>
                <w:sz w:val="17"/>
              </w:rPr>
            </w:pPr>
            <w:r>
              <w:rPr>
                <w:rFonts w:ascii="宋体" w:hAnsi="宋体" w:eastAsia="宋体" w:cs="宋体"/>
                <w:b w:val="0"/>
                <w:i w:val="0"/>
                <w:strike w:val="0"/>
                <w:color w:val="000000"/>
                <w:sz w:val="17"/>
              </w:rPr>
              <w:t>其他措施费(费率类)</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540" w:type="dxa"/>
            <w:vAlign w:val="top"/>
          </w:tcPr>
          <w:p>
            <w:pPr>
              <w:wordWrap w:val="0"/>
              <w:spacing w:before="240" w:after="0" w:line="220" w:lineRule="atLeast"/>
              <w:ind w:left="0" w:right="0"/>
              <w:jc w:val="center"/>
              <w:textAlignment w:val="baseline"/>
              <w:rPr>
                <w:sz w:val="17"/>
              </w:rPr>
            </w:pPr>
            <w:r>
              <w:rPr>
                <w:rFonts w:ascii="宋体" w:hAnsi="宋体" w:eastAsia="宋体" w:cs="宋体"/>
                <w:b w:val="0"/>
                <w:i w:val="0"/>
                <w:strike w:val="0"/>
                <w:color w:val="000000"/>
                <w:sz w:val="17"/>
              </w:rPr>
              <w:t>2.1</w:t>
            </w:r>
          </w:p>
        </w:tc>
        <w:tc>
          <w:tcPr>
            <w:tcW w:w="1160" w:type="dxa"/>
            <w:vAlign w:val="top"/>
          </w:tcPr>
          <w:p>
            <w:pPr>
              <w:wordWrap w:val="0"/>
              <w:spacing w:before="220" w:after="0" w:line="220" w:lineRule="atLeast"/>
              <w:ind w:left="0" w:right="0"/>
              <w:jc w:val="both"/>
              <w:textAlignment w:val="baseline"/>
              <w:rPr>
                <w:sz w:val="17"/>
              </w:rPr>
            </w:pPr>
            <w:r>
              <w:rPr>
                <w:rFonts w:ascii="宋体" w:hAnsi="宋体" w:eastAsia="宋体" w:cs="宋体"/>
                <w:b w:val="0"/>
                <w:i w:val="0"/>
                <w:strike w:val="0"/>
                <w:color w:val="000000"/>
                <w:sz w:val="17"/>
              </w:rPr>
              <w:t>011707002001</w:t>
            </w:r>
          </w:p>
        </w:tc>
        <w:tc>
          <w:tcPr>
            <w:tcW w:w="1700" w:type="dxa"/>
            <w:vAlign w:val="top"/>
          </w:tcPr>
          <w:p>
            <w:pPr>
              <w:wordWrap w:val="0"/>
              <w:spacing w:before="220" w:after="0" w:line="220" w:lineRule="atLeast"/>
              <w:ind w:left="0" w:right="0"/>
              <w:jc w:val="both"/>
              <w:textAlignment w:val="baseline"/>
              <w:rPr>
                <w:sz w:val="17"/>
              </w:rPr>
            </w:pPr>
            <w:r>
              <w:rPr>
                <w:rFonts w:ascii="宋体" w:hAnsi="宋体" w:eastAsia="宋体" w:cs="宋体"/>
                <w:b w:val="0"/>
                <w:i w:val="0"/>
                <w:strike w:val="0"/>
                <w:color w:val="000000"/>
                <w:sz w:val="17"/>
              </w:rPr>
              <w:t>夜间施工增加费</w:t>
            </w:r>
          </w:p>
        </w:tc>
        <w:tc>
          <w:tcPr>
            <w:tcW w:w="1680" w:type="dxa"/>
            <w:vAlign w:val="top"/>
          </w:tcPr>
          <w:p>
            <w:pPr>
              <w:wordWrap w:val="0"/>
              <w:spacing w:before="140" w:after="0" w:line="220" w:lineRule="atLeast"/>
              <w:ind w:left="0" w:right="0"/>
              <w:jc w:val="both"/>
              <w:textAlignment w:val="baseline"/>
              <w:rPr>
                <w:sz w:val="17"/>
              </w:rPr>
            </w:pPr>
            <w:r>
              <w:rPr>
                <w:rFonts w:ascii="宋体" w:hAnsi="宋体" w:eastAsia="宋体" w:cs="宋体"/>
                <w:b w:val="0"/>
                <w:i w:val="0"/>
                <w:strike w:val="0"/>
                <w:color w:val="000000"/>
                <w:sz w:val="17"/>
              </w:rPr>
              <w:t>分部分项其他措施费+单价措施其他措施费</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540" w:type="dxa"/>
            <w:vAlign w:val="top"/>
          </w:tcPr>
          <w:p>
            <w:pPr>
              <w:wordWrap w:val="0"/>
              <w:spacing w:before="220" w:after="0" w:line="220" w:lineRule="atLeast"/>
              <w:ind w:left="0" w:right="0"/>
              <w:jc w:val="center"/>
              <w:textAlignment w:val="baseline"/>
              <w:rPr>
                <w:sz w:val="17"/>
              </w:rPr>
            </w:pPr>
            <w:r>
              <w:rPr>
                <w:rFonts w:ascii="宋体" w:hAnsi="宋体" w:eastAsia="宋体" w:cs="宋体"/>
                <w:b w:val="0"/>
                <w:i w:val="0"/>
                <w:strike w:val="0"/>
                <w:color w:val="000000"/>
                <w:sz w:val="17"/>
              </w:rPr>
              <w:t>2.2</w:t>
            </w:r>
          </w:p>
        </w:tc>
        <w:tc>
          <w:tcPr>
            <w:tcW w:w="1160" w:type="dxa"/>
            <w:vAlign w:val="top"/>
          </w:tcPr>
          <w:p>
            <w:pPr>
              <w:wordWrap w:val="0"/>
              <w:spacing w:before="220" w:after="0" w:line="220" w:lineRule="atLeast"/>
              <w:ind w:left="0" w:right="0"/>
              <w:jc w:val="both"/>
              <w:textAlignment w:val="baseline"/>
              <w:rPr>
                <w:sz w:val="17"/>
              </w:rPr>
            </w:pPr>
            <w:r>
              <w:rPr>
                <w:rFonts w:ascii="宋体" w:hAnsi="宋体" w:eastAsia="宋体" w:cs="宋体"/>
                <w:b w:val="0"/>
                <w:i w:val="0"/>
                <w:strike w:val="0"/>
                <w:color w:val="000000"/>
                <w:sz w:val="17"/>
              </w:rPr>
              <w:t>011707004001</w:t>
            </w:r>
          </w:p>
        </w:tc>
        <w:tc>
          <w:tcPr>
            <w:tcW w:w="1700" w:type="dxa"/>
            <w:vAlign w:val="top"/>
          </w:tcPr>
          <w:p>
            <w:pPr>
              <w:wordWrap w:val="0"/>
              <w:spacing w:before="200" w:after="0" w:line="220" w:lineRule="atLeast"/>
              <w:ind w:left="0" w:right="0"/>
              <w:jc w:val="both"/>
              <w:textAlignment w:val="baseline"/>
              <w:rPr>
                <w:sz w:val="17"/>
              </w:rPr>
            </w:pPr>
            <w:r>
              <w:rPr>
                <w:rFonts w:ascii="宋体" w:hAnsi="宋体" w:eastAsia="宋体" w:cs="宋体"/>
                <w:b w:val="0"/>
                <w:i w:val="0"/>
                <w:strike w:val="0"/>
                <w:color w:val="000000"/>
                <w:sz w:val="17"/>
              </w:rPr>
              <w:t>二次搬运费</w:t>
            </w:r>
          </w:p>
        </w:tc>
        <w:tc>
          <w:tcPr>
            <w:tcW w:w="1680" w:type="dxa"/>
            <w:vAlign w:val="top"/>
          </w:tcPr>
          <w:p>
            <w:pPr>
              <w:wordWrap w:val="0"/>
              <w:spacing w:before="120" w:after="0" w:line="220" w:lineRule="atLeast"/>
              <w:ind w:left="0" w:right="0"/>
              <w:jc w:val="both"/>
              <w:textAlignment w:val="baseline"/>
              <w:rPr>
                <w:sz w:val="17"/>
              </w:rPr>
            </w:pPr>
            <w:r>
              <w:rPr>
                <w:rFonts w:ascii="宋体" w:hAnsi="宋体" w:eastAsia="宋体" w:cs="宋体"/>
                <w:b w:val="0"/>
                <w:i w:val="0"/>
                <w:strike w:val="0"/>
                <w:color w:val="000000"/>
                <w:sz w:val="17"/>
              </w:rPr>
              <w:t>分部分项其他措施费+单价措施其他措施费</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540" w:type="dxa"/>
            <w:vAlign w:val="top"/>
          </w:tcPr>
          <w:p>
            <w:pPr>
              <w:wordWrap w:val="0"/>
              <w:spacing w:before="220" w:after="0" w:line="220" w:lineRule="atLeast"/>
              <w:ind w:left="0" w:right="0"/>
              <w:jc w:val="center"/>
              <w:textAlignment w:val="baseline"/>
              <w:rPr>
                <w:sz w:val="17"/>
              </w:rPr>
            </w:pPr>
            <w:r>
              <w:rPr>
                <w:rFonts w:ascii="宋体" w:hAnsi="宋体" w:eastAsia="宋体" w:cs="宋体"/>
                <w:b w:val="0"/>
                <w:i w:val="0"/>
                <w:strike w:val="0"/>
                <w:color w:val="000000"/>
                <w:sz w:val="17"/>
              </w:rPr>
              <w:t>2.3</w:t>
            </w:r>
          </w:p>
        </w:tc>
        <w:tc>
          <w:tcPr>
            <w:tcW w:w="1160" w:type="dxa"/>
            <w:vAlign w:val="top"/>
          </w:tcPr>
          <w:p>
            <w:pPr>
              <w:wordWrap w:val="0"/>
              <w:spacing w:before="220" w:after="0" w:line="220" w:lineRule="atLeast"/>
              <w:ind w:left="0" w:right="0"/>
              <w:jc w:val="both"/>
              <w:textAlignment w:val="baseline"/>
              <w:rPr>
                <w:sz w:val="17"/>
              </w:rPr>
            </w:pPr>
            <w:r>
              <w:rPr>
                <w:rFonts w:ascii="宋体" w:hAnsi="宋体" w:eastAsia="宋体" w:cs="宋体"/>
                <w:b w:val="0"/>
                <w:i w:val="0"/>
                <w:strike w:val="0"/>
                <w:color w:val="000000"/>
                <w:sz w:val="17"/>
              </w:rPr>
              <w:t>011707005001</w:t>
            </w:r>
          </w:p>
        </w:tc>
        <w:tc>
          <w:tcPr>
            <w:tcW w:w="1700" w:type="dxa"/>
            <w:vAlign w:val="top"/>
          </w:tcPr>
          <w:p>
            <w:pPr>
              <w:wordWrap w:val="0"/>
              <w:spacing w:before="200" w:after="0" w:line="220" w:lineRule="atLeast"/>
              <w:ind w:left="0" w:right="0"/>
              <w:jc w:val="both"/>
              <w:textAlignment w:val="baseline"/>
              <w:rPr>
                <w:sz w:val="17"/>
              </w:rPr>
            </w:pPr>
            <w:r>
              <w:rPr>
                <w:rFonts w:ascii="宋体" w:hAnsi="宋体" w:eastAsia="宋体" w:cs="宋体"/>
                <w:b w:val="0"/>
                <w:i w:val="0"/>
                <w:strike w:val="0"/>
                <w:color w:val="000000"/>
                <w:sz w:val="17"/>
              </w:rPr>
              <w:t>冬雨季施工增加费</w:t>
            </w:r>
          </w:p>
        </w:tc>
        <w:tc>
          <w:tcPr>
            <w:tcW w:w="1680" w:type="dxa"/>
            <w:vAlign w:val="top"/>
          </w:tcPr>
          <w:p>
            <w:pPr>
              <w:wordWrap w:val="0"/>
              <w:spacing w:before="140" w:after="0" w:line="220" w:lineRule="atLeast"/>
              <w:ind w:left="0" w:right="0"/>
              <w:jc w:val="both"/>
              <w:textAlignment w:val="baseline"/>
              <w:rPr>
                <w:sz w:val="17"/>
              </w:rPr>
            </w:pPr>
            <w:r>
              <w:rPr>
                <w:rFonts w:ascii="宋体" w:hAnsi="宋体" w:eastAsia="宋体" w:cs="宋体"/>
                <w:b w:val="0"/>
                <w:i w:val="0"/>
                <w:strike w:val="0"/>
                <w:color w:val="000000"/>
                <w:sz w:val="17"/>
              </w:rPr>
              <w:t>分部分项其他措施费+单价措施其他措施费</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540" w:type="dxa"/>
            <w:vAlign w:val="top"/>
          </w:tcPr>
          <w:p>
            <w:pPr>
              <w:wordWrap w:val="0"/>
              <w:spacing w:before="60" w:after="0" w:line="220" w:lineRule="atLeast"/>
              <w:ind w:left="0" w:right="0"/>
              <w:jc w:val="center"/>
              <w:textAlignment w:val="baseline"/>
              <w:rPr>
                <w:sz w:val="17"/>
              </w:rPr>
            </w:pPr>
            <w:r>
              <w:rPr>
                <w:rFonts w:ascii="宋体" w:hAnsi="宋体" w:eastAsia="宋体" w:cs="宋体"/>
                <w:b w:val="0"/>
                <w:i w:val="0"/>
                <w:strike w:val="0"/>
                <w:color w:val="000000"/>
                <w:sz w:val="17"/>
              </w:rPr>
              <w:t>3</w:t>
            </w:r>
          </w:p>
        </w:tc>
        <w:tc>
          <w:tcPr>
            <w:tcW w:w="1160" w:type="dxa"/>
            <w:vAlign w:val="top"/>
          </w:tcPr>
          <w:p>
            <w:pPr>
              <w:wordWrap w:val="0"/>
              <w:spacing w:before="60" w:after="0" w:line="220" w:lineRule="atLeast"/>
              <w:ind w:left="0" w:right="0"/>
              <w:jc w:val="both"/>
              <w:textAlignment w:val="baseline"/>
              <w:rPr>
                <w:sz w:val="17"/>
              </w:rPr>
            </w:pPr>
            <w:r>
              <w:rPr>
                <w:rFonts w:ascii="宋体" w:hAnsi="宋体" w:eastAsia="宋体" w:cs="宋体"/>
                <w:b w:val="0"/>
                <w:i w:val="0"/>
                <w:strike w:val="0"/>
                <w:color w:val="000000"/>
                <w:sz w:val="17"/>
              </w:rPr>
              <w:t>02</w:t>
            </w:r>
          </w:p>
        </w:tc>
        <w:tc>
          <w:tcPr>
            <w:tcW w:w="1700" w:type="dxa"/>
            <w:vAlign w:val="top"/>
          </w:tcPr>
          <w:p>
            <w:pPr>
              <w:wordWrap w:val="0"/>
              <w:spacing w:before="40" w:after="0" w:line="220" w:lineRule="atLeast"/>
              <w:ind w:left="0" w:right="0"/>
              <w:jc w:val="both"/>
              <w:textAlignment w:val="baseline"/>
              <w:rPr>
                <w:sz w:val="17"/>
              </w:rPr>
            </w:pPr>
            <w:r>
              <w:rPr>
                <w:rFonts w:ascii="宋体" w:hAnsi="宋体" w:eastAsia="宋体" w:cs="宋体"/>
                <w:b w:val="0"/>
                <w:i w:val="0"/>
                <w:strike w:val="0"/>
                <w:color w:val="000000"/>
                <w:sz w:val="17"/>
              </w:rPr>
              <w:t>其他(费率类)</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1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6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5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0" w:hRule="atLeast"/>
        </w:trPr>
        <w:tc>
          <w:tcPr>
            <w:tcW w:w="5580" w:type="dxa"/>
            <w:gridSpan w:val="5"/>
            <w:vAlign w:val="top"/>
          </w:tcPr>
          <w:p>
            <w:pPr>
              <w:wordWrap w:val="0"/>
              <w:spacing w:before="20" w:after="0" w:line="220" w:lineRule="atLeast"/>
              <w:ind w:left="0" w:right="0"/>
              <w:jc w:val="center"/>
              <w:textAlignment w:val="baseline"/>
              <w:rPr>
                <w:sz w:val="17"/>
              </w:rPr>
            </w:pPr>
            <w:r>
              <w:rPr>
                <w:rFonts w:ascii="宋体" w:hAnsi="宋体" w:eastAsia="宋体" w:cs="宋体"/>
                <w:b w:val="0"/>
                <w:i w:val="0"/>
                <w:strike w:val="0"/>
                <w:color w:val="000000"/>
                <w:sz w:val="17"/>
              </w:rPr>
              <w:t>合 计</w:t>
            </w:r>
          </w:p>
        </w:tc>
        <w:tc>
          <w:tcPr>
            <w:tcW w:w="94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66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90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c>
          <w:tcPr>
            <w:tcW w:w="1780" w:type="dxa"/>
            <w:vAlign w:val="center"/>
          </w:tcPr>
          <w:p>
            <w:pPr>
              <w:wordWrap w:val="0"/>
              <w:spacing w:before="0" w:after="0" w:line="220" w:lineRule="exact"/>
              <w:ind w:left="0" w:right="0"/>
              <w:jc w:val="both"/>
              <w:textAlignment w:val="baseline"/>
              <w:rPr>
                <w:sz w:val="17"/>
              </w:rPr>
            </w:pPr>
            <w:r>
              <w:rPr>
                <w:rFonts w:ascii="宋体" w:hAnsi="宋体" w:eastAsia="宋体" w:cs="宋体"/>
                <w:b w:val="0"/>
                <w:i w:val="0"/>
                <w:strike w:val="0"/>
                <w:color w:val="000000"/>
                <w:sz w:val="17"/>
              </w:rPr>
              <w:t xml:space="preserve"> </w:t>
            </w:r>
          </w:p>
        </w:tc>
      </w:tr>
    </w:tbl>
    <w:p>
      <w:pPr>
        <w:wordWrap w:val="0"/>
        <w:spacing w:before="140" w:after="0" w:line="240" w:lineRule="atLeast"/>
        <w:ind w:left="0" w:right="0"/>
        <w:jc w:val="both"/>
        <w:textAlignment w:val="baseline"/>
        <w:rPr>
          <w:sz w:val="17"/>
        </w:rPr>
      </w:pPr>
      <w:r>
        <w:rPr>
          <w:rFonts w:ascii="宋体" w:hAnsi="宋体" w:eastAsia="宋体" w:cs="宋体"/>
          <w:b w:val="0"/>
          <w:i w:val="0"/>
          <w:strike w:val="0"/>
          <w:color w:val="000000"/>
          <w:sz w:val="17"/>
        </w:rPr>
        <w:t>编制人(造价人员) ：                                  复核人(造价工程师) ：</w:t>
      </w:r>
    </w:p>
    <w:p>
      <w:pPr>
        <w:wordWrap w:val="0"/>
        <w:spacing w:before="0" w:after="0" w:line="220" w:lineRule="atLeast"/>
        <w:ind w:left="0" w:right="0"/>
        <w:jc w:val="both"/>
        <w:textAlignment w:val="baseline"/>
        <w:rPr>
          <w:sz w:val="16"/>
        </w:rPr>
      </w:pPr>
      <w:r>
        <w:rPr>
          <w:rFonts w:ascii="宋体" w:hAnsi="宋体" w:eastAsia="宋体" w:cs="宋体"/>
          <w:b w:val="0"/>
          <w:i w:val="0"/>
          <w:strike w:val="0"/>
          <w:color w:val="000000"/>
          <w:sz w:val="16"/>
        </w:rPr>
        <w:t>注：1.“计算基础”中安全文明施工费可为“定额基价”、  “定额人工费”或“定额人工费+定额机械费”，其他项目可为“定额人</w:t>
      </w:r>
    </w:p>
    <w:p>
      <w:pPr>
        <w:wordWrap w:val="0"/>
        <w:spacing w:before="0" w:after="0" w:line="220" w:lineRule="atLeast"/>
        <w:ind w:left="0" w:right="0"/>
        <w:jc w:val="both"/>
        <w:textAlignment w:val="baseline"/>
        <w:rPr>
          <w:sz w:val="16"/>
        </w:rPr>
      </w:pPr>
      <w:r>
        <w:rPr>
          <w:rFonts w:ascii="宋体" w:hAnsi="宋体" w:eastAsia="宋体" w:cs="宋体"/>
          <w:b w:val="0"/>
          <w:i w:val="0"/>
          <w:strike w:val="0"/>
          <w:color w:val="000000"/>
          <w:sz w:val="16"/>
        </w:rPr>
        <w:t>工费”或“定额人工费+定额机械费”。</w:t>
      </w:r>
    </w:p>
    <w:p>
      <w:pPr>
        <w:wordWrap w:val="0"/>
        <w:spacing w:before="0" w:after="0" w:line="220" w:lineRule="atLeast"/>
        <w:ind w:left="280" w:right="0"/>
        <w:jc w:val="both"/>
        <w:textAlignment w:val="baseline"/>
        <w:rPr>
          <w:sz w:val="16"/>
        </w:rPr>
      </w:pPr>
      <w:r>
        <w:rPr>
          <w:rFonts w:ascii="宋体" w:hAnsi="宋体" w:eastAsia="宋体" w:cs="宋体"/>
          <w:b w:val="0"/>
          <w:i w:val="0"/>
          <w:strike w:val="0"/>
          <w:color w:val="000000"/>
          <w:sz w:val="16"/>
        </w:rPr>
        <w:t>2.按施工方案计算的措施费，若无“计算基础”和“费率”的数值，也可只填“金额”数值，但应在备注栏说明施工方案出处</w:t>
      </w:r>
    </w:p>
    <w:p>
      <w:pPr>
        <w:wordWrap w:val="0"/>
        <w:spacing w:before="0" w:after="0" w:line="240" w:lineRule="atLeast"/>
        <w:ind w:left="0" w:right="0"/>
        <w:jc w:val="both"/>
        <w:textAlignment w:val="baseline"/>
        <w:rPr>
          <w:sz w:val="17"/>
        </w:rPr>
      </w:pPr>
      <w:r>
        <w:rPr>
          <w:rFonts w:ascii="宋体" w:hAnsi="宋体" w:eastAsia="宋体" w:cs="宋体"/>
          <w:b w:val="0"/>
          <w:i w:val="0"/>
          <w:strike w:val="0"/>
          <w:color w:val="000000"/>
          <w:sz w:val="17"/>
        </w:rPr>
        <w:t>或计算方法。</w:t>
      </w:r>
    </w:p>
    <w:p>
      <w:pPr>
        <w:wordWrap w:val="0"/>
        <w:spacing w:before="0" w:after="0" w:line="240" w:lineRule="exact"/>
        <w:ind w:left="0" w:right="0"/>
        <w:jc w:val="both"/>
        <w:textAlignment w:val="baseline"/>
        <w:rPr>
          <w:sz w:val="17"/>
        </w:rPr>
      </w:pPr>
    </w:p>
    <w:p>
      <w:pPr>
        <w:wordWrap w:val="0"/>
        <w:spacing w:before="0" w:after="0" w:line="240" w:lineRule="exact"/>
        <w:ind w:left="0" w:right="0"/>
        <w:jc w:val="both"/>
        <w:textAlignment w:val="baseline"/>
        <w:rPr>
          <w:sz w:val="17"/>
        </w:rPr>
      </w:pPr>
    </w:p>
    <w:p>
      <w:pPr>
        <w:wordWrap w:val="0"/>
        <w:spacing w:before="0" w:after="0" w:line="240" w:lineRule="atLeast"/>
        <w:ind w:left="9560" w:right="0"/>
        <w:jc w:val="both"/>
        <w:textAlignment w:val="baseline"/>
        <w:rPr>
          <w:sz w:val="17"/>
        </w:rPr>
        <w:sectPr>
          <w:pgSz w:w="11900" w:h="16820"/>
          <w:pgMar w:top="900" w:right="880" w:bottom="900" w:left="880" w:header="720" w:footer="720" w:gutter="0"/>
          <w:cols w:space="720" w:num="1"/>
        </w:sectPr>
      </w:pPr>
      <w:r>
        <w:rPr>
          <w:rFonts w:ascii="宋体" w:hAnsi="宋体" w:eastAsia="宋体" w:cs="宋体"/>
          <w:b w:val="0"/>
          <w:i w:val="0"/>
          <w:strike w:val="0"/>
          <w:color w:val="000000"/>
          <w:sz w:val="17"/>
        </w:rPr>
        <w:t>表-11</w:t>
      </w:r>
    </w:p>
    <w:p>
      <w:pPr>
        <w:wordWrap w:val="0"/>
        <w:spacing w:before="0" w:after="0" w:line="580" w:lineRule="atLeast"/>
        <w:ind w:left="0" w:right="0"/>
        <w:jc w:val="center"/>
        <w:textAlignment w:val="baseline"/>
        <w:rPr>
          <w:sz w:val="36"/>
          <w:szCs w:val="36"/>
        </w:rPr>
      </w:pPr>
      <w:r>
        <w:rPr>
          <w:rFonts w:ascii="宋体" w:hAnsi="宋体" w:eastAsia="宋体" w:cs="宋体"/>
          <w:b w:val="0"/>
          <w:i w:val="0"/>
          <w:strike w:val="0"/>
          <w:color w:val="000000"/>
          <w:sz w:val="36"/>
          <w:szCs w:val="36"/>
        </w:rPr>
        <w:t>其他项目清单与计价汇总表</w:t>
      </w:r>
    </w:p>
    <w:p>
      <w:pPr>
        <w:keepNext w:val="0"/>
        <w:keepLines w:val="0"/>
        <w:pageBreakBefore w:val="0"/>
        <w:widowControl w:val="0"/>
        <w:kinsoku/>
        <w:wordWrap w:val="0"/>
        <w:overflowPunct/>
        <w:topLinePunct w:val="0"/>
        <w:autoSpaceDE/>
        <w:autoSpaceDN/>
        <w:bidi w:val="0"/>
        <w:adjustRightInd/>
        <w:snapToGrid/>
        <w:spacing w:before="300" w:after="0" w:line="48" w:lineRule="auto"/>
        <w:ind w:left="0" w:right="0"/>
        <w:jc w:val="both"/>
        <w:textAlignment w:val="baseline"/>
        <w:rPr>
          <w:rFonts w:ascii="宋体" w:hAnsi="宋体" w:eastAsia="宋体" w:cs="宋体"/>
          <w:b w:val="0"/>
          <w:i w:val="0"/>
          <w:strike w:val="0"/>
          <w:color w:val="000000"/>
          <w:sz w:val="18"/>
        </w:rPr>
      </w:pPr>
      <w:r>
        <w:rPr>
          <w:rFonts w:ascii="宋体" w:hAnsi="宋体" w:eastAsia="宋体" w:cs="宋体"/>
          <w:b w:val="0"/>
          <w:i w:val="0"/>
          <w:strike w:val="0"/>
          <w:color w:val="000000"/>
          <w:sz w:val="18"/>
        </w:rPr>
        <w:t xml:space="preserve">工程名称：郸城县第二高级中学门窗改造项目-女生宿舍楼5、6、7  </w:t>
      </w:r>
      <w:r>
        <w:rPr>
          <w:rFonts w:hint="eastAsia" w:ascii="宋体" w:hAnsi="宋体" w:eastAsia="宋体" w:cs="宋体"/>
          <w:b w:val="0"/>
          <w:i w:val="0"/>
          <w:strike w:val="0"/>
          <w:color w:val="000000"/>
          <w:sz w:val="18"/>
          <w:lang w:val="en-US" w:eastAsia="zh-CN"/>
        </w:rPr>
        <w:t xml:space="preserve">  </w:t>
      </w:r>
      <w:r>
        <w:rPr>
          <w:rFonts w:ascii="宋体" w:hAnsi="宋体" w:eastAsia="宋体" w:cs="宋体"/>
          <w:b w:val="0"/>
          <w:i w:val="0"/>
          <w:strike w:val="0"/>
          <w:color w:val="000000"/>
          <w:sz w:val="18"/>
        </w:rPr>
        <w:t>标段：郸城县第二高级中学门窗改</w:t>
      </w:r>
    </w:p>
    <w:p>
      <w:pPr>
        <w:keepNext w:val="0"/>
        <w:keepLines w:val="0"/>
        <w:pageBreakBefore w:val="0"/>
        <w:widowControl w:val="0"/>
        <w:kinsoku/>
        <w:wordWrap w:val="0"/>
        <w:overflowPunct/>
        <w:topLinePunct w:val="0"/>
        <w:autoSpaceDE/>
        <w:autoSpaceDN/>
        <w:bidi w:val="0"/>
        <w:adjustRightInd/>
        <w:snapToGrid/>
        <w:spacing w:before="300" w:after="0" w:line="48" w:lineRule="auto"/>
        <w:ind w:left="0" w:right="0"/>
        <w:jc w:val="both"/>
        <w:textAlignment w:val="baseline"/>
        <w:rPr>
          <w:sz w:val="18"/>
        </w:rPr>
      </w:pPr>
      <w:r>
        <w:rPr>
          <w:rFonts w:ascii="宋体" w:hAnsi="宋体" w:eastAsia="宋体" w:cs="宋体"/>
          <w:b w:val="0"/>
          <w:i w:val="0"/>
          <w:strike w:val="0"/>
          <w:color w:val="000000"/>
          <w:sz w:val="18"/>
        </w:rPr>
        <w:t xml:space="preserve">号教学楼                                                  </w:t>
      </w:r>
      <w:r>
        <w:rPr>
          <w:rFonts w:hint="eastAsia" w:ascii="宋体" w:hAnsi="宋体" w:eastAsia="宋体" w:cs="宋体"/>
          <w:b w:val="0"/>
          <w:i w:val="0"/>
          <w:strike w:val="0"/>
          <w:color w:val="000000"/>
          <w:sz w:val="18"/>
          <w:lang w:val="en-US" w:eastAsia="zh-CN"/>
        </w:rPr>
        <w:t xml:space="preserve">   </w:t>
      </w:r>
      <w:r>
        <w:rPr>
          <w:rFonts w:ascii="宋体" w:hAnsi="宋体" w:eastAsia="宋体" w:cs="宋体"/>
          <w:b w:val="0"/>
          <w:i w:val="0"/>
          <w:strike w:val="0"/>
          <w:color w:val="000000"/>
          <w:sz w:val="18"/>
        </w:rPr>
        <w:t xml:space="preserve"> </w:t>
      </w:r>
      <w:r>
        <w:rPr>
          <w:rFonts w:hint="eastAsia" w:ascii="宋体" w:hAnsi="宋体" w:eastAsia="宋体" w:cs="宋体"/>
          <w:b w:val="0"/>
          <w:i w:val="0"/>
          <w:strike w:val="0"/>
          <w:color w:val="000000"/>
          <w:sz w:val="18"/>
          <w:lang w:val="en-US" w:eastAsia="zh-CN"/>
        </w:rPr>
        <w:t xml:space="preserve"> </w:t>
      </w:r>
      <w:r>
        <w:rPr>
          <w:rFonts w:ascii="宋体" w:hAnsi="宋体" w:eastAsia="宋体" w:cs="宋体"/>
          <w:b w:val="0"/>
          <w:i w:val="0"/>
          <w:strike w:val="0"/>
          <w:color w:val="000000"/>
          <w:sz w:val="18"/>
        </w:rPr>
        <w:t>造项目                              第 1 页 共 1页</w:t>
      </w:r>
    </w:p>
    <w:tbl>
      <w:tblPr>
        <w:tblStyle w:val="15"/>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00"/>
        <w:gridCol w:w="4240"/>
        <w:gridCol w:w="1680"/>
        <w:gridCol w:w="1700"/>
        <w:gridCol w:w="18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00" w:type="dxa"/>
            <w:vAlign w:val="top"/>
          </w:tcPr>
          <w:p>
            <w:pPr>
              <w:wordWrap w:val="0"/>
              <w:spacing w:before="60" w:after="0" w:line="280" w:lineRule="atLeast"/>
              <w:ind w:left="0" w:right="0"/>
              <w:jc w:val="center"/>
              <w:textAlignment w:val="baseline"/>
              <w:rPr>
                <w:sz w:val="22"/>
              </w:rPr>
            </w:pPr>
            <w:r>
              <w:rPr>
                <w:rFonts w:ascii="宋体" w:hAnsi="宋体" w:eastAsia="宋体" w:cs="宋体"/>
                <w:b w:val="0"/>
                <w:i w:val="0"/>
                <w:strike w:val="0"/>
                <w:color w:val="000000"/>
                <w:sz w:val="22"/>
              </w:rPr>
              <w:t>序号</w:t>
            </w:r>
          </w:p>
        </w:tc>
        <w:tc>
          <w:tcPr>
            <w:tcW w:w="4240" w:type="dxa"/>
            <w:vAlign w:val="top"/>
          </w:tcPr>
          <w:p>
            <w:pPr>
              <w:wordWrap w:val="0"/>
              <w:spacing w:before="100" w:after="0" w:line="280" w:lineRule="atLeast"/>
              <w:ind w:left="0" w:right="0"/>
              <w:jc w:val="both"/>
              <w:textAlignment w:val="baseline"/>
              <w:rPr>
                <w:sz w:val="22"/>
              </w:rPr>
            </w:pPr>
            <w:r>
              <w:rPr>
                <w:rFonts w:ascii="宋体" w:hAnsi="宋体" w:eastAsia="宋体" w:cs="宋体"/>
                <w:b w:val="0"/>
                <w:i w:val="0"/>
                <w:strike w:val="0"/>
                <w:color w:val="000000"/>
                <w:sz w:val="22"/>
              </w:rPr>
              <w:t>项 目 名 称</w:t>
            </w:r>
          </w:p>
        </w:tc>
        <w:tc>
          <w:tcPr>
            <w:tcW w:w="1680" w:type="dxa"/>
            <w:vAlign w:val="top"/>
          </w:tcPr>
          <w:p>
            <w:pPr>
              <w:wordWrap w:val="0"/>
              <w:spacing w:before="120" w:after="0" w:line="280" w:lineRule="atLeast"/>
              <w:ind w:left="0" w:right="0"/>
              <w:jc w:val="center"/>
              <w:textAlignment w:val="baseline"/>
              <w:rPr>
                <w:sz w:val="22"/>
              </w:rPr>
            </w:pPr>
            <w:r>
              <w:rPr>
                <w:rFonts w:ascii="宋体" w:hAnsi="宋体" w:eastAsia="宋体" w:cs="宋体"/>
                <w:b w:val="0"/>
                <w:i w:val="0"/>
                <w:strike w:val="0"/>
                <w:color w:val="000000"/>
                <w:sz w:val="22"/>
              </w:rPr>
              <w:t>金 额(元)</w:t>
            </w:r>
          </w:p>
        </w:tc>
        <w:tc>
          <w:tcPr>
            <w:tcW w:w="1700" w:type="dxa"/>
            <w:vAlign w:val="top"/>
          </w:tcPr>
          <w:p>
            <w:pPr>
              <w:wordWrap w:val="0"/>
              <w:spacing w:before="120" w:after="0" w:line="280" w:lineRule="atLeast"/>
              <w:ind w:left="0" w:right="0"/>
              <w:jc w:val="center"/>
              <w:textAlignment w:val="baseline"/>
              <w:rPr>
                <w:sz w:val="22"/>
              </w:rPr>
            </w:pPr>
            <w:r>
              <w:rPr>
                <w:rFonts w:ascii="宋体" w:hAnsi="宋体" w:eastAsia="宋体" w:cs="宋体"/>
                <w:b w:val="0"/>
                <w:i w:val="0"/>
                <w:strike w:val="0"/>
                <w:color w:val="000000"/>
                <w:sz w:val="22"/>
              </w:rPr>
              <w:t>结算金额(元)</w:t>
            </w:r>
          </w:p>
        </w:tc>
        <w:tc>
          <w:tcPr>
            <w:tcW w:w="1840" w:type="dxa"/>
            <w:vAlign w:val="center"/>
          </w:tcPr>
          <w:p>
            <w:pPr>
              <w:wordWrap w:val="0"/>
              <w:spacing w:before="0" w:after="0" w:line="280" w:lineRule="atLeast"/>
              <w:ind w:left="0" w:right="0"/>
              <w:jc w:val="both"/>
              <w:textAlignment w:val="baseline"/>
              <w:rPr>
                <w:sz w:val="22"/>
              </w:rPr>
            </w:pPr>
            <w:r>
              <w:rPr>
                <w:rFonts w:ascii="宋体" w:hAnsi="宋体" w:eastAsia="宋体" w:cs="宋体"/>
                <w:b w:val="0"/>
                <w:i w:val="0"/>
                <w:strike w:val="0"/>
                <w:color w:val="000000"/>
                <w:sz w:val="22"/>
              </w:rPr>
              <w:t>备 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00" w:type="dxa"/>
            <w:vAlign w:val="top"/>
          </w:tcPr>
          <w:p>
            <w:pPr>
              <w:wordWrap w:val="0"/>
              <w:spacing w:before="80" w:after="0" w:line="280" w:lineRule="atLeast"/>
              <w:ind w:left="0" w:right="0"/>
              <w:jc w:val="center"/>
              <w:textAlignment w:val="baseline"/>
              <w:rPr>
                <w:sz w:val="22"/>
              </w:rPr>
            </w:pPr>
            <w:r>
              <w:rPr>
                <w:rFonts w:ascii="宋体" w:hAnsi="宋体" w:eastAsia="宋体" w:cs="宋体"/>
                <w:b w:val="0"/>
                <w:i w:val="0"/>
                <w:strike w:val="0"/>
                <w:color w:val="000000"/>
                <w:sz w:val="22"/>
              </w:rPr>
              <w:t>1</w:t>
            </w:r>
          </w:p>
        </w:tc>
        <w:tc>
          <w:tcPr>
            <w:tcW w:w="4240" w:type="dxa"/>
            <w:vAlign w:val="top"/>
          </w:tcPr>
          <w:p>
            <w:pPr>
              <w:wordWrap w:val="0"/>
              <w:spacing w:before="80" w:after="0" w:line="280" w:lineRule="atLeast"/>
              <w:ind w:left="0" w:right="0"/>
              <w:jc w:val="both"/>
              <w:textAlignment w:val="baseline"/>
              <w:rPr>
                <w:sz w:val="22"/>
              </w:rPr>
            </w:pPr>
            <w:r>
              <w:rPr>
                <w:rFonts w:ascii="宋体" w:hAnsi="宋体" w:eastAsia="宋体" w:cs="宋体"/>
                <w:b w:val="0"/>
                <w:i w:val="0"/>
                <w:strike w:val="0"/>
                <w:color w:val="000000"/>
                <w:sz w:val="22"/>
              </w:rPr>
              <w:t>暂列金额</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atLeast"/>
              <w:ind w:left="0" w:right="0"/>
              <w:jc w:val="both"/>
              <w:textAlignment w:val="baseline"/>
              <w:rPr>
                <w:sz w:val="22"/>
              </w:rPr>
            </w:pPr>
            <w:r>
              <w:rPr>
                <w:rFonts w:ascii="宋体" w:hAnsi="宋体" w:eastAsia="宋体" w:cs="宋体"/>
                <w:b w:val="0"/>
                <w:i w:val="0"/>
                <w:strike w:val="0"/>
                <w:color w:val="000000"/>
                <w:sz w:val="22"/>
              </w:rPr>
              <w:t>明细详见表-12-1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00" w:type="dxa"/>
            <w:vAlign w:val="top"/>
          </w:tcPr>
          <w:p>
            <w:pPr>
              <w:wordWrap w:val="0"/>
              <w:spacing w:before="80" w:after="0" w:line="280" w:lineRule="atLeast"/>
              <w:ind w:left="0" w:right="0"/>
              <w:jc w:val="center"/>
              <w:textAlignment w:val="baseline"/>
              <w:rPr>
                <w:sz w:val="22"/>
              </w:rPr>
            </w:pPr>
            <w:r>
              <w:rPr>
                <w:rFonts w:ascii="宋体" w:hAnsi="宋体" w:eastAsia="宋体" w:cs="宋体"/>
                <w:b w:val="0"/>
                <w:i w:val="0"/>
                <w:strike w:val="0"/>
                <w:color w:val="000000"/>
                <w:sz w:val="22"/>
              </w:rPr>
              <w:t>2</w:t>
            </w:r>
          </w:p>
        </w:tc>
        <w:tc>
          <w:tcPr>
            <w:tcW w:w="4240" w:type="dxa"/>
            <w:vAlign w:val="top"/>
          </w:tcPr>
          <w:p>
            <w:pPr>
              <w:wordWrap w:val="0"/>
              <w:spacing w:before="80" w:after="0" w:line="280" w:lineRule="atLeast"/>
              <w:ind w:left="0" w:right="0"/>
              <w:jc w:val="both"/>
              <w:textAlignment w:val="baseline"/>
              <w:rPr>
                <w:sz w:val="22"/>
              </w:rPr>
            </w:pPr>
            <w:r>
              <w:rPr>
                <w:rFonts w:ascii="宋体" w:hAnsi="宋体" w:eastAsia="宋体" w:cs="宋体"/>
                <w:b w:val="0"/>
                <w:i w:val="0"/>
                <w:strike w:val="0"/>
                <w:color w:val="000000"/>
                <w:sz w:val="22"/>
              </w:rPr>
              <w:t>暂估价</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00" w:type="dxa"/>
            <w:vAlign w:val="top"/>
          </w:tcPr>
          <w:p>
            <w:pPr>
              <w:wordWrap w:val="0"/>
              <w:spacing w:before="80" w:after="0" w:line="280" w:lineRule="atLeast"/>
              <w:ind w:left="0" w:right="0"/>
              <w:jc w:val="center"/>
              <w:textAlignment w:val="baseline"/>
              <w:rPr>
                <w:sz w:val="22"/>
              </w:rPr>
            </w:pPr>
            <w:r>
              <w:rPr>
                <w:rFonts w:ascii="宋体" w:hAnsi="宋体" w:eastAsia="宋体" w:cs="宋体"/>
                <w:b w:val="0"/>
                <w:i w:val="0"/>
                <w:strike w:val="0"/>
                <w:color w:val="000000"/>
                <w:sz w:val="22"/>
              </w:rPr>
              <w:t>2.1</w:t>
            </w:r>
          </w:p>
        </w:tc>
        <w:tc>
          <w:tcPr>
            <w:tcW w:w="4240" w:type="dxa"/>
            <w:vAlign w:val="top"/>
          </w:tcPr>
          <w:p>
            <w:pPr>
              <w:wordWrap w:val="0"/>
              <w:spacing w:before="80" w:after="0" w:line="280" w:lineRule="atLeast"/>
              <w:ind w:left="0" w:right="0"/>
              <w:jc w:val="both"/>
              <w:textAlignment w:val="baseline"/>
              <w:rPr>
                <w:sz w:val="22"/>
              </w:rPr>
            </w:pPr>
            <w:r>
              <w:rPr>
                <w:rFonts w:ascii="宋体" w:hAnsi="宋体" w:eastAsia="宋体" w:cs="宋体"/>
                <w:b w:val="0"/>
                <w:i w:val="0"/>
                <w:strike w:val="0"/>
                <w:color w:val="000000"/>
                <w:sz w:val="22"/>
              </w:rPr>
              <w:t>材料(工程设备) 暂估价</w:t>
            </w:r>
          </w:p>
        </w:tc>
        <w:tc>
          <w:tcPr>
            <w:tcW w:w="168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top"/>
          </w:tcPr>
          <w:p>
            <w:pPr>
              <w:wordWrap w:val="0"/>
              <w:spacing w:before="120" w:after="0" w:line="280" w:lineRule="atLeast"/>
              <w:ind w:left="0" w:right="0"/>
              <w:jc w:val="both"/>
              <w:textAlignment w:val="baseline"/>
              <w:rPr>
                <w:sz w:val="22"/>
              </w:rPr>
            </w:pPr>
            <w:r>
              <w:rPr>
                <w:rFonts w:ascii="宋体" w:hAnsi="宋体" w:eastAsia="宋体" w:cs="宋体"/>
                <w:b w:val="0"/>
                <w:i w:val="0"/>
                <w:strike w:val="0"/>
                <w:color w:val="000000"/>
                <w:sz w:val="22"/>
              </w:rPr>
              <w:t>明细详见表-12-2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00" w:type="dxa"/>
            <w:vAlign w:val="top"/>
          </w:tcPr>
          <w:p>
            <w:pPr>
              <w:wordWrap w:val="0"/>
              <w:spacing w:before="100" w:after="0" w:line="280" w:lineRule="atLeast"/>
              <w:ind w:left="0" w:right="0"/>
              <w:jc w:val="center"/>
              <w:textAlignment w:val="baseline"/>
              <w:rPr>
                <w:sz w:val="22"/>
              </w:rPr>
            </w:pPr>
            <w:r>
              <w:rPr>
                <w:rFonts w:ascii="宋体" w:hAnsi="宋体" w:eastAsia="宋体" w:cs="宋体"/>
                <w:b w:val="0"/>
                <w:i w:val="0"/>
                <w:strike w:val="0"/>
                <w:color w:val="000000"/>
                <w:sz w:val="22"/>
              </w:rPr>
              <w:t>2.2</w:t>
            </w:r>
          </w:p>
        </w:tc>
        <w:tc>
          <w:tcPr>
            <w:tcW w:w="4240" w:type="dxa"/>
            <w:vAlign w:val="top"/>
          </w:tcPr>
          <w:p>
            <w:pPr>
              <w:wordWrap w:val="0"/>
              <w:spacing w:before="80" w:after="0" w:line="280" w:lineRule="atLeast"/>
              <w:ind w:left="0" w:right="0"/>
              <w:jc w:val="both"/>
              <w:textAlignment w:val="baseline"/>
              <w:rPr>
                <w:sz w:val="22"/>
              </w:rPr>
            </w:pPr>
            <w:r>
              <w:rPr>
                <w:rFonts w:ascii="宋体" w:hAnsi="宋体" w:eastAsia="宋体" w:cs="宋体"/>
                <w:b w:val="0"/>
                <w:i w:val="0"/>
                <w:strike w:val="0"/>
                <w:color w:val="000000"/>
                <w:sz w:val="22"/>
              </w:rPr>
              <w:t>专业工程暂估价</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top"/>
          </w:tcPr>
          <w:p>
            <w:pPr>
              <w:wordWrap w:val="0"/>
              <w:spacing w:before="120" w:after="0" w:line="280" w:lineRule="atLeast"/>
              <w:ind w:left="0" w:right="0"/>
              <w:jc w:val="both"/>
              <w:textAlignment w:val="baseline"/>
              <w:rPr>
                <w:sz w:val="22"/>
              </w:rPr>
            </w:pPr>
            <w:r>
              <w:rPr>
                <w:rFonts w:ascii="宋体" w:hAnsi="宋体" w:eastAsia="宋体" w:cs="宋体"/>
                <w:b w:val="0"/>
                <w:i w:val="0"/>
                <w:strike w:val="0"/>
                <w:color w:val="000000"/>
                <w:sz w:val="22"/>
              </w:rPr>
              <w:t>明细详见表-12-3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00" w:type="dxa"/>
            <w:vAlign w:val="top"/>
          </w:tcPr>
          <w:p>
            <w:pPr>
              <w:wordWrap w:val="0"/>
              <w:spacing w:before="100" w:after="0" w:line="280" w:lineRule="atLeast"/>
              <w:ind w:left="0" w:right="0"/>
              <w:jc w:val="center"/>
              <w:textAlignment w:val="baseline"/>
              <w:rPr>
                <w:sz w:val="22"/>
              </w:rPr>
            </w:pPr>
            <w:r>
              <w:rPr>
                <w:rFonts w:ascii="宋体" w:hAnsi="宋体" w:eastAsia="宋体" w:cs="宋体"/>
                <w:b w:val="0"/>
                <w:i w:val="0"/>
                <w:strike w:val="0"/>
                <w:color w:val="000000"/>
                <w:sz w:val="22"/>
              </w:rPr>
              <w:t>3</w:t>
            </w:r>
          </w:p>
        </w:tc>
        <w:tc>
          <w:tcPr>
            <w:tcW w:w="4240" w:type="dxa"/>
            <w:vAlign w:val="top"/>
          </w:tcPr>
          <w:p>
            <w:pPr>
              <w:wordWrap w:val="0"/>
              <w:spacing w:before="100" w:after="0" w:line="280" w:lineRule="atLeast"/>
              <w:ind w:left="0" w:right="0"/>
              <w:jc w:val="both"/>
              <w:textAlignment w:val="baseline"/>
              <w:rPr>
                <w:sz w:val="22"/>
              </w:rPr>
            </w:pPr>
            <w:r>
              <w:rPr>
                <w:rFonts w:ascii="宋体" w:hAnsi="宋体" w:eastAsia="宋体" w:cs="宋体"/>
                <w:b w:val="0"/>
                <w:i w:val="0"/>
                <w:strike w:val="0"/>
                <w:color w:val="000000"/>
                <w:sz w:val="22"/>
              </w:rPr>
              <w:t>计日工</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top"/>
          </w:tcPr>
          <w:p>
            <w:pPr>
              <w:wordWrap w:val="0"/>
              <w:spacing w:before="120" w:after="0" w:line="280" w:lineRule="atLeast"/>
              <w:ind w:left="0" w:right="0"/>
              <w:jc w:val="both"/>
              <w:textAlignment w:val="baseline"/>
              <w:rPr>
                <w:sz w:val="22"/>
              </w:rPr>
            </w:pPr>
            <w:r>
              <w:rPr>
                <w:rFonts w:ascii="宋体" w:hAnsi="宋体" w:eastAsia="宋体" w:cs="宋体"/>
                <w:b w:val="0"/>
                <w:i w:val="0"/>
                <w:strike w:val="0"/>
                <w:color w:val="000000"/>
                <w:sz w:val="22"/>
              </w:rPr>
              <w:t>明细详见表-12-4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00" w:type="dxa"/>
            <w:vAlign w:val="top"/>
          </w:tcPr>
          <w:p>
            <w:pPr>
              <w:wordWrap w:val="0"/>
              <w:spacing w:before="100" w:after="0" w:line="280" w:lineRule="atLeast"/>
              <w:ind w:left="0" w:right="0"/>
              <w:jc w:val="center"/>
              <w:textAlignment w:val="baseline"/>
              <w:rPr>
                <w:sz w:val="22"/>
              </w:rPr>
            </w:pPr>
            <w:r>
              <w:rPr>
                <w:rFonts w:ascii="宋体" w:hAnsi="宋体" w:eastAsia="宋体" w:cs="宋体"/>
                <w:b w:val="0"/>
                <w:i w:val="0"/>
                <w:strike w:val="0"/>
                <w:color w:val="000000"/>
                <w:sz w:val="22"/>
              </w:rPr>
              <w:t>4</w:t>
            </w:r>
          </w:p>
        </w:tc>
        <w:tc>
          <w:tcPr>
            <w:tcW w:w="4240" w:type="dxa"/>
            <w:vAlign w:val="top"/>
          </w:tcPr>
          <w:p>
            <w:pPr>
              <w:wordWrap w:val="0"/>
              <w:spacing w:before="80" w:after="0" w:line="280" w:lineRule="atLeast"/>
              <w:ind w:left="0" w:right="0"/>
              <w:jc w:val="both"/>
              <w:textAlignment w:val="baseline"/>
              <w:rPr>
                <w:sz w:val="22"/>
              </w:rPr>
            </w:pPr>
            <w:r>
              <w:rPr>
                <w:rFonts w:ascii="宋体" w:hAnsi="宋体" w:eastAsia="宋体" w:cs="宋体"/>
                <w:b w:val="0"/>
                <w:i w:val="0"/>
                <w:strike w:val="0"/>
                <w:color w:val="000000"/>
                <w:sz w:val="22"/>
              </w:rPr>
              <w:t>总承包服务费</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top"/>
          </w:tcPr>
          <w:p>
            <w:pPr>
              <w:wordWrap w:val="0"/>
              <w:spacing w:before="100" w:after="0" w:line="280" w:lineRule="atLeast"/>
              <w:ind w:left="0" w:right="0"/>
              <w:jc w:val="both"/>
              <w:textAlignment w:val="baseline"/>
              <w:rPr>
                <w:sz w:val="22"/>
              </w:rPr>
            </w:pPr>
            <w:r>
              <w:rPr>
                <w:rFonts w:ascii="宋体" w:hAnsi="宋体" w:eastAsia="宋体" w:cs="宋体"/>
                <w:b w:val="0"/>
                <w:i w:val="0"/>
                <w:strike w:val="0"/>
                <w:color w:val="000000"/>
                <w:sz w:val="22"/>
              </w:rPr>
              <w:t>明细详见表-12-5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8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42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040" w:type="dxa"/>
            <w:gridSpan w:val="2"/>
            <w:vAlign w:val="top"/>
          </w:tcPr>
          <w:p>
            <w:pPr>
              <w:wordWrap w:val="0"/>
              <w:spacing w:before="60" w:after="0" w:line="280" w:lineRule="atLeast"/>
              <w:ind w:left="0" w:right="0"/>
              <w:jc w:val="center"/>
              <w:textAlignment w:val="baseline"/>
              <w:rPr>
                <w:sz w:val="22"/>
              </w:rPr>
            </w:pPr>
            <w:r>
              <w:rPr>
                <w:rFonts w:ascii="宋体" w:hAnsi="宋体" w:eastAsia="宋体" w:cs="宋体"/>
                <w:b w:val="0"/>
                <w:i w:val="0"/>
                <w:strike w:val="0"/>
                <w:color w:val="000000"/>
                <w:sz w:val="22"/>
              </w:rPr>
              <w:t>合 计</w:t>
            </w:r>
          </w:p>
        </w:tc>
        <w:tc>
          <w:tcPr>
            <w:tcW w:w="16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840" w:type="dxa"/>
            <w:vAlign w:val="center"/>
          </w:tcPr>
          <w:p>
            <w:pPr>
              <w:wordWrap w:val="0"/>
              <w:spacing w:before="0" w:after="0" w:line="280" w:lineRule="exact"/>
              <w:ind w:left="0" w:right="0"/>
              <w:jc w:val="center"/>
              <w:textAlignment w:val="baseline"/>
              <w:rPr>
                <w:rFonts w:hint="eastAsia" w:eastAsia="宋体"/>
                <w:sz w:val="22"/>
                <w:lang w:val="en-US" w:eastAsia="zh-CN"/>
              </w:rPr>
            </w:pPr>
            <w:r>
              <w:rPr>
                <w:rFonts w:hint="eastAsia" w:ascii="宋体" w:hAnsi="宋体" w:eastAsia="宋体" w:cs="宋体"/>
                <w:b w:val="0"/>
                <w:i w:val="0"/>
                <w:strike w:val="0"/>
                <w:color w:val="000000"/>
                <w:sz w:val="22"/>
                <w:lang w:val="en-US" w:eastAsia="zh-CN"/>
              </w:rPr>
              <w:t>-</w:t>
            </w:r>
          </w:p>
        </w:tc>
      </w:tr>
    </w:tbl>
    <w:p>
      <w:pPr>
        <w:wordWrap w:val="0"/>
        <w:spacing w:before="0" w:after="0" w:line="260" w:lineRule="atLeast"/>
        <w:ind w:left="0" w:right="0"/>
        <w:jc w:val="both"/>
        <w:textAlignment w:val="baseline"/>
        <w:rPr>
          <w:sz w:val="18"/>
        </w:rPr>
      </w:pPr>
      <w:r>
        <w:rPr>
          <w:rFonts w:ascii="宋体" w:hAnsi="宋体" w:eastAsia="宋体" w:cs="宋体"/>
          <w:b w:val="0"/>
          <w:i w:val="0"/>
          <w:strike w:val="0"/>
          <w:color w:val="000000"/>
          <w:sz w:val="18"/>
        </w:rPr>
        <w:t>注：材料(工程设备) 暂估单价进入清单项目综合单价，此处不汇总。</w:t>
      </w:r>
    </w:p>
    <w:p>
      <w:pPr>
        <w:wordWrap w:val="0"/>
        <w:spacing w:before="160" w:after="0" w:line="260" w:lineRule="atLeast"/>
        <w:ind w:left="9780" w:right="0"/>
        <w:jc w:val="both"/>
        <w:textAlignment w:val="baseline"/>
        <w:rPr>
          <w:sz w:val="18"/>
        </w:rPr>
        <w:sectPr>
          <w:pgSz w:w="11900" w:h="16820"/>
          <w:pgMar w:top="800" w:right="740" w:bottom="800" w:left="740" w:header="720" w:footer="720" w:gutter="0"/>
          <w:cols w:space="720" w:num="1"/>
        </w:sectPr>
      </w:pPr>
      <w:r>
        <w:rPr>
          <w:rFonts w:ascii="宋体" w:hAnsi="宋体" w:eastAsia="宋体" w:cs="宋体"/>
          <w:b w:val="0"/>
          <w:i w:val="0"/>
          <w:strike w:val="0"/>
          <w:color w:val="000000"/>
          <w:sz w:val="18"/>
        </w:rPr>
        <w:t>表—12</w:t>
      </w:r>
    </w:p>
    <w:p>
      <w:pPr>
        <w:wordWrap w:val="0"/>
        <w:spacing w:before="0" w:after="0" w:line="560" w:lineRule="atLeast"/>
        <w:ind w:left="0" w:right="0"/>
        <w:jc w:val="center"/>
        <w:textAlignment w:val="baseline"/>
        <w:rPr>
          <w:sz w:val="36"/>
          <w:szCs w:val="36"/>
        </w:rPr>
      </w:pPr>
      <w:r>
        <w:rPr>
          <w:rFonts w:ascii="宋体" w:hAnsi="宋体" w:eastAsia="宋体" w:cs="宋体"/>
          <w:b w:val="0"/>
          <w:i w:val="0"/>
          <w:strike w:val="0"/>
          <w:color w:val="000000"/>
          <w:sz w:val="36"/>
          <w:szCs w:val="36"/>
        </w:rPr>
        <w:t>规费、税金项目计价表</w:t>
      </w:r>
    </w:p>
    <w:p>
      <w:pPr>
        <w:wordWrap w:val="0"/>
        <w:spacing w:before="200" w:after="0" w:line="440" w:lineRule="atLeast"/>
        <w:ind w:left="0" w:right="0"/>
        <w:jc w:val="both"/>
        <w:textAlignment w:val="baseline"/>
        <w:rPr>
          <w:sz w:val="17"/>
        </w:rPr>
      </w:pPr>
      <w:r>
        <w:rPr>
          <w:rFonts w:ascii="宋体" w:hAnsi="宋体" w:eastAsia="宋体" w:cs="宋体"/>
          <w:b w:val="0"/>
          <w:i w:val="0"/>
          <w:strike w:val="0"/>
          <w:color w:val="000000"/>
          <w:sz w:val="17"/>
        </w:rPr>
        <w:t>工程名称：郸城县第二高级中学门窗改造项目-女生宿舍</w:t>
      </w:r>
    </w:p>
    <w:p>
      <w:pPr>
        <w:wordWrap w:val="0"/>
        <w:spacing w:before="0" w:after="0" w:line="260" w:lineRule="atLeast"/>
        <w:ind w:left="0" w:right="0"/>
        <w:jc w:val="both"/>
        <w:textAlignment w:val="baseline"/>
        <w:rPr>
          <w:sz w:val="17"/>
        </w:rPr>
      </w:pPr>
      <w:r>
        <w:rPr>
          <w:rFonts w:ascii="宋体" w:hAnsi="宋体" w:eastAsia="宋体" w:cs="宋体"/>
          <w:b w:val="0"/>
          <w:i w:val="0"/>
          <w:strike w:val="0"/>
          <w:color w:val="000000"/>
          <w:sz w:val="17"/>
        </w:rPr>
        <w:t xml:space="preserve">楼5、6、7号教学楼                                </w:t>
      </w:r>
      <w:r>
        <w:rPr>
          <w:rFonts w:hint="eastAsia" w:ascii="宋体" w:hAnsi="宋体" w:eastAsia="宋体" w:cs="宋体"/>
          <w:b w:val="0"/>
          <w:i w:val="0"/>
          <w:strike w:val="0"/>
          <w:color w:val="000000"/>
          <w:sz w:val="17"/>
          <w:lang w:val="en-US" w:eastAsia="zh-CN"/>
        </w:rPr>
        <w:t xml:space="preserve">  </w:t>
      </w:r>
      <w:r>
        <w:rPr>
          <w:rFonts w:ascii="宋体" w:hAnsi="宋体" w:eastAsia="宋体" w:cs="宋体"/>
          <w:b w:val="0"/>
          <w:i w:val="0"/>
          <w:strike w:val="0"/>
          <w:color w:val="000000"/>
          <w:sz w:val="17"/>
        </w:rPr>
        <w:t>标段：郸城县第二高级中学门窗改造项目              第1 页 共 1页</w:t>
      </w:r>
    </w:p>
    <w:tbl>
      <w:tblPr>
        <w:tblStyle w:val="15"/>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720"/>
        <w:gridCol w:w="2340"/>
        <w:gridCol w:w="2640"/>
        <w:gridCol w:w="1820"/>
        <w:gridCol w:w="940"/>
        <w:gridCol w:w="14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720" w:type="dxa"/>
            <w:vAlign w:val="top"/>
          </w:tcPr>
          <w:p>
            <w:pPr>
              <w:wordWrap w:val="0"/>
              <w:spacing w:before="160" w:after="0" w:line="240" w:lineRule="atLeast"/>
              <w:ind w:left="0" w:right="0"/>
              <w:jc w:val="center"/>
              <w:textAlignment w:val="baseline"/>
              <w:rPr>
                <w:sz w:val="19"/>
              </w:rPr>
            </w:pPr>
            <w:r>
              <w:rPr>
                <w:rFonts w:ascii="宋体" w:hAnsi="宋体" w:eastAsia="宋体" w:cs="宋体"/>
                <w:b w:val="0"/>
                <w:i w:val="0"/>
                <w:strike w:val="0"/>
                <w:color w:val="000000"/>
                <w:sz w:val="19"/>
              </w:rPr>
              <w:t>序号</w:t>
            </w:r>
          </w:p>
        </w:tc>
        <w:tc>
          <w:tcPr>
            <w:tcW w:w="2340" w:type="dxa"/>
            <w:vAlign w:val="top"/>
          </w:tcPr>
          <w:p>
            <w:pPr>
              <w:wordWrap w:val="0"/>
              <w:spacing w:before="140" w:after="0" w:line="240" w:lineRule="atLeast"/>
              <w:ind w:left="0" w:right="0"/>
              <w:jc w:val="center"/>
              <w:textAlignment w:val="baseline"/>
              <w:rPr>
                <w:sz w:val="19"/>
              </w:rPr>
            </w:pPr>
            <w:r>
              <w:rPr>
                <w:rFonts w:ascii="宋体" w:hAnsi="宋体" w:eastAsia="宋体" w:cs="宋体"/>
                <w:b w:val="0"/>
                <w:i w:val="0"/>
                <w:strike w:val="0"/>
                <w:color w:val="000000"/>
                <w:sz w:val="19"/>
              </w:rPr>
              <w:t>项 目 名 称</w:t>
            </w:r>
          </w:p>
        </w:tc>
        <w:tc>
          <w:tcPr>
            <w:tcW w:w="2640" w:type="dxa"/>
            <w:vAlign w:val="top"/>
          </w:tcPr>
          <w:p>
            <w:pPr>
              <w:wordWrap w:val="0"/>
              <w:spacing w:before="160" w:after="0" w:line="240" w:lineRule="atLeast"/>
              <w:ind w:left="0" w:right="0"/>
              <w:jc w:val="center"/>
              <w:textAlignment w:val="baseline"/>
              <w:rPr>
                <w:sz w:val="19"/>
              </w:rPr>
            </w:pPr>
            <w:r>
              <w:rPr>
                <w:rFonts w:ascii="宋体" w:hAnsi="宋体" w:eastAsia="宋体" w:cs="宋体"/>
                <w:b w:val="0"/>
                <w:i w:val="0"/>
                <w:strike w:val="0"/>
                <w:color w:val="000000"/>
                <w:sz w:val="19"/>
              </w:rPr>
              <w:t>计 算 基 础</w:t>
            </w:r>
          </w:p>
        </w:tc>
        <w:tc>
          <w:tcPr>
            <w:tcW w:w="1820" w:type="dxa"/>
            <w:vAlign w:val="center"/>
          </w:tcPr>
          <w:p>
            <w:pPr>
              <w:wordWrap w:val="0"/>
              <w:spacing w:before="0" w:after="0" w:line="240" w:lineRule="atLeast"/>
              <w:ind w:left="0" w:right="0"/>
              <w:jc w:val="center"/>
              <w:textAlignment w:val="baseline"/>
              <w:rPr>
                <w:sz w:val="19"/>
              </w:rPr>
            </w:pPr>
            <w:r>
              <w:rPr>
                <w:rFonts w:ascii="宋体" w:hAnsi="宋体" w:eastAsia="宋体" w:cs="宋体"/>
                <w:b w:val="0"/>
                <w:i w:val="0"/>
                <w:strike w:val="0"/>
                <w:color w:val="000000"/>
                <w:sz w:val="19"/>
              </w:rPr>
              <w:t>计算基数</w:t>
            </w:r>
          </w:p>
        </w:tc>
        <w:tc>
          <w:tcPr>
            <w:tcW w:w="940" w:type="dxa"/>
            <w:vAlign w:val="center"/>
          </w:tcPr>
          <w:p>
            <w:pPr>
              <w:wordWrap w:val="0"/>
              <w:spacing w:before="0" w:after="0" w:line="240" w:lineRule="atLeast"/>
              <w:ind w:left="0" w:right="0"/>
              <w:jc w:val="center"/>
              <w:textAlignment w:val="baseline"/>
              <w:rPr>
                <w:sz w:val="19"/>
              </w:rPr>
            </w:pPr>
            <w:r>
              <w:rPr>
                <w:rFonts w:ascii="宋体" w:hAnsi="宋体" w:eastAsia="宋体" w:cs="宋体"/>
                <w:b w:val="0"/>
                <w:i w:val="0"/>
                <w:strike w:val="0"/>
                <w:color w:val="000000"/>
                <w:sz w:val="19"/>
              </w:rPr>
              <w:t>计算费率(%)</w:t>
            </w:r>
          </w:p>
        </w:tc>
        <w:tc>
          <w:tcPr>
            <w:tcW w:w="1440" w:type="dxa"/>
            <w:vAlign w:val="top"/>
          </w:tcPr>
          <w:p>
            <w:pPr>
              <w:wordWrap w:val="0"/>
              <w:spacing w:before="180" w:after="0" w:line="240" w:lineRule="atLeast"/>
              <w:ind w:left="0" w:right="0"/>
              <w:jc w:val="center"/>
              <w:textAlignment w:val="baseline"/>
              <w:rPr>
                <w:sz w:val="19"/>
              </w:rPr>
            </w:pPr>
            <w:r>
              <w:rPr>
                <w:rFonts w:ascii="宋体" w:hAnsi="宋体" w:eastAsia="宋体" w:cs="宋体"/>
                <w:b w:val="0"/>
                <w:i w:val="0"/>
                <w:strike w:val="0"/>
                <w:color w:val="000000"/>
                <w:sz w:val="19"/>
              </w:rPr>
              <w:t>金 额(元)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20" w:type="dxa"/>
            <w:vAlign w:val="top"/>
          </w:tcPr>
          <w:p>
            <w:pPr>
              <w:wordWrap w:val="0"/>
              <w:spacing w:before="80" w:after="0" w:line="240" w:lineRule="atLeast"/>
              <w:ind w:left="0" w:right="0"/>
              <w:jc w:val="center"/>
              <w:textAlignment w:val="baseline"/>
              <w:rPr>
                <w:sz w:val="19"/>
              </w:rPr>
            </w:pPr>
            <w:r>
              <w:rPr>
                <w:rFonts w:ascii="宋体" w:hAnsi="宋体" w:eastAsia="宋体" w:cs="宋体"/>
                <w:b w:val="0"/>
                <w:i w:val="0"/>
                <w:strike w:val="0"/>
                <w:color w:val="000000"/>
                <w:sz w:val="19"/>
              </w:rPr>
              <w:t>1</w:t>
            </w:r>
          </w:p>
        </w:tc>
        <w:tc>
          <w:tcPr>
            <w:tcW w:w="2340" w:type="dxa"/>
            <w:vAlign w:val="top"/>
          </w:tcPr>
          <w:p>
            <w:pPr>
              <w:wordWrap w:val="0"/>
              <w:spacing w:before="60" w:after="0" w:line="240" w:lineRule="atLeast"/>
              <w:ind w:left="0" w:right="0"/>
              <w:jc w:val="both"/>
              <w:textAlignment w:val="baseline"/>
              <w:rPr>
                <w:sz w:val="19"/>
              </w:rPr>
            </w:pPr>
            <w:r>
              <w:rPr>
                <w:rFonts w:ascii="宋体" w:hAnsi="宋体" w:eastAsia="宋体" w:cs="宋体"/>
                <w:b w:val="0"/>
                <w:i w:val="0"/>
                <w:strike w:val="0"/>
                <w:color w:val="000000"/>
                <w:sz w:val="19"/>
              </w:rPr>
              <w:t>规费</w:t>
            </w:r>
          </w:p>
        </w:tc>
        <w:tc>
          <w:tcPr>
            <w:tcW w:w="2640" w:type="dxa"/>
            <w:vAlign w:val="top"/>
          </w:tcPr>
          <w:p>
            <w:pPr>
              <w:wordWrap w:val="0"/>
              <w:spacing w:before="60" w:after="0" w:line="240" w:lineRule="atLeast"/>
              <w:ind w:left="0" w:right="0"/>
              <w:jc w:val="both"/>
              <w:textAlignment w:val="baseline"/>
              <w:rPr>
                <w:sz w:val="19"/>
              </w:rPr>
            </w:pPr>
            <w:r>
              <w:rPr>
                <w:rFonts w:ascii="宋体" w:hAnsi="宋体" w:eastAsia="宋体" w:cs="宋体"/>
                <w:b w:val="0"/>
                <w:i w:val="0"/>
                <w:strike w:val="0"/>
                <w:color w:val="000000"/>
                <w:sz w:val="19"/>
              </w:rPr>
              <w:t>定额规费+工程排污费+其他</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0" w:hRule="atLeast"/>
        </w:trPr>
        <w:tc>
          <w:tcPr>
            <w:tcW w:w="720" w:type="dxa"/>
            <w:vAlign w:val="top"/>
          </w:tcPr>
          <w:p>
            <w:pPr>
              <w:wordWrap w:val="0"/>
              <w:spacing w:before="100" w:after="0" w:line="240" w:lineRule="atLeast"/>
              <w:ind w:left="0" w:right="0"/>
              <w:jc w:val="center"/>
              <w:textAlignment w:val="baseline"/>
              <w:rPr>
                <w:sz w:val="19"/>
              </w:rPr>
            </w:pPr>
            <w:r>
              <w:rPr>
                <w:rFonts w:ascii="宋体" w:hAnsi="宋体" w:eastAsia="宋体" w:cs="宋体"/>
                <w:b w:val="0"/>
                <w:i w:val="0"/>
                <w:strike w:val="0"/>
                <w:color w:val="000000"/>
                <w:sz w:val="19"/>
              </w:rPr>
              <w:t>1.1</w:t>
            </w:r>
          </w:p>
        </w:tc>
        <w:tc>
          <w:tcPr>
            <w:tcW w:w="2340" w:type="dxa"/>
            <w:vAlign w:val="top"/>
          </w:tcPr>
          <w:p>
            <w:pPr>
              <w:wordWrap w:val="0"/>
              <w:spacing w:before="80" w:after="0" w:line="240" w:lineRule="atLeast"/>
              <w:ind w:left="0" w:right="0"/>
              <w:jc w:val="both"/>
              <w:textAlignment w:val="baseline"/>
              <w:rPr>
                <w:sz w:val="19"/>
              </w:rPr>
            </w:pPr>
            <w:r>
              <w:rPr>
                <w:rFonts w:ascii="宋体" w:hAnsi="宋体" w:eastAsia="宋体" w:cs="宋体"/>
                <w:b w:val="0"/>
                <w:i w:val="0"/>
                <w:strike w:val="0"/>
                <w:color w:val="000000"/>
                <w:sz w:val="19"/>
              </w:rPr>
              <w:t>定额规费</w:t>
            </w:r>
          </w:p>
        </w:tc>
        <w:tc>
          <w:tcPr>
            <w:tcW w:w="2640" w:type="dxa"/>
            <w:vAlign w:val="top"/>
          </w:tcPr>
          <w:p>
            <w:pPr>
              <w:wordWrap w:val="0"/>
              <w:spacing w:before="80" w:after="0" w:line="240" w:lineRule="atLeast"/>
              <w:ind w:left="0" w:right="0"/>
              <w:jc w:val="both"/>
              <w:textAlignment w:val="baseline"/>
              <w:rPr>
                <w:sz w:val="19"/>
              </w:rPr>
            </w:pPr>
            <w:r>
              <w:rPr>
                <w:rFonts w:ascii="宋体" w:hAnsi="宋体" w:eastAsia="宋体" w:cs="宋体"/>
                <w:b w:val="0"/>
                <w:i w:val="0"/>
                <w:strike w:val="0"/>
                <w:color w:val="000000"/>
                <w:sz w:val="19"/>
              </w:rPr>
              <w:t>分部分项规费+单价措施规费</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720" w:type="dxa"/>
            <w:vAlign w:val="top"/>
          </w:tcPr>
          <w:p>
            <w:pPr>
              <w:wordWrap w:val="0"/>
              <w:spacing w:before="60" w:after="0" w:line="240" w:lineRule="atLeast"/>
              <w:ind w:left="0" w:right="0"/>
              <w:jc w:val="center"/>
              <w:textAlignment w:val="baseline"/>
              <w:rPr>
                <w:sz w:val="19"/>
              </w:rPr>
            </w:pPr>
            <w:r>
              <w:rPr>
                <w:rFonts w:ascii="宋体" w:hAnsi="宋体" w:eastAsia="宋体" w:cs="宋体"/>
                <w:b w:val="0"/>
                <w:i w:val="0"/>
                <w:strike w:val="0"/>
                <w:color w:val="000000"/>
                <w:sz w:val="19"/>
              </w:rPr>
              <w:t>1.2</w:t>
            </w:r>
          </w:p>
        </w:tc>
        <w:tc>
          <w:tcPr>
            <w:tcW w:w="2340" w:type="dxa"/>
            <w:vAlign w:val="top"/>
          </w:tcPr>
          <w:p>
            <w:pPr>
              <w:wordWrap w:val="0"/>
              <w:spacing w:before="40" w:after="0" w:line="240" w:lineRule="atLeast"/>
              <w:ind w:left="0" w:right="0"/>
              <w:jc w:val="both"/>
              <w:textAlignment w:val="baseline"/>
              <w:rPr>
                <w:sz w:val="19"/>
              </w:rPr>
            </w:pPr>
            <w:r>
              <w:rPr>
                <w:rFonts w:ascii="宋体" w:hAnsi="宋体" w:eastAsia="宋体" w:cs="宋体"/>
                <w:b w:val="0"/>
                <w:i w:val="0"/>
                <w:strike w:val="0"/>
                <w:color w:val="000000"/>
                <w:sz w:val="19"/>
              </w:rPr>
              <w:t>工程排污费</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0" w:hRule="atLeast"/>
        </w:trPr>
        <w:tc>
          <w:tcPr>
            <w:tcW w:w="720" w:type="dxa"/>
            <w:vAlign w:val="top"/>
          </w:tcPr>
          <w:p>
            <w:pPr>
              <w:wordWrap w:val="0"/>
              <w:spacing w:before="100" w:after="0" w:line="240" w:lineRule="atLeast"/>
              <w:ind w:left="0" w:right="0"/>
              <w:jc w:val="center"/>
              <w:textAlignment w:val="baseline"/>
              <w:rPr>
                <w:sz w:val="19"/>
              </w:rPr>
            </w:pPr>
            <w:r>
              <w:rPr>
                <w:rFonts w:ascii="宋体" w:hAnsi="宋体" w:eastAsia="宋体" w:cs="宋体"/>
                <w:b w:val="0"/>
                <w:i w:val="0"/>
                <w:strike w:val="0"/>
                <w:color w:val="000000"/>
                <w:sz w:val="19"/>
              </w:rPr>
              <w:t>1.3</w:t>
            </w:r>
          </w:p>
        </w:tc>
        <w:tc>
          <w:tcPr>
            <w:tcW w:w="2340" w:type="dxa"/>
            <w:vAlign w:val="top"/>
          </w:tcPr>
          <w:p>
            <w:pPr>
              <w:wordWrap w:val="0"/>
              <w:spacing w:before="80" w:after="0" w:line="240" w:lineRule="atLeast"/>
              <w:ind w:left="0" w:right="0"/>
              <w:jc w:val="both"/>
              <w:textAlignment w:val="baseline"/>
              <w:rPr>
                <w:sz w:val="19"/>
              </w:rPr>
            </w:pPr>
            <w:r>
              <w:rPr>
                <w:rFonts w:ascii="宋体" w:hAnsi="宋体" w:eastAsia="宋体" w:cs="宋体"/>
                <w:b w:val="0"/>
                <w:i w:val="0"/>
                <w:strike w:val="0"/>
                <w:color w:val="000000"/>
                <w:sz w:val="19"/>
              </w:rPr>
              <w:t>其他</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720" w:type="dxa"/>
            <w:vAlign w:val="top"/>
          </w:tcPr>
          <w:p>
            <w:pPr>
              <w:wordWrap w:val="0"/>
              <w:spacing w:before="80" w:after="0" w:line="240" w:lineRule="atLeast"/>
              <w:ind w:left="0" w:right="0"/>
              <w:jc w:val="center"/>
              <w:textAlignment w:val="baseline"/>
              <w:rPr>
                <w:sz w:val="19"/>
              </w:rPr>
            </w:pPr>
            <w:r>
              <w:rPr>
                <w:rFonts w:ascii="宋体" w:hAnsi="宋体" w:eastAsia="宋体" w:cs="宋体"/>
                <w:b w:val="0"/>
                <w:i w:val="0"/>
                <w:strike w:val="0"/>
                <w:color w:val="000000"/>
                <w:sz w:val="19"/>
              </w:rPr>
              <w:t>2</w:t>
            </w:r>
          </w:p>
        </w:tc>
        <w:tc>
          <w:tcPr>
            <w:tcW w:w="2340" w:type="dxa"/>
            <w:vAlign w:val="top"/>
          </w:tcPr>
          <w:p>
            <w:pPr>
              <w:wordWrap w:val="0"/>
              <w:spacing w:before="60" w:after="0" w:line="240" w:lineRule="atLeast"/>
              <w:ind w:left="0" w:right="0"/>
              <w:jc w:val="both"/>
              <w:textAlignment w:val="baseline"/>
              <w:rPr>
                <w:sz w:val="19"/>
              </w:rPr>
            </w:pPr>
            <w:r>
              <w:rPr>
                <w:rFonts w:ascii="宋体" w:hAnsi="宋体" w:eastAsia="宋体" w:cs="宋体"/>
                <w:b w:val="0"/>
                <w:i w:val="0"/>
                <w:strike w:val="0"/>
                <w:color w:val="000000"/>
                <w:sz w:val="19"/>
              </w:rPr>
              <w:t>增值税</w:t>
            </w:r>
          </w:p>
        </w:tc>
        <w:tc>
          <w:tcPr>
            <w:tcW w:w="2640" w:type="dxa"/>
            <w:vAlign w:val="top"/>
          </w:tcPr>
          <w:p>
            <w:pPr>
              <w:wordWrap w:val="0"/>
              <w:spacing w:before="60" w:after="0" w:line="240" w:lineRule="atLeast"/>
              <w:ind w:left="0" w:right="0"/>
              <w:jc w:val="both"/>
              <w:textAlignment w:val="baseline"/>
              <w:rPr>
                <w:sz w:val="19"/>
              </w:rPr>
            </w:pPr>
            <w:r>
              <w:rPr>
                <w:rFonts w:ascii="宋体" w:hAnsi="宋体" w:eastAsia="宋体" w:cs="宋体"/>
                <w:b w:val="0"/>
                <w:i w:val="0"/>
                <w:strike w:val="0"/>
                <w:color w:val="000000"/>
                <w:sz w:val="19"/>
              </w:rPr>
              <w:t>不含税工程造价合计</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0" w:hRule="atLeast"/>
        </w:trPr>
        <w:tc>
          <w:tcPr>
            <w:tcW w:w="7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6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82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7520" w:type="dxa"/>
            <w:gridSpan w:val="4"/>
            <w:vAlign w:val="top"/>
          </w:tcPr>
          <w:p>
            <w:pPr>
              <w:wordWrap w:val="0"/>
              <w:spacing w:before="40" w:after="0" w:line="240" w:lineRule="atLeast"/>
              <w:ind w:left="0" w:right="0"/>
              <w:jc w:val="center"/>
              <w:textAlignment w:val="baseline"/>
              <w:rPr>
                <w:sz w:val="19"/>
              </w:rPr>
            </w:pPr>
            <w:r>
              <w:rPr>
                <w:rFonts w:ascii="宋体" w:hAnsi="宋体" w:eastAsia="宋体" w:cs="宋体"/>
                <w:b w:val="0"/>
                <w:i w:val="0"/>
                <w:strike w:val="0"/>
                <w:color w:val="000000"/>
                <w:sz w:val="19"/>
              </w:rPr>
              <w:t>合 计</w:t>
            </w:r>
          </w:p>
        </w:tc>
        <w:tc>
          <w:tcPr>
            <w:tcW w:w="9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4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bl>
    <w:p>
      <w:pPr>
        <w:wordWrap w:val="0"/>
        <w:spacing w:before="160" w:after="0" w:line="240" w:lineRule="atLeast"/>
        <w:ind w:left="0" w:right="0"/>
        <w:jc w:val="both"/>
        <w:textAlignment w:val="baseline"/>
        <w:rPr>
          <w:sz w:val="17"/>
        </w:rPr>
      </w:pPr>
      <w:r>
        <w:rPr>
          <w:rFonts w:ascii="宋体" w:hAnsi="宋体" w:eastAsia="宋体" w:cs="宋体"/>
          <w:b w:val="0"/>
          <w:i w:val="0"/>
          <w:strike w:val="0"/>
          <w:color w:val="000000"/>
          <w:sz w:val="17"/>
        </w:rPr>
        <w:t>编制人(造价人员) ：                               复核人(造价工程师) ：</w:t>
      </w:r>
    </w:p>
    <w:p>
      <w:pPr>
        <w:wordWrap w:val="0"/>
        <w:spacing w:before="0" w:after="0" w:line="240" w:lineRule="exact"/>
        <w:ind w:left="0" w:right="0"/>
        <w:jc w:val="both"/>
        <w:textAlignment w:val="baseline"/>
        <w:rPr>
          <w:sz w:val="17"/>
        </w:rPr>
      </w:pPr>
    </w:p>
    <w:p>
      <w:pPr>
        <w:wordWrap w:val="0"/>
        <w:spacing w:before="0" w:after="0" w:line="240" w:lineRule="atLeast"/>
        <w:ind w:left="9480" w:right="0"/>
        <w:jc w:val="both"/>
        <w:textAlignment w:val="baseline"/>
        <w:rPr>
          <w:sz w:val="17"/>
        </w:rPr>
        <w:sectPr>
          <w:pgSz w:w="11900" w:h="16820"/>
          <w:pgMar w:top="700" w:right="900" w:bottom="700" w:left="900" w:header="720" w:footer="720" w:gutter="0"/>
          <w:cols w:space="720" w:num="1"/>
        </w:sectPr>
      </w:pPr>
      <w:r>
        <w:rPr>
          <w:rFonts w:ascii="宋体" w:hAnsi="宋体" w:eastAsia="宋体" w:cs="宋体"/>
          <w:b w:val="0"/>
          <w:i w:val="0"/>
          <w:strike w:val="0"/>
          <w:color w:val="000000"/>
          <w:sz w:val="17"/>
        </w:rPr>
        <w:t>表—13</w:t>
      </w:r>
    </w:p>
    <w:p>
      <w:pPr>
        <w:wordWrap w:val="0"/>
        <w:spacing w:before="0" w:after="0" w:line="580" w:lineRule="atLeast"/>
        <w:ind w:left="0" w:right="0"/>
        <w:jc w:val="center"/>
        <w:textAlignment w:val="baseline"/>
        <w:rPr>
          <w:sz w:val="36"/>
          <w:szCs w:val="36"/>
        </w:rPr>
      </w:pPr>
      <w:r>
        <w:rPr>
          <w:rFonts w:ascii="宋体" w:hAnsi="宋体" w:eastAsia="宋体" w:cs="宋体"/>
          <w:b w:val="0"/>
          <w:i w:val="0"/>
          <w:strike w:val="0"/>
          <w:color w:val="000000"/>
          <w:sz w:val="36"/>
          <w:szCs w:val="36"/>
        </w:rPr>
        <w:t>主要材料价格表</w:t>
      </w:r>
    </w:p>
    <w:p>
      <w:pPr>
        <w:wordWrap w:val="0"/>
        <w:spacing w:before="0" w:after="0" w:line="580" w:lineRule="exact"/>
        <w:ind w:left="0" w:right="0"/>
        <w:jc w:val="center"/>
        <w:textAlignment w:val="baseline"/>
        <w:rPr>
          <w:sz w:val="43"/>
        </w:rPr>
      </w:pPr>
    </w:p>
    <w:p>
      <w:pPr>
        <w:wordWrap w:val="0"/>
        <w:spacing w:before="0" w:after="0" w:line="260" w:lineRule="atLeast"/>
        <w:ind w:left="0" w:right="0"/>
        <w:jc w:val="both"/>
        <w:textAlignment w:val="baseline"/>
        <w:rPr>
          <w:sz w:val="18"/>
        </w:rPr>
      </w:pPr>
      <w:r>
        <w:rPr>
          <w:rFonts w:ascii="宋体" w:hAnsi="宋体" w:eastAsia="宋体" w:cs="宋体"/>
          <w:b w:val="0"/>
          <w:i w:val="0"/>
          <w:strike w:val="0"/>
          <w:color w:val="000000"/>
          <w:sz w:val="18"/>
        </w:rPr>
        <w:t xml:space="preserve">工程名称：郸城县第二高级中学门窗改造项目-女生宿舍楼5、6、7号教学楼                </w:t>
      </w:r>
      <w:r>
        <w:rPr>
          <w:rFonts w:hint="eastAsia" w:ascii="宋体" w:hAnsi="宋体" w:eastAsia="宋体" w:cs="宋体"/>
          <w:b w:val="0"/>
          <w:i w:val="0"/>
          <w:strike w:val="0"/>
          <w:color w:val="000000"/>
          <w:sz w:val="18"/>
          <w:lang w:val="en-US" w:eastAsia="zh-CN"/>
        </w:rPr>
        <w:t xml:space="preserve">   </w:t>
      </w:r>
      <w:r>
        <w:rPr>
          <w:rFonts w:ascii="宋体" w:hAnsi="宋体" w:eastAsia="宋体" w:cs="宋体"/>
          <w:b w:val="0"/>
          <w:i w:val="0"/>
          <w:strike w:val="0"/>
          <w:color w:val="000000"/>
          <w:sz w:val="18"/>
        </w:rPr>
        <w:t xml:space="preserve">  第 1 页 共 1页</w:t>
      </w:r>
    </w:p>
    <w:tbl>
      <w:tblPr>
        <w:tblStyle w:val="15"/>
        <w:tblW w:w="9295"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540"/>
        <w:gridCol w:w="1260"/>
        <w:gridCol w:w="2360"/>
        <w:gridCol w:w="1652"/>
        <w:gridCol w:w="768"/>
        <w:gridCol w:w="1160"/>
        <w:gridCol w:w="738"/>
        <w:gridCol w:w="81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40" w:hRule="atLeast"/>
        </w:trPr>
        <w:tc>
          <w:tcPr>
            <w:tcW w:w="540" w:type="dxa"/>
            <w:vAlign w:val="top"/>
          </w:tcPr>
          <w:p>
            <w:pPr>
              <w:wordWrap w:val="0"/>
              <w:spacing w:before="160" w:after="0" w:line="240" w:lineRule="atLeast"/>
              <w:ind w:left="0" w:right="0"/>
              <w:jc w:val="center"/>
              <w:textAlignment w:val="baseline"/>
              <w:rPr>
                <w:sz w:val="19"/>
              </w:rPr>
            </w:pPr>
            <w:r>
              <w:rPr>
                <w:rFonts w:ascii="宋体" w:hAnsi="宋体" w:eastAsia="宋体" w:cs="宋体"/>
                <w:b w:val="0"/>
                <w:i w:val="0"/>
                <w:strike w:val="0"/>
                <w:color w:val="000000"/>
                <w:sz w:val="19"/>
              </w:rPr>
              <w:t>序号</w:t>
            </w:r>
          </w:p>
        </w:tc>
        <w:tc>
          <w:tcPr>
            <w:tcW w:w="1260" w:type="dxa"/>
            <w:vAlign w:val="top"/>
          </w:tcPr>
          <w:p>
            <w:pPr>
              <w:wordWrap w:val="0"/>
              <w:spacing w:before="160" w:after="0" w:line="240" w:lineRule="atLeast"/>
              <w:ind w:left="0" w:right="0"/>
              <w:jc w:val="center"/>
              <w:textAlignment w:val="baseline"/>
              <w:rPr>
                <w:sz w:val="19"/>
              </w:rPr>
            </w:pPr>
            <w:r>
              <w:rPr>
                <w:rFonts w:ascii="宋体" w:hAnsi="宋体" w:eastAsia="宋体" w:cs="宋体"/>
                <w:b w:val="0"/>
                <w:i w:val="0"/>
                <w:strike w:val="0"/>
                <w:color w:val="000000"/>
                <w:sz w:val="19"/>
              </w:rPr>
              <w:t>材料编码</w:t>
            </w:r>
          </w:p>
        </w:tc>
        <w:tc>
          <w:tcPr>
            <w:tcW w:w="2360" w:type="dxa"/>
            <w:vAlign w:val="top"/>
          </w:tcPr>
          <w:p>
            <w:pPr>
              <w:wordWrap w:val="0"/>
              <w:spacing w:before="180" w:after="0" w:line="240" w:lineRule="atLeast"/>
              <w:ind w:left="0" w:right="0"/>
              <w:jc w:val="center"/>
              <w:textAlignment w:val="baseline"/>
              <w:rPr>
                <w:sz w:val="19"/>
              </w:rPr>
            </w:pPr>
            <w:r>
              <w:rPr>
                <w:rFonts w:ascii="宋体" w:hAnsi="宋体" w:eastAsia="宋体" w:cs="宋体"/>
                <w:b w:val="0"/>
                <w:i w:val="0"/>
                <w:strike w:val="0"/>
                <w:color w:val="000000"/>
                <w:sz w:val="19"/>
              </w:rPr>
              <w:t>材料名称</w:t>
            </w:r>
          </w:p>
        </w:tc>
        <w:tc>
          <w:tcPr>
            <w:tcW w:w="1652" w:type="dxa"/>
            <w:vAlign w:val="center"/>
          </w:tcPr>
          <w:p>
            <w:pPr>
              <w:wordWrap w:val="0"/>
              <w:spacing w:before="0" w:after="0" w:line="240" w:lineRule="atLeast"/>
              <w:ind w:left="0" w:right="0"/>
              <w:jc w:val="center"/>
              <w:textAlignment w:val="baseline"/>
              <w:rPr>
                <w:sz w:val="19"/>
              </w:rPr>
            </w:pPr>
            <w:r>
              <w:rPr>
                <w:rFonts w:ascii="宋体" w:hAnsi="宋体" w:eastAsia="宋体" w:cs="宋体"/>
                <w:b w:val="0"/>
                <w:i w:val="0"/>
                <w:strike w:val="0"/>
                <w:color w:val="000000"/>
                <w:sz w:val="19"/>
              </w:rPr>
              <w:t>规格.型号等特殊要求</w:t>
            </w:r>
          </w:p>
        </w:tc>
        <w:tc>
          <w:tcPr>
            <w:tcW w:w="768" w:type="dxa"/>
            <w:vAlign w:val="center"/>
          </w:tcPr>
          <w:p>
            <w:pPr>
              <w:wordWrap w:val="0"/>
              <w:spacing w:before="0" w:after="0" w:line="240" w:lineRule="atLeast"/>
              <w:ind w:left="0" w:right="0"/>
              <w:jc w:val="center"/>
              <w:textAlignment w:val="baseline"/>
              <w:rPr>
                <w:sz w:val="19"/>
              </w:rPr>
            </w:pPr>
            <w:r>
              <w:rPr>
                <w:rFonts w:ascii="宋体" w:hAnsi="宋体" w:eastAsia="宋体" w:cs="宋体"/>
                <w:b w:val="0"/>
                <w:i w:val="0"/>
                <w:strike w:val="0"/>
                <w:color w:val="000000"/>
                <w:sz w:val="19"/>
              </w:rPr>
              <w:t>单位</w:t>
            </w:r>
          </w:p>
        </w:tc>
        <w:tc>
          <w:tcPr>
            <w:tcW w:w="1160" w:type="dxa"/>
            <w:vAlign w:val="center"/>
          </w:tcPr>
          <w:p>
            <w:pPr>
              <w:wordWrap w:val="0"/>
              <w:spacing w:before="0" w:after="0" w:line="240" w:lineRule="atLeast"/>
              <w:ind w:left="0" w:right="0"/>
              <w:jc w:val="center"/>
              <w:textAlignment w:val="baseline"/>
              <w:rPr>
                <w:sz w:val="19"/>
              </w:rPr>
            </w:pPr>
            <w:r>
              <w:rPr>
                <w:rFonts w:ascii="宋体" w:hAnsi="宋体" w:eastAsia="宋体" w:cs="宋体"/>
                <w:b w:val="0"/>
                <w:i w:val="0"/>
                <w:strike w:val="0"/>
                <w:color w:val="000000"/>
                <w:sz w:val="19"/>
              </w:rPr>
              <w:t>数 量</w:t>
            </w:r>
          </w:p>
        </w:tc>
        <w:tc>
          <w:tcPr>
            <w:tcW w:w="738" w:type="dxa"/>
            <w:vAlign w:val="center"/>
          </w:tcPr>
          <w:p>
            <w:pPr>
              <w:wordWrap w:val="0"/>
              <w:spacing w:before="0" w:after="0" w:line="240" w:lineRule="atLeast"/>
              <w:ind w:left="0" w:right="0"/>
              <w:jc w:val="center"/>
              <w:textAlignment w:val="baseline"/>
              <w:rPr>
                <w:sz w:val="19"/>
              </w:rPr>
            </w:pPr>
            <w:r>
              <w:rPr>
                <w:rFonts w:ascii="宋体" w:hAnsi="宋体" w:eastAsia="宋体" w:cs="宋体"/>
                <w:b w:val="0"/>
                <w:i w:val="0"/>
                <w:strike w:val="0"/>
                <w:color w:val="000000"/>
                <w:sz w:val="19"/>
              </w:rPr>
              <w:t>单 价</w:t>
            </w:r>
          </w:p>
        </w:tc>
        <w:tc>
          <w:tcPr>
            <w:tcW w:w="817" w:type="dxa"/>
            <w:vAlign w:val="center"/>
          </w:tcPr>
          <w:p>
            <w:pPr>
              <w:wordWrap w:val="0"/>
              <w:spacing w:before="0" w:after="0" w:line="240" w:lineRule="atLeast"/>
              <w:ind w:left="0" w:right="0"/>
              <w:jc w:val="center"/>
              <w:textAlignment w:val="baseline"/>
              <w:rPr>
                <w:sz w:val="19"/>
              </w:rPr>
            </w:pPr>
            <w:r>
              <w:rPr>
                <w:rFonts w:ascii="宋体" w:hAnsi="宋体" w:eastAsia="宋体" w:cs="宋体"/>
                <w:b w:val="0"/>
                <w:i w:val="0"/>
                <w:strike w:val="0"/>
                <w:color w:val="000000"/>
                <w:sz w:val="19"/>
              </w:rPr>
              <w:t>合 价</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top"/>
          </w:tcPr>
          <w:p>
            <w:pPr>
              <w:wordWrap w:val="0"/>
              <w:spacing w:before="60" w:after="0" w:line="240" w:lineRule="atLeast"/>
              <w:ind w:left="0" w:right="0"/>
              <w:jc w:val="center"/>
              <w:textAlignment w:val="baseline"/>
              <w:rPr>
                <w:sz w:val="19"/>
              </w:rPr>
            </w:pPr>
            <w:r>
              <w:rPr>
                <w:rFonts w:ascii="宋体" w:hAnsi="宋体" w:eastAsia="宋体" w:cs="宋体"/>
                <w:b w:val="0"/>
                <w:i w:val="0"/>
                <w:strike w:val="0"/>
                <w:color w:val="000000"/>
                <w:sz w:val="19"/>
              </w:rPr>
              <w:t>1</w:t>
            </w:r>
          </w:p>
        </w:tc>
        <w:tc>
          <w:tcPr>
            <w:tcW w:w="1260" w:type="dxa"/>
            <w:vAlign w:val="top"/>
          </w:tcPr>
          <w:p>
            <w:pPr>
              <w:wordWrap w:val="0"/>
              <w:spacing w:before="60" w:after="0" w:line="240" w:lineRule="atLeast"/>
              <w:ind w:left="0" w:right="0"/>
              <w:jc w:val="both"/>
              <w:textAlignment w:val="baseline"/>
              <w:rPr>
                <w:sz w:val="19"/>
              </w:rPr>
            </w:pPr>
            <w:r>
              <w:rPr>
                <w:rFonts w:ascii="宋体" w:hAnsi="宋体" w:eastAsia="宋体" w:cs="宋体"/>
                <w:b w:val="0"/>
                <w:i w:val="0"/>
                <w:strike w:val="0"/>
                <w:color w:val="000000"/>
                <w:sz w:val="19"/>
              </w:rPr>
              <w:t>03010619</w:t>
            </w:r>
          </w:p>
        </w:tc>
        <w:tc>
          <w:tcPr>
            <w:tcW w:w="2360" w:type="dxa"/>
            <w:vAlign w:val="top"/>
          </w:tcPr>
          <w:p>
            <w:pPr>
              <w:wordWrap w:val="0"/>
              <w:spacing w:before="60" w:after="0" w:line="240" w:lineRule="atLeast"/>
              <w:ind w:left="0" w:right="0"/>
              <w:jc w:val="both"/>
              <w:textAlignment w:val="baseline"/>
              <w:rPr>
                <w:sz w:val="19"/>
              </w:rPr>
            </w:pPr>
            <w:r>
              <w:rPr>
                <w:rFonts w:ascii="宋体" w:hAnsi="宋体" w:eastAsia="宋体" w:cs="宋体"/>
                <w:b w:val="0"/>
                <w:i w:val="0"/>
                <w:strike w:val="0"/>
                <w:color w:val="000000"/>
                <w:sz w:val="19"/>
              </w:rPr>
              <w:t>镀锌自攻螺钉</w:t>
            </w:r>
          </w:p>
        </w:tc>
        <w:tc>
          <w:tcPr>
            <w:tcW w:w="1652" w:type="dxa"/>
            <w:vAlign w:val="top"/>
          </w:tcPr>
          <w:p>
            <w:pPr>
              <w:wordWrap w:val="0"/>
              <w:spacing w:before="100" w:after="0" w:line="240" w:lineRule="atLeast"/>
              <w:ind w:left="0" w:right="0"/>
              <w:jc w:val="both"/>
              <w:textAlignment w:val="baseline"/>
              <w:rPr>
                <w:sz w:val="19"/>
              </w:rPr>
            </w:pPr>
            <w:r>
              <w:rPr>
                <w:rFonts w:ascii="宋体" w:hAnsi="宋体" w:eastAsia="宋体" w:cs="宋体"/>
                <w:b w:val="0"/>
                <w:i w:val="0"/>
                <w:strike w:val="0"/>
                <w:color w:val="000000"/>
                <w:sz w:val="19"/>
              </w:rPr>
              <w:t>ST5*16</w:t>
            </w:r>
          </w:p>
        </w:tc>
        <w:tc>
          <w:tcPr>
            <w:tcW w:w="768" w:type="dxa"/>
            <w:vAlign w:val="top"/>
          </w:tcPr>
          <w:p>
            <w:pPr>
              <w:wordWrap w:val="0"/>
              <w:spacing w:before="80" w:after="0" w:line="240" w:lineRule="atLeast"/>
              <w:ind w:left="0" w:right="0"/>
              <w:jc w:val="center"/>
              <w:textAlignment w:val="baseline"/>
              <w:rPr>
                <w:sz w:val="19"/>
              </w:rPr>
            </w:pPr>
            <w:r>
              <w:rPr>
                <w:rFonts w:ascii="宋体" w:hAnsi="宋体" w:eastAsia="宋体" w:cs="宋体"/>
                <w:b w:val="0"/>
                <w:i w:val="0"/>
                <w:strike w:val="0"/>
                <w:color w:val="000000"/>
                <w:sz w:val="19"/>
              </w:rPr>
              <w:t>个</w:t>
            </w:r>
          </w:p>
        </w:tc>
        <w:tc>
          <w:tcPr>
            <w:tcW w:w="1160" w:type="dxa"/>
            <w:vAlign w:val="top"/>
          </w:tcPr>
          <w:p>
            <w:pPr>
              <w:wordWrap w:val="0"/>
              <w:spacing w:before="100" w:after="0" w:line="240" w:lineRule="atLeast"/>
              <w:ind w:left="0" w:right="0"/>
              <w:jc w:val="right"/>
              <w:textAlignment w:val="baseline"/>
              <w:rPr>
                <w:sz w:val="19"/>
              </w:rPr>
            </w:pPr>
            <w:r>
              <w:rPr>
                <w:rFonts w:ascii="宋体" w:hAnsi="宋体" w:eastAsia="宋体" w:cs="宋体"/>
                <w:b w:val="0"/>
                <w:i w:val="0"/>
                <w:strike w:val="0"/>
                <w:color w:val="000000"/>
                <w:sz w:val="19"/>
              </w:rPr>
              <w:t>4374.291448</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540" w:type="dxa"/>
            <w:vAlign w:val="top"/>
          </w:tcPr>
          <w:p>
            <w:pPr>
              <w:wordWrap w:val="0"/>
              <w:spacing w:before="80" w:after="0" w:line="240" w:lineRule="atLeast"/>
              <w:ind w:left="0" w:right="0"/>
              <w:jc w:val="center"/>
              <w:textAlignment w:val="baseline"/>
              <w:rPr>
                <w:sz w:val="19"/>
              </w:rPr>
            </w:pPr>
            <w:r>
              <w:rPr>
                <w:rFonts w:ascii="宋体" w:hAnsi="宋体" w:eastAsia="宋体" w:cs="宋体"/>
                <w:b w:val="0"/>
                <w:i w:val="0"/>
                <w:strike w:val="0"/>
                <w:color w:val="000000"/>
                <w:sz w:val="19"/>
              </w:rPr>
              <w:t>2</w:t>
            </w:r>
          </w:p>
        </w:tc>
        <w:tc>
          <w:tcPr>
            <w:tcW w:w="1260" w:type="dxa"/>
            <w:vAlign w:val="top"/>
          </w:tcPr>
          <w:p>
            <w:pPr>
              <w:wordWrap w:val="0"/>
              <w:spacing w:before="60" w:after="0" w:line="240" w:lineRule="atLeast"/>
              <w:ind w:left="0" w:right="0"/>
              <w:jc w:val="both"/>
              <w:textAlignment w:val="baseline"/>
              <w:rPr>
                <w:sz w:val="19"/>
              </w:rPr>
            </w:pPr>
            <w:r>
              <w:rPr>
                <w:rFonts w:ascii="宋体" w:hAnsi="宋体" w:eastAsia="宋体" w:cs="宋体"/>
                <w:b w:val="0"/>
                <w:i w:val="0"/>
                <w:strike w:val="0"/>
                <w:color w:val="000000"/>
                <w:sz w:val="19"/>
              </w:rPr>
              <w:t>03012857</w:t>
            </w:r>
          </w:p>
        </w:tc>
        <w:tc>
          <w:tcPr>
            <w:tcW w:w="2360" w:type="dxa"/>
            <w:vAlign w:val="top"/>
          </w:tcPr>
          <w:p>
            <w:pPr>
              <w:wordWrap w:val="0"/>
              <w:spacing w:before="60" w:after="0" w:line="240" w:lineRule="atLeast"/>
              <w:ind w:left="0" w:right="0"/>
              <w:jc w:val="both"/>
              <w:textAlignment w:val="baseline"/>
              <w:rPr>
                <w:sz w:val="19"/>
              </w:rPr>
            </w:pPr>
            <w:r>
              <w:rPr>
                <w:rFonts w:ascii="宋体" w:hAnsi="宋体" w:eastAsia="宋体" w:cs="宋体"/>
                <w:b w:val="0"/>
                <w:i w:val="0"/>
                <w:strike w:val="0"/>
                <w:color w:val="000000"/>
                <w:sz w:val="19"/>
              </w:rPr>
              <w:t>塑料膨胀螺栓</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top"/>
          </w:tcPr>
          <w:p>
            <w:pPr>
              <w:wordWrap w:val="0"/>
              <w:spacing w:before="80" w:after="0" w:line="240" w:lineRule="atLeast"/>
              <w:ind w:left="0" w:right="0"/>
              <w:jc w:val="center"/>
              <w:textAlignment w:val="baseline"/>
              <w:rPr>
                <w:sz w:val="19"/>
              </w:rPr>
            </w:pPr>
            <w:r>
              <w:rPr>
                <w:rFonts w:ascii="宋体" w:hAnsi="宋体" w:eastAsia="宋体" w:cs="宋体"/>
                <w:b w:val="0"/>
                <w:i w:val="0"/>
                <w:strike w:val="0"/>
                <w:color w:val="000000"/>
                <w:sz w:val="19"/>
              </w:rPr>
              <w:t>套</w:t>
            </w:r>
          </w:p>
        </w:tc>
        <w:tc>
          <w:tcPr>
            <w:tcW w:w="1160" w:type="dxa"/>
            <w:vAlign w:val="top"/>
          </w:tcPr>
          <w:p>
            <w:pPr>
              <w:wordWrap w:val="0"/>
              <w:spacing w:before="100" w:after="0" w:line="240" w:lineRule="atLeast"/>
              <w:ind w:left="0" w:right="0"/>
              <w:jc w:val="right"/>
              <w:textAlignment w:val="baseline"/>
              <w:rPr>
                <w:sz w:val="19"/>
              </w:rPr>
            </w:pPr>
            <w:r>
              <w:rPr>
                <w:rFonts w:ascii="宋体" w:hAnsi="宋体" w:eastAsia="宋体" w:cs="宋体"/>
                <w:b w:val="0"/>
                <w:i w:val="0"/>
                <w:strike w:val="0"/>
                <w:color w:val="000000"/>
                <w:sz w:val="19"/>
              </w:rPr>
              <w:t>4249.304948</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00" w:hRule="atLeast"/>
        </w:trPr>
        <w:tc>
          <w:tcPr>
            <w:tcW w:w="540" w:type="dxa"/>
            <w:vAlign w:val="top"/>
          </w:tcPr>
          <w:p>
            <w:pPr>
              <w:wordWrap w:val="0"/>
              <w:spacing w:before="160" w:after="0" w:line="240" w:lineRule="atLeast"/>
              <w:ind w:left="0" w:right="0"/>
              <w:jc w:val="center"/>
              <w:textAlignment w:val="baseline"/>
              <w:rPr>
                <w:sz w:val="19"/>
              </w:rPr>
            </w:pPr>
            <w:r>
              <w:rPr>
                <w:rFonts w:ascii="宋体" w:hAnsi="宋体" w:eastAsia="宋体" w:cs="宋体"/>
                <w:b w:val="0"/>
                <w:i w:val="0"/>
                <w:strike w:val="0"/>
                <w:color w:val="000000"/>
                <w:sz w:val="19"/>
              </w:rPr>
              <w:t>3</w:t>
            </w:r>
          </w:p>
        </w:tc>
        <w:tc>
          <w:tcPr>
            <w:tcW w:w="1260" w:type="dxa"/>
            <w:vAlign w:val="top"/>
          </w:tcPr>
          <w:p>
            <w:pPr>
              <w:wordWrap w:val="0"/>
              <w:spacing w:before="140" w:after="0" w:line="240" w:lineRule="atLeast"/>
              <w:ind w:left="0" w:right="0"/>
              <w:jc w:val="both"/>
              <w:textAlignment w:val="baseline"/>
              <w:rPr>
                <w:sz w:val="19"/>
              </w:rPr>
            </w:pPr>
            <w:r>
              <w:rPr>
                <w:rFonts w:ascii="宋体" w:hAnsi="宋体" w:eastAsia="宋体" w:cs="宋体"/>
                <w:b w:val="0"/>
                <w:i w:val="0"/>
                <w:strike w:val="0"/>
                <w:color w:val="000000"/>
                <w:sz w:val="19"/>
              </w:rPr>
              <w:t>03032347</w:t>
            </w:r>
          </w:p>
        </w:tc>
        <w:tc>
          <w:tcPr>
            <w:tcW w:w="2360" w:type="dxa"/>
            <w:vAlign w:val="top"/>
          </w:tcPr>
          <w:p>
            <w:pPr>
              <w:wordWrap w:val="0"/>
              <w:spacing w:before="40" w:after="0" w:line="240" w:lineRule="atLeast"/>
              <w:ind w:left="0" w:right="0"/>
              <w:jc w:val="both"/>
              <w:textAlignment w:val="baseline"/>
              <w:rPr>
                <w:sz w:val="19"/>
              </w:rPr>
            </w:pPr>
            <w:r>
              <w:rPr>
                <w:rFonts w:ascii="宋体" w:hAnsi="宋体" w:eastAsia="宋体" w:cs="宋体"/>
                <w:b w:val="0"/>
                <w:i w:val="0"/>
                <w:strike w:val="0"/>
                <w:color w:val="000000"/>
                <w:sz w:val="19"/>
              </w:rPr>
              <w:t>铝合金门窗配件固定连接铁件(地脚)</w:t>
            </w:r>
          </w:p>
        </w:tc>
        <w:tc>
          <w:tcPr>
            <w:tcW w:w="1652" w:type="dxa"/>
            <w:vAlign w:val="top"/>
          </w:tcPr>
          <w:p>
            <w:pPr>
              <w:wordWrap w:val="0"/>
              <w:spacing w:before="160" w:after="0" w:line="240" w:lineRule="atLeast"/>
              <w:ind w:left="0" w:right="0"/>
              <w:jc w:val="both"/>
              <w:textAlignment w:val="baseline"/>
              <w:rPr>
                <w:sz w:val="19"/>
              </w:rPr>
            </w:pPr>
            <w:r>
              <w:rPr>
                <w:rFonts w:ascii="宋体" w:hAnsi="宋体" w:eastAsia="宋体" w:cs="宋体"/>
                <w:b w:val="0"/>
                <w:i w:val="0"/>
                <w:strike w:val="0"/>
                <w:color w:val="000000"/>
                <w:sz w:val="19"/>
              </w:rPr>
              <w:t>3mm﹡30mm﹡300mm</w:t>
            </w:r>
          </w:p>
        </w:tc>
        <w:tc>
          <w:tcPr>
            <w:tcW w:w="768" w:type="dxa"/>
            <w:vAlign w:val="top"/>
          </w:tcPr>
          <w:p>
            <w:pPr>
              <w:wordWrap w:val="0"/>
              <w:spacing w:before="140" w:after="0" w:line="240" w:lineRule="atLeast"/>
              <w:ind w:left="0" w:right="0"/>
              <w:jc w:val="center"/>
              <w:textAlignment w:val="baseline"/>
              <w:rPr>
                <w:sz w:val="19"/>
              </w:rPr>
            </w:pPr>
            <w:r>
              <w:rPr>
                <w:rFonts w:ascii="宋体" w:hAnsi="宋体" w:eastAsia="宋体" w:cs="宋体"/>
                <w:b w:val="0"/>
                <w:i w:val="0"/>
                <w:strike w:val="0"/>
                <w:color w:val="000000"/>
                <w:sz w:val="19"/>
              </w:rPr>
              <w:t>个</w:t>
            </w:r>
          </w:p>
        </w:tc>
        <w:tc>
          <w:tcPr>
            <w:tcW w:w="1160" w:type="dxa"/>
            <w:vAlign w:val="top"/>
          </w:tcPr>
          <w:p>
            <w:pPr>
              <w:wordWrap w:val="0"/>
              <w:spacing w:before="160" w:after="0" w:line="240" w:lineRule="atLeast"/>
              <w:ind w:left="0" w:right="0"/>
              <w:jc w:val="right"/>
              <w:textAlignment w:val="baseline"/>
              <w:rPr>
                <w:sz w:val="19"/>
              </w:rPr>
            </w:pPr>
            <w:r>
              <w:rPr>
                <w:rFonts w:ascii="宋体" w:hAnsi="宋体" w:eastAsia="宋体" w:cs="宋体"/>
                <w:b w:val="0"/>
                <w:i w:val="0"/>
                <w:strike w:val="0"/>
                <w:color w:val="000000"/>
                <w:sz w:val="19"/>
              </w:rPr>
              <w:t>4207.650397</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00" w:hRule="atLeast"/>
        </w:trPr>
        <w:tc>
          <w:tcPr>
            <w:tcW w:w="540" w:type="dxa"/>
            <w:vAlign w:val="top"/>
          </w:tcPr>
          <w:p>
            <w:pPr>
              <w:wordWrap w:val="0"/>
              <w:spacing w:before="140" w:after="0" w:line="240" w:lineRule="atLeast"/>
              <w:ind w:left="0" w:right="0"/>
              <w:jc w:val="center"/>
              <w:textAlignment w:val="baseline"/>
              <w:rPr>
                <w:sz w:val="19"/>
              </w:rPr>
            </w:pPr>
            <w:r>
              <w:rPr>
                <w:rFonts w:ascii="宋体" w:hAnsi="宋体" w:eastAsia="宋体" w:cs="宋体"/>
                <w:b w:val="0"/>
                <w:i w:val="0"/>
                <w:strike w:val="0"/>
                <w:color w:val="000000"/>
                <w:sz w:val="19"/>
              </w:rPr>
              <w:t>4</w:t>
            </w:r>
          </w:p>
        </w:tc>
        <w:tc>
          <w:tcPr>
            <w:tcW w:w="1260" w:type="dxa"/>
            <w:vAlign w:val="top"/>
          </w:tcPr>
          <w:p>
            <w:pPr>
              <w:wordWrap w:val="0"/>
              <w:spacing w:before="140" w:after="0" w:line="240" w:lineRule="atLeast"/>
              <w:ind w:left="0" w:right="0"/>
              <w:jc w:val="both"/>
              <w:textAlignment w:val="baseline"/>
              <w:rPr>
                <w:sz w:val="19"/>
              </w:rPr>
            </w:pPr>
            <w:r>
              <w:rPr>
                <w:rFonts w:ascii="宋体" w:hAnsi="宋体" w:eastAsia="宋体" w:cs="宋体"/>
                <w:b w:val="0"/>
                <w:i w:val="0"/>
                <w:strike w:val="0"/>
                <w:color w:val="000000"/>
                <w:sz w:val="19"/>
              </w:rPr>
              <w:t>14410219</w:t>
            </w:r>
          </w:p>
        </w:tc>
        <w:tc>
          <w:tcPr>
            <w:tcW w:w="2360" w:type="dxa"/>
            <w:vAlign w:val="top"/>
          </w:tcPr>
          <w:p>
            <w:pPr>
              <w:wordWrap w:val="0"/>
              <w:spacing w:before="40" w:after="0" w:line="240" w:lineRule="atLeast"/>
              <w:ind w:left="0" w:right="0"/>
              <w:jc w:val="both"/>
              <w:textAlignment w:val="baseline"/>
              <w:rPr>
                <w:sz w:val="19"/>
              </w:rPr>
            </w:pPr>
            <w:r>
              <w:rPr>
                <w:rFonts w:ascii="宋体" w:hAnsi="宋体" w:eastAsia="宋体" w:cs="宋体"/>
                <w:b w:val="0"/>
                <w:i w:val="0"/>
                <w:strike w:val="0"/>
                <w:color w:val="000000"/>
                <w:sz w:val="19"/>
              </w:rPr>
              <w:t>聚氨酯发泡密封胶(750ml/支)</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top"/>
          </w:tcPr>
          <w:p>
            <w:pPr>
              <w:wordWrap w:val="0"/>
              <w:spacing w:before="120" w:after="0" w:line="240" w:lineRule="atLeast"/>
              <w:ind w:left="0" w:right="0"/>
              <w:jc w:val="center"/>
              <w:textAlignment w:val="baseline"/>
              <w:rPr>
                <w:sz w:val="19"/>
              </w:rPr>
            </w:pPr>
            <w:r>
              <w:rPr>
                <w:rFonts w:ascii="宋体" w:hAnsi="宋体" w:eastAsia="宋体" w:cs="宋体"/>
                <w:b w:val="0"/>
                <w:i w:val="0"/>
                <w:strike w:val="0"/>
                <w:color w:val="000000"/>
                <w:sz w:val="19"/>
              </w:rPr>
              <w:t>支</w:t>
            </w:r>
          </w:p>
        </w:tc>
        <w:tc>
          <w:tcPr>
            <w:tcW w:w="1160" w:type="dxa"/>
            <w:vAlign w:val="top"/>
          </w:tcPr>
          <w:p>
            <w:pPr>
              <w:wordWrap w:val="0"/>
              <w:spacing w:before="160" w:after="0" w:line="240" w:lineRule="atLeast"/>
              <w:ind w:left="0" w:right="0"/>
              <w:jc w:val="right"/>
              <w:textAlignment w:val="baseline"/>
              <w:rPr>
                <w:sz w:val="19"/>
              </w:rPr>
            </w:pPr>
            <w:r>
              <w:rPr>
                <w:rFonts w:ascii="宋体" w:hAnsi="宋体" w:eastAsia="宋体" w:cs="宋体"/>
                <w:b w:val="0"/>
                <w:i w:val="0"/>
                <w:strike w:val="0"/>
                <w:color w:val="000000"/>
                <w:sz w:val="19"/>
              </w:rPr>
              <w:t>1086.619651</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top"/>
          </w:tcPr>
          <w:p>
            <w:pPr>
              <w:wordWrap w:val="0"/>
              <w:spacing w:before="80" w:after="0" w:line="240" w:lineRule="atLeast"/>
              <w:ind w:left="0" w:right="0"/>
              <w:jc w:val="center"/>
              <w:textAlignment w:val="baseline"/>
              <w:rPr>
                <w:sz w:val="19"/>
              </w:rPr>
            </w:pPr>
            <w:r>
              <w:rPr>
                <w:rFonts w:ascii="宋体" w:hAnsi="宋体" w:eastAsia="宋体" w:cs="宋体"/>
                <w:b w:val="0"/>
                <w:i w:val="0"/>
                <w:strike w:val="0"/>
                <w:color w:val="000000"/>
                <w:sz w:val="19"/>
              </w:rPr>
              <w:t>5</w:t>
            </w:r>
          </w:p>
        </w:tc>
        <w:tc>
          <w:tcPr>
            <w:tcW w:w="1260" w:type="dxa"/>
            <w:vAlign w:val="top"/>
          </w:tcPr>
          <w:p>
            <w:pPr>
              <w:wordWrap w:val="0"/>
              <w:spacing w:before="60" w:after="0" w:line="240" w:lineRule="atLeast"/>
              <w:ind w:left="0" w:right="0"/>
              <w:jc w:val="both"/>
              <w:textAlignment w:val="baseline"/>
              <w:rPr>
                <w:sz w:val="19"/>
              </w:rPr>
            </w:pPr>
            <w:r>
              <w:rPr>
                <w:rFonts w:ascii="宋体" w:hAnsi="宋体" w:eastAsia="宋体" w:cs="宋体"/>
                <w:b w:val="0"/>
                <w:i w:val="0"/>
                <w:strike w:val="0"/>
                <w:color w:val="000000"/>
                <w:sz w:val="19"/>
              </w:rPr>
              <w:t>14410181</w:t>
            </w:r>
          </w:p>
        </w:tc>
        <w:tc>
          <w:tcPr>
            <w:tcW w:w="2360" w:type="dxa"/>
            <w:vAlign w:val="top"/>
          </w:tcPr>
          <w:p>
            <w:pPr>
              <w:wordWrap w:val="0"/>
              <w:spacing w:before="40" w:after="0" w:line="240" w:lineRule="atLeast"/>
              <w:ind w:left="0" w:right="0"/>
              <w:jc w:val="both"/>
              <w:textAlignment w:val="baseline"/>
              <w:rPr>
                <w:sz w:val="19"/>
              </w:rPr>
            </w:pPr>
            <w:r>
              <w:rPr>
                <w:rFonts w:ascii="宋体" w:hAnsi="宋体" w:eastAsia="宋体" w:cs="宋体"/>
                <w:b w:val="0"/>
                <w:i w:val="0"/>
                <w:strike w:val="0"/>
                <w:color w:val="000000"/>
                <w:sz w:val="19"/>
              </w:rPr>
              <w:t>硅酮耐候密封胶</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top"/>
          </w:tcPr>
          <w:p>
            <w:pPr>
              <w:wordWrap w:val="0"/>
              <w:spacing w:before="60" w:after="0" w:line="240" w:lineRule="atLeast"/>
              <w:ind w:left="0" w:right="0"/>
              <w:jc w:val="center"/>
              <w:textAlignment w:val="baseline"/>
              <w:rPr>
                <w:sz w:val="19"/>
              </w:rPr>
            </w:pPr>
            <w:r>
              <w:rPr>
                <w:rFonts w:ascii="宋体" w:hAnsi="宋体" w:eastAsia="宋体" w:cs="宋体"/>
                <w:b w:val="0"/>
                <w:i w:val="0"/>
                <w:strike w:val="0"/>
                <w:color w:val="000000"/>
                <w:sz w:val="19"/>
              </w:rPr>
              <w:t>kg</w:t>
            </w:r>
          </w:p>
        </w:tc>
        <w:tc>
          <w:tcPr>
            <w:tcW w:w="1160" w:type="dxa"/>
            <w:vAlign w:val="top"/>
          </w:tcPr>
          <w:p>
            <w:pPr>
              <w:wordWrap w:val="0"/>
              <w:spacing w:before="80" w:after="0" w:line="240" w:lineRule="atLeast"/>
              <w:ind w:left="0" w:right="0"/>
              <w:jc w:val="right"/>
              <w:textAlignment w:val="baseline"/>
              <w:rPr>
                <w:sz w:val="19"/>
              </w:rPr>
            </w:pPr>
            <w:r>
              <w:rPr>
                <w:rFonts w:ascii="宋体" w:hAnsi="宋体" w:eastAsia="宋体" w:cs="宋体"/>
                <w:b w:val="0"/>
                <w:i w:val="0"/>
                <w:strike w:val="0"/>
                <w:color w:val="000000"/>
                <w:sz w:val="19"/>
              </w:rPr>
              <w:t>751.601623</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540" w:type="dxa"/>
            <w:vAlign w:val="top"/>
          </w:tcPr>
          <w:p>
            <w:pPr>
              <w:wordWrap w:val="0"/>
              <w:spacing w:before="160" w:after="0" w:line="240" w:lineRule="atLeast"/>
              <w:ind w:left="0" w:right="0"/>
              <w:jc w:val="center"/>
              <w:textAlignment w:val="baseline"/>
              <w:rPr>
                <w:sz w:val="19"/>
              </w:rPr>
            </w:pPr>
            <w:r>
              <w:rPr>
                <w:rFonts w:ascii="宋体" w:hAnsi="宋体" w:eastAsia="宋体" w:cs="宋体"/>
                <w:b w:val="0"/>
                <w:i w:val="0"/>
                <w:strike w:val="0"/>
                <w:color w:val="000000"/>
                <w:sz w:val="19"/>
              </w:rPr>
              <w:t>6</w:t>
            </w:r>
          </w:p>
        </w:tc>
        <w:tc>
          <w:tcPr>
            <w:tcW w:w="1260" w:type="dxa"/>
            <w:vAlign w:val="top"/>
          </w:tcPr>
          <w:p>
            <w:pPr>
              <w:wordWrap w:val="0"/>
              <w:spacing w:before="140" w:after="0" w:line="240" w:lineRule="atLeast"/>
              <w:ind w:left="0" w:right="0"/>
              <w:jc w:val="both"/>
              <w:textAlignment w:val="baseline"/>
              <w:rPr>
                <w:sz w:val="19"/>
              </w:rPr>
            </w:pPr>
            <w:r>
              <w:rPr>
                <w:rFonts w:ascii="宋体" w:hAnsi="宋体" w:eastAsia="宋体" w:cs="宋体"/>
                <w:b w:val="0"/>
                <w:i w:val="0"/>
                <w:strike w:val="0"/>
                <w:color w:val="000000"/>
                <w:sz w:val="19"/>
              </w:rPr>
              <w:t>11090226@4</w:t>
            </w:r>
          </w:p>
        </w:tc>
        <w:tc>
          <w:tcPr>
            <w:tcW w:w="2360" w:type="dxa"/>
            <w:vAlign w:val="top"/>
          </w:tcPr>
          <w:p>
            <w:pPr>
              <w:wordWrap w:val="0"/>
              <w:spacing w:before="40" w:after="0" w:line="240" w:lineRule="atLeast"/>
              <w:ind w:left="0" w:right="0"/>
              <w:jc w:val="both"/>
              <w:textAlignment w:val="baseline"/>
              <w:rPr>
                <w:sz w:val="19"/>
              </w:rPr>
            </w:pPr>
            <w:r>
              <w:rPr>
                <w:rFonts w:ascii="宋体" w:hAnsi="宋体" w:eastAsia="宋体" w:cs="宋体"/>
                <w:b w:val="0"/>
                <w:i w:val="0"/>
                <w:strike w:val="0"/>
                <w:color w:val="000000"/>
                <w:sz w:val="19"/>
              </w:rPr>
              <w:t>90系列热断桥铝合金窗5+20A+5双层中空安全玻璃</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top"/>
          </w:tcPr>
          <w:p>
            <w:pPr>
              <w:wordWrap w:val="0"/>
              <w:spacing w:before="140" w:after="0" w:line="240" w:lineRule="atLeast"/>
              <w:ind w:left="0" w:right="0"/>
              <w:jc w:val="center"/>
              <w:textAlignment w:val="baseline"/>
              <w:rPr>
                <w:sz w:val="19"/>
              </w:rPr>
            </w:pPr>
            <w:r>
              <w:rPr>
                <w:rFonts w:ascii="宋体" w:hAnsi="宋体" w:eastAsia="宋体" w:cs="宋体"/>
                <w:b w:val="0"/>
                <w:i w:val="0"/>
                <w:strike w:val="0"/>
                <w:color w:val="000000"/>
                <w:sz w:val="19"/>
              </w:rPr>
              <w:t>m2</w:t>
            </w:r>
          </w:p>
        </w:tc>
        <w:tc>
          <w:tcPr>
            <w:tcW w:w="1160" w:type="dxa"/>
            <w:vAlign w:val="top"/>
          </w:tcPr>
          <w:p>
            <w:pPr>
              <w:wordWrap w:val="0"/>
              <w:spacing w:before="140" w:after="0" w:line="240" w:lineRule="atLeast"/>
              <w:ind w:left="0" w:right="0"/>
              <w:jc w:val="right"/>
              <w:textAlignment w:val="baseline"/>
              <w:rPr>
                <w:sz w:val="19"/>
              </w:rPr>
            </w:pPr>
            <w:r>
              <w:rPr>
                <w:rFonts w:ascii="宋体" w:hAnsi="宋体" w:eastAsia="宋体" w:cs="宋体"/>
                <w:b w:val="0"/>
                <w:i w:val="0"/>
                <w:strike w:val="0"/>
                <w:color w:val="000000"/>
                <w:sz w:val="19"/>
              </w:rPr>
              <w:t>726.575391</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top"/>
          </w:tcPr>
          <w:p>
            <w:pPr>
              <w:wordWrap w:val="0"/>
              <w:spacing w:before="80" w:after="0" w:line="240" w:lineRule="atLeast"/>
              <w:ind w:left="0" w:right="0"/>
              <w:jc w:val="center"/>
              <w:textAlignment w:val="baseline"/>
              <w:rPr>
                <w:sz w:val="19"/>
              </w:rPr>
            </w:pPr>
            <w:r>
              <w:rPr>
                <w:rFonts w:ascii="宋体" w:hAnsi="宋体" w:eastAsia="宋体" w:cs="宋体"/>
                <w:b w:val="0"/>
                <w:i w:val="0"/>
                <w:strike w:val="0"/>
                <w:color w:val="000000"/>
                <w:sz w:val="19"/>
              </w:rPr>
              <w:t>7</w:t>
            </w:r>
          </w:p>
        </w:tc>
        <w:tc>
          <w:tcPr>
            <w:tcW w:w="1260" w:type="dxa"/>
            <w:vAlign w:val="top"/>
          </w:tcPr>
          <w:p>
            <w:pPr>
              <w:wordWrap w:val="0"/>
              <w:spacing w:before="80" w:after="0" w:line="240" w:lineRule="atLeast"/>
              <w:ind w:left="0" w:right="0"/>
              <w:jc w:val="both"/>
              <w:textAlignment w:val="baseline"/>
              <w:rPr>
                <w:sz w:val="19"/>
              </w:rPr>
            </w:pPr>
            <w:r>
              <w:rPr>
                <w:rFonts w:ascii="宋体" w:hAnsi="宋体" w:eastAsia="宋体" w:cs="宋体"/>
                <w:b w:val="0"/>
                <w:i w:val="0"/>
                <w:strike w:val="0"/>
                <w:color w:val="000000"/>
                <w:sz w:val="19"/>
              </w:rPr>
              <w:t>34110103</w:t>
            </w:r>
          </w:p>
        </w:tc>
        <w:tc>
          <w:tcPr>
            <w:tcW w:w="2360" w:type="dxa"/>
            <w:vAlign w:val="top"/>
          </w:tcPr>
          <w:p>
            <w:pPr>
              <w:wordWrap w:val="0"/>
              <w:spacing w:before="60" w:after="0" w:line="240" w:lineRule="atLeast"/>
              <w:ind w:left="0" w:right="0"/>
              <w:jc w:val="both"/>
              <w:textAlignment w:val="baseline"/>
              <w:rPr>
                <w:sz w:val="19"/>
              </w:rPr>
            </w:pPr>
            <w:r>
              <w:rPr>
                <w:rFonts w:ascii="宋体" w:hAnsi="宋体" w:eastAsia="宋体" w:cs="宋体"/>
                <w:b w:val="0"/>
                <w:i w:val="0"/>
                <w:strike w:val="0"/>
                <w:color w:val="000000"/>
                <w:sz w:val="19"/>
              </w:rPr>
              <w:t>电</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top"/>
          </w:tcPr>
          <w:p>
            <w:pPr>
              <w:wordWrap w:val="0"/>
              <w:spacing w:before="80" w:after="0" w:line="240" w:lineRule="atLeast"/>
              <w:ind w:left="0" w:right="0"/>
              <w:jc w:val="center"/>
              <w:textAlignment w:val="baseline"/>
              <w:rPr>
                <w:sz w:val="19"/>
              </w:rPr>
            </w:pPr>
            <w:r>
              <w:rPr>
                <w:rFonts w:ascii="宋体" w:hAnsi="宋体" w:eastAsia="宋体" w:cs="宋体"/>
                <w:b w:val="0"/>
                <w:i w:val="0"/>
                <w:strike w:val="0"/>
                <w:color w:val="000000"/>
                <w:sz w:val="19"/>
              </w:rPr>
              <w:t>kW·h</w:t>
            </w:r>
          </w:p>
        </w:tc>
        <w:tc>
          <w:tcPr>
            <w:tcW w:w="1160" w:type="dxa"/>
            <w:vAlign w:val="top"/>
          </w:tcPr>
          <w:p>
            <w:pPr>
              <w:wordWrap w:val="0"/>
              <w:spacing w:before="80" w:after="0" w:line="240" w:lineRule="atLeast"/>
              <w:ind w:left="0" w:right="0"/>
              <w:jc w:val="right"/>
              <w:textAlignment w:val="baseline"/>
              <w:rPr>
                <w:sz w:val="19"/>
              </w:rPr>
            </w:pPr>
            <w:r>
              <w:rPr>
                <w:rFonts w:ascii="宋体" w:hAnsi="宋体" w:eastAsia="宋体" w:cs="宋体"/>
                <w:b w:val="0"/>
                <w:i w:val="0"/>
                <w:strike w:val="0"/>
                <w:color w:val="000000"/>
                <w:sz w:val="19"/>
              </w:rPr>
              <w:t>53.2959</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2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23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652"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6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1160"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738"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c>
          <w:tcPr>
            <w:tcW w:w="817" w:type="dxa"/>
            <w:vAlign w:val="center"/>
          </w:tcPr>
          <w:p>
            <w:pPr>
              <w:wordWrap w:val="0"/>
              <w:spacing w:before="0" w:after="0" w:line="240" w:lineRule="exact"/>
              <w:ind w:left="0" w:right="0"/>
              <w:jc w:val="both"/>
              <w:textAlignment w:val="baseline"/>
              <w:rPr>
                <w:sz w:val="19"/>
              </w:rPr>
            </w:pPr>
            <w:r>
              <w:rPr>
                <w:rFonts w:ascii="宋体" w:hAnsi="宋体" w:eastAsia="宋体" w:cs="宋体"/>
                <w:b w:val="0"/>
                <w:i w:val="0"/>
                <w:strike w:val="0"/>
                <w:color w:val="000000"/>
                <w:sz w:val="19"/>
              </w:rPr>
              <w:t xml:space="preserve"> </w:t>
            </w:r>
          </w:p>
        </w:tc>
      </w:tr>
    </w:tbl>
    <w:p>
      <w:pPr>
        <w:pStyle w:val="3"/>
        <w:tabs>
          <w:tab w:val="left" w:pos="1607"/>
        </w:tabs>
        <w:spacing w:before="41"/>
        <w:jc w:val="center"/>
        <w:rPr>
          <w:color w:val="auto"/>
        </w:rPr>
      </w:pPr>
      <w:r>
        <w:rPr>
          <w:rFonts w:hint="eastAsia"/>
          <w:color w:val="auto"/>
        </w:rPr>
        <w:t>第三部分</w:t>
      </w:r>
      <w:r>
        <w:rPr>
          <w:rFonts w:hint="eastAsia"/>
          <w:color w:val="auto"/>
        </w:rPr>
        <w:tab/>
      </w:r>
      <w:r>
        <w:rPr>
          <w:rFonts w:hint="eastAsia"/>
          <w:color w:val="auto"/>
        </w:rPr>
        <w:t>谈判项目要求</w:t>
      </w:r>
    </w:p>
    <w:p>
      <w:pPr>
        <w:pStyle w:val="7"/>
        <w:spacing w:before="4"/>
        <w:rPr>
          <w:b/>
          <w:color w:val="auto"/>
          <w:sz w:val="44"/>
        </w:rPr>
      </w:pPr>
    </w:p>
    <w:p>
      <w:pPr>
        <w:pStyle w:val="7"/>
        <w:adjustRightInd w:val="0"/>
        <w:snapToGrid w:val="0"/>
        <w:spacing w:line="360" w:lineRule="auto"/>
        <w:ind w:firstLine="424" w:firstLineChars="200"/>
        <w:rPr>
          <w:color w:val="auto"/>
        </w:rPr>
      </w:pPr>
      <w:r>
        <w:rPr>
          <w:rFonts w:hint="eastAsia"/>
          <w:color w:val="auto"/>
          <w:spacing w:val="-14"/>
        </w:rPr>
        <w:t>一、谈判响应文件应按要求递交，因未按要求造成的泄密，由谈判供应商负责。</w:t>
      </w:r>
      <w:r>
        <w:rPr>
          <w:rFonts w:hint="eastAsia"/>
          <w:color w:val="auto"/>
        </w:rPr>
        <w:t>除谈判文件有规定外，谈判供应商对项目每次只允许有一个报价，谈判组织人和采购人不接受有任何选择的报价响应。</w:t>
      </w:r>
    </w:p>
    <w:p>
      <w:pPr>
        <w:pStyle w:val="7"/>
        <w:adjustRightInd w:val="0"/>
        <w:snapToGrid w:val="0"/>
        <w:spacing w:line="360" w:lineRule="auto"/>
        <w:ind w:firstLine="480" w:firstLineChars="200"/>
        <w:rPr>
          <w:color w:val="auto"/>
        </w:rPr>
      </w:pPr>
      <w:r>
        <w:rPr>
          <w:rFonts w:hint="eastAsia"/>
          <w:color w:val="auto"/>
        </w:rPr>
        <w:t>二、</w:t>
      </w:r>
      <w:r>
        <w:rPr>
          <w:rFonts w:hint="eastAsia"/>
          <w:color w:val="auto"/>
          <w:spacing w:val="-14"/>
        </w:rPr>
        <w:t>采购人与成交供应商应当在成交通知书发出之日起三十日内，按照采购文件确定的事项签订政府采购合同，并在合同签订后2个工作日内负责将合同及验收结果在河南省政府采购网进行公示。</w:t>
      </w:r>
    </w:p>
    <w:p>
      <w:pPr>
        <w:pStyle w:val="7"/>
        <w:adjustRightInd w:val="0"/>
        <w:snapToGrid w:val="0"/>
        <w:spacing w:line="360" w:lineRule="auto"/>
        <w:ind w:firstLine="480" w:firstLineChars="200"/>
        <w:rPr>
          <w:color w:val="auto"/>
        </w:rPr>
      </w:pPr>
      <w:r>
        <w:rPr>
          <w:rFonts w:hint="eastAsia"/>
          <w:color w:val="auto"/>
        </w:rPr>
        <w:t>三、施工地点：采购人指定地点。</w:t>
      </w:r>
    </w:p>
    <w:p>
      <w:pPr>
        <w:pStyle w:val="7"/>
        <w:adjustRightInd w:val="0"/>
        <w:snapToGrid w:val="0"/>
        <w:spacing w:line="360" w:lineRule="auto"/>
        <w:ind w:firstLine="480" w:firstLineChars="200"/>
        <w:rPr>
          <w:color w:val="auto"/>
        </w:rPr>
      </w:pPr>
      <w:r>
        <w:rPr>
          <w:rFonts w:hint="eastAsia"/>
          <w:color w:val="auto"/>
        </w:rPr>
        <w:t>四、验收：由</w:t>
      </w:r>
      <w:r>
        <w:rPr>
          <w:rFonts w:hint="eastAsia"/>
          <w:color w:val="auto"/>
          <w:lang w:val="en-US"/>
        </w:rPr>
        <w:t>采购人</w:t>
      </w:r>
      <w:r>
        <w:rPr>
          <w:rFonts w:hint="eastAsia"/>
          <w:color w:val="auto"/>
        </w:rPr>
        <w:t>组织验收。</w:t>
      </w:r>
    </w:p>
    <w:p>
      <w:pPr>
        <w:pStyle w:val="14"/>
        <w:snapToGrid w:val="0"/>
        <w:spacing w:before="0" w:beforeAutospacing="0" w:after="0" w:afterAutospacing="0" w:line="360" w:lineRule="auto"/>
        <w:ind w:firstLine="480"/>
        <w:jc w:val="both"/>
        <w:rPr>
          <w:rFonts w:hint="default" w:eastAsia="宋体"/>
          <w:color w:val="auto"/>
          <w:lang w:val="en-US" w:eastAsia="zh-CN"/>
        </w:rPr>
      </w:pPr>
      <w:r>
        <w:rPr>
          <w:rFonts w:hint="eastAsia"/>
          <w:color w:val="auto"/>
        </w:rPr>
        <w:t>五、付款方式：</w:t>
      </w:r>
      <w:r>
        <w:rPr>
          <w:rFonts w:hint="eastAsia"/>
          <w:color w:val="auto"/>
          <w:spacing w:val="-13"/>
        </w:rPr>
        <w:t>竣工验收合格后付</w:t>
      </w:r>
      <w:r>
        <w:rPr>
          <w:rFonts w:hint="eastAsia"/>
          <w:color w:val="auto"/>
          <w:spacing w:val="-13"/>
          <w:lang w:val="en-US" w:eastAsia="zh-CN"/>
        </w:rPr>
        <w:t>97</w:t>
      </w:r>
      <w:r>
        <w:rPr>
          <w:rFonts w:hint="eastAsia"/>
          <w:color w:val="auto"/>
          <w:spacing w:val="-13"/>
        </w:rPr>
        <w:t>%</w:t>
      </w:r>
      <w:r>
        <w:rPr>
          <w:rFonts w:hint="eastAsia"/>
          <w:color w:val="auto"/>
          <w:spacing w:val="-13"/>
          <w:lang w:eastAsia="zh-CN"/>
        </w:rPr>
        <w:t>，</w:t>
      </w:r>
      <w:r>
        <w:rPr>
          <w:rFonts w:hint="eastAsia"/>
          <w:color w:val="auto"/>
          <w:spacing w:val="-13"/>
          <w:lang w:val="en-US" w:eastAsia="zh-CN"/>
        </w:rPr>
        <w:t>剩余3%一年后支付。</w:t>
      </w:r>
    </w:p>
    <w:p>
      <w:pPr>
        <w:pStyle w:val="3"/>
        <w:tabs>
          <w:tab w:val="left" w:pos="1607"/>
        </w:tabs>
        <w:rPr>
          <w:color w:val="auto"/>
          <w:lang w:val="en-US"/>
        </w:rPr>
      </w:pPr>
      <w:bookmarkStart w:id="51" w:name="第四部分__谈判供应商须知"/>
      <w:bookmarkEnd w:id="51"/>
    </w:p>
    <w:p>
      <w:pPr>
        <w:rPr>
          <w:color w:val="auto"/>
        </w:rPr>
      </w:pPr>
    </w:p>
    <w:p>
      <w:pPr>
        <w:pStyle w:val="21"/>
        <w:ind w:firstLine="220"/>
        <w:rPr>
          <w:color w:val="auto"/>
        </w:rPr>
      </w:pPr>
    </w:p>
    <w:p>
      <w:pPr>
        <w:pStyle w:val="21"/>
        <w:ind w:firstLine="220"/>
        <w:rPr>
          <w:color w:val="auto"/>
        </w:rPr>
      </w:pPr>
    </w:p>
    <w:p>
      <w:pPr>
        <w:pStyle w:val="21"/>
        <w:ind w:firstLine="220"/>
        <w:rPr>
          <w:color w:val="auto"/>
        </w:rPr>
      </w:pPr>
    </w:p>
    <w:p>
      <w:pPr>
        <w:pStyle w:val="21"/>
        <w:ind w:firstLine="220"/>
        <w:rPr>
          <w:color w:val="auto"/>
        </w:rPr>
      </w:pPr>
    </w:p>
    <w:p>
      <w:pPr>
        <w:pStyle w:val="21"/>
        <w:ind w:firstLine="220"/>
        <w:rPr>
          <w:color w:val="auto"/>
        </w:rPr>
      </w:pPr>
    </w:p>
    <w:p>
      <w:pPr>
        <w:pStyle w:val="21"/>
        <w:ind w:firstLine="220"/>
        <w:rPr>
          <w:color w:val="auto"/>
        </w:rPr>
      </w:pPr>
    </w:p>
    <w:p>
      <w:pPr>
        <w:pStyle w:val="21"/>
        <w:ind w:firstLine="220"/>
        <w:rPr>
          <w:color w:val="auto"/>
        </w:rPr>
      </w:pPr>
    </w:p>
    <w:p>
      <w:pPr>
        <w:pStyle w:val="21"/>
        <w:ind w:firstLine="220"/>
        <w:rPr>
          <w:color w:val="auto"/>
        </w:rPr>
      </w:pPr>
    </w:p>
    <w:p>
      <w:pPr>
        <w:pStyle w:val="21"/>
        <w:ind w:firstLine="220"/>
        <w:rPr>
          <w:color w:val="auto"/>
        </w:rPr>
      </w:pPr>
    </w:p>
    <w:p>
      <w:pPr>
        <w:pStyle w:val="21"/>
        <w:ind w:firstLine="220"/>
        <w:rPr>
          <w:color w:val="auto"/>
        </w:rPr>
      </w:pPr>
    </w:p>
    <w:p>
      <w:pPr>
        <w:pStyle w:val="21"/>
        <w:ind w:firstLine="220"/>
        <w:rPr>
          <w:color w:val="auto"/>
        </w:rPr>
      </w:pPr>
    </w:p>
    <w:p>
      <w:pPr>
        <w:pStyle w:val="3"/>
        <w:tabs>
          <w:tab w:val="left" w:pos="1607"/>
        </w:tabs>
        <w:rPr>
          <w:color w:val="auto"/>
        </w:rPr>
      </w:pPr>
    </w:p>
    <w:p>
      <w:pPr>
        <w:pStyle w:val="3"/>
        <w:tabs>
          <w:tab w:val="left" w:pos="1607"/>
        </w:tabs>
        <w:rPr>
          <w:color w:val="auto"/>
        </w:rPr>
      </w:pPr>
    </w:p>
    <w:p>
      <w:pPr>
        <w:pStyle w:val="3"/>
        <w:tabs>
          <w:tab w:val="left" w:pos="1607"/>
        </w:tabs>
        <w:rPr>
          <w:color w:val="auto"/>
        </w:rPr>
      </w:pPr>
    </w:p>
    <w:p>
      <w:pPr>
        <w:pStyle w:val="3"/>
        <w:tabs>
          <w:tab w:val="left" w:pos="1607"/>
        </w:tabs>
        <w:rPr>
          <w:color w:val="auto"/>
        </w:rPr>
      </w:pPr>
    </w:p>
    <w:p>
      <w:pPr>
        <w:pStyle w:val="3"/>
        <w:tabs>
          <w:tab w:val="left" w:pos="1607"/>
        </w:tabs>
        <w:rPr>
          <w:color w:val="auto"/>
        </w:rPr>
      </w:pPr>
    </w:p>
    <w:p>
      <w:pPr>
        <w:rPr>
          <w:color w:val="auto"/>
        </w:rPr>
      </w:pPr>
    </w:p>
    <w:p>
      <w:pPr>
        <w:pStyle w:val="21"/>
        <w:ind w:firstLine="220"/>
        <w:rPr>
          <w:color w:val="auto"/>
        </w:rPr>
      </w:pPr>
    </w:p>
    <w:p>
      <w:pPr>
        <w:pStyle w:val="21"/>
        <w:ind w:firstLine="0" w:firstLineChars="0"/>
        <w:rPr>
          <w:color w:val="auto"/>
        </w:rPr>
      </w:pPr>
    </w:p>
    <w:p>
      <w:pPr>
        <w:pStyle w:val="3"/>
        <w:tabs>
          <w:tab w:val="left" w:pos="1607"/>
        </w:tabs>
        <w:rPr>
          <w:rFonts w:hint="eastAsia"/>
          <w:color w:val="auto"/>
        </w:rPr>
      </w:pPr>
    </w:p>
    <w:p>
      <w:pPr>
        <w:pStyle w:val="3"/>
        <w:tabs>
          <w:tab w:val="left" w:pos="1607"/>
        </w:tabs>
        <w:rPr>
          <w:color w:val="auto"/>
        </w:rPr>
      </w:pPr>
      <w:r>
        <w:rPr>
          <w:rFonts w:hint="eastAsia"/>
          <w:color w:val="auto"/>
        </w:rPr>
        <w:t>第四部分</w:t>
      </w:r>
      <w:r>
        <w:rPr>
          <w:rFonts w:hint="eastAsia"/>
          <w:color w:val="auto"/>
        </w:rPr>
        <w:tab/>
      </w:r>
      <w:r>
        <w:rPr>
          <w:rFonts w:hint="eastAsia"/>
          <w:color w:val="auto"/>
        </w:rPr>
        <w:t>谈判供应商须知</w:t>
      </w:r>
    </w:p>
    <w:p>
      <w:pPr>
        <w:pStyle w:val="7"/>
        <w:rPr>
          <w:b/>
          <w:color w:val="auto"/>
          <w:sz w:val="20"/>
        </w:rPr>
      </w:pPr>
    </w:p>
    <w:p>
      <w:pPr>
        <w:pStyle w:val="4"/>
        <w:numPr>
          <w:ilvl w:val="0"/>
          <w:numId w:val="3"/>
        </w:numPr>
        <w:adjustRightInd w:val="0"/>
        <w:snapToGrid w:val="0"/>
        <w:spacing w:line="360" w:lineRule="auto"/>
        <w:ind w:left="0" w:firstLine="602" w:firstLineChars="200"/>
        <w:rPr>
          <w:color w:val="auto"/>
        </w:rPr>
      </w:pPr>
      <w:r>
        <w:rPr>
          <w:rFonts w:hint="eastAsia"/>
          <w:color w:val="auto"/>
        </w:rPr>
        <w:t>说明</w:t>
      </w:r>
    </w:p>
    <w:p>
      <w:pPr>
        <w:pStyle w:val="4"/>
        <w:adjustRightInd w:val="0"/>
        <w:snapToGrid w:val="0"/>
        <w:spacing w:line="360" w:lineRule="auto"/>
        <w:ind w:left="0" w:firstLine="482" w:firstLineChars="200"/>
        <w:rPr>
          <w:color w:val="auto"/>
          <w:sz w:val="24"/>
          <w:szCs w:val="24"/>
        </w:rPr>
      </w:pPr>
      <w:r>
        <w:rPr>
          <w:rFonts w:hint="eastAsia"/>
          <w:color w:val="auto"/>
          <w:sz w:val="24"/>
          <w:szCs w:val="24"/>
        </w:rPr>
        <w:t>1、适用范围</w:t>
      </w:r>
    </w:p>
    <w:p>
      <w:pPr>
        <w:pStyle w:val="7"/>
        <w:adjustRightInd w:val="0"/>
        <w:snapToGrid w:val="0"/>
        <w:spacing w:line="360" w:lineRule="auto"/>
        <w:ind w:firstLine="492" w:firstLineChars="200"/>
        <w:jc w:val="both"/>
        <w:rPr>
          <w:color w:val="auto"/>
        </w:rPr>
      </w:pPr>
      <w:r>
        <w:rPr>
          <w:rFonts w:hint="eastAsia"/>
          <w:color w:val="auto"/>
          <w:spacing w:val="3"/>
        </w:rPr>
        <w:t>本采购文件仅适用于本次邀请函中所述的</w:t>
      </w:r>
      <w:r>
        <w:rPr>
          <w:color w:val="auto"/>
          <w:spacing w:val="-6"/>
        </w:rPr>
        <w:t>项目</w:t>
      </w:r>
      <w:r>
        <w:rPr>
          <w:rFonts w:hint="eastAsia"/>
          <w:color w:val="auto"/>
          <w:spacing w:val="-6"/>
        </w:rPr>
        <w:t>的</w:t>
      </w:r>
      <w:r>
        <w:rPr>
          <w:rFonts w:hint="eastAsia"/>
          <w:color w:val="auto"/>
          <w:spacing w:val="3"/>
        </w:rPr>
        <w:t>谈判。</w:t>
      </w:r>
    </w:p>
    <w:p>
      <w:pPr>
        <w:pStyle w:val="5"/>
        <w:adjustRightInd w:val="0"/>
        <w:snapToGrid w:val="0"/>
        <w:spacing w:line="360" w:lineRule="auto"/>
        <w:ind w:left="0" w:firstLine="482" w:firstLineChars="200"/>
        <w:rPr>
          <w:color w:val="auto"/>
        </w:rPr>
      </w:pPr>
      <w:r>
        <w:rPr>
          <w:rFonts w:hint="eastAsia"/>
          <w:color w:val="auto"/>
        </w:rPr>
        <w:t>2、定义</w:t>
      </w:r>
    </w:p>
    <w:p>
      <w:pPr>
        <w:pStyle w:val="25"/>
        <w:numPr>
          <w:ilvl w:val="1"/>
          <w:numId w:val="4"/>
        </w:numPr>
        <w:tabs>
          <w:tab w:val="left" w:pos="826"/>
        </w:tabs>
        <w:adjustRightInd w:val="0"/>
        <w:snapToGrid w:val="0"/>
        <w:spacing w:line="360" w:lineRule="auto"/>
        <w:ind w:left="0" w:firstLine="496" w:firstLineChars="200"/>
        <w:rPr>
          <w:color w:val="auto"/>
          <w:sz w:val="24"/>
        </w:rPr>
      </w:pPr>
      <w:r>
        <w:rPr>
          <w:rFonts w:hint="eastAsia"/>
          <w:color w:val="auto"/>
          <w:spacing w:val="4"/>
          <w:sz w:val="24"/>
        </w:rPr>
        <w:t>谈判组织人——指组织本次谈判的周口市公共资源交易中心政府采购中</w:t>
      </w:r>
      <w:r>
        <w:rPr>
          <w:rFonts w:hint="eastAsia"/>
          <w:color w:val="auto"/>
          <w:sz w:val="24"/>
        </w:rPr>
        <w:t>心。</w:t>
      </w:r>
    </w:p>
    <w:p>
      <w:pPr>
        <w:pStyle w:val="25"/>
        <w:numPr>
          <w:ilvl w:val="1"/>
          <w:numId w:val="4"/>
        </w:numPr>
        <w:tabs>
          <w:tab w:val="left" w:pos="819"/>
        </w:tabs>
        <w:adjustRightInd w:val="0"/>
        <w:snapToGrid w:val="0"/>
        <w:spacing w:line="360" w:lineRule="auto"/>
        <w:ind w:left="0" w:firstLine="480" w:firstLineChars="200"/>
        <w:rPr>
          <w:color w:val="auto"/>
          <w:sz w:val="24"/>
        </w:rPr>
      </w:pPr>
      <w:r>
        <w:rPr>
          <w:rFonts w:hint="eastAsia"/>
          <w:color w:val="auto"/>
          <w:sz w:val="24"/>
        </w:rPr>
        <w:t>谈判供应商——指向谈判组织人提交谈判文件的供应商。</w:t>
      </w:r>
    </w:p>
    <w:p>
      <w:pPr>
        <w:pStyle w:val="25"/>
        <w:tabs>
          <w:tab w:val="left" w:pos="819"/>
        </w:tabs>
        <w:adjustRightInd w:val="0"/>
        <w:snapToGrid w:val="0"/>
        <w:spacing w:line="360" w:lineRule="auto"/>
        <w:ind w:leftChars="99" w:firstLine="240" w:firstLineChars="100"/>
        <w:rPr>
          <w:rFonts w:hint="eastAsia" w:eastAsia="宋体"/>
          <w:color w:val="auto"/>
          <w:sz w:val="24"/>
          <w:lang w:eastAsia="zh-CN"/>
        </w:rPr>
      </w:pPr>
      <w:r>
        <w:rPr>
          <w:rFonts w:hint="eastAsia"/>
          <w:color w:val="auto"/>
          <w:sz w:val="24"/>
        </w:rPr>
        <w:t>2.3采购人——</w:t>
      </w:r>
      <w:r>
        <w:rPr>
          <w:rFonts w:hint="eastAsia"/>
          <w:color w:val="auto"/>
          <w:sz w:val="24"/>
          <w:lang w:eastAsia="zh-CN"/>
        </w:rPr>
        <w:t>郸城县第二高级中学</w:t>
      </w:r>
    </w:p>
    <w:p>
      <w:pPr>
        <w:pStyle w:val="25"/>
        <w:numPr>
          <w:ilvl w:val="1"/>
          <w:numId w:val="4"/>
        </w:numPr>
        <w:tabs>
          <w:tab w:val="left" w:pos="819"/>
        </w:tabs>
        <w:adjustRightInd w:val="0"/>
        <w:snapToGrid w:val="0"/>
        <w:spacing w:line="360" w:lineRule="auto"/>
        <w:ind w:left="0" w:firstLine="468" w:firstLineChars="200"/>
        <w:rPr>
          <w:color w:val="auto"/>
          <w:sz w:val="24"/>
        </w:rPr>
      </w:pPr>
      <w:r>
        <w:rPr>
          <w:rFonts w:hint="eastAsia"/>
          <w:color w:val="auto"/>
          <w:spacing w:val="-3"/>
          <w:sz w:val="24"/>
        </w:rPr>
        <w:t>工程——指谈判供应商按谈判文件规定，须为采购人提供的工程施工及服</w:t>
      </w:r>
      <w:r>
        <w:rPr>
          <w:rFonts w:hint="eastAsia"/>
          <w:color w:val="auto"/>
          <w:sz w:val="24"/>
        </w:rPr>
        <w:t>务。</w:t>
      </w:r>
    </w:p>
    <w:p>
      <w:pPr>
        <w:pStyle w:val="5"/>
        <w:adjustRightInd w:val="0"/>
        <w:snapToGrid w:val="0"/>
        <w:spacing w:line="360" w:lineRule="auto"/>
        <w:ind w:left="0" w:firstLine="482" w:firstLineChars="200"/>
        <w:rPr>
          <w:color w:val="auto"/>
        </w:rPr>
      </w:pPr>
      <w:r>
        <w:rPr>
          <w:rFonts w:hint="eastAsia"/>
          <w:color w:val="auto"/>
        </w:rPr>
        <w:t>3、谈判供应商条件</w:t>
      </w:r>
    </w:p>
    <w:p>
      <w:pPr>
        <w:pStyle w:val="25"/>
        <w:numPr>
          <w:ilvl w:val="1"/>
          <w:numId w:val="5"/>
        </w:numPr>
        <w:tabs>
          <w:tab w:val="left" w:pos="819"/>
        </w:tabs>
        <w:adjustRightInd w:val="0"/>
        <w:snapToGrid w:val="0"/>
        <w:spacing w:line="360" w:lineRule="auto"/>
        <w:ind w:left="0" w:firstLine="480" w:firstLineChars="200"/>
        <w:jc w:val="both"/>
        <w:rPr>
          <w:color w:val="auto"/>
          <w:sz w:val="24"/>
        </w:rPr>
      </w:pPr>
      <w:r>
        <w:rPr>
          <w:rFonts w:hint="eastAsia" w:asciiTheme="minorEastAsia" w:hAnsiTheme="minorEastAsia" w:eastAsiaTheme="minorEastAsia" w:cstheme="minorEastAsia"/>
          <w:b w:val="0"/>
          <w:color w:val="auto"/>
          <w:sz w:val="24"/>
          <w:szCs w:val="24"/>
          <w:lang w:val="en-US" w:eastAsia="zh-CN"/>
        </w:rPr>
        <w:t>符合</w:t>
      </w:r>
      <w:r>
        <w:rPr>
          <w:rFonts w:hint="eastAsia" w:asciiTheme="minorEastAsia" w:hAnsiTheme="minorEastAsia" w:eastAsiaTheme="minorEastAsia" w:cstheme="minorEastAsia"/>
          <w:b w:val="0"/>
          <w:color w:val="auto"/>
          <w:sz w:val="24"/>
          <w:szCs w:val="24"/>
        </w:rPr>
        <w:t>申请人的资格要求</w:t>
      </w:r>
      <w:r>
        <w:rPr>
          <w:rFonts w:hint="eastAsia" w:asciiTheme="minorEastAsia" w:hAnsiTheme="minorEastAsia" w:eastAsiaTheme="minorEastAsia" w:cstheme="minorEastAsia"/>
          <w:b w:val="0"/>
          <w:color w:val="auto"/>
          <w:sz w:val="24"/>
          <w:szCs w:val="24"/>
          <w:lang w:eastAsia="zh-CN"/>
        </w:rPr>
        <w:t>，</w:t>
      </w:r>
      <w:r>
        <w:rPr>
          <w:rFonts w:hint="eastAsia"/>
          <w:color w:val="auto"/>
          <w:spacing w:val="-3"/>
          <w:sz w:val="24"/>
        </w:rPr>
        <w:t>具有独立承担民事责任的能力；具有良好的商业信誉和健全的财务会计制</w:t>
      </w:r>
      <w:r>
        <w:rPr>
          <w:rFonts w:hint="eastAsia"/>
          <w:color w:val="auto"/>
          <w:sz w:val="24"/>
        </w:rPr>
        <w:t>度；具有完成本次谈判项目所必需的设备和专业技术能力；有依法缴纳税收和社会保障资金的良好记录</w:t>
      </w:r>
      <w:r>
        <w:rPr>
          <w:rFonts w:hint="eastAsia"/>
          <w:color w:val="auto"/>
          <w:sz w:val="24"/>
          <w:lang w:val="en-US" w:eastAsia="zh-CN"/>
        </w:rPr>
        <w:t>等</w:t>
      </w:r>
      <w:r>
        <w:rPr>
          <w:rFonts w:hint="eastAsia"/>
          <w:color w:val="auto"/>
          <w:sz w:val="24"/>
        </w:rPr>
        <w:t>。</w:t>
      </w:r>
    </w:p>
    <w:p>
      <w:pPr>
        <w:pStyle w:val="25"/>
        <w:numPr>
          <w:ilvl w:val="1"/>
          <w:numId w:val="5"/>
        </w:numPr>
        <w:tabs>
          <w:tab w:val="left" w:pos="819"/>
        </w:tabs>
        <w:adjustRightInd w:val="0"/>
        <w:snapToGrid w:val="0"/>
        <w:spacing w:line="360" w:lineRule="auto"/>
        <w:ind w:left="0" w:firstLine="468" w:firstLineChars="200"/>
        <w:rPr>
          <w:color w:val="auto"/>
          <w:sz w:val="24"/>
        </w:rPr>
      </w:pPr>
      <w:r>
        <w:rPr>
          <w:rFonts w:hint="eastAsia"/>
          <w:color w:val="auto"/>
          <w:spacing w:val="-3"/>
          <w:sz w:val="24"/>
        </w:rPr>
        <w:t>凡符合“谈判项目要求”条件，承认本谈判文件所有内容的供应商均为合</w:t>
      </w:r>
      <w:r>
        <w:rPr>
          <w:rFonts w:hint="eastAsia"/>
          <w:color w:val="auto"/>
          <w:sz w:val="24"/>
        </w:rPr>
        <w:t>格的谈判供应商。</w:t>
      </w:r>
    </w:p>
    <w:p>
      <w:pPr>
        <w:pStyle w:val="25"/>
        <w:numPr>
          <w:ilvl w:val="1"/>
          <w:numId w:val="5"/>
        </w:numPr>
        <w:tabs>
          <w:tab w:val="left" w:pos="819"/>
        </w:tabs>
        <w:adjustRightInd w:val="0"/>
        <w:snapToGrid w:val="0"/>
        <w:spacing w:line="360" w:lineRule="auto"/>
        <w:ind w:left="0" w:firstLine="468" w:firstLineChars="200"/>
        <w:rPr>
          <w:color w:val="auto"/>
          <w:sz w:val="24"/>
        </w:rPr>
      </w:pPr>
      <w:r>
        <w:rPr>
          <w:rFonts w:hint="eastAsia"/>
          <w:color w:val="auto"/>
          <w:spacing w:val="-3"/>
          <w:sz w:val="24"/>
        </w:rPr>
        <w:t>谈判供应商应遵守中华人民共和国法律、法规和谈判组织人有关谈判的规</w:t>
      </w:r>
      <w:r>
        <w:rPr>
          <w:rFonts w:hint="eastAsia"/>
          <w:color w:val="auto"/>
          <w:sz w:val="24"/>
        </w:rPr>
        <w:t>定。</w:t>
      </w:r>
      <w:r>
        <w:rPr>
          <w:rFonts w:hint="eastAsia"/>
          <w:color w:val="auto"/>
          <w:sz w:val="24"/>
          <w:lang w:val="en-US"/>
        </w:rPr>
        <w:t xml:space="preserve"> </w:t>
      </w:r>
    </w:p>
    <w:p>
      <w:pPr>
        <w:pStyle w:val="5"/>
        <w:adjustRightInd w:val="0"/>
        <w:snapToGrid w:val="0"/>
        <w:spacing w:line="360" w:lineRule="auto"/>
        <w:ind w:left="0" w:firstLine="482" w:firstLineChars="200"/>
        <w:rPr>
          <w:color w:val="auto"/>
        </w:rPr>
      </w:pPr>
      <w:r>
        <w:rPr>
          <w:rFonts w:hint="eastAsia"/>
          <w:color w:val="auto"/>
        </w:rPr>
        <w:t>4、谈判费用</w:t>
      </w:r>
    </w:p>
    <w:p>
      <w:pPr>
        <w:pStyle w:val="25"/>
        <w:numPr>
          <w:ilvl w:val="1"/>
          <w:numId w:val="6"/>
        </w:numPr>
        <w:tabs>
          <w:tab w:val="left" w:pos="819"/>
        </w:tabs>
        <w:adjustRightInd w:val="0"/>
        <w:snapToGrid w:val="0"/>
        <w:spacing w:line="360" w:lineRule="auto"/>
        <w:ind w:left="0" w:firstLine="472" w:firstLineChars="200"/>
        <w:rPr>
          <w:color w:val="auto"/>
        </w:rPr>
      </w:pPr>
      <w:r>
        <w:rPr>
          <w:rFonts w:hint="eastAsia"/>
          <w:color w:val="auto"/>
          <w:spacing w:val="-2"/>
          <w:sz w:val="24"/>
        </w:rPr>
        <w:t>谈判供应商应自行承担参加谈判活动有关的全部费用，谈判组织人在任何</w:t>
      </w:r>
      <w:r>
        <w:rPr>
          <w:rFonts w:hint="eastAsia"/>
          <w:color w:val="auto"/>
          <w:sz w:val="24"/>
        </w:rPr>
        <w:t>情况下均无义务和责任承担上述费用。</w:t>
      </w:r>
    </w:p>
    <w:p>
      <w:pPr>
        <w:pStyle w:val="5"/>
        <w:numPr>
          <w:ilvl w:val="1"/>
          <w:numId w:val="6"/>
        </w:numPr>
        <w:tabs>
          <w:tab w:val="left" w:pos="823"/>
        </w:tabs>
        <w:adjustRightInd w:val="0"/>
        <w:snapToGrid w:val="0"/>
        <w:spacing w:line="360" w:lineRule="auto"/>
        <w:ind w:left="0" w:firstLine="482" w:firstLineChars="200"/>
        <w:rPr>
          <w:color w:val="auto"/>
          <w:sz w:val="22"/>
        </w:rPr>
      </w:pPr>
      <w:r>
        <w:rPr>
          <w:rFonts w:hint="eastAsia"/>
          <w:color w:val="auto"/>
        </w:rPr>
        <w:t>本项目免收成交服务费，</w:t>
      </w:r>
      <w:r>
        <w:rPr>
          <w:rFonts w:hint="eastAsia"/>
          <w:color w:val="auto"/>
          <w:lang w:val="en-US"/>
        </w:rPr>
        <w:t>评标费用由采购人自行解决</w:t>
      </w:r>
      <w:r>
        <w:rPr>
          <w:rFonts w:hint="eastAsia"/>
          <w:color w:val="auto"/>
        </w:rPr>
        <w:t>。</w:t>
      </w:r>
    </w:p>
    <w:p>
      <w:pPr>
        <w:adjustRightInd w:val="0"/>
        <w:snapToGrid w:val="0"/>
        <w:spacing w:line="360" w:lineRule="auto"/>
        <w:ind w:firstLine="440" w:firstLineChars="200"/>
        <w:rPr>
          <w:color w:val="auto"/>
        </w:rPr>
        <w:sectPr>
          <w:footerReference r:id="rId4" w:type="default"/>
          <w:pgSz w:w="11850" w:h="16790"/>
          <w:pgMar w:top="1600" w:right="1180" w:bottom="920" w:left="1580" w:header="0" w:footer="721" w:gutter="0"/>
          <w:cols w:space="720" w:num="1"/>
        </w:sectPr>
      </w:pPr>
    </w:p>
    <w:p>
      <w:pPr>
        <w:numPr>
          <w:ilvl w:val="0"/>
          <w:numId w:val="3"/>
        </w:numPr>
        <w:adjustRightInd w:val="0"/>
        <w:snapToGrid w:val="0"/>
        <w:spacing w:line="360" w:lineRule="auto"/>
        <w:ind w:firstLine="572" w:firstLineChars="200"/>
        <w:rPr>
          <w:b/>
          <w:color w:val="auto"/>
          <w:w w:val="95"/>
          <w:sz w:val="30"/>
        </w:rPr>
      </w:pPr>
      <w:r>
        <w:rPr>
          <w:rFonts w:hint="eastAsia"/>
          <w:b/>
          <w:color w:val="auto"/>
          <w:w w:val="95"/>
          <w:sz w:val="30"/>
        </w:rPr>
        <w:t>谈判文件说明</w:t>
      </w:r>
    </w:p>
    <w:p>
      <w:pPr>
        <w:adjustRightInd w:val="0"/>
        <w:snapToGrid w:val="0"/>
        <w:spacing w:line="360" w:lineRule="auto"/>
        <w:ind w:left="440" w:leftChars="200"/>
        <w:rPr>
          <w:rFonts w:hint="eastAsia" w:ascii="宋体" w:hAnsi="宋体" w:eastAsia="宋体" w:cs="宋体"/>
          <w:b/>
          <w:bCs/>
          <w:color w:val="auto"/>
          <w:sz w:val="24"/>
          <w:szCs w:val="24"/>
          <w:lang w:val="zh-CN" w:eastAsia="zh-CN" w:bidi="zh-CN"/>
        </w:rPr>
      </w:pPr>
      <w:r>
        <w:rPr>
          <w:rFonts w:hint="eastAsia" w:ascii="宋体" w:hAnsi="宋体" w:eastAsia="宋体" w:cs="宋体"/>
          <w:b/>
          <w:bCs/>
          <w:color w:val="auto"/>
          <w:sz w:val="24"/>
          <w:szCs w:val="24"/>
          <w:lang w:val="zh-CN" w:eastAsia="zh-CN" w:bidi="zh-CN"/>
        </w:rPr>
        <w:t>5、谈判文件的构成：</w:t>
      </w:r>
    </w:p>
    <w:p>
      <w:pPr>
        <w:pStyle w:val="7"/>
        <w:adjustRightInd w:val="0"/>
        <w:snapToGrid w:val="0"/>
        <w:spacing w:line="360" w:lineRule="auto"/>
        <w:ind w:firstLine="480" w:firstLineChars="200"/>
        <w:rPr>
          <w:color w:val="auto"/>
        </w:rPr>
      </w:pPr>
      <w:r>
        <w:rPr>
          <w:rFonts w:hint="eastAsia"/>
          <w:color w:val="auto"/>
        </w:rPr>
        <w:t>5.1谈判文件用以阐明所采购工程的内容、要求及谈判程序。谈判文件由下述部分组成：</w:t>
      </w:r>
    </w:p>
    <w:p>
      <w:pPr>
        <w:pStyle w:val="7"/>
        <w:adjustRightInd w:val="0"/>
        <w:snapToGrid w:val="0"/>
        <w:spacing w:line="360" w:lineRule="auto"/>
        <w:ind w:firstLine="480" w:firstLineChars="200"/>
        <w:rPr>
          <w:color w:val="auto"/>
        </w:rPr>
      </w:pPr>
      <w:r>
        <w:rPr>
          <w:rFonts w:hint="eastAsia"/>
          <w:color w:val="auto"/>
        </w:rPr>
        <w:t>谈判邀请函</w:t>
      </w:r>
    </w:p>
    <w:p>
      <w:pPr>
        <w:pStyle w:val="7"/>
        <w:adjustRightInd w:val="0"/>
        <w:snapToGrid w:val="0"/>
        <w:spacing w:line="360" w:lineRule="auto"/>
        <w:ind w:firstLine="472" w:firstLineChars="200"/>
        <w:rPr>
          <w:color w:val="auto"/>
        </w:rPr>
      </w:pPr>
      <w:r>
        <w:rPr>
          <w:rFonts w:hint="eastAsia"/>
          <w:color w:val="auto"/>
          <w:spacing w:val="-2"/>
        </w:rPr>
        <w:t>项目内容及施工要求</w:t>
      </w:r>
      <w:r>
        <w:rPr>
          <w:rFonts w:hint="eastAsia"/>
          <w:color w:val="auto"/>
        </w:rPr>
        <w:t>谈判项目要求</w:t>
      </w:r>
    </w:p>
    <w:p>
      <w:pPr>
        <w:pStyle w:val="7"/>
        <w:adjustRightInd w:val="0"/>
        <w:snapToGrid w:val="0"/>
        <w:spacing w:line="360" w:lineRule="auto"/>
        <w:ind w:firstLine="468" w:firstLineChars="200"/>
        <w:rPr>
          <w:color w:val="auto"/>
        </w:rPr>
      </w:pPr>
      <w:r>
        <w:rPr>
          <w:rFonts w:hint="eastAsia"/>
          <w:color w:val="auto"/>
          <w:spacing w:val="-3"/>
        </w:rPr>
        <w:t>谈判供应商须知</w:t>
      </w:r>
      <w:r>
        <w:rPr>
          <w:rFonts w:hint="eastAsia"/>
          <w:color w:val="auto"/>
        </w:rPr>
        <w:t>谈判文件格式</w:t>
      </w:r>
    </w:p>
    <w:p>
      <w:pPr>
        <w:pStyle w:val="5"/>
        <w:adjustRightInd w:val="0"/>
        <w:snapToGrid w:val="0"/>
        <w:spacing w:line="360" w:lineRule="auto"/>
        <w:ind w:left="0" w:firstLine="482" w:firstLineChars="200"/>
        <w:rPr>
          <w:color w:val="auto"/>
        </w:rPr>
      </w:pPr>
      <w:r>
        <w:rPr>
          <w:rFonts w:hint="eastAsia"/>
          <w:color w:val="auto"/>
        </w:rPr>
        <w:t>6、谈判文件的澄清</w:t>
      </w:r>
    </w:p>
    <w:p>
      <w:pPr>
        <w:pStyle w:val="25"/>
        <w:numPr>
          <w:ilvl w:val="1"/>
          <w:numId w:val="7"/>
        </w:numPr>
        <w:tabs>
          <w:tab w:val="left" w:pos="821"/>
        </w:tabs>
        <w:adjustRightInd w:val="0"/>
        <w:snapToGrid w:val="0"/>
        <w:spacing w:line="360" w:lineRule="auto"/>
        <w:ind w:left="0" w:firstLine="480" w:firstLineChars="200"/>
        <w:jc w:val="both"/>
        <w:rPr>
          <w:color w:val="auto"/>
          <w:sz w:val="24"/>
        </w:rPr>
      </w:pPr>
      <w:r>
        <w:rPr>
          <w:rFonts w:hint="eastAsia"/>
          <w:color w:val="auto"/>
          <w:sz w:val="24"/>
        </w:rPr>
        <w:t>参加谈判的供应商对谈判文件如有需要澄清的疑问，应在谈判截止时间前按谈判邀请函中载明的地址以书面形式通知到</w:t>
      </w:r>
      <w:r>
        <w:rPr>
          <w:rFonts w:hint="eastAsia"/>
          <w:color w:val="auto"/>
          <w:sz w:val="24"/>
          <w:lang w:val="en-US"/>
        </w:rPr>
        <w:t>采购人</w:t>
      </w:r>
      <w:r>
        <w:rPr>
          <w:rFonts w:hint="eastAsia"/>
          <w:color w:val="auto"/>
          <w:sz w:val="24"/>
        </w:rPr>
        <w:t>。</w:t>
      </w:r>
      <w:r>
        <w:rPr>
          <w:rFonts w:hint="eastAsia"/>
          <w:color w:val="auto"/>
          <w:sz w:val="24"/>
          <w:lang w:val="en-US"/>
        </w:rPr>
        <w:t>采购</w:t>
      </w:r>
      <w:r>
        <w:rPr>
          <w:rFonts w:hint="eastAsia"/>
          <w:color w:val="auto"/>
          <w:sz w:val="24"/>
        </w:rPr>
        <w:t>人将视情况确定采用适当方式予以澄清或以书面形式予以答复，并在其认为必要时，将不标明查询来源的书面答复</w:t>
      </w:r>
      <w:r>
        <w:rPr>
          <w:rFonts w:hint="eastAsia"/>
          <w:color w:val="auto"/>
          <w:sz w:val="24"/>
          <w:lang w:val="en-US"/>
        </w:rPr>
        <w:t>以网上公告的形式告知</w:t>
      </w:r>
      <w:r>
        <w:rPr>
          <w:rFonts w:hint="eastAsia"/>
          <w:color w:val="auto"/>
          <w:sz w:val="24"/>
        </w:rPr>
        <w:t>谈判文件的所有潜在谈判供应商。</w:t>
      </w:r>
    </w:p>
    <w:p>
      <w:pPr>
        <w:pStyle w:val="5"/>
        <w:adjustRightInd w:val="0"/>
        <w:snapToGrid w:val="0"/>
        <w:spacing w:line="360" w:lineRule="auto"/>
        <w:ind w:left="0" w:firstLine="482" w:firstLineChars="200"/>
        <w:rPr>
          <w:color w:val="auto"/>
        </w:rPr>
      </w:pPr>
      <w:r>
        <w:rPr>
          <w:rFonts w:hint="eastAsia"/>
          <w:color w:val="auto"/>
        </w:rPr>
        <w:t>7、谈判文件的修改</w:t>
      </w:r>
    </w:p>
    <w:p>
      <w:pPr>
        <w:pStyle w:val="7"/>
        <w:adjustRightInd w:val="0"/>
        <w:snapToGrid w:val="0"/>
        <w:spacing w:line="360" w:lineRule="auto"/>
        <w:ind w:firstLine="480" w:firstLineChars="200"/>
        <w:rPr>
          <w:color w:val="auto"/>
          <w:szCs w:val="22"/>
        </w:rPr>
      </w:pPr>
      <w:r>
        <w:rPr>
          <w:rFonts w:hint="eastAsia"/>
          <w:color w:val="auto"/>
          <w:szCs w:val="22"/>
        </w:rPr>
        <w:t>7.1谈判文件的修改将构成谈判文件的一部分，对所有参加谈判的供应商均有约束力。</w:t>
      </w:r>
    </w:p>
    <w:p>
      <w:pPr>
        <w:spacing w:line="360" w:lineRule="auto"/>
        <w:ind w:firstLine="550"/>
        <w:rPr>
          <w:color w:val="auto"/>
          <w:sz w:val="24"/>
        </w:rPr>
      </w:pPr>
      <w:r>
        <w:rPr>
          <w:rFonts w:hint="eastAsia"/>
          <w:color w:val="auto"/>
          <w:sz w:val="24"/>
          <w:lang w:val="en-US"/>
        </w:rPr>
        <w:t>7.2</w:t>
      </w:r>
      <w:r>
        <w:rPr>
          <w:rFonts w:hint="eastAsia"/>
          <w:color w:val="auto"/>
          <w:sz w:val="24"/>
        </w:rPr>
        <w:t>采购人</w:t>
      </w:r>
      <w:r>
        <w:rPr>
          <w:rFonts w:hint="eastAsia"/>
          <w:color w:val="auto"/>
          <w:sz w:val="24"/>
          <w:lang w:val="en-US"/>
        </w:rPr>
        <w:t>或采购中心</w:t>
      </w:r>
      <w:r>
        <w:rPr>
          <w:rFonts w:hint="eastAsia"/>
          <w:color w:val="auto"/>
          <w:sz w:val="24"/>
        </w:rPr>
        <w:t>对</w:t>
      </w:r>
      <w:r>
        <w:rPr>
          <w:rFonts w:hint="eastAsia"/>
          <w:color w:val="auto"/>
          <w:sz w:val="24"/>
          <w:lang w:val="en-US"/>
        </w:rPr>
        <w:t>谈判</w:t>
      </w:r>
      <w:r>
        <w:rPr>
          <w:rFonts w:hint="eastAsia"/>
          <w:color w:val="auto"/>
          <w:sz w:val="24"/>
        </w:rPr>
        <w:t>文件进行的澄清、更正或更改，将在</w:t>
      </w:r>
      <w:r>
        <w:rPr>
          <w:rFonts w:hint="eastAsia"/>
          <w:color w:val="auto"/>
          <w:sz w:val="24"/>
          <w:lang w:val="en-US"/>
        </w:rPr>
        <w:t>河南省政府采购</w:t>
      </w:r>
      <w:r>
        <w:rPr>
          <w:rFonts w:hint="eastAsia"/>
          <w:color w:val="auto"/>
          <w:sz w:val="24"/>
        </w:rPr>
        <w:t>网站</w:t>
      </w:r>
      <w:r>
        <w:rPr>
          <w:rFonts w:hint="eastAsia"/>
          <w:color w:val="auto"/>
          <w:sz w:val="24"/>
          <w:lang w:val="en-US"/>
        </w:rPr>
        <w:t>及周口市公共资源交易中心网站</w:t>
      </w:r>
      <w:r>
        <w:rPr>
          <w:rFonts w:hint="eastAsia"/>
          <w:color w:val="auto"/>
          <w:sz w:val="24"/>
        </w:rPr>
        <w:t>上及时发布，投标人应主动上网查询。周口市公共资源交易中心政府采购中心或采购人不承担投标人未及时关注相关信息引发的相关责任。对竞争性</w:t>
      </w:r>
      <w:r>
        <w:rPr>
          <w:rFonts w:hint="eastAsia"/>
          <w:color w:val="auto"/>
          <w:sz w:val="24"/>
          <w:lang w:val="en-US"/>
        </w:rPr>
        <w:t>谈判</w:t>
      </w:r>
      <w:r>
        <w:rPr>
          <w:rFonts w:hint="eastAsia"/>
          <w:color w:val="auto"/>
          <w:sz w:val="24"/>
        </w:rPr>
        <w:t>文件进行的澄清，以网上公告的方式通知供应商。澄清或修改的内容可能影响响应文件编制的，采购人、采购代理机构应当在提交响应文件截止时间至少</w:t>
      </w:r>
      <w:r>
        <w:rPr>
          <w:rFonts w:hint="eastAsia"/>
          <w:color w:val="auto"/>
          <w:sz w:val="24"/>
          <w:lang w:val="en-US"/>
        </w:rPr>
        <w:t>3</w:t>
      </w:r>
      <w:r>
        <w:rPr>
          <w:rFonts w:hint="eastAsia"/>
          <w:color w:val="auto"/>
          <w:sz w:val="24"/>
        </w:rPr>
        <w:t>日前。</w:t>
      </w:r>
    </w:p>
    <w:p>
      <w:pPr>
        <w:spacing w:line="360" w:lineRule="auto"/>
        <w:ind w:firstLine="550"/>
        <w:rPr>
          <w:color w:val="auto"/>
          <w:lang w:val="en-US"/>
        </w:rPr>
      </w:pPr>
      <w:r>
        <w:rPr>
          <w:rFonts w:hint="eastAsia"/>
          <w:color w:val="auto"/>
          <w:sz w:val="24"/>
          <w:lang w:val="en-US"/>
        </w:rPr>
        <w:t>7.3</w:t>
      </w:r>
      <w:r>
        <w:rPr>
          <w:rFonts w:hint="eastAsia"/>
          <w:color w:val="auto"/>
          <w:sz w:val="24"/>
        </w:rPr>
        <w:t>在投标截止时间前，采购人可以视采购具体情况，延长投标截止时间和开标时间，并在</w:t>
      </w:r>
      <w:r>
        <w:rPr>
          <w:rFonts w:hint="eastAsia"/>
          <w:color w:val="auto"/>
          <w:sz w:val="24"/>
          <w:lang w:val="en-US"/>
        </w:rPr>
        <w:t>谈判</w:t>
      </w:r>
      <w:r>
        <w:rPr>
          <w:rFonts w:hint="eastAsia"/>
          <w:color w:val="auto"/>
          <w:sz w:val="24"/>
        </w:rPr>
        <w:t>文件要求提交投标文件的截止时间前，在网站上发布变更公告。在上述情况下，采购人和投标人在投标截止期方面的全部权力、责任和义务，将适用于延长后新的投标截止期。</w:t>
      </w:r>
    </w:p>
    <w:p>
      <w:pPr>
        <w:pStyle w:val="4"/>
        <w:adjustRightInd w:val="0"/>
        <w:snapToGrid w:val="0"/>
        <w:spacing w:line="360" w:lineRule="auto"/>
        <w:ind w:left="0" w:firstLine="602" w:firstLineChars="200"/>
        <w:rPr>
          <w:color w:val="auto"/>
        </w:rPr>
      </w:pPr>
      <w:r>
        <w:rPr>
          <w:rFonts w:hint="eastAsia"/>
          <w:color w:val="auto"/>
        </w:rPr>
        <w:t>C、谈判响应文件的编写</w:t>
      </w:r>
    </w:p>
    <w:p>
      <w:pPr>
        <w:pStyle w:val="5"/>
        <w:adjustRightInd w:val="0"/>
        <w:snapToGrid w:val="0"/>
        <w:spacing w:line="360" w:lineRule="auto"/>
        <w:ind w:left="0" w:firstLine="482" w:firstLineChars="200"/>
        <w:rPr>
          <w:color w:val="auto"/>
        </w:rPr>
      </w:pPr>
      <w:r>
        <w:rPr>
          <w:rFonts w:hint="eastAsia"/>
          <w:color w:val="auto"/>
        </w:rPr>
        <w:t>8、要求</w:t>
      </w:r>
    </w:p>
    <w:p>
      <w:pPr>
        <w:pStyle w:val="25"/>
        <w:numPr>
          <w:ilvl w:val="1"/>
          <w:numId w:val="8"/>
        </w:numPr>
        <w:tabs>
          <w:tab w:val="left" w:pos="819"/>
        </w:tabs>
        <w:adjustRightInd w:val="0"/>
        <w:snapToGrid w:val="0"/>
        <w:spacing w:line="360" w:lineRule="auto"/>
        <w:ind w:left="0" w:firstLine="468" w:firstLineChars="200"/>
        <w:jc w:val="both"/>
        <w:rPr>
          <w:color w:val="auto"/>
          <w:sz w:val="24"/>
        </w:rPr>
      </w:pPr>
      <w:r>
        <w:rPr>
          <w:rFonts w:hint="eastAsia"/>
          <w:color w:val="auto"/>
          <w:spacing w:val="-3"/>
          <w:sz w:val="24"/>
        </w:rPr>
        <w:t>谈判的供应商应仔细阅读谈判文件的所有内容，按谈判文件的要求提供响</w:t>
      </w:r>
      <w:r>
        <w:rPr>
          <w:rFonts w:hint="eastAsia"/>
          <w:color w:val="auto"/>
          <w:sz w:val="24"/>
        </w:rPr>
        <w:t>应文件，并保证所提供的全部资料的真实性，以使其投标对谈判文件做出实质性响应，否则，其响应可能被拒绝。</w:t>
      </w:r>
    </w:p>
    <w:p>
      <w:pPr>
        <w:pStyle w:val="25"/>
        <w:numPr>
          <w:ilvl w:val="1"/>
          <w:numId w:val="8"/>
        </w:numPr>
        <w:tabs>
          <w:tab w:val="left" w:pos="805"/>
        </w:tabs>
        <w:adjustRightInd w:val="0"/>
        <w:snapToGrid w:val="0"/>
        <w:spacing w:line="360" w:lineRule="auto"/>
        <w:ind w:left="0" w:firstLine="468" w:firstLineChars="200"/>
        <w:jc w:val="left"/>
        <w:rPr>
          <w:color w:val="auto"/>
          <w:sz w:val="24"/>
        </w:rPr>
      </w:pPr>
      <w:r>
        <w:rPr>
          <w:rFonts w:hint="eastAsia"/>
          <w:color w:val="auto"/>
          <w:spacing w:val="-3"/>
          <w:sz w:val="24"/>
        </w:rPr>
        <w:t>谈判文件文字：谈判文件均以中文印刷体，中文以外的文字应附以中文译</w:t>
      </w:r>
      <w:r>
        <w:rPr>
          <w:rFonts w:hint="eastAsia"/>
          <w:color w:val="auto"/>
          <w:sz w:val="24"/>
        </w:rPr>
        <w:t>文，中外文不符时，以中文为准。</w:t>
      </w:r>
    </w:p>
    <w:p>
      <w:pPr>
        <w:pStyle w:val="25"/>
        <w:tabs>
          <w:tab w:val="left" w:pos="580"/>
        </w:tabs>
        <w:adjustRightInd w:val="0"/>
        <w:snapToGrid w:val="0"/>
        <w:spacing w:line="360" w:lineRule="auto"/>
        <w:ind w:left="440" w:leftChars="200" w:firstLine="0"/>
        <w:rPr>
          <w:color w:val="auto"/>
          <w:spacing w:val="-3"/>
          <w:sz w:val="24"/>
        </w:rPr>
      </w:pPr>
      <w:r>
        <w:rPr>
          <w:rFonts w:hint="eastAsia"/>
          <w:color w:val="auto"/>
          <w:spacing w:val="-3"/>
          <w:sz w:val="24"/>
          <w:lang w:val="en-US"/>
        </w:rPr>
        <w:t>8.3</w:t>
      </w:r>
      <w:r>
        <w:rPr>
          <w:rFonts w:hint="eastAsia"/>
          <w:color w:val="auto"/>
          <w:spacing w:val="-3"/>
          <w:sz w:val="24"/>
        </w:rPr>
        <w:t>谈判文件中计量单位：除在谈判文件的技术规格中另有规定外，计量单位使用中</w:t>
      </w:r>
    </w:p>
    <w:p>
      <w:pPr>
        <w:pStyle w:val="25"/>
        <w:tabs>
          <w:tab w:val="left" w:pos="580"/>
        </w:tabs>
        <w:adjustRightInd w:val="0"/>
        <w:snapToGrid w:val="0"/>
        <w:spacing w:line="360" w:lineRule="auto"/>
        <w:ind w:left="0" w:firstLine="0"/>
        <w:rPr>
          <w:color w:val="auto"/>
          <w:spacing w:val="-3"/>
          <w:sz w:val="24"/>
        </w:rPr>
      </w:pPr>
      <w:r>
        <w:rPr>
          <w:rFonts w:hint="eastAsia"/>
          <w:color w:val="auto"/>
          <w:spacing w:val="-3"/>
          <w:sz w:val="24"/>
        </w:rPr>
        <w:t>华人民共和国法定计量单位。</w:t>
      </w:r>
    </w:p>
    <w:p>
      <w:pPr>
        <w:pStyle w:val="25"/>
        <w:tabs>
          <w:tab w:val="left" w:pos="710"/>
        </w:tabs>
        <w:adjustRightInd w:val="0"/>
        <w:snapToGrid w:val="0"/>
        <w:spacing w:line="360" w:lineRule="auto"/>
        <w:ind w:left="0" w:firstLine="472" w:firstLineChars="200"/>
        <w:jc w:val="both"/>
        <w:rPr>
          <w:color w:val="auto"/>
          <w:spacing w:val="-2"/>
          <w:sz w:val="24"/>
        </w:rPr>
      </w:pPr>
      <w:r>
        <w:rPr>
          <w:rFonts w:hint="eastAsia"/>
          <w:color w:val="auto"/>
          <w:spacing w:val="-2"/>
          <w:sz w:val="24"/>
        </w:rPr>
        <w:t>8.4谈判供应商的谈判响应文件必须加盖谈判供应商公章（指投标人的行政章），采购人不接受加盖其他印鉴（如合同章、投标专用章等印鉴）的谈判文件。</w:t>
      </w:r>
    </w:p>
    <w:p>
      <w:pPr>
        <w:pStyle w:val="5"/>
        <w:adjustRightInd w:val="0"/>
        <w:snapToGrid w:val="0"/>
        <w:spacing w:line="360" w:lineRule="auto"/>
        <w:ind w:left="0" w:firstLine="482" w:firstLineChars="200"/>
        <w:rPr>
          <w:color w:val="auto"/>
        </w:rPr>
      </w:pPr>
      <w:r>
        <w:rPr>
          <w:rFonts w:hint="eastAsia"/>
          <w:color w:val="auto"/>
        </w:rPr>
        <w:t>9、谈判文件的组成</w:t>
      </w:r>
    </w:p>
    <w:p>
      <w:pPr>
        <w:pStyle w:val="25"/>
        <w:numPr>
          <w:ilvl w:val="1"/>
          <w:numId w:val="9"/>
        </w:numPr>
        <w:tabs>
          <w:tab w:val="left" w:pos="819"/>
        </w:tabs>
        <w:adjustRightInd w:val="0"/>
        <w:snapToGrid w:val="0"/>
        <w:spacing w:line="360" w:lineRule="auto"/>
        <w:ind w:left="0" w:firstLine="472" w:firstLineChars="200"/>
        <w:rPr>
          <w:color w:val="auto"/>
          <w:sz w:val="24"/>
        </w:rPr>
      </w:pPr>
      <w:r>
        <w:rPr>
          <w:rFonts w:hint="eastAsia"/>
          <w:color w:val="auto"/>
          <w:spacing w:val="-2"/>
          <w:sz w:val="24"/>
        </w:rPr>
        <w:t>谈判文件应包括下列部分。</w:t>
      </w:r>
    </w:p>
    <w:p>
      <w:pPr>
        <w:pStyle w:val="7"/>
        <w:spacing w:before="5" w:line="364" w:lineRule="auto"/>
        <w:ind w:left="218" w:right="616" w:firstLine="719"/>
        <w:rPr>
          <w:color w:val="auto"/>
        </w:rPr>
      </w:pPr>
      <w:r>
        <w:rPr>
          <w:rFonts w:hint="eastAsia"/>
          <w:color w:val="auto"/>
        </w:rPr>
        <w:t>（</w:t>
      </w:r>
      <w:r>
        <w:rPr>
          <w:rFonts w:hint="eastAsia"/>
          <w:color w:val="auto"/>
          <w:lang w:val="en-US"/>
        </w:rPr>
        <w:t>1</w:t>
      </w:r>
      <w:r>
        <w:rPr>
          <w:rFonts w:hint="eastAsia"/>
          <w:color w:val="auto"/>
        </w:rPr>
        <w:t>）谈判响应函(附件一)按统一格式填写，由投标单位加盖公章，并由投标单位法定代表人或其授权代表人签字盖章。</w:t>
      </w:r>
    </w:p>
    <w:p>
      <w:pPr>
        <w:pStyle w:val="7"/>
        <w:spacing w:line="306" w:lineRule="exact"/>
        <w:ind w:left="938"/>
        <w:rPr>
          <w:color w:val="auto"/>
        </w:rPr>
      </w:pPr>
      <w:r>
        <w:rPr>
          <w:rFonts w:hint="eastAsia"/>
          <w:color w:val="auto"/>
        </w:rPr>
        <w:t>（</w:t>
      </w:r>
      <w:r>
        <w:rPr>
          <w:rFonts w:hint="eastAsia"/>
          <w:color w:val="auto"/>
          <w:lang w:val="en-US"/>
        </w:rPr>
        <w:t>2</w:t>
      </w:r>
      <w:r>
        <w:rPr>
          <w:rFonts w:hint="eastAsia"/>
          <w:color w:val="auto"/>
        </w:rPr>
        <w:t>）谈判价格一览表</w:t>
      </w:r>
    </w:p>
    <w:p>
      <w:pPr>
        <w:pStyle w:val="7"/>
        <w:spacing w:before="160"/>
        <w:ind w:left="938"/>
        <w:rPr>
          <w:color w:val="auto"/>
        </w:rPr>
      </w:pPr>
      <w:r>
        <w:rPr>
          <w:rFonts w:hint="eastAsia"/>
          <w:color w:val="auto"/>
        </w:rPr>
        <w:t>（</w:t>
      </w:r>
      <w:r>
        <w:rPr>
          <w:rFonts w:hint="eastAsia"/>
          <w:color w:val="auto"/>
          <w:lang w:val="en-US"/>
        </w:rPr>
        <w:t>3</w:t>
      </w:r>
      <w:r>
        <w:rPr>
          <w:rFonts w:hint="eastAsia"/>
          <w:color w:val="auto"/>
        </w:rPr>
        <w:t>）优惠条件及服务承诺</w:t>
      </w:r>
    </w:p>
    <w:p>
      <w:pPr>
        <w:pStyle w:val="7"/>
        <w:spacing w:before="158"/>
        <w:ind w:left="938"/>
        <w:rPr>
          <w:color w:val="auto"/>
        </w:rPr>
      </w:pPr>
      <w:r>
        <w:rPr>
          <w:rFonts w:hint="eastAsia"/>
          <w:color w:val="auto"/>
        </w:rPr>
        <w:t>（</w:t>
      </w:r>
      <w:r>
        <w:rPr>
          <w:rFonts w:hint="eastAsia"/>
          <w:color w:val="auto"/>
          <w:lang w:val="en-US"/>
        </w:rPr>
        <w:t>4</w:t>
      </w:r>
      <w:r>
        <w:rPr>
          <w:rFonts w:hint="eastAsia"/>
          <w:color w:val="auto"/>
        </w:rPr>
        <w:t>）预算书</w:t>
      </w:r>
    </w:p>
    <w:p>
      <w:pPr>
        <w:pStyle w:val="7"/>
        <w:spacing w:before="161"/>
        <w:ind w:left="938"/>
        <w:rPr>
          <w:color w:val="auto"/>
        </w:rPr>
      </w:pPr>
      <w:r>
        <w:rPr>
          <w:rFonts w:hint="eastAsia"/>
          <w:color w:val="auto"/>
        </w:rPr>
        <w:t>（</w:t>
      </w:r>
      <w:r>
        <w:rPr>
          <w:rFonts w:hint="eastAsia"/>
          <w:color w:val="auto"/>
          <w:lang w:val="en-US"/>
        </w:rPr>
        <w:t>5</w:t>
      </w:r>
      <w:r>
        <w:rPr>
          <w:rFonts w:hint="eastAsia"/>
          <w:color w:val="auto"/>
        </w:rPr>
        <w:t>）施工组织设计</w:t>
      </w:r>
    </w:p>
    <w:p>
      <w:pPr>
        <w:pStyle w:val="7"/>
        <w:spacing w:before="158"/>
        <w:ind w:left="938"/>
        <w:rPr>
          <w:color w:val="auto"/>
        </w:rPr>
      </w:pPr>
      <w:r>
        <w:rPr>
          <w:rFonts w:hint="eastAsia"/>
          <w:color w:val="auto"/>
        </w:rPr>
        <w:t>（</w:t>
      </w:r>
      <w:r>
        <w:rPr>
          <w:rFonts w:hint="eastAsia"/>
          <w:color w:val="auto"/>
          <w:lang w:val="en-US"/>
        </w:rPr>
        <w:t>6</w:t>
      </w:r>
      <w:r>
        <w:rPr>
          <w:rFonts w:hint="eastAsia"/>
          <w:color w:val="auto"/>
        </w:rPr>
        <w:t>）劳动力计划表</w:t>
      </w:r>
    </w:p>
    <w:p>
      <w:pPr>
        <w:pStyle w:val="7"/>
        <w:spacing w:before="161"/>
        <w:ind w:left="938"/>
        <w:rPr>
          <w:color w:val="auto"/>
        </w:rPr>
      </w:pPr>
      <w:r>
        <w:rPr>
          <w:rFonts w:hint="eastAsia"/>
          <w:color w:val="auto"/>
        </w:rPr>
        <w:t>（</w:t>
      </w:r>
      <w:r>
        <w:rPr>
          <w:rFonts w:hint="eastAsia"/>
          <w:color w:val="auto"/>
          <w:lang w:val="en-US"/>
        </w:rPr>
        <w:t>7</w:t>
      </w:r>
      <w:r>
        <w:rPr>
          <w:rFonts w:hint="eastAsia"/>
          <w:color w:val="auto"/>
        </w:rPr>
        <w:t>）计划开、竣工日期和施工进度表</w:t>
      </w:r>
    </w:p>
    <w:p>
      <w:pPr>
        <w:pStyle w:val="7"/>
        <w:spacing w:before="158"/>
        <w:ind w:left="938"/>
        <w:rPr>
          <w:color w:val="auto"/>
        </w:rPr>
      </w:pPr>
      <w:r>
        <w:rPr>
          <w:rFonts w:hint="eastAsia"/>
          <w:color w:val="auto"/>
        </w:rPr>
        <w:t>（</w:t>
      </w:r>
      <w:r>
        <w:rPr>
          <w:rFonts w:hint="eastAsia"/>
          <w:color w:val="auto"/>
          <w:lang w:val="en-US"/>
        </w:rPr>
        <w:t>8</w:t>
      </w:r>
      <w:r>
        <w:rPr>
          <w:rFonts w:hint="eastAsia"/>
          <w:color w:val="auto"/>
        </w:rPr>
        <w:t>）项目管理机构配备情况表</w:t>
      </w:r>
    </w:p>
    <w:p>
      <w:pPr>
        <w:pStyle w:val="7"/>
        <w:spacing w:before="161"/>
        <w:ind w:left="938"/>
        <w:rPr>
          <w:color w:val="auto"/>
        </w:rPr>
      </w:pPr>
      <w:r>
        <w:rPr>
          <w:rFonts w:hint="eastAsia"/>
          <w:color w:val="auto"/>
        </w:rPr>
        <w:t>（</w:t>
      </w:r>
      <w:r>
        <w:rPr>
          <w:rFonts w:hint="eastAsia"/>
          <w:color w:val="auto"/>
          <w:lang w:val="en-US"/>
        </w:rPr>
        <w:t>9</w:t>
      </w:r>
      <w:r>
        <w:rPr>
          <w:rFonts w:hint="eastAsia"/>
          <w:color w:val="auto"/>
        </w:rPr>
        <w:t>）项目负责人简历表</w:t>
      </w:r>
    </w:p>
    <w:p>
      <w:pPr>
        <w:pStyle w:val="7"/>
        <w:spacing w:before="158"/>
        <w:ind w:left="938"/>
        <w:rPr>
          <w:color w:val="auto"/>
        </w:rPr>
      </w:pPr>
      <w:r>
        <w:rPr>
          <w:rFonts w:hint="eastAsia"/>
          <w:color w:val="auto"/>
        </w:rPr>
        <w:t>（</w:t>
      </w:r>
      <w:r>
        <w:rPr>
          <w:rFonts w:hint="eastAsia"/>
          <w:color w:val="auto"/>
          <w:lang w:val="en-US"/>
        </w:rPr>
        <w:t>10</w:t>
      </w:r>
      <w:r>
        <w:rPr>
          <w:rFonts w:hint="eastAsia"/>
          <w:color w:val="auto"/>
        </w:rPr>
        <w:t>）项目管理机构配备情况辅助说明资料</w:t>
      </w:r>
    </w:p>
    <w:p>
      <w:pPr>
        <w:pStyle w:val="7"/>
        <w:spacing w:before="160"/>
        <w:ind w:left="938"/>
        <w:rPr>
          <w:color w:val="auto"/>
        </w:rPr>
      </w:pPr>
      <w:r>
        <w:rPr>
          <w:rFonts w:hint="eastAsia"/>
          <w:color w:val="auto"/>
        </w:rPr>
        <w:t>（</w:t>
      </w:r>
      <w:r>
        <w:rPr>
          <w:rFonts w:hint="eastAsia"/>
          <w:color w:val="auto"/>
          <w:lang w:val="en-US"/>
        </w:rPr>
        <w:t>11</w:t>
      </w:r>
      <w:r>
        <w:rPr>
          <w:rFonts w:hint="eastAsia"/>
          <w:color w:val="auto"/>
        </w:rPr>
        <w:t>）关于资格的声明函</w:t>
      </w:r>
    </w:p>
    <w:p>
      <w:pPr>
        <w:pStyle w:val="7"/>
        <w:spacing w:before="159"/>
        <w:ind w:left="938"/>
        <w:rPr>
          <w:color w:val="auto"/>
        </w:rPr>
      </w:pPr>
      <w:r>
        <w:rPr>
          <w:rFonts w:hint="eastAsia"/>
          <w:color w:val="auto"/>
        </w:rPr>
        <w:t>（</w:t>
      </w:r>
      <w:r>
        <w:rPr>
          <w:rFonts w:hint="eastAsia"/>
          <w:color w:val="auto"/>
          <w:lang w:val="en-US"/>
        </w:rPr>
        <w:t>12</w:t>
      </w:r>
      <w:r>
        <w:rPr>
          <w:rFonts w:hint="eastAsia"/>
          <w:color w:val="auto"/>
        </w:rPr>
        <w:t>）授权委托书</w:t>
      </w:r>
    </w:p>
    <w:p>
      <w:pPr>
        <w:pStyle w:val="7"/>
        <w:spacing w:before="160"/>
        <w:ind w:left="938"/>
        <w:rPr>
          <w:color w:val="auto"/>
        </w:rPr>
      </w:pPr>
      <w:r>
        <w:rPr>
          <w:rFonts w:hint="eastAsia"/>
          <w:color w:val="auto"/>
        </w:rPr>
        <w:t>（</w:t>
      </w:r>
      <w:r>
        <w:rPr>
          <w:rFonts w:hint="eastAsia"/>
          <w:color w:val="auto"/>
          <w:lang w:val="en-US"/>
        </w:rPr>
        <w:t>13</w:t>
      </w:r>
      <w:r>
        <w:rPr>
          <w:rFonts w:hint="eastAsia"/>
          <w:color w:val="auto"/>
        </w:rPr>
        <w:t>）其它相关资料</w:t>
      </w:r>
    </w:p>
    <w:p>
      <w:pPr>
        <w:pStyle w:val="25"/>
        <w:numPr>
          <w:ilvl w:val="1"/>
          <w:numId w:val="9"/>
        </w:numPr>
        <w:tabs>
          <w:tab w:val="left" w:pos="938"/>
        </w:tabs>
        <w:adjustRightInd w:val="0"/>
        <w:snapToGrid w:val="0"/>
        <w:spacing w:line="360" w:lineRule="auto"/>
        <w:ind w:left="0" w:firstLine="480" w:firstLineChars="200"/>
        <w:rPr>
          <w:color w:val="auto"/>
          <w:sz w:val="24"/>
        </w:rPr>
      </w:pPr>
      <w:r>
        <w:rPr>
          <w:rFonts w:hint="eastAsia"/>
          <w:color w:val="auto"/>
          <w:sz w:val="24"/>
        </w:rPr>
        <w:t>资格证明文件包括</w:t>
      </w:r>
      <w:r>
        <w:rPr>
          <w:rFonts w:hint="eastAsia"/>
          <w:color w:val="auto"/>
          <w:sz w:val="24"/>
          <w:lang w:eastAsia="zh-CN"/>
        </w:rPr>
        <w:t>：</w:t>
      </w:r>
    </w:p>
    <w:p>
      <w:pPr>
        <w:pStyle w:val="7"/>
        <w:adjustRightInd w:val="0"/>
        <w:snapToGrid w:val="0"/>
        <w:spacing w:line="360" w:lineRule="auto"/>
        <w:ind w:firstLine="480" w:firstLineChars="200"/>
        <w:rPr>
          <w:color w:val="auto"/>
        </w:rPr>
      </w:pPr>
      <w:r>
        <w:rPr>
          <w:rFonts w:hint="eastAsia"/>
          <w:color w:val="auto"/>
        </w:rPr>
        <w:t>加盖单位公章的营业执照复印件。</w:t>
      </w:r>
    </w:p>
    <w:p>
      <w:pPr>
        <w:pStyle w:val="7"/>
        <w:adjustRightInd w:val="0"/>
        <w:snapToGrid w:val="0"/>
        <w:spacing w:line="360" w:lineRule="auto"/>
        <w:ind w:firstLine="480" w:firstLineChars="200"/>
        <w:rPr>
          <w:color w:val="auto"/>
        </w:rPr>
      </w:pPr>
      <w:r>
        <w:rPr>
          <w:rFonts w:hint="eastAsia"/>
          <w:color w:val="auto"/>
        </w:rPr>
        <w:t>法人授权委托书。</w:t>
      </w:r>
    </w:p>
    <w:p>
      <w:pPr>
        <w:pStyle w:val="7"/>
        <w:adjustRightInd w:val="0"/>
        <w:snapToGrid w:val="0"/>
        <w:spacing w:line="360" w:lineRule="auto"/>
        <w:ind w:firstLine="480" w:firstLineChars="200"/>
        <w:rPr>
          <w:color w:val="auto"/>
        </w:rPr>
      </w:pPr>
      <w:r>
        <w:rPr>
          <w:rFonts w:hint="eastAsia"/>
          <w:color w:val="auto"/>
        </w:rPr>
        <w:t>授权代表身份证复印件。</w:t>
      </w:r>
    </w:p>
    <w:p>
      <w:pPr>
        <w:pStyle w:val="7"/>
        <w:adjustRightInd w:val="0"/>
        <w:snapToGrid w:val="0"/>
        <w:spacing w:line="360" w:lineRule="auto"/>
        <w:ind w:firstLine="480" w:firstLineChars="200"/>
        <w:rPr>
          <w:color w:val="auto"/>
          <w:sz w:val="28"/>
        </w:rPr>
      </w:pPr>
      <w:r>
        <w:rPr>
          <w:rFonts w:hint="eastAsia"/>
          <w:color w:val="auto"/>
        </w:rPr>
        <w:t>其他有关证明复印件</w:t>
      </w:r>
      <w:r>
        <w:rPr>
          <w:rFonts w:hint="eastAsia"/>
          <w:color w:val="auto"/>
          <w:sz w:val="28"/>
        </w:rPr>
        <w:t>。</w:t>
      </w:r>
    </w:p>
    <w:p>
      <w:pPr>
        <w:pStyle w:val="5"/>
        <w:adjustRightInd w:val="0"/>
        <w:snapToGrid w:val="0"/>
        <w:spacing w:line="360" w:lineRule="auto"/>
        <w:ind w:left="0" w:firstLine="482" w:firstLineChars="200"/>
        <w:rPr>
          <w:color w:val="auto"/>
        </w:rPr>
      </w:pPr>
      <w:r>
        <w:rPr>
          <w:rFonts w:hint="eastAsia"/>
          <w:color w:val="auto"/>
        </w:rPr>
        <w:t>10、谈判文件格式</w:t>
      </w:r>
    </w:p>
    <w:p>
      <w:pPr>
        <w:pStyle w:val="7"/>
        <w:adjustRightInd w:val="0"/>
        <w:snapToGrid w:val="0"/>
        <w:spacing w:line="360" w:lineRule="auto"/>
        <w:ind w:firstLine="480" w:firstLineChars="200"/>
        <w:jc w:val="both"/>
        <w:rPr>
          <w:color w:val="auto"/>
        </w:rPr>
      </w:pPr>
      <w:r>
        <w:rPr>
          <w:rFonts w:hint="eastAsia"/>
          <w:color w:val="auto"/>
        </w:rPr>
        <w:t>10.1谈判人应按谈判文件中第五部分谈判文件格式填写，谈判供应商认为需加以说明的其它内容可列备注栏。不按谈判文件内容填写或填写不完整视为无效响应。</w:t>
      </w:r>
    </w:p>
    <w:p>
      <w:pPr>
        <w:pStyle w:val="5"/>
        <w:adjustRightInd w:val="0"/>
        <w:snapToGrid w:val="0"/>
        <w:spacing w:line="360" w:lineRule="auto"/>
        <w:ind w:left="0" w:firstLine="482" w:firstLineChars="200"/>
        <w:rPr>
          <w:color w:val="auto"/>
        </w:rPr>
      </w:pPr>
      <w:r>
        <w:rPr>
          <w:rFonts w:hint="eastAsia"/>
          <w:color w:val="auto"/>
        </w:rPr>
        <w:t>11、谈判报价</w:t>
      </w:r>
    </w:p>
    <w:p>
      <w:pPr>
        <w:pStyle w:val="25"/>
        <w:numPr>
          <w:ilvl w:val="1"/>
          <w:numId w:val="10"/>
        </w:numPr>
        <w:tabs>
          <w:tab w:val="left" w:pos="939"/>
        </w:tabs>
        <w:adjustRightInd w:val="0"/>
        <w:snapToGrid w:val="0"/>
        <w:spacing w:line="360" w:lineRule="auto"/>
        <w:ind w:left="0" w:firstLine="476" w:firstLineChars="200"/>
        <w:rPr>
          <w:color w:val="auto"/>
          <w:sz w:val="24"/>
          <w:szCs w:val="24"/>
        </w:rPr>
      </w:pPr>
      <w:r>
        <w:rPr>
          <w:rFonts w:hint="eastAsia"/>
          <w:color w:val="auto"/>
          <w:spacing w:val="-1"/>
          <w:sz w:val="24"/>
        </w:rPr>
        <w:t>谈判报价为工程交付使用前的所有费用</w:t>
      </w:r>
      <w:r>
        <w:rPr>
          <w:rFonts w:hint="eastAsia"/>
          <w:color w:val="auto"/>
          <w:sz w:val="24"/>
        </w:rPr>
        <w:t>（</w:t>
      </w:r>
      <w:r>
        <w:rPr>
          <w:rFonts w:hint="eastAsia"/>
          <w:color w:val="auto"/>
          <w:spacing w:val="-3"/>
          <w:sz w:val="24"/>
        </w:rPr>
        <w:t>含材料费、施工费、税金等</w:t>
      </w:r>
      <w:r>
        <w:rPr>
          <w:rFonts w:hint="eastAsia"/>
          <w:color w:val="auto"/>
          <w:spacing w:val="-12"/>
          <w:sz w:val="24"/>
        </w:rPr>
        <w:t>），</w:t>
      </w:r>
      <w:r>
        <w:rPr>
          <w:rFonts w:hint="eastAsia"/>
          <w:color w:val="auto"/>
          <w:sz w:val="24"/>
        </w:rPr>
        <w:t>以人民币为单位</w:t>
      </w:r>
      <w:r>
        <w:rPr>
          <w:rFonts w:hint="eastAsia"/>
          <w:color w:val="auto"/>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pPr>
        <w:pStyle w:val="25"/>
        <w:numPr>
          <w:ilvl w:val="1"/>
          <w:numId w:val="10"/>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谈判供应商应填写谈判价格一览表、工程施工预算表，如果分项报价与单价不符，则以单价为准；其它表格与谈判报价一览表不符，以谈判报价一览表为准；小写与大写不符，以大写为准；</w:t>
      </w:r>
    </w:p>
    <w:p>
      <w:pPr>
        <w:pStyle w:val="25"/>
        <w:numPr>
          <w:ilvl w:val="1"/>
          <w:numId w:val="10"/>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谈判报价执行政府采购政策，被认定为小微企业最终报价按扣除</w:t>
      </w:r>
      <w:r>
        <w:rPr>
          <w:rFonts w:hint="eastAsia"/>
          <w:color w:val="auto"/>
          <w:sz w:val="24"/>
          <w:lang w:val="en-US" w:eastAsia="zh-CN"/>
        </w:rPr>
        <w:t>5</w:t>
      </w:r>
      <w:r>
        <w:rPr>
          <w:rFonts w:hint="eastAsia"/>
          <w:color w:val="auto"/>
          <w:sz w:val="24"/>
        </w:rPr>
        <w:t>%作为评审报价。</w:t>
      </w:r>
    </w:p>
    <w:p>
      <w:pPr>
        <w:pStyle w:val="25"/>
        <w:numPr>
          <w:ilvl w:val="1"/>
          <w:numId w:val="10"/>
        </w:numPr>
        <w:tabs>
          <w:tab w:val="left" w:pos="941"/>
        </w:tabs>
        <w:adjustRightInd w:val="0"/>
        <w:snapToGrid w:val="0"/>
        <w:spacing w:line="360" w:lineRule="auto"/>
        <w:ind w:left="0" w:firstLine="480" w:firstLineChars="200"/>
        <w:jc w:val="both"/>
        <w:rPr>
          <w:color w:val="auto"/>
          <w:sz w:val="24"/>
        </w:rPr>
      </w:pPr>
      <w:r>
        <w:rPr>
          <w:rFonts w:hint="eastAsia"/>
          <w:color w:val="auto"/>
          <w:sz w:val="24"/>
        </w:rPr>
        <w:t>小微企业认定：投标人提供小微企业声明函。</w:t>
      </w:r>
    </w:p>
    <w:p>
      <w:pPr>
        <w:tabs>
          <w:tab w:val="left" w:pos="941"/>
        </w:tabs>
        <w:adjustRightInd w:val="0"/>
        <w:snapToGrid w:val="0"/>
        <w:spacing w:line="360" w:lineRule="auto"/>
        <w:ind w:firstLine="480" w:firstLineChars="200"/>
        <w:jc w:val="both"/>
        <w:rPr>
          <w:color w:val="auto"/>
          <w:sz w:val="24"/>
        </w:rPr>
      </w:pPr>
      <w:r>
        <w:rPr>
          <w:rFonts w:hint="eastAsia"/>
          <w:color w:val="auto"/>
          <w:sz w:val="24"/>
          <w:lang w:val="en-US"/>
        </w:rPr>
        <w:t>11.5网上报价，见周口市公共资源交易中心网站下载中心版块《投标单位-电子投标文件视频制作手册》中的《周口市公共资源交易系统政府采购供应商操作手册》相关规定。</w:t>
      </w:r>
    </w:p>
    <w:p>
      <w:pPr>
        <w:pStyle w:val="5"/>
        <w:adjustRightInd w:val="0"/>
        <w:snapToGrid w:val="0"/>
        <w:spacing w:line="360" w:lineRule="auto"/>
        <w:ind w:left="0" w:firstLine="482" w:firstLineChars="200"/>
        <w:rPr>
          <w:color w:val="auto"/>
        </w:rPr>
      </w:pPr>
      <w:r>
        <w:rPr>
          <w:rFonts w:hint="eastAsia"/>
          <w:color w:val="auto"/>
        </w:rPr>
        <w:t>12、谈判供应商资格证明文件</w:t>
      </w:r>
    </w:p>
    <w:p>
      <w:pPr>
        <w:pStyle w:val="25"/>
        <w:numPr>
          <w:ilvl w:val="1"/>
          <w:numId w:val="11"/>
        </w:numPr>
        <w:tabs>
          <w:tab w:val="left" w:pos="934"/>
        </w:tabs>
        <w:adjustRightInd w:val="0"/>
        <w:snapToGrid w:val="0"/>
        <w:spacing w:line="360" w:lineRule="auto"/>
        <w:ind w:left="0" w:firstLine="480" w:firstLineChars="200"/>
        <w:rPr>
          <w:color w:val="auto"/>
          <w:sz w:val="24"/>
        </w:rPr>
      </w:pPr>
      <w:r>
        <w:rPr>
          <w:rFonts w:hint="eastAsia"/>
          <w:color w:val="auto"/>
          <w:sz w:val="24"/>
        </w:rPr>
        <w:t>谈判供应商资格证明文件，证明谈判供应商是合格的，且一旦其响应被接受，谈判供应商有能力履行合同。</w:t>
      </w:r>
    </w:p>
    <w:p>
      <w:pPr>
        <w:pStyle w:val="25"/>
        <w:numPr>
          <w:ilvl w:val="1"/>
          <w:numId w:val="11"/>
        </w:numPr>
        <w:tabs>
          <w:tab w:val="left" w:pos="934"/>
        </w:tabs>
        <w:adjustRightInd w:val="0"/>
        <w:snapToGrid w:val="0"/>
        <w:spacing w:line="360" w:lineRule="auto"/>
        <w:ind w:left="0" w:firstLine="480" w:firstLineChars="200"/>
        <w:jc w:val="both"/>
        <w:rPr>
          <w:color w:val="auto"/>
          <w:sz w:val="24"/>
        </w:rPr>
      </w:pPr>
      <w:r>
        <w:rPr>
          <w:rFonts w:hint="eastAsia"/>
          <w:color w:val="auto"/>
          <w:sz w:val="24"/>
        </w:rPr>
        <w:t>谈判工程符合谈判文件规定的证明文件，证明谈判供应商提供的施工服务是合格的，且符合国家有关标准、谈判文件规定</w:t>
      </w:r>
    </w:p>
    <w:p>
      <w:pPr>
        <w:pStyle w:val="25"/>
        <w:numPr>
          <w:ilvl w:val="1"/>
          <w:numId w:val="11"/>
        </w:numPr>
        <w:tabs>
          <w:tab w:val="left" w:pos="934"/>
        </w:tabs>
        <w:adjustRightInd w:val="0"/>
        <w:snapToGrid w:val="0"/>
        <w:spacing w:line="360" w:lineRule="auto"/>
        <w:ind w:left="0" w:firstLine="480" w:firstLineChars="200"/>
        <w:jc w:val="both"/>
        <w:rPr>
          <w:color w:val="auto"/>
          <w:sz w:val="24"/>
        </w:rPr>
      </w:pPr>
      <w:r>
        <w:rPr>
          <w:rFonts w:hint="eastAsia"/>
          <w:color w:val="auto"/>
          <w:sz w:val="24"/>
        </w:rPr>
        <w:t>及谈判供应商认为需加以说明的其它内容。</w:t>
      </w:r>
    </w:p>
    <w:p>
      <w:pPr>
        <w:pStyle w:val="25"/>
        <w:numPr>
          <w:ilvl w:val="1"/>
          <w:numId w:val="11"/>
        </w:numPr>
        <w:tabs>
          <w:tab w:val="left" w:pos="932"/>
        </w:tabs>
        <w:adjustRightInd w:val="0"/>
        <w:snapToGrid w:val="0"/>
        <w:spacing w:line="360" w:lineRule="auto"/>
        <w:ind w:left="0" w:firstLine="480" w:firstLineChars="200"/>
        <w:rPr>
          <w:color w:val="auto"/>
          <w:sz w:val="24"/>
        </w:rPr>
      </w:pPr>
      <w:r>
        <w:rPr>
          <w:rFonts w:hint="eastAsia"/>
          <w:color w:val="auto"/>
          <w:sz w:val="24"/>
        </w:rPr>
        <w:t>谈判供应商有履行合同所需的财务、技术、施工能力。</w:t>
      </w:r>
    </w:p>
    <w:p>
      <w:pPr>
        <w:pStyle w:val="25"/>
        <w:numPr>
          <w:ilvl w:val="1"/>
          <w:numId w:val="11"/>
        </w:numPr>
        <w:tabs>
          <w:tab w:val="left" w:pos="934"/>
        </w:tabs>
        <w:adjustRightInd w:val="0"/>
        <w:snapToGrid w:val="0"/>
        <w:spacing w:line="360" w:lineRule="auto"/>
        <w:ind w:left="0" w:firstLine="480" w:firstLineChars="200"/>
        <w:rPr>
          <w:color w:val="auto"/>
          <w:sz w:val="24"/>
        </w:rPr>
      </w:pPr>
      <w:r>
        <w:rPr>
          <w:rFonts w:hint="eastAsia"/>
          <w:color w:val="auto"/>
          <w:sz w:val="24"/>
        </w:rPr>
        <w:t>谈判供应商有能力履行谈判文件中合同条款和施工要求规定的由谈判供应商履行的服务义务。</w:t>
      </w:r>
    </w:p>
    <w:p>
      <w:pPr>
        <w:pStyle w:val="5"/>
        <w:adjustRightInd w:val="0"/>
        <w:snapToGrid w:val="0"/>
        <w:spacing w:line="360" w:lineRule="auto"/>
        <w:ind w:left="0" w:firstLine="482" w:firstLineChars="200"/>
        <w:rPr>
          <w:color w:val="auto"/>
        </w:rPr>
      </w:pPr>
      <w:r>
        <w:rPr>
          <w:rFonts w:hint="eastAsia"/>
          <w:color w:val="auto"/>
        </w:rPr>
        <w:t>13、谈判保证金</w:t>
      </w:r>
    </w:p>
    <w:p>
      <w:pPr>
        <w:pStyle w:val="5"/>
        <w:adjustRightInd w:val="0"/>
        <w:snapToGrid w:val="0"/>
        <w:spacing w:line="360" w:lineRule="auto"/>
        <w:ind w:left="0" w:firstLine="480" w:firstLineChars="200"/>
        <w:rPr>
          <w:b w:val="0"/>
          <w:bCs w:val="0"/>
          <w:color w:val="auto"/>
          <w:szCs w:val="22"/>
          <w:lang w:val="en-US"/>
        </w:rPr>
      </w:pPr>
      <w:r>
        <w:rPr>
          <w:rFonts w:hint="eastAsia"/>
          <w:b w:val="0"/>
          <w:bCs w:val="0"/>
          <w:color w:val="auto"/>
          <w:szCs w:val="22"/>
          <w:lang w:val="en-US"/>
        </w:rPr>
        <w:t>不需要缴纳谈判保证金</w:t>
      </w:r>
    </w:p>
    <w:p>
      <w:pPr>
        <w:pStyle w:val="5"/>
        <w:adjustRightInd w:val="0"/>
        <w:snapToGrid w:val="0"/>
        <w:spacing w:line="360" w:lineRule="auto"/>
        <w:ind w:left="0" w:firstLine="482" w:firstLineChars="200"/>
        <w:rPr>
          <w:color w:val="auto"/>
        </w:rPr>
      </w:pPr>
      <w:r>
        <w:rPr>
          <w:rFonts w:hint="eastAsia"/>
          <w:color w:val="auto"/>
        </w:rPr>
        <w:t>14、投标有效期</w:t>
      </w:r>
    </w:p>
    <w:p>
      <w:pPr>
        <w:pStyle w:val="25"/>
        <w:numPr>
          <w:ilvl w:val="1"/>
          <w:numId w:val="12"/>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谈判响应文件有效期为自谈判之日起60天内，成交的谈判文件其有效期应延续至合同执行结束，有效期短于这个规定期限的谈判供应商将被拒绝。</w:t>
      </w:r>
    </w:p>
    <w:p>
      <w:pPr>
        <w:pStyle w:val="25"/>
        <w:numPr>
          <w:ilvl w:val="1"/>
          <w:numId w:val="12"/>
        </w:numPr>
        <w:tabs>
          <w:tab w:val="left" w:pos="941"/>
        </w:tabs>
        <w:adjustRightInd w:val="0"/>
        <w:snapToGrid w:val="0"/>
        <w:spacing w:line="360" w:lineRule="auto"/>
        <w:ind w:left="0" w:firstLine="480" w:firstLineChars="200"/>
        <w:jc w:val="both"/>
        <w:rPr>
          <w:color w:val="auto"/>
          <w:sz w:val="24"/>
        </w:rPr>
      </w:pPr>
      <w:r>
        <w:rPr>
          <w:rFonts w:hint="eastAsia"/>
          <w:color w:val="auto"/>
          <w:sz w:val="24"/>
        </w:rPr>
        <w:t>特殊情况下，</w:t>
      </w:r>
      <w:r>
        <w:rPr>
          <w:rFonts w:hint="eastAsia"/>
          <w:color w:val="auto"/>
          <w:sz w:val="24"/>
          <w:lang w:val="en-US"/>
        </w:rPr>
        <w:t>采购人</w:t>
      </w:r>
      <w:r>
        <w:rPr>
          <w:rFonts w:hint="eastAsia"/>
          <w:color w:val="auto"/>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pPr>
        <w:pStyle w:val="5"/>
        <w:adjustRightInd w:val="0"/>
        <w:snapToGrid w:val="0"/>
        <w:spacing w:line="360" w:lineRule="auto"/>
        <w:ind w:left="0" w:firstLine="482" w:firstLineChars="200"/>
        <w:rPr>
          <w:color w:val="auto"/>
        </w:rPr>
      </w:pPr>
      <w:r>
        <w:rPr>
          <w:rFonts w:hint="eastAsia"/>
          <w:color w:val="auto"/>
        </w:rPr>
        <w:t>15、谈判响应文件的签署及规定</w:t>
      </w:r>
    </w:p>
    <w:p>
      <w:pPr>
        <w:pStyle w:val="25"/>
        <w:numPr>
          <w:ilvl w:val="1"/>
          <w:numId w:val="13"/>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谈判响应文件中不应有加行、涂抹或改写。如有修改错漏处，必须由谈判供应商法定代表人或其委托代理人签字并加盖公章。</w:t>
      </w:r>
    </w:p>
    <w:p>
      <w:pPr>
        <w:pStyle w:val="25"/>
        <w:numPr>
          <w:ilvl w:val="1"/>
          <w:numId w:val="13"/>
        </w:numPr>
        <w:tabs>
          <w:tab w:val="left" w:pos="939"/>
        </w:tabs>
        <w:adjustRightInd w:val="0"/>
        <w:snapToGrid w:val="0"/>
        <w:spacing w:line="360" w:lineRule="auto"/>
        <w:ind w:left="0" w:firstLine="480" w:firstLineChars="200"/>
        <w:rPr>
          <w:color w:val="auto"/>
          <w:sz w:val="24"/>
        </w:rPr>
      </w:pPr>
      <w:r>
        <w:rPr>
          <w:rFonts w:hint="eastAsia"/>
          <w:color w:val="auto"/>
          <w:sz w:val="24"/>
        </w:rPr>
        <w:t>电报、电话、传真、电子邮件形式的投标概不接受。</w:t>
      </w:r>
    </w:p>
    <w:p>
      <w:pPr>
        <w:spacing w:line="360" w:lineRule="auto"/>
        <w:ind w:firstLine="480" w:firstLineChars="200"/>
        <w:rPr>
          <w:bCs/>
          <w:color w:val="auto"/>
          <w:sz w:val="24"/>
        </w:rPr>
      </w:pPr>
      <w:r>
        <w:rPr>
          <w:rFonts w:hint="eastAsia"/>
          <w:bCs/>
          <w:color w:val="auto"/>
          <w:sz w:val="24"/>
          <w:lang w:val="en-US"/>
        </w:rPr>
        <w:t>15.3按照谈判文件规定签署、签章（</w:t>
      </w:r>
      <w:r>
        <w:rPr>
          <w:rFonts w:hint="eastAsia"/>
          <w:bCs/>
          <w:color w:val="auto"/>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lang w:val="en-US"/>
        </w:rPr>
        <w:t>谈判文件所有要求授权代表签字的位置，</w:t>
      </w:r>
      <w:r>
        <w:rPr>
          <w:rFonts w:hint="eastAsia"/>
          <w:bCs/>
          <w:color w:val="auto"/>
          <w:sz w:val="24"/>
        </w:rPr>
        <w:t>授权代表的</w:t>
      </w:r>
      <w:r>
        <w:rPr>
          <w:rFonts w:hint="eastAsia"/>
          <w:bCs/>
          <w:color w:val="auto"/>
          <w:sz w:val="24"/>
          <w:lang w:val="en-US"/>
        </w:rPr>
        <w:t>签字手写或机打均可</w:t>
      </w:r>
      <w:r>
        <w:rPr>
          <w:rFonts w:hint="eastAsia"/>
          <w:bCs/>
          <w:color w:val="auto"/>
          <w:sz w:val="24"/>
        </w:rPr>
        <w:t>）；</w:t>
      </w:r>
    </w:p>
    <w:p>
      <w:pPr>
        <w:pStyle w:val="4"/>
        <w:adjustRightInd w:val="0"/>
        <w:snapToGrid w:val="0"/>
        <w:spacing w:line="360" w:lineRule="auto"/>
        <w:ind w:left="0" w:firstLine="602" w:firstLineChars="200"/>
        <w:rPr>
          <w:color w:val="auto"/>
        </w:rPr>
      </w:pPr>
      <w:r>
        <w:rPr>
          <w:rFonts w:hint="eastAsia"/>
          <w:color w:val="auto"/>
        </w:rPr>
        <w:t>D、谈判响应文件的递交</w:t>
      </w:r>
    </w:p>
    <w:p>
      <w:pPr>
        <w:pStyle w:val="7"/>
        <w:adjustRightInd w:val="0"/>
        <w:snapToGrid w:val="0"/>
        <w:spacing w:line="360" w:lineRule="auto"/>
        <w:ind w:firstLine="480" w:firstLineChars="200"/>
        <w:jc w:val="both"/>
        <w:rPr>
          <w:color w:val="auto"/>
          <w:lang w:val="en-US"/>
        </w:rPr>
      </w:pPr>
      <w:r>
        <w:rPr>
          <w:rFonts w:hint="eastAsia"/>
          <w:color w:val="auto"/>
        </w:rPr>
        <w:t>16、加密的电子投标文件的递交，见周口市公共资源交易中心</w:t>
      </w:r>
      <w:r>
        <w:rPr>
          <w:rFonts w:hint="eastAsia"/>
          <w:color w:val="auto"/>
          <w:lang w:val="en-US"/>
        </w:rPr>
        <w:t>网站下载中心版块</w:t>
      </w:r>
      <w:r>
        <w:rPr>
          <w:rFonts w:hint="eastAsia"/>
          <w:color w:val="auto"/>
        </w:rPr>
        <w:t>《投标单位-电子投标文件视频制作手册》</w:t>
      </w:r>
      <w:r>
        <w:rPr>
          <w:rFonts w:hint="eastAsia"/>
          <w:color w:val="auto"/>
          <w:lang w:val="en-US"/>
        </w:rPr>
        <w:t>中的《周口市公共资源交易系统政府采购供应商操作手册》相关规定</w:t>
      </w:r>
      <w:r>
        <w:rPr>
          <w:rFonts w:hint="eastAsia"/>
          <w:color w:val="auto"/>
        </w:rPr>
        <w:t>。如未在招标文件规定的投标时间截止前上传网上</w:t>
      </w:r>
      <w:r>
        <w:rPr>
          <w:rFonts w:hint="eastAsia"/>
          <w:color w:val="auto"/>
          <w:lang w:val="en-US"/>
        </w:rPr>
        <w:t>响应</w:t>
      </w:r>
      <w:r>
        <w:rPr>
          <w:rFonts w:hint="eastAsia"/>
          <w:color w:val="auto"/>
        </w:rPr>
        <w:t>文件，投标无效。</w:t>
      </w:r>
    </w:p>
    <w:p>
      <w:pPr>
        <w:adjustRightInd w:val="0"/>
        <w:snapToGrid w:val="0"/>
        <w:spacing w:line="360" w:lineRule="auto"/>
        <w:ind w:firstLine="482" w:firstLineChars="200"/>
        <w:rPr>
          <w:b/>
          <w:color w:val="auto"/>
          <w:sz w:val="24"/>
        </w:rPr>
      </w:pPr>
      <w:r>
        <w:rPr>
          <w:rFonts w:hint="eastAsia"/>
          <w:b/>
          <w:color w:val="auto"/>
          <w:sz w:val="24"/>
        </w:rPr>
        <w:t>17、递交谈判响应文件的截止时间</w:t>
      </w:r>
    </w:p>
    <w:p>
      <w:pPr>
        <w:pStyle w:val="25"/>
        <w:numPr>
          <w:ilvl w:val="1"/>
          <w:numId w:val="14"/>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谈判响应文件须按谈判邀请函中规定的</w:t>
      </w:r>
      <w:r>
        <w:rPr>
          <w:rFonts w:hint="eastAsia"/>
          <w:color w:val="auto"/>
          <w:sz w:val="24"/>
          <w:lang w:val="en-US"/>
        </w:rPr>
        <w:t>在</w:t>
      </w:r>
      <w:r>
        <w:rPr>
          <w:rFonts w:hint="eastAsia"/>
          <w:color w:val="auto"/>
          <w:sz w:val="24"/>
        </w:rPr>
        <w:t>谈判截止时间之前</w:t>
      </w:r>
      <w:r>
        <w:rPr>
          <w:rFonts w:hint="eastAsia"/>
          <w:color w:val="auto"/>
          <w:sz w:val="24"/>
          <w:lang w:val="en-US"/>
        </w:rPr>
        <w:t>成功上传到指定位置</w:t>
      </w:r>
      <w:r>
        <w:rPr>
          <w:rFonts w:hint="eastAsia"/>
          <w:color w:val="auto"/>
          <w:sz w:val="24"/>
        </w:rPr>
        <w:t>。</w:t>
      </w:r>
    </w:p>
    <w:p>
      <w:pPr>
        <w:pStyle w:val="25"/>
        <w:numPr>
          <w:ilvl w:val="1"/>
          <w:numId w:val="14"/>
        </w:numPr>
        <w:tabs>
          <w:tab w:val="left" w:pos="941"/>
        </w:tabs>
        <w:adjustRightInd w:val="0"/>
        <w:snapToGrid w:val="0"/>
        <w:spacing w:line="360" w:lineRule="auto"/>
        <w:ind w:left="0" w:firstLine="480" w:firstLineChars="200"/>
        <w:rPr>
          <w:color w:val="auto"/>
          <w:sz w:val="24"/>
        </w:rPr>
      </w:pPr>
      <w:r>
        <w:rPr>
          <w:rFonts w:hint="eastAsia"/>
          <w:color w:val="auto"/>
          <w:sz w:val="24"/>
          <w:lang w:val="en-US"/>
        </w:rPr>
        <w:t>采购人</w:t>
      </w:r>
      <w:r>
        <w:rPr>
          <w:rFonts w:hint="eastAsia"/>
          <w:color w:val="auto"/>
          <w:sz w:val="24"/>
        </w:rPr>
        <w:t>推迟谈判截止时间时，应以</w:t>
      </w:r>
      <w:r>
        <w:rPr>
          <w:rFonts w:hint="eastAsia"/>
          <w:color w:val="auto"/>
          <w:sz w:val="24"/>
          <w:lang w:val="en-US"/>
        </w:rPr>
        <w:t>网上</w:t>
      </w:r>
      <w:r>
        <w:rPr>
          <w:rFonts w:hint="eastAsia"/>
          <w:color w:val="auto"/>
          <w:sz w:val="24"/>
        </w:rPr>
        <w:t>公告的形式，通知所有潜在的谈判供应商，在这种情况下，谈判组织人和谈判供应商的权利和义务将受到新的截止期的约束。</w:t>
      </w:r>
    </w:p>
    <w:p>
      <w:pPr>
        <w:pStyle w:val="25"/>
        <w:numPr>
          <w:ilvl w:val="1"/>
          <w:numId w:val="14"/>
        </w:numPr>
        <w:tabs>
          <w:tab w:val="left" w:pos="941"/>
        </w:tabs>
        <w:adjustRightInd w:val="0"/>
        <w:snapToGrid w:val="0"/>
        <w:spacing w:line="360" w:lineRule="auto"/>
        <w:ind w:left="0" w:firstLine="480" w:firstLineChars="200"/>
        <w:rPr>
          <w:color w:val="auto"/>
          <w:sz w:val="24"/>
        </w:rPr>
      </w:pPr>
      <w:r>
        <w:rPr>
          <w:rFonts w:hint="eastAsia"/>
          <w:color w:val="auto"/>
          <w:sz w:val="24"/>
        </w:rPr>
        <w:t>在谈判截止时间前，谈判供应商可以补充、修改或撤回已递交的谈判响应文件。补充、修改的内容为谈判响应文件的组成部分。上述补充或修改若涉及谈判报价，将视为有选择性报价。</w:t>
      </w:r>
    </w:p>
    <w:p>
      <w:pPr>
        <w:pStyle w:val="25"/>
        <w:numPr>
          <w:ilvl w:val="1"/>
          <w:numId w:val="14"/>
        </w:numPr>
        <w:tabs>
          <w:tab w:val="left" w:pos="941"/>
        </w:tabs>
        <w:adjustRightInd w:val="0"/>
        <w:snapToGrid w:val="0"/>
        <w:spacing w:line="360" w:lineRule="auto"/>
        <w:ind w:left="0" w:firstLine="480" w:firstLineChars="200"/>
        <w:jc w:val="both"/>
        <w:rPr>
          <w:color w:val="auto"/>
          <w:sz w:val="24"/>
          <w:lang w:val="en-US"/>
        </w:rPr>
      </w:pPr>
      <w:r>
        <w:rPr>
          <w:rFonts w:hint="eastAsia"/>
          <w:color w:val="auto"/>
          <w:sz w:val="24"/>
          <w:lang w:val="en-US"/>
        </w:rPr>
        <w:t>补充、修改后的谈判响应文件须</w:t>
      </w:r>
      <w:r>
        <w:rPr>
          <w:rFonts w:hint="eastAsia"/>
          <w:color w:val="auto"/>
          <w:sz w:val="24"/>
        </w:rPr>
        <w:t>在投标截止时间前</w:t>
      </w:r>
      <w:r>
        <w:rPr>
          <w:rFonts w:hint="eastAsia"/>
          <w:color w:val="auto"/>
          <w:sz w:val="24"/>
          <w:lang w:val="en-US"/>
        </w:rPr>
        <w:t>再</w:t>
      </w:r>
      <w:r>
        <w:rPr>
          <w:rFonts w:hint="eastAsia"/>
          <w:color w:val="auto"/>
          <w:sz w:val="24"/>
        </w:rPr>
        <w:t>次成功上传</w:t>
      </w:r>
      <w:r>
        <w:rPr>
          <w:rFonts w:hint="eastAsia"/>
          <w:color w:val="auto"/>
          <w:sz w:val="24"/>
          <w:lang w:val="en-US"/>
        </w:rPr>
        <w:t>到网上指定位置</w:t>
      </w:r>
    </w:p>
    <w:p>
      <w:pPr>
        <w:pStyle w:val="5"/>
        <w:adjustRightInd w:val="0"/>
        <w:snapToGrid w:val="0"/>
        <w:spacing w:line="360" w:lineRule="auto"/>
        <w:ind w:left="0" w:firstLine="482" w:firstLineChars="200"/>
        <w:rPr>
          <w:color w:val="auto"/>
        </w:rPr>
      </w:pPr>
      <w:r>
        <w:rPr>
          <w:rFonts w:hint="eastAsia"/>
          <w:color w:val="auto"/>
        </w:rPr>
        <w:t>18、迟交的谈判响应文件</w:t>
      </w:r>
    </w:p>
    <w:p>
      <w:pPr>
        <w:pStyle w:val="7"/>
        <w:adjustRightInd w:val="0"/>
        <w:snapToGrid w:val="0"/>
        <w:spacing w:line="360" w:lineRule="auto"/>
        <w:ind w:firstLine="480" w:firstLineChars="200"/>
        <w:rPr>
          <w:color w:val="auto"/>
        </w:rPr>
      </w:pPr>
      <w:r>
        <w:rPr>
          <w:rFonts w:hint="eastAsia"/>
          <w:color w:val="auto"/>
        </w:rPr>
        <w:t>18.1在</w:t>
      </w:r>
      <w:r>
        <w:rPr>
          <w:rFonts w:hint="eastAsia"/>
          <w:color w:val="auto"/>
          <w:lang w:val="en-US"/>
        </w:rPr>
        <w:t>谈判</w:t>
      </w:r>
      <w:r>
        <w:rPr>
          <w:rFonts w:hint="eastAsia"/>
          <w:color w:val="auto"/>
        </w:rPr>
        <w:t>文件要求提交</w:t>
      </w:r>
      <w:r>
        <w:rPr>
          <w:rFonts w:hint="eastAsia"/>
          <w:color w:val="auto"/>
          <w:lang w:val="en-US"/>
        </w:rPr>
        <w:t>响应</w:t>
      </w:r>
      <w:r>
        <w:rPr>
          <w:rFonts w:hint="eastAsia"/>
          <w:color w:val="auto"/>
        </w:rPr>
        <w:t>文件的截止时间之后制作上传的投标文件为无效投标文件，</w:t>
      </w:r>
      <w:r>
        <w:rPr>
          <w:rFonts w:hint="eastAsia"/>
          <w:bCs/>
          <w:color w:val="auto"/>
        </w:rPr>
        <w:t>采购人</w:t>
      </w:r>
      <w:r>
        <w:rPr>
          <w:rFonts w:hint="eastAsia"/>
          <w:bCs/>
          <w:color w:val="auto"/>
          <w:lang w:val="en-US"/>
        </w:rPr>
        <w:t>和网上开评标系统</w:t>
      </w:r>
      <w:r>
        <w:rPr>
          <w:rFonts w:hint="eastAsia"/>
          <w:color w:val="auto"/>
        </w:rPr>
        <w:t>将拒绝接收。</w:t>
      </w:r>
    </w:p>
    <w:p>
      <w:pPr>
        <w:pStyle w:val="4"/>
        <w:adjustRightInd w:val="0"/>
        <w:snapToGrid w:val="0"/>
        <w:spacing w:line="360" w:lineRule="auto"/>
        <w:ind w:left="0" w:firstLine="602" w:firstLineChars="200"/>
        <w:rPr>
          <w:color w:val="auto"/>
        </w:rPr>
      </w:pPr>
      <w:r>
        <w:rPr>
          <w:rFonts w:hint="eastAsia"/>
          <w:color w:val="auto"/>
        </w:rPr>
        <w:t>E、开始和谈判</w:t>
      </w:r>
    </w:p>
    <w:p>
      <w:pPr>
        <w:pStyle w:val="5"/>
        <w:adjustRightInd w:val="0"/>
        <w:snapToGrid w:val="0"/>
        <w:spacing w:line="360" w:lineRule="auto"/>
        <w:ind w:left="0" w:firstLine="482" w:firstLineChars="200"/>
        <w:rPr>
          <w:color w:val="auto"/>
        </w:rPr>
      </w:pPr>
      <w:r>
        <w:rPr>
          <w:rFonts w:hint="eastAsia"/>
          <w:color w:val="auto"/>
        </w:rPr>
        <w:t>19、开始</w:t>
      </w:r>
    </w:p>
    <w:p>
      <w:pPr>
        <w:pStyle w:val="7"/>
        <w:adjustRightInd w:val="0"/>
        <w:snapToGrid w:val="0"/>
        <w:spacing w:line="360" w:lineRule="auto"/>
        <w:ind w:firstLine="480" w:firstLineChars="200"/>
        <w:rPr>
          <w:color w:val="auto"/>
        </w:rPr>
      </w:pPr>
      <w:r>
        <w:rPr>
          <w:rFonts w:hint="eastAsia"/>
          <w:color w:val="auto"/>
          <w:lang w:val="en-US"/>
        </w:rPr>
        <w:t>19.1</w:t>
      </w:r>
      <w:r>
        <w:rPr>
          <w:rFonts w:hint="eastAsia"/>
          <w:color w:val="auto"/>
        </w:rPr>
        <w:t>本项目施行网上远程开标</w:t>
      </w:r>
      <w:r>
        <w:rPr>
          <w:rFonts w:hint="eastAsia"/>
          <w:color w:val="auto"/>
          <w:lang w:val="en-US"/>
        </w:rPr>
        <w:t>并依法</w:t>
      </w:r>
      <w:r>
        <w:rPr>
          <w:rFonts w:hint="eastAsia"/>
          <w:color w:val="auto"/>
        </w:rPr>
        <w:t>按照相关程序进行开标。</w:t>
      </w:r>
    </w:p>
    <w:p>
      <w:pPr>
        <w:pStyle w:val="7"/>
        <w:adjustRightInd w:val="0"/>
        <w:snapToGrid w:val="0"/>
        <w:spacing w:line="360" w:lineRule="auto"/>
        <w:ind w:firstLine="480" w:firstLineChars="200"/>
        <w:rPr>
          <w:color w:val="auto"/>
          <w:highlight w:val="yellow"/>
        </w:rPr>
      </w:pPr>
      <w:r>
        <w:rPr>
          <w:rFonts w:hint="eastAsia"/>
          <w:color w:val="auto"/>
          <w:lang w:val="en-US"/>
        </w:rPr>
        <w:t>19.2</w:t>
      </w:r>
      <w:r>
        <w:rPr>
          <w:rFonts w:hint="eastAsia"/>
          <w:color w:val="auto"/>
        </w:rPr>
        <w:t>请各投标人在开标规定时间内进行网上远程响应文件解密，远程响应文件解密程序见“周口市公共资</w:t>
      </w:r>
      <w:r>
        <w:rPr>
          <w:rFonts w:hint="eastAsia"/>
          <w:color w:val="auto"/>
          <w:spacing w:val="-4"/>
        </w:rPr>
        <w:t>源电子交易服务平台</w:t>
      </w:r>
      <w:r>
        <w:rPr>
          <w:rFonts w:hint="eastAsia"/>
          <w:color w:val="auto"/>
        </w:rPr>
        <w:t>（</w:t>
      </w:r>
      <w:r>
        <w:rPr>
          <w:rFonts w:hint="eastAsia"/>
          <w:color w:val="auto"/>
          <w:spacing w:val="-20"/>
        </w:rPr>
        <w:t>网址</w:t>
      </w:r>
      <w:r>
        <w:rPr>
          <w:color w:val="auto"/>
        </w:rPr>
        <w:fldChar w:fldCharType="begin"/>
      </w:r>
      <w:r>
        <w:rPr>
          <w:color w:val="auto"/>
        </w:rPr>
        <w:instrText xml:space="preserve"> HYPERLINK "http://jyzx.zhoukou.gov.cn/" </w:instrText>
      </w:r>
      <w:r>
        <w:rPr>
          <w:color w:val="auto"/>
        </w:rPr>
        <w:fldChar w:fldCharType="separate"/>
      </w:r>
      <w:r>
        <w:rPr>
          <w:rFonts w:hint="eastAsia"/>
          <w:color w:val="auto"/>
          <w:lang w:eastAsia="zh-CN"/>
        </w:rPr>
        <w:t>http://221.14.138.68/</w:t>
      </w:r>
      <w:r>
        <w:rPr>
          <w:rFonts w:hint="eastAsia"/>
          <w:color w:val="auto"/>
        </w:rPr>
        <w:fldChar w:fldCharType="end"/>
      </w:r>
      <w:r>
        <w:rPr>
          <w:rFonts w:hint="eastAsia"/>
          <w:color w:val="auto"/>
        </w:rPr>
        <w:t>）下载</w:t>
      </w:r>
      <w:r>
        <w:rPr>
          <w:rFonts w:hint="eastAsia"/>
          <w:color w:val="auto"/>
          <w:spacing w:val="-8"/>
        </w:rPr>
        <w:t>中心</w:t>
      </w:r>
      <w:r>
        <w:rPr>
          <w:rFonts w:hint="eastAsia"/>
          <w:color w:val="auto"/>
          <w:spacing w:val="3"/>
        </w:rPr>
        <w:t>（</w:t>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color w:val="auto"/>
        </w:rPr>
        <w:t>远程在线解</w:t>
      </w:r>
      <w:r>
        <w:rPr>
          <w:rFonts w:hint="eastAsia"/>
          <w:color w:val="auto"/>
        </w:rPr>
        <w:fldChar w:fldCharType="end"/>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color w:val="auto"/>
        </w:rPr>
        <w:t>密操作手册</w:t>
      </w:r>
      <w:r>
        <w:rPr>
          <w:rFonts w:hint="eastAsia"/>
          <w:color w:val="auto"/>
        </w:rPr>
        <w:fldChar w:fldCharType="end"/>
      </w:r>
      <w:r>
        <w:rPr>
          <w:rFonts w:hint="eastAsia"/>
          <w:color w:val="auto"/>
        </w:rPr>
        <w:t>）”。在规定时间内（</w:t>
      </w:r>
      <w:r>
        <w:rPr>
          <w:rFonts w:hint="eastAsia"/>
          <w:color w:val="auto"/>
          <w:lang w:val="en-US"/>
        </w:rPr>
        <w:t>半个小时</w:t>
      </w:r>
      <w:r>
        <w:rPr>
          <w:rFonts w:hint="eastAsia"/>
          <w:color w:val="auto"/>
        </w:rPr>
        <w:t>）不进行解密的视为不提交响应文件。</w:t>
      </w:r>
    </w:p>
    <w:p>
      <w:pPr>
        <w:spacing w:line="360" w:lineRule="auto"/>
        <w:ind w:firstLine="549"/>
        <w:rPr>
          <w:color w:val="auto"/>
          <w:sz w:val="24"/>
          <w:szCs w:val="24"/>
        </w:rPr>
      </w:pPr>
      <w:r>
        <w:rPr>
          <w:rFonts w:hint="eastAsia"/>
          <w:color w:val="auto"/>
          <w:sz w:val="24"/>
          <w:szCs w:val="24"/>
          <w:lang w:val="en-US"/>
        </w:rPr>
        <w:t>19.3采购中心</w:t>
      </w:r>
      <w:r>
        <w:rPr>
          <w:rFonts w:hint="eastAsia"/>
          <w:color w:val="auto"/>
          <w:sz w:val="24"/>
          <w:szCs w:val="24"/>
        </w:rPr>
        <w:t>项目负责人在</w:t>
      </w:r>
      <w:r>
        <w:rPr>
          <w:rFonts w:hint="eastAsia"/>
          <w:color w:val="auto"/>
          <w:sz w:val="24"/>
          <w:szCs w:val="24"/>
          <w:lang w:val="en-US"/>
        </w:rPr>
        <w:t>采购人和财政监督</w:t>
      </w:r>
      <w:r>
        <w:rPr>
          <w:rFonts w:hint="eastAsia"/>
          <w:color w:val="auto"/>
          <w:sz w:val="24"/>
          <w:szCs w:val="24"/>
        </w:rPr>
        <w:t>下解密所有投标文件。</w:t>
      </w:r>
      <w:r>
        <w:rPr>
          <w:rFonts w:hint="eastAsia"/>
          <w:color w:val="auto"/>
          <w:sz w:val="24"/>
          <w:szCs w:val="24"/>
          <w:lang w:val="en-US"/>
        </w:rPr>
        <w:t>并</w:t>
      </w:r>
      <w:r>
        <w:rPr>
          <w:rFonts w:hint="eastAsia"/>
          <w:color w:val="auto"/>
          <w:sz w:val="24"/>
          <w:szCs w:val="24"/>
        </w:rPr>
        <w:t>通过网上开标系统公布投标人名称、投标价格，以及采购中心认为合适的其它详细内容。</w:t>
      </w:r>
    </w:p>
    <w:p>
      <w:pPr>
        <w:pStyle w:val="5"/>
        <w:adjustRightInd w:val="0"/>
        <w:snapToGrid w:val="0"/>
        <w:spacing w:line="360" w:lineRule="auto"/>
        <w:ind w:left="0" w:firstLine="458" w:firstLineChars="200"/>
        <w:rPr>
          <w:color w:val="auto"/>
        </w:rPr>
      </w:pPr>
      <w:r>
        <w:rPr>
          <w:rFonts w:hint="eastAsia"/>
          <w:color w:val="auto"/>
          <w:w w:val="95"/>
        </w:rPr>
        <w:t>20、谈判小组</w:t>
      </w:r>
    </w:p>
    <w:p>
      <w:pPr>
        <w:pStyle w:val="7"/>
        <w:adjustRightInd w:val="0"/>
        <w:snapToGrid w:val="0"/>
        <w:spacing w:line="360" w:lineRule="auto"/>
        <w:ind w:firstLine="480" w:firstLineChars="200"/>
        <w:rPr>
          <w:color w:val="auto"/>
        </w:rPr>
      </w:pPr>
      <w:r>
        <w:rPr>
          <w:rFonts w:hint="eastAsia"/>
          <w:color w:val="auto"/>
        </w:rPr>
        <w:t>20.1</w:t>
      </w:r>
      <w:r>
        <w:rPr>
          <w:rFonts w:hint="eastAsia"/>
          <w:color w:val="auto"/>
          <w:lang w:val="en-US"/>
        </w:rPr>
        <w:t>采购人</w:t>
      </w:r>
      <w:r>
        <w:rPr>
          <w:rFonts w:hint="eastAsia"/>
          <w:color w:val="auto"/>
        </w:rPr>
        <w:t>将根据所采购工程的特点组建谈判小组，其成员由采购方代</w:t>
      </w:r>
      <w:r>
        <w:rPr>
          <w:rFonts w:hint="eastAsia"/>
          <w:color w:val="auto"/>
          <w:spacing w:val="-5"/>
        </w:rPr>
        <w:t>表和技术、经济等方面的专家组成。谈判小组对谈判响应文件进行审查、质疑、</w:t>
      </w:r>
      <w:r>
        <w:rPr>
          <w:rFonts w:hint="eastAsia"/>
          <w:color w:val="auto"/>
        </w:rPr>
        <w:t>评估和比较。</w:t>
      </w:r>
    </w:p>
    <w:p>
      <w:pPr>
        <w:pStyle w:val="5"/>
        <w:adjustRightInd w:val="0"/>
        <w:snapToGrid w:val="0"/>
        <w:spacing w:line="360" w:lineRule="auto"/>
        <w:ind w:left="0" w:firstLine="482" w:firstLineChars="200"/>
        <w:rPr>
          <w:color w:val="auto"/>
        </w:rPr>
      </w:pPr>
      <w:r>
        <w:rPr>
          <w:rFonts w:hint="eastAsia"/>
          <w:color w:val="auto"/>
        </w:rPr>
        <w:t>21、谈判响应文件的审查</w:t>
      </w:r>
    </w:p>
    <w:p>
      <w:pPr>
        <w:pStyle w:val="25"/>
        <w:numPr>
          <w:ilvl w:val="1"/>
          <w:numId w:val="15"/>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谈判开始后，谈判组织人将组织审查谈判响应文件是否完整，是否有计</w:t>
      </w:r>
      <w:r>
        <w:rPr>
          <w:rFonts w:hint="eastAsia"/>
          <w:color w:val="auto"/>
          <w:spacing w:val="-1"/>
          <w:sz w:val="24"/>
        </w:rPr>
        <w:t>算错误，文件是否已恰当地签署。不按谈判文件规定要求的响应为无效响应</w:t>
      </w:r>
      <w:r>
        <w:rPr>
          <w:rFonts w:hint="eastAsia"/>
          <w:color w:val="auto"/>
          <w:sz w:val="24"/>
        </w:rPr>
        <w:t>。</w:t>
      </w:r>
    </w:p>
    <w:p>
      <w:pPr>
        <w:pStyle w:val="25"/>
        <w:numPr>
          <w:ilvl w:val="1"/>
          <w:numId w:val="15"/>
        </w:numPr>
        <w:tabs>
          <w:tab w:val="left" w:pos="941"/>
        </w:tabs>
        <w:adjustRightInd w:val="0"/>
        <w:snapToGrid w:val="0"/>
        <w:spacing w:line="360" w:lineRule="auto"/>
        <w:ind w:left="0" w:firstLine="480" w:firstLineChars="200"/>
        <w:jc w:val="left"/>
        <w:rPr>
          <w:color w:val="auto"/>
          <w:sz w:val="24"/>
        </w:rPr>
      </w:pPr>
      <w:r>
        <w:rPr>
          <w:rFonts w:hint="eastAsia"/>
          <w:color w:val="auto"/>
          <w:sz w:val="24"/>
        </w:rPr>
        <w:t>在对谈判响应文件进行详细评估之前，谈判小组将依据谈判供应商提供</w:t>
      </w:r>
      <w:r>
        <w:rPr>
          <w:rFonts w:hint="eastAsia"/>
          <w:color w:val="auto"/>
          <w:spacing w:val="-3"/>
          <w:sz w:val="24"/>
        </w:rPr>
        <w:t>的证明文件进行资格审查。如果确定谈判供应商不符合谈判文件对资格的要求，</w:t>
      </w:r>
      <w:r>
        <w:rPr>
          <w:rFonts w:hint="eastAsia"/>
          <w:color w:val="auto"/>
          <w:sz w:val="24"/>
        </w:rPr>
        <w:t>其谈判将被拒绝。</w:t>
      </w:r>
    </w:p>
    <w:p>
      <w:pPr>
        <w:pStyle w:val="25"/>
        <w:numPr>
          <w:ilvl w:val="1"/>
          <w:numId w:val="15"/>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5"/>
        <w:numPr>
          <w:ilvl w:val="1"/>
          <w:numId w:val="15"/>
        </w:numPr>
        <w:tabs>
          <w:tab w:val="left" w:pos="941"/>
        </w:tabs>
        <w:adjustRightInd w:val="0"/>
        <w:snapToGrid w:val="0"/>
        <w:spacing w:line="360" w:lineRule="auto"/>
        <w:ind w:left="0" w:firstLine="480" w:firstLineChars="200"/>
        <w:jc w:val="left"/>
        <w:rPr>
          <w:color w:val="auto"/>
          <w:sz w:val="24"/>
        </w:rPr>
      </w:pPr>
      <w:r>
        <w:rPr>
          <w:rFonts w:hint="eastAsia"/>
          <w:color w:val="auto"/>
          <w:sz w:val="24"/>
        </w:rPr>
        <w:t>谈判小组判断谈判文件的响应性仅基于谈判响应文件本身内容而不靠外部证据。</w:t>
      </w:r>
    </w:p>
    <w:p>
      <w:pPr>
        <w:pStyle w:val="25"/>
        <w:numPr>
          <w:ilvl w:val="1"/>
          <w:numId w:val="15"/>
        </w:numPr>
        <w:tabs>
          <w:tab w:val="left" w:pos="941"/>
        </w:tabs>
        <w:adjustRightInd w:val="0"/>
        <w:snapToGrid w:val="0"/>
        <w:spacing w:line="360" w:lineRule="auto"/>
        <w:ind w:left="0" w:firstLine="480" w:firstLineChars="200"/>
        <w:jc w:val="left"/>
        <w:rPr>
          <w:color w:val="auto"/>
          <w:sz w:val="24"/>
        </w:rPr>
      </w:pPr>
      <w:r>
        <w:rPr>
          <w:rFonts w:hint="eastAsia"/>
          <w:color w:val="auto"/>
          <w:sz w:val="24"/>
        </w:rPr>
        <w:t>谈判小组将拒绝被确定为非实质性响应的谈判供应商，谈判供应商不能通过修正或撤消不符之处而使其成为实质性响应的谈判供应商。</w:t>
      </w:r>
    </w:p>
    <w:p>
      <w:pPr>
        <w:pStyle w:val="25"/>
        <w:numPr>
          <w:ilvl w:val="1"/>
          <w:numId w:val="15"/>
        </w:numPr>
        <w:tabs>
          <w:tab w:val="left" w:pos="941"/>
        </w:tabs>
        <w:adjustRightInd w:val="0"/>
        <w:snapToGrid w:val="0"/>
        <w:spacing w:line="360" w:lineRule="auto"/>
        <w:ind w:left="0" w:firstLine="480" w:firstLineChars="200"/>
        <w:jc w:val="left"/>
        <w:rPr>
          <w:color w:val="auto"/>
          <w:sz w:val="24"/>
        </w:rPr>
      </w:pPr>
      <w:r>
        <w:rPr>
          <w:rFonts w:hint="eastAsia"/>
          <w:color w:val="auto"/>
          <w:sz w:val="24"/>
        </w:rPr>
        <w:t>谈判小组允许修改谈判响应中不构成重大偏离的、微小的、非正规、不一致或不规则的地方。</w:t>
      </w:r>
    </w:p>
    <w:p>
      <w:pPr>
        <w:pStyle w:val="25"/>
        <w:tabs>
          <w:tab w:val="left" w:pos="819"/>
        </w:tabs>
        <w:adjustRightInd w:val="0"/>
        <w:snapToGrid w:val="0"/>
        <w:spacing w:line="360" w:lineRule="auto"/>
        <w:ind w:left="440" w:leftChars="200" w:firstLine="0"/>
        <w:rPr>
          <w:b/>
          <w:bCs/>
          <w:color w:val="auto"/>
          <w:sz w:val="24"/>
          <w:szCs w:val="24"/>
        </w:rPr>
      </w:pPr>
      <w:r>
        <w:rPr>
          <w:rFonts w:hint="eastAsia"/>
          <w:b/>
          <w:bCs/>
          <w:color w:val="auto"/>
          <w:sz w:val="24"/>
          <w:szCs w:val="24"/>
          <w:lang w:val="en-US"/>
        </w:rPr>
        <w:t>21.7</w:t>
      </w:r>
      <w:r>
        <w:rPr>
          <w:rFonts w:hint="eastAsia"/>
          <w:b/>
          <w:bCs/>
          <w:color w:val="auto"/>
          <w:sz w:val="24"/>
          <w:szCs w:val="24"/>
        </w:rPr>
        <w:t>无效投标</w:t>
      </w:r>
    </w:p>
    <w:p>
      <w:pPr>
        <w:pStyle w:val="7"/>
        <w:adjustRightInd w:val="0"/>
        <w:snapToGrid w:val="0"/>
        <w:spacing w:line="360" w:lineRule="auto"/>
        <w:ind w:firstLine="480" w:firstLineChars="200"/>
        <w:rPr>
          <w:color w:val="auto"/>
        </w:rPr>
      </w:pPr>
      <w:r>
        <w:rPr>
          <w:rFonts w:hint="eastAsia"/>
          <w:color w:val="auto"/>
        </w:rPr>
        <w:t>遇到下列情况之一时,投标人的投标将被视为无效投标:</w:t>
      </w:r>
    </w:p>
    <w:p>
      <w:pPr>
        <w:pStyle w:val="25"/>
        <w:tabs>
          <w:tab w:val="left" w:pos="1179"/>
        </w:tabs>
        <w:adjustRightInd w:val="0"/>
        <w:snapToGrid w:val="0"/>
        <w:spacing w:line="360" w:lineRule="auto"/>
        <w:ind w:left="440" w:leftChars="200" w:firstLine="0"/>
        <w:rPr>
          <w:color w:val="auto"/>
          <w:sz w:val="24"/>
        </w:rPr>
      </w:pPr>
      <w:r>
        <w:rPr>
          <w:rFonts w:hint="eastAsia"/>
          <w:color w:val="auto"/>
          <w:sz w:val="24"/>
          <w:lang w:val="en-US"/>
        </w:rPr>
        <w:t>21.7.1</w:t>
      </w:r>
      <w:r>
        <w:rPr>
          <w:rFonts w:hint="eastAsia"/>
          <w:color w:val="auto"/>
          <w:sz w:val="24"/>
        </w:rPr>
        <w:t>投标文件无投标人公章和法人或者法人委托人的印章或签字的；</w:t>
      </w:r>
    </w:p>
    <w:p>
      <w:pPr>
        <w:pStyle w:val="25"/>
        <w:tabs>
          <w:tab w:val="left" w:pos="1190"/>
        </w:tabs>
        <w:adjustRightInd w:val="0"/>
        <w:snapToGrid w:val="0"/>
        <w:spacing w:line="360" w:lineRule="auto"/>
        <w:ind w:left="440" w:leftChars="200" w:firstLine="0"/>
        <w:rPr>
          <w:color w:val="auto"/>
          <w:sz w:val="24"/>
          <w:szCs w:val="24"/>
        </w:rPr>
      </w:pPr>
      <w:r>
        <w:rPr>
          <w:rFonts w:hint="eastAsia"/>
          <w:color w:val="auto"/>
          <w:sz w:val="24"/>
          <w:lang w:val="en-US"/>
        </w:rPr>
        <w:t>21.7</w:t>
      </w:r>
      <w:r>
        <w:rPr>
          <w:rFonts w:hint="eastAsia"/>
          <w:color w:val="auto"/>
          <w:sz w:val="24"/>
          <w:szCs w:val="24"/>
          <w:lang w:val="en-US"/>
        </w:rPr>
        <w:t>.2</w:t>
      </w:r>
      <w:r>
        <w:rPr>
          <w:rFonts w:hint="eastAsia"/>
          <w:color w:val="auto"/>
          <w:sz w:val="24"/>
          <w:szCs w:val="24"/>
        </w:rPr>
        <w:t>投标文件未按照招标文件规定的格式填写，或者填写的内容不全，或者涂改</w:t>
      </w:r>
    </w:p>
    <w:p>
      <w:pPr>
        <w:pStyle w:val="25"/>
        <w:tabs>
          <w:tab w:val="left" w:pos="1190"/>
        </w:tabs>
        <w:adjustRightInd w:val="0"/>
        <w:snapToGrid w:val="0"/>
        <w:spacing w:line="360" w:lineRule="auto"/>
        <w:ind w:left="0" w:firstLine="0"/>
        <w:rPr>
          <w:color w:val="auto"/>
          <w:sz w:val="24"/>
          <w:szCs w:val="24"/>
        </w:rPr>
      </w:pPr>
      <w:r>
        <w:rPr>
          <w:rFonts w:hint="eastAsia"/>
          <w:color w:val="auto"/>
          <w:sz w:val="24"/>
          <w:szCs w:val="24"/>
        </w:rPr>
        <w:t>处未加盖投标人公章及法人或法人授权的代理人的印章或签字的。</w:t>
      </w:r>
    </w:p>
    <w:p>
      <w:pPr>
        <w:pStyle w:val="25"/>
        <w:tabs>
          <w:tab w:val="left" w:pos="1190"/>
        </w:tabs>
        <w:adjustRightInd w:val="0"/>
        <w:snapToGrid w:val="0"/>
        <w:spacing w:line="360" w:lineRule="auto"/>
        <w:ind w:left="440" w:leftChars="200" w:firstLine="0"/>
        <w:rPr>
          <w:color w:val="auto"/>
          <w:sz w:val="24"/>
          <w:szCs w:val="24"/>
        </w:rPr>
      </w:pPr>
      <w:r>
        <w:rPr>
          <w:rFonts w:hint="eastAsia"/>
          <w:color w:val="auto"/>
          <w:sz w:val="24"/>
          <w:szCs w:val="24"/>
        </w:rPr>
        <w:t>21</w:t>
      </w:r>
      <w:r>
        <w:rPr>
          <w:rFonts w:hint="eastAsia"/>
          <w:color w:val="auto"/>
          <w:sz w:val="24"/>
          <w:szCs w:val="24"/>
          <w:lang w:val="en-US"/>
        </w:rPr>
        <w:t>.7.3</w:t>
      </w:r>
      <w:r>
        <w:rPr>
          <w:rFonts w:hint="eastAsia"/>
          <w:color w:val="auto"/>
          <w:sz w:val="24"/>
          <w:szCs w:val="24"/>
        </w:rPr>
        <w:t>投标文件中有两个及两个以上的方案进行投标的（招标文件另有规定的除</w:t>
      </w:r>
    </w:p>
    <w:p>
      <w:pPr>
        <w:pStyle w:val="25"/>
        <w:tabs>
          <w:tab w:val="left" w:pos="1190"/>
        </w:tabs>
        <w:adjustRightInd w:val="0"/>
        <w:snapToGrid w:val="0"/>
        <w:spacing w:line="360" w:lineRule="auto"/>
        <w:ind w:left="0" w:firstLine="0"/>
        <w:rPr>
          <w:color w:val="auto"/>
          <w:sz w:val="24"/>
          <w:szCs w:val="24"/>
        </w:rPr>
      </w:pPr>
      <w:r>
        <w:rPr>
          <w:rFonts w:hint="eastAsia"/>
          <w:color w:val="auto"/>
          <w:sz w:val="24"/>
          <w:szCs w:val="24"/>
        </w:rPr>
        <w:t>外）；</w:t>
      </w:r>
    </w:p>
    <w:p>
      <w:pPr>
        <w:pStyle w:val="25"/>
        <w:tabs>
          <w:tab w:val="left" w:pos="1190"/>
        </w:tabs>
        <w:adjustRightInd w:val="0"/>
        <w:snapToGrid w:val="0"/>
        <w:spacing w:line="360" w:lineRule="auto"/>
        <w:ind w:left="440" w:leftChars="200" w:firstLine="0"/>
        <w:rPr>
          <w:color w:val="auto"/>
          <w:sz w:val="24"/>
          <w:szCs w:val="24"/>
        </w:rPr>
      </w:pPr>
      <w:r>
        <w:rPr>
          <w:rFonts w:hint="eastAsia"/>
          <w:color w:val="auto"/>
          <w:sz w:val="24"/>
          <w:szCs w:val="24"/>
          <w:lang w:val="en-US"/>
        </w:rPr>
        <w:t>21.7.4</w:t>
      </w:r>
      <w:r>
        <w:rPr>
          <w:rFonts w:hint="eastAsia"/>
          <w:color w:val="auto"/>
          <w:sz w:val="24"/>
          <w:szCs w:val="24"/>
        </w:rPr>
        <w:t>投标人资格条件不符合国家有关规定和招标文件要求的，或者拒不按照要求</w:t>
      </w:r>
    </w:p>
    <w:p>
      <w:pPr>
        <w:pStyle w:val="25"/>
        <w:tabs>
          <w:tab w:val="left" w:pos="1190"/>
        </w:tabs>
        <w:adjustRightInd w:val="0"/>
        <w:snapToGrid w:val="0"/>
        <w:spacing w:line="360" w:lineRule="auto"/>
        <w:ind w:left="0" w:firstLine="0"/>
        <w:rPr>
          <w:color w:val="auto"/>
          <w:sz w:val="24"/>
          <w:szCs w:val="24"/>
        </w:rPr>
      </w:pPr>
      <w:r>
        <w:rPr>
          <w:rFonts w:hint="eastAsia"/>
          <w:color w:val="auto"/>
          <w:sz w:val="24"/>
          <w:szCs w:val="24"/>
        </w:rPr>
        <w:t>对投标文件进行澄清、说明或者补正的；</w:t>
      </w:r>
    </w:p>
    <w:p>
      <w:pPr>
        <w:pStyle w:val="25"/>
        <w:tabs>
          <w:tab w:val="left" w:pos="1179"/>
        </w:tabs>
        <w:adjustRightInd w:val="0"/>
        <w:snapToGrid w:val="0"/>
        <w:spacing w:line="360" w:lineRule="auto"/>
        <w:ind w:left="440" w:leftChars="200" w:firstLine="0"/>
        <w:rPr>
          <w:color w:val="auto"/>
          <w:sz w:val="24"/>
          <w:szCs w:val="24"/>
        </w:rPr>
      </w:pPr>
      <w:r>
        <w:rPr>
          <w:rFonts w:hint="eastAsia"/>
          <w:color w:val="auto"/>
          <w:sz w:val="24"/>
          <w:szCs w:val="24"/>
          <w:lang w:val="en-US"/>
        </w:rPr>
        <w:t>21.7.5</w:t>
      </w:r>
      <w:r>
        <w:rPr>
          <w:rFonts w:hint="eastAsia"/>
          <w:color w:val="auto"/>
          <w:sz w:val="24"/>
          <w:szCs w:val="24"/>
        </w:rPr>
        <w:t>投标文件附有招标人不能接受的条件的；</w:t>
      </w:r>
    </w:p>
    <w:p>
      <w:pPr>
        <w:pStyle w:val="25"/>
        <w:tabs>
          <w:tab w:val="left" w:pos="1190"/>
        </w:tabs>
        <w:adjustRightInd w:val="0"/>
        <w:snapToGrid w:val="0"/>
        <w:spacing w:line="360" w:lineRule="auto"/>
        <w:ind w:left="440" w:leftChars="200" w:firstLine="0"/>
        <w:rPr>
          <w:color w:val="auto"/>
          <w:sz w:val="24"/>
          <w:szCs w:val="24"/>
        </w:rPr>
      </w:pPr>
      <w:r>
        <w:rPr>
          <w:rFonts w:hint="eastAsia"/>
          <w:color w:val="auto"/>
          <w:sz w:val="24"/>
          <w:szCs w:val="24"/>
          <w:lang w:val="en-US"/>
        </w:rPr>
        <w:t>21.7.6</w:t>
      </w:r>
      <w:r>
        <w:rPr>
          <w:rFonts w:hint="eastAsia"/>
          <w:color w:val="auto"/>
          <w:sz w:val="24"/>
          <w:szCs w:val="24"/>
        </w:rPr>
        <w:t>投标人以他人名义投标、串通投标、以行贿手段谋取中标或者以弄虚作假等</w:t>
      </w:r>
    </w:p>
    <w:p>
      <w:pPr>
        <w:pStyle w:val="25"/>
        <w:tabs>
          <w:tab w:val="left" w:pos="1190"/>
        </w:tabs>
        <w:adjustRightInd w:val="0"/>
        <w:snapToGrid w:val="0"/>
        <w:spacing w:line="360" w:lineRule="auto"/>
        <w:ind w:left="0" w:firstLine="0"/>
        <w:rPr>
          <w:color w:val="auto"/>
          <w:sz w:val="24"/>
          <w:szCs w:val="24"/>
        </w:rPr>
      </w:pPr>
      <w:r>
        <w:rPr>
          <w:rFonts w:hint="eastAsia"/>
          <w:color w:val="auto"/>
          <w:sz w:val="24"/>
          <w:szCs w:val="24"/>
        </w:rPr>
        <w:t>方式投标的；</w:t>
      </w:r>
    </w:p>
    <w:p>
      <w:pPr>
        <w:pStyle w:val="25"/>
        <w:tabs>
          <w:tab w:val="left" w:pos="1179"/>
        </w:tabs>
        <w:adjustRightInd w:val="0"/>
        <w:snapToGrid w:val="0"/>
        <w:spacing w:line="360" w:lineRule="auto"/>
        <w:ind w:left="440" w:leftChars="200" w:firstLine="0"/>
        <w:rPr>
          <w:color w:val="auto"/>
          <w:sz w:val="24"/>
          <w:szCs w:val="24"/>
        </w:rPr>
      </w:pPr>
      <w:r>
        <w:rPr>
          <w:rFonts w:hint="eastAsia"/>
          <w:color w:val="auto"/>
          <w:sz w:val="24"/>
          <w:szCs w:val="24"/>
          <w:lang w:val="en-US"/>
        </w:rPr>
        <w:t>21.7.7</w:t>
      </w:r>
      <w:r>
        <w:rPr>
          <w:rFonts w:hint="eastAsia"/>
          <w:color w:val="auto"/>
          <w:sz w:val="24"/>
          <w:szCs w:val="24"/>
        </w:rPr>
        <w:t>经核实两个或两个以上投标人的投标文件有雷同或有抄袭行为的；</w:t>
      </w:r>
    </w:p>
    <w:p>
      <w:pPr>
        <w:pStyle w:val="25"/>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21.7.8</w:t>
      </w:r>
      <w:r>
        <w:rPr>
          <w:rFonts w:hint="eastAsia"/>
          <w:color w:val="auto"/>
          <w:sz w:val="24"/>
          <w:szCs w:val="24"/>
        </w:rPr>
        <w:t>投标人出现技术</w:t>
      </w:r>
      <w:r>
        <w:rPr>
          <w:rFonts w:hint="eastAsia"/>
          <w:color w:val="auto"/>
          <w:sz w:val="24"/>
          <w:szCs w:val="24"/>
          <w:lang w:val="en-US"/>
        </w:rPr>
        <w:t>和</w:t>
      </w:r>
      <w:r>
        <w:rPr>
          <w:rFonts w:hint="eastAsia"/>
          <w:color w:val="auto"/>
          <w:sz w:val="24"/>
          <w:szCs w:val="24"/>
        </w:rPr>
        <w:t>参数不符合采购要求的及不响应</w:t>
      </w:r>
      <w:r>
        <w:rPr>
          <w:rFonts w:hint="eastAsia"/>
          <w:color w:val="auto"/>
          <w:sz w:val="24"/>
          <w:szCs w:val="24"/>
          <w:lang w:val="en-US"/>
        </w:rPr>
        <w:t>谈判</w:t>
      </w:r>
      <w:r>
        <w:rPr>
          <w:rFonts w:hint="eastAsia"/>
          <w:color w:val="auto"/>
          <w:sz w:val="24"/>
          <w:szCs w:val="24"/>
        </w:rPr>
        <w:t>文件的；</w:t>
      </w:r>
    </w:p>
    <w:p>
      <w:pPr>
        <w:pStyle w:val="25"/>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21.7.9</w:t>
      </w:r>
      <w:r>
        <w:rPr>
          <w:rFonts w:hint="eastAsia"/>
          <w:color w:val="auto"/>
          <w:sz w:val="24"/>
          <w:szCs w:val="24"/>
        </w:rPr>
        <w:t>违反《中华人民共和国政府采购法》等法律的投标；</w:t>
      </w:r>
    </w:p>
    <w:p>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10</w:t>
      </w:r>
      <w:r>
        <w:rPr>
          <w:rFonts w:hint="eastAsia"/>
          <w:color w:val="auto"/>
          <w:sz w:val="24"/>
        </w:rPr>
        <w:t>不同供应商的电子投标（响应）文件上传计算机的网卡 MAC 地址、CPU 序列号和硬盘序列号等硬件信息相同的;</w:t>
      </w:r>
    </w:p>
    <w:p>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11</w:t>
      </w:r>
      <w:r>
        <w:rPr>
          <w:rFonts w:hint="eastAsia"/>
          <w:color w:val="auto"/>
          <w:sz w:val="24"/>
        </w:rPr>
        <w:t>不同供应商的投标（响应）文件由同一电子设备编制，打印、</w:t>
      </w:r>
      <w:r>
        <w:rPr>
          <w:rFonts w:hint="eastAsia"/>
          <w:color w:val="auto"/>
          <w:sz w:val="24"/>
          <w:lang w:val="en-US"/>
        </w:rPr>
        <w:t>复印、</w:t>
      </w:r>
      <w:r>
        <w:rPr>
          <w:rFonts w:hint="eastAsia"/>
          <w:color w:val="auto"/>
          <w:sz w:val="24"/>
        </w:rPr>
        <w:t>加密或者上传</w:t>
      </w:r>
      <w:r>
        <w:rPr>
          <w:rFonts w:hint="eastAsia"/>
          <w:color w:val="auto"/>
          <w:sz w:val="24"/>
          <w:lang w:val="en-US"/>
        </w:rPr>
        <w:t>的</w:t>
      </w:r>
      <w:r>
        <w:rPr>
          <w:rFonts w:hint="eastAsia"/>
          <w:color w:val="auto"/>
          <w:sz w:val="24"/>
        </w:rPr>
        <w:t>；</w:t>
      </w:r>
    </w:p>
    <w:p>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12</w:t>
      </w:r>
      <w:r>
        <w:rPr>
          <w:rFonts w:hint="eastAsia"/>
          <w:color w:val="auto"/>
          <w:sz w:val="24"/>
        </w:rPr>
        <w:t>不同供应商的投标（响应）文件由同一人送达或者分发，或者不同供应商联系人为同一人或不同联系人的联系电话一致的；</w:t>
      </w:r>
    </w:p>
    <w:p>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13</w:t>
      </w:r>
      <w:r>
        <w:rPr>
          <w:rFonts w:hint="eastAsia"/>
          <w:color w:val="auto"/>
          <w:sz w:val="24"/>
        </w:rPr>
        <w:t>不同供应商的投标（响应）文件的内容存在两处以上细节错误一致；</w:t>
      </w:r>
    </w:p>
    <w:p>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14</w:t>
      </w:r>
      <w:r>
        <w:rPr>
          <w:rFonts w:hint="eastAsia"/>
          <w:color w:val="auto"/>
          <w:sz w:val="24"/>
        </w:rPr>
        <w:t>不同供应商的法定代表人、委托代理人、项目经理、项目负责人等由同一个单位缴纳社会保险或者领取报酬的；</w:t>
      </w:r>
    </w:p>
    <w:p>
      <w:pPr>
        <w:spacing w:line="360" w:lineRule="auto"/>
        <w:ind w:firstLine="480" w:firstLineChars="200"/>
        <w:rPr>
          <w:color w:val="auto"/>
          <w:sz w:val="24"/>
          <w:szCs w:val="24"/>
        </w:rPr>
      </w:pPr>
      <w:r>
        <w:rPr>
          <w:rFonts w:hint="eastAsia"/>
          <w:color w:val="auto"/>
          <w:sz w:val="24"/>
          <w:szCs w:val="24"/>
          <w:lang w:val="en-US"/>
        </w:rPr>
        <w:t>21.7.</w:t>
      </w:r>
      <w:r>
        <w:rPr>
          <w:rFonts w:hint="eastAsia"/>
          <w:color w:val="auto"/>
          <w:sz w:val="24"/>
          <w:lang w:val="en-US"/>
        </w:rPr>
        <w:t>15</w:t>
      </w:r>
      <w:r>
        <w:rPr>
          <w:rFonts w:hint="eastAsia"/>
          <w:color w:val="auto"/>
          <w:sz w:val="24"/>
        </w:rPr>
        <w:t>不同供应商投标（响应）文件中法定代表人或者负责人签字出自同一人之手。</w:t>
      </w:r>
    </w:p>
    <w:p>
      <w:pPr>
        <w:pStyle w:val="25"/>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21.7.16</w:t>
      </w:r>
      <w:r>
        <w:rPr>
          <w:rFonts w:hint="eastAsia"/>
          <w:color w:val="auto"/>
          <w:sz w:val="24"/>
          <w:szCs w:val="24"/>
        </w:rPr>
        <w:t>其它未响应招标文件而可能导致废标；</w:t>
      </w:r>
    </w:p>
    <w:p>
      <w:pPr>
        <w:pStyle w:val="25"/>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21.7.17</w:t>
      </w:r>
      <w:r>
        <w:rPr>
          <w:rFonts w:hint="eastAsia"/>
          <w:color w:val="auto"/>
          <w:sz w:val="24"/>
          <w:szCs w:val="24"/>
        </w:rPr>
        <w:t>所有投标人的投标报价均超出采购人预算的；</w:t>
      </w:r>
    </w:p>
    <w:p>
      <w:pPr>
        <w:pStyle w:val="25"/>
        <w:tabs>
          <w:tab w:val="left" w:pos="1155"/>
        </w:tabs>
        <w:adjustRightInd w:val="0"/>
        <w:snapToGrid w:val="0"/>
        <w:spacing w:line="360" w:lineRule="auto"/>
        <w:ind w:left="440" w:leftChars="200" w:firstLine="0"/>
        <w:rPr>
          <w:color w:val="auto"/>
          <w:sz w:val="24"/>
          <w:szCs w:val="24"/>
          <w:lang w:val="en-US"/>
        </w:rPr>
      </w:pPr>
      <w:r>
        <w:rPr>
          <w:rFonts w:hint="eastAsia"/>
          <w:color w:val="auto"/>
          <w:sz w:val="24"/>
          <w:szCs w:val="24"/>
          <w:lang w:val="en-US"/>
        </w:rPr>
        <w:t>21.7.18</w:t>
      </w:r>
      <w:r>
        <w:rPr>
          <w:rFonts w:hint="eastAsia"/>
          <w:color w:val="auto"/>
          <w:sz w:val="24"/>
          <w:szCs w:val="24"/>
        </w:rPr>
        <w:t>具备合格投标人资格的公司不能将其资格授予下属公司使用参与投标</w:t>
      </w:r>
      <w:r>
        <w:rPr>
          <w:rFonts w:hint="eastAsia"/>
          <w:color w:val="auto"/>
          <w:sz w:val="24"/>
          <w:szCs w:val="24"/>
          <w:lang w:val="en-US"/>
        </w:rPr>
        <w:t>的；</w:t>
      </w:r>
    </w:p>
    <w:p>
      <w:pPr>
        <w:pStyle w:val="5"/>
        <w:adjustRightInd w:val="0"/>
        <w:snapToGrid w:val="0"/>
        <w:spacing w:line="360" w:lineRule="auto"/>
        <w:ind w:left="0" w:firstLine="482" w:firstLineChars="200"/>
        <w:rPr>
          <w:color w:val="auto"/>
        </w:rPr>
      </w:pPr>
      <w:r>
        <w:rPr>
          <w:rFonts w:hint="eastAsia"/>
          <w:color w:val="auto"/>
        </w:rPr>
        <w:t>22、谈判文响应件的澄清</w:t>
      </w:r>
    </w:p>
    <w:p>
      <w:pPr>
        <w:pStyle w:val="25"/>
        <w:numPr>
          <w:ilvl w:val="1"/>
          <w:numId w:val="16"/>
        </w:numPr>
        <w:tabs>
          <w:tab w:val="left" w:pos="941"/>
        </w:tabs>
        <w:adjustRightInd w:val="0"/>
        <w:snapToGrid w:val="0"/>
        <w:spacing w:line="360" w:lineRule="auto"/>
        <w:ind w:left="0" w:firstLine="480" w:firstLineChars="200"/>
        <w:jc w:val="both"/>
        <w:rPr>
          <w:color w:val="auto"/>
          <w:sz w:val="24"/>
        </w:rPr>
      </w:pPr>
      <w:r>
        <w:rPr>
          <w:rFonts w:hint="eastAsia"/>
          <w:color w:val="auto"/>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5"/>
        <w:numPr>
          <w:ilvl w:val="1"/>
          <w:numId w:val="16"/>
        </w:numPr>
        <w:tabs>
          <w:tab w:val="left" w:pos="939"/>
        </w:tabs>
        <w:adjustRightInd w:val="0"/>
        <w:snapToGrid w:val="0"/>
        <w:spacing w:line="360" w:lineRule="auto"/>
        <w:ind w:left="0" w:firstLine="480" w:firstLineChars="200"/>
        <w:rPr>
          <w:color w:val="auto"/>
          <w:sz w:val="24"/>
        </w:rPr>
      </w:pPr>
      <w:r>
        <w:rPr>
          <w:rFonts w:hint="eastAsia"/>
          <w:color w:val="auto"/>
          <w:sz w:val="24"/>
        </w:rPr>
        <w:t>重要澄清的答复应是书面的，并由法定代表人或其委托代理人签字。</w:t>
      </w:r>
    </w:p>
    <w:p>
      <w:pPr>
        <w:pStyle w:val="25"/>
        <w:numPr>
          <w:ilvl w:val="1"/>
          <w:numId w:val="16"/>
        </w:numPr>
        <w:tabs>
          <w:tab w:val="left" w:pos="941"/>
        </w:tabs>
        <w:adjustRightInd w:val="0"/>
        <w:snapToGrid w:val="0"/>
        <w:spacing w:line="360" w:lineRule="auto"/>
        <w:ind w:left="0" w:firstLine="480" w:firstLineChars="200"/>
        <w:rPr>
          <w:color w:val="auto"/>
          <w:sz w:val="24"/>
        </w:rPr>
      </w:pPr>
      <w:r>
        <w:rPr>
          <w:rFonts w:hint="eastAsia"/>
          <w:color w:val="auto"/>
          <w:sz w:val="24"/>
        </w:rPr>
        <w:t>谈判供应商的澄清文件是其谈判响应文件的组成部分，并取代谈判响应文件中被澄清的部分。</w:t>
      </w:r>
    </w:p>
    <w:p>
      <w:pPr>
        <w:pStyle w:val="25"/>
        <w:numPr>
          <w:ilvl w:val="1"/>
          <w:numId w:val="16"/>
        </w:numPr>
        <w:tabs>
          <w:tab w:val="left" w:pos="939"/>
        </w:tabs>
        <w:adjustRightInd w:val="0"/>
        <w:snapToGrid w:val="0"/>
        <w:spacing w:line="360" w:lineRule="auto"/>
        <w:ind w:left="0" w:firstLine="480" w:firstLineChars="200"/>
        <w:rPr>
          <w:color w:val="auto"/>
          <w:sz w:val="24"/>
        </w:rPr>
      </w:pPr>
      <w:r>
        <w:rPr>
          <w:rFonts w:hint="eastAsia"/>
          <w:color w:val="auto"/>
          <w:sz w:val="24"/>
        </w:rPr>
        <w:t>谈判响应文件的澄清不得对谈判响应内容进行实质性修改。</w:t>
      </w:r>
    </w:p>
    <w:p>
      <w:pPr>
        <w:pStyle w:val="5"/>
        <w:adjustRightInd w:val="0"/>
        <w:snapToGrid w:val="0"/>
        <w:spacing w:line="360" w:lineRule="auto"/>
        <w:ind w:left="0" w:firstLine="482" w:firstLineChars="200"/>
        <w:rPr>
          <w:color w:val="auto"/>
        </w:rPr>
      </w:pPr>
      <w:r>
        <w:rPr>
          <w:rFonts w:hint="eastAsia"/>
          <w:color w:val="auto"/>
        </w:rPr>
        <w:t>23、谈判原则和方法</w:t>
      </w:r>
    </w:p>
    <w:p>
      <w:pPr>
        <w:pStyle w:val="25"/>
        <w:numPr>
          <w:ilvl w:val="1"/>
          <w:numId w:val="17"/>
        </w:numPr>
        <w:tabs>
          <w:tab w:val="left" w:pos="939"/>
        </w:tabs>
        <w:adjustRightInd w:val="0"/>
        <w:snapToGrid w:val="0"/>
        <w:spacing w:line="360" w:lineRule="auto"/>
        <w:ind w:left="0" w:firstLine="480" w:firstLineChars="200"/>
        <w:rPr>
          <w:color w:val="auto"/>
        </w:rPr>
      </w:pPr>
      <w:r>
        <w:rPr>
          <w:rFonts w:hint="eastAsia"/>
          <w:color w:val="auto"/>
          <w:sz w:val="24"/>
        </w:rPr>
        <w:t>坚持公平、公正的原则。</w:t>
      </w:r>
    </w:p>
    <w:p>
      <w:pPr>
        <w:pStyle w:val="25"/>
        <w:numPr>
          <w:ilvl w:val="1"/>
          <w:numId w:val="17"/>
        </w:numPr>
        <w:tabs>
          <w:tab w:val="left" w:pos="941"/>
        </w:tabs>
        <w:adjustRightInd w:val="0"/>
        <w:snapToGrid w:val="0"/>
        <w:spacing w:line="360" w:lineRule="auto"/>
        <w:ind w:left="0" w:firstLine="480" w:firstLineChars="200"/>
        <w:rPr>
          <w:color w:val="auto"/>
        </w:rPr>
      </w:pPr>
      <w:r>
        <w:rPr>
          <w:rFonts w:hint="eastAsia"/>
          <w:color w:val="auto"/>
          <w:sz w:val="24"/>
        </w:rPr>
        <w:t>谈判工作在谈判小组内独立进行，遵照谈判原则，按照谈判程序及方法公正、平等地对待所有谈判响应人。</w:t>
      </w:r>
    </w:p>
    <w:p>
      <w:pPr>
        <w:pStyle w:val="5"/>
        <w:tabs>
          <w:tab w:val="left" w:pos="944"/>
        </w:tabs>
        <w:adjustRightInd w:val="0"/>
        <w:snapToGrid w:val="0"/>
        <w:spacing w:line="360" w:lineRule="auto"/>
        <w:ind w:left="440" w:leftChars="200"/>
        <w:rPr>
          <w:b w:val="0"/>
          <w:bCs w:val="0"/>
          <w:color w:val="auto"/>
        </w:rPr>
      </w:pPr>
      <w:r>
        <w:rPr>
          <w:rFonts w:hint="eastAsia"/>
          <w:b w:val="0"/>
          <w:bCs w:val="0"/>
          <w:color w:val="auto"/>
          <w:lang w:val="en-US"/>
        </w:rPr>
        <w:t>23.3</w:t>
      </w:r>
      <w:r>
        <w:rPr>
          <w:rFonts w:hint="eastAsia"/>
          <w:b w:val="0"/>
          <w:bCs w:val="0"/>
          <w:color w:val="auto"/>
        </w:rPr>
        <w:t>谈判方法</w:t>
      </w:r>
    </w:p>
    <w:p>
      <w:pPr>
        <w:pStyle w:val="25"/>
        <w:adjustRightInd w:val="0"/>
        <w:snapToGrid w:val="0"/>
        <w:spacing w:line="360" w:lineRule="auto"/>
        <w:ind w:left="440" w:leftChars="200" w:firstLine="0"/>
        <w:rPr>
          <w:color w:val="auto"/>
          <w:sz w:val="24"/>
        </w:rPr>
      </w:pPr>
      <w:r>
        <w:rPr>
          <w:rFonts w:hint="eastAsia" w:cs="仿宋_GB2312"/>
          <w:color w:val="auto"/>
          <w:sz w:val="24"/>
          <w:szCs w:val="24"/>
        </w:rPr>
        <w:t>采用最低价评审法。</w:t>
      </w:r>
      <w:r>
        <w:rPr>
          <w:rFonts w:hint="eastAsia"/>
          <w:color w:val="auto"/>
          <w:sz w:val="24"/>
        </w:rPr>
        <w:t>响应文件</w:t>
      </w:r>
      <w:r>
        <w:rPr>
          <w:color w:val="auto"/>
          <w:sz w:val="24"/>
        </w:rPr>
        <w:t>满足谈判文件全部实质性要求的且报价最低的谈判供</w:t>
      </w:r>
    </w:p>
    <w:p>
      <w:pPr>
        <w:pStyle w:val="25"/>
        <w:adjustRightInd w:val="0"/>
        <w:snapToGrid w:val="0"/>
        <w:spacing w:line="360" w:lineRule="auto"/>
        <w:ind w:left="0" w:firstLine="0"/>
        <w:rPr>
          <w:color w:val="auto"/>
          <w:sz w:val="24"/>
        </w:rPr>
      </w:pPr>
      <w:r>
        <w:rPr>
          <w:color w:val="auto"/>
          <w:sz w:val="24"/>
        </w:rPr>
        <w:t>应商为中标人</w:t>
      </w:r>
      <w:r>
        <w:rPr>
          <w:rFonts w:hint="eastAsia"/>
          <w:color w:val="auto"/>
          <w:sz w:val="24"/>
        </w:rPr>
        <w:t>。</w:t>
      </w:r>
    </w:p>
    <w:p>
      <w:pPr>
        <w:pStyle w:val="25"/>
        <w:adjustRightInd w:val="0"/>
        <w:snapToGrid w:val="0"/>
        <w:spacing w:line="360" w:lineRule="auto"/>
        <w:ind w:left="0" w:firstLine="480" w:firstLineChars="200"/>
        <w:rPr>
          <w:rFonts w:cs="仿宋_GB2312"/>
          <w:color w:val="auto"/>
          <w:sz w:val="24"/>
          <w:szCs w:val="24"/>
        </w:rPr>
      </w:pPr>
      <w:r>
        <w:rPr>
          <w:rFonts w:hint="eastAsia" w:cs="仿宋_GB2312"/>
          <w:color w:val="auto"/>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pPr>
        <w:pStyle w:val="7"/>
        <w:adjustRightInd w:val="0"/>
        <w:snapToGrid w:val="0"/>
        <w:spacing w:line="360" w:lineRule="auto"/>
        <w:ind w:firstLine="480" w:firstLineChars="200"/>
        <w:rPr>
          <w:rFonts w:cs="仿宋_GB2312"/>
          <w:color w:val="auto"/>
        </w:rPr>
      </w:pPr>
      <w:r>
        <w:rPr>
          <w:rFonts w:hint="eastAsia" w:cs="仿宋_GB2312"/>
          <w:color w:val="auto"/>
        </w:rPr>
        <w:t>通过资格审查和符合性审查的供应商须在谈判小组设定的时间内使用本单位CA证书在网上进行二次（多次）报价。</w:t>
      </w:r>
    </w:p>
    <w:p>
      <w:pPr>
        <w:pStyle w:val="34"/>
        <w:rPr>
          <w:rFonts w:hint="default"/>
          <w:color w:val="auto"/>
        </w:rPr>
      </w:pPr>
      <w:r>
        <w:rPr>
          <w:rFonts w:ascii="宋体" w:hAnsi="宋体" w:eastAsia="宋体" w:cs="仿宋_GB2312"/>
          <w:color w:val="auto"/>
          <w:szCs w:val="24"/>
          <w:lang w:bidi="zh-CN"/>
        </w:rPr>
        <w:t>注：开标后请供应商在计算前等待报价。</w:t>
      </w:r>
    </w:p>
    <w:p>
      <w:pPr>
        <w:adjustRightInd w:val="0"/>
        <w:snapToGrid w:val="0"/>
        <w:spacing w:line="360" w:lineRule="auto"/>
        <w:ind w:firstLine="482" w:firstLineChars="200"/>
        <w:rPr>
          <w:b/>
          <w:color w:val="auto"/>
          <w:sz w:val="24"/>
        </w:rPr>
      </w:pPr>
      <w:r>
        <w:rPr>
          <w:rFonts w:hint="eastAsia"/>
          <w:b/>
          <w:color w:val="auto"/>
          <w:sz w:val="24"/>
        </w:rPr>
        <w:t>24、保密及其它注意事项</w:t>
      </w:r>
    </w:p>
    <w:p>
      <w:pPr>
        <w:pStyle w:val="25"/>
        <w:numPr>
          <w:ilvl w:val="1"/>
          <w:numId w:val="18"/>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5"/>
        <w:numPr>
          <w:ilvl w:val="1"/>
          <w:numId w:val="18"/>
        </w:numPr>
        <w:tabs>
          <w:tab w:val="left" w:pos="941"/>
        </w:tabs>
        <w:adjustRightInd w:val="0"/>
        <w:snapToGrid w:val="0"/>
        <w:spacing w:line="360" w:lineRule="auto"/>
        <w:ind w:left="0" w:firstLine="480" w:firstLineChars="200"/>
        <w:jc w:val="both"/>
        <w:rPr>
          <w:color w:val="auto"/>
          <w:sz w:val="24"/>
        </w:rPr>
      </w:pPr>
      <w:r>
        <w:rPr>
          <w:rFonts w:hint="eastAsia"/>
          <w:color w:val="auto"/>
          <w:sz w:val="24"/>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25"/>
        <w:numPr>
          <w:ilvl w:val="1"/>
          <w:numId w:val="18"/>
        </w:numPr>
        <w:tabs>
          <w:tab w:val="left" w:pos="934"/>
        </w:tabs>
        <w:adjustRightInd w:val="0"/>
        <w:snapToGrid w:val="0"/>
        <w:spacing w:line="360" w:lineRule="auto"/>
        <w:ind w:left="0" w:firstLine="480" w:firstLineChars="200"/>
        <w:rPr>
          <w:color w:val="auto"/>
        </w:rPr>
      </w:pPr>
      <w:r>
        <w:rPr>
          <w:rFonts w:hint="eastAsia"/>
          <w:color w:val="auto"/>
          <w:sz w:val="24"/>
        </w:rPr>
        <w:t>为保证谈判的公正性，谈判后直至授予成交供应商合同，谈判小组成员不得与谈判供应商私下交换意见。</w:t>
      </w:r>
    </w:p>
    <w:p>
      <w:pPr>
        <w:pStyle w:val="25"/>
        <w:numPr>
          <w:ilvl w:val="1"/>
          <w:numId w:val="18"/>
        </w:numPr>
        <w:tabs>
          <w:tab w:val="left" w:pos="932"/>
        </w:tabs>
        <w:adjustRightInd w:val="0"/>
        <w:snapToGrid w:val="0"/>
        <w:spacing w:line="360" w:lineRule="auto"/>
        <w:ind w:left="0" w:firstLine="480" w:firstLineChars="200"/>
        <w:rPr>
          <w:color w:val="auto"/>
          <w:sz w:val="24"/>
        </w:rPr>
      </w:pPr>
      <w:r>
        <w:rPr>
          <w:rFonts w:hint="eastAsia"/>
          <w:color w:val="auto"/>
          <w:sz w:val="24"/>
        </w:rPr>
        <w:t>在谈判过程中，如有谈判供应商联合故意抬高报价或其他不正当行为，谈判组织人有权终止谈判。</w:t>
      </w:r>
    </w:p>
    <w:p>
      <w:pPr>
        <w:pStyle w:val="4"/>
        <w:adjustRightInd w:val="0"/>
        <w:snapToGrid w:val="0"/>
        <w:spacing w:line="360" w:lineRule="auto"/>
        <w:ind w:left="0" w:firstLine="572" w:firstLineChars="200"/>
        <w:rPr>
          <w:color w:val="auto"/>
        </w:rPr>
      </w:pPr>
      <w:r>
        <w:rPr>
          <w:rFonts w:hint="eastAsia"/>
          <w:color w:val="auto"/>
          <w:w w:val="95"/>
        </w:rPr>
        <w:t>F、授予合同</w:t>
      </w:r>
    </w:p>
    <w:p>
      <w:pPr>
        <w:pStyle w:val="5"/>
        <w:adjustRightInd w:val="0"/>
        <w:snapToGrid w:val="0"/>
        <w:spacing w:line="360" w:lineRule="auto"/>
        <w:ind w:left="0" w:firstLine="482" w:firstLineChars="200"/>
        <w:rPr>
          <w:color w:val="auto"/>
        </w:rPr>
      </w:pPr>
      <w:r>
        <w:rPr>
          <w:rFonts w:hint="eastAsia"/>
          <w:color w:val="auto"/>
        </w:rPr>
        <w:t>25、成交原则</w:t>
      </w:r>
    </w:p>
    <w:p>
      <w:pPr>
        <w:pStyle w:val="25"/>
        <w:numPr>
          <w:ilvl w:val="1"/>
          <w:numId w:val="19"/>
        </w:numPr>
        <w:tabs>
          <w:tab w:val="left" w:pos="939"/>
        </w:tabs>
        <w:adjustRightInd w:val="0"/>
        <w:snapToGrid w:val="0"/>
        <w:spacing w:line="360" w:lineRule="auto"/>
        <w:ind w:left="0" w:firstLine="480" w:firstLineChars="200"/>
        <w:rPr>
          <w:color w:val="auto"/>
          <w:sz w:val="24"/>
        </w:rPr>
      </w:pPr>
      <w:r>
        <w:rPr>
          <w:rFonts w:hint="eastAsia"/>
          <w:color w:val="auto"/>
          <w:sz w:val="24"/>
        </w:rPr>
        <w:t>严格按照谈判文件的要求和条件进行谈判，择优确定成交供应商。</w:t>
      </w:r>
    </w:p>
    <w:p>
      <w:pPr>
        <w:pStyle w:val="25"/>
        <w:numPr>
          <w:ilvl w:val="1"/>
          <w:numId w:val="19"/>
        </w:numPr>
        <w:tabs>
          <w:tab w:val="left" w:pos="934"/>
        </w:tabs>
        <w:adjustRightInd w:val="0"/>
        <w:snapToGrid w:val="0"/>
        <w:spacing w:line="360" w:lineRule="auto"/>
        <w:ind w:left="0" w:firstLine="480" w:firstLineChars="200"/>
        <w:rPr>
          <w:color w:val="auto"/>
          <w:sz w:val="24"/>
        </w:rPr>
      </w:pPr>
      <w:r>
        <w:rPr>
          <w:rFonts w:hint="eastAsia"/>
          <w:color w:val="auto"/>
          <w:sz w:val="24"/>
        </w:rPr>
        <w:t>本次谈判，合同将授予符合谈判文件要求，能提供最佳服务、综合评价最优且报价最低的谈判供应商。</w:t>
      </w:r>
    </w:p>
    <w:p>
      <w:pPr>
        <w:pStyle w:val="5"/>
        <w:numPr>
          <w:ilvl w:val="0"/>
          <w:numId w:val="20"/>
        </w:numPr>
        <w:adjustRightInd w:val="0"/>
        <w:snapToGrid w:val="0"/>
        <w:spacing w:line="360" w:lineRule="auto"/>
        <w:ind w:left="0" w:firstLine="482" w:firstLineChars="200"/>
        <w:rPr>
          <w:color w:val="auto"/>
        </w:rPr>
      </w:pPr>
      <w:r>
        <w:rPr>
          <w:rFonts w:hint="eastAsia"/>
          <w:color w:val="auto"/>
        </w:rPr>
        <w:t>成交通知</w:t>
      </w:r>
    </w:p>
    <w:p>
      <w:pPr>
        <w:pStyle w:val="25"/>
        <w:tabs>
          <w:tab w:val="left" w:pos="939"/>
        </w:tabs>
        <w:adjustRightInd w:val="0"/>
        <w:snapToGrid w:val="0"/>
        <w:spacing w:line="360" w:lineRule="auto"/>
        <w:ind w:left="440" w:leftChars="200" w:firstLine="0"/>
        <w:jc w:val="both"/>
        <w:rPr>
          <w:color w:val="auto"/>
          <w:sz w:val="24"/>
        </w:rPr>
      </w:pPr>
      <w:r>
        <w:rPr>
          <w:rFonts w:hint="eastAsia"/>
          <w:color w:val="auto"/>
          <w:sz w:val="24"/>
        </w:rPr>
        <w:t>成交供应商确定后，</w:t>
      </w:r>
      <w:r>
        <w:rPr>
          <w:rFonts w:hint="eastAsia"/>
          <w:color w:val="auto"/>
          <w:sz w:val="24"/>
          <w:lang w:val="en-US"/>
        </w:rPr>
        <w:t>采购中心</w:t>
      </w:r>
      <w:r>
        <w:rPr>
          <w:rFonts w:hint="eastAsia"/>
          <w:color w:val="auto"/>
          <w:sz w:val="24"/>
        </w:rPr>
        <w:t>将</w:t>
      </w:r>
      <w:r>
        <w:rPr>
          <w:rFonts w:hint="eastAsia"/>
          <w:color w:val="auto"/>
          <w:sz w:val="24"/>
          <w:lang w:val="en-US"/>
        </w:rPr>
        <w:t>成交</w:t>
      </w:r>
      <w:r>
        <w:rPr>
          <w:rFonts w:hint="eastAsia"/>
          <w:color w:val="auto"/>
          <w:sz w:val="24"/>
        </w:rPr>
        <w:t>结果在河南省政府采购网进行公</w:t>
      </w:r>
      <w:r>
        <w:rPr>
          <w:rFonts w:hint="eastAsia"/>
          <w:color w:val="auto"/>
          <w:sz w:val="24"/>
          <w:lang w:val="en-US"/>
        </w:rPr>
        <w:t>告</w:t>
      </w:r>
      <w:r>
        <w:rPr>
          <w:rFonts w:hint="eastAsia"/>
          <w:color w:val="auto"/>
          <w:sz w:val="24"/>
        </w:rPr>
        <w:t>，</w:t>
      </w:r>
      <w:r>
        <w:rPr>
          <w:rFonts w:hint="eastAsia"/>
          <w:color w:val="auto"/>
          <w:sz w:val="24"/>
          <w:lang w:val="en-US"/>
        </w:rPr>
        <w:t>在发出成交公告后请采购人、中标人登录</w:t>
      </w:r>
      <w:r>
        <w:rPr>
          <w:rFonts w:hint="eastAsia"/>
          <w:color w:val="auto"/>
          <w:sz w:val="24"/>
        </w:rPr>
        <w:t>周口市公共资源</w:t>
      </w:r>
      <w:r>
        <w:rPr>
          <w:rFonts w:hint="eastAsia"/>
          <w:color w:val="auto"/>
          <w:sz w:val="24"/>
          <w:szCs w:val="24"/>
        </w:rPr>
        <w:t>交易</w:t>
      </w:r>
      <w:r>
        <w:rPr>
          <w:rFonts w:hint="eastAsia"/>
          <w:color w:val="auto"/>
          <w:sz w:val="24"/>
        </w:rPr>
        <w:t>中心网</w:t>
      </w:r>
      <w:r>
        <w:rPr>
          <w:rFonts w:hint="eastAsia"/>
          <w:color w:val="auto"/>
          <w:sz w:val="24"/>
          <w:szCs w:val="24"/>
        </w:rPr>
        <w:t>（</w:t>
      </w:r>
      <w:r>
        <w:rPr>
          <w:rFonts w:hint="eastAsia"/>
          <w:color w:val="auto"/>
          <w:sz w:val="24"/>
          <w:szCs w:val="24"/>
          <w:lang w:eastAsia="zh-CN"/>
        </w:rPr>
        <w:t>http://221.14.138.68/</w:t>
      </w:r>
      <w:r>
        <w:rPr>
          <w:rFonts w:hint="eastAsia"/>
          <w:color w:val="auto"/>
          <w:sz w:val="24"/>
          <w:szCs w:val="24"/>
        </w:rPr>
        <w:t>）</w:t>
      </w:r>
      <w:r>
        <w:rPr>
          <w:rFonts w:hint="eastAsia"/>
          <w:color w:val="auto"/>
          <w:sz w:val="24"/>
          <w:szCs w:val="24"/>
          <w:lang w:val="en-US"/>
        </w:rPr>
        <w:t>自行下载</w:t>
      </w:r>
      <w:r>
        <w:rPr>
          <w:rFonts w:hint="eastAsia"/>
          <w:color w:val="auto"/>
          <w:sz w:val="24"/>
          <w:lang w:val="en-US"/>
        </w:rPr>
        <w:t>成交</w:t>
      </w:r>
      <w:r>
        <w:rPr>
          <w:rFonts w:hint="eastAsia"/>
          <w:color w:val="auto"/>
          <w:sz w:val="24"/>
        </w:rPr>
        <w:t>通知书。</w:t>
      </w:r>
    </w:p>
    <w:p>
      <w:pPr>
        <w:pStyle w:val="5"/>
        <w:adjustRightInd w:val="0"/>
        <w:snapToGrid w:val="0"/>
        <w:spacing w:line="360" w:lineRule="auto"/>
        <w:ind w:left="0" w:firstLine="482" w:firstLineChars="200"/>
        <w:rPr>
          <w:color w:val="auto"/>
        </w:rPr>
      </w:pPr>
      <w:r>
        <w:rPr>
          <w:rFonts w:hint="eastAsia"/>
          <w:color w:val="auto"/>
        </w:rPr>
        <w:t>27、质疑处理</w:t>
      </w:r>
    </w:p>
    <w:p>
      <w:pPr>
        <w:pStyle w:val="25"/>
        <w:numPr>
          <w:ilvl w:val="1"/>
          <w:numId w:val="21"/>
        </w:numPr>
        <w:tabs>
          <w:tab w:val="left" w:pos="941"/>
        </w:tabs>
        <w:adjustRightInd w:val="0"/>
        <w:snapToGrid w:val="0"/>
        <w:spacing w:line="360" w:lineRule="auto"/>
        <w:ind w:left="0" w:firstLine="480" w:firstLineChars="200"/>
        <w:rPr>
          <w:color w:val="auto"/>
          <w:sz w:val="24"/>
        </w:rPr>
      </w:pPr>
      <w:r>
        <w:rPr>
          <w:rFonts w:hint="eastAsia"/>
          <w:color w:val="auto"/>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lang w:val="en-US"/>
        </w:rPr>
        <w:t>等</w:t>
      </w:r>
      <w:r>
        <w:rPr>
          <w:rFonts w:hint="eastAsia"/>
          <w:color w:val="auto"/>
          <w:sz w:val="24"/>
        </w:rPr>
        <w:t>相关法律、法规的规定程序向采购人进行质疑，但须对质疑内容的真实性承担责任。</w:t>
      </w:r>
    </w:p>
    <w:p>
      <w:pPr>
        <w:pStyle w:val="25"/>
        <w:numPr>
          <w:ilvl w:val="1"/>
          <w:numId w:val="21"/>
        </w:numPr>
        <w:tabs>
          <w:tab w:val="left" w:pos="941"/>
        </w:tabs>
        <w:adjustRightInd w:val="0"/>
        <w:snapToGrid w:val="0"/>
        <w:spacing w:line="360" w:lineRule="auto"/>
        <w:ind w:left="0" w:firstLine="480" w:firstLineChars="200"/>
        <w:rPr>
          <w:color w:val="auto"/>
          <w:sz w:val="24"/>
        </w:rPr>
      </w:pPr>
      <w:r>
        <w:rPr>
          <w:rFonts w:hint="eastAsia" w:cs="仿宋_GB2312"/>
          <w:color w:val="auto"/>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5"/>
        <w:adjustRightInd w:val="0"/>
        <w:snapToGrid w:val="0"/>
        <w:spacing w:line="360" w:lineRule="auto"/>
        <w:ind w:left="0" w:firstLine="482" w:firstLineChars="200"/>
        <w:rPr>
          <w:color w:val="auto"/>
        </w:rPr>
      </w:pPr>
      <w:r>
        <w:rPr>
          <w:rFonts w:hint="eastAsia"/>
          <w:color w:val="auto"/>
        </w:rPr>
        <w:t>28、签订合同</w:t>
      </w:r>
    </w:p>
    <w:p>
      <w:pPr>
        <w:pStyle w:val="25"/>
        <w:numPr>
          <w:ilvl w:val="1"/>
          <w:numId w:val="22"/>
        </w:numPr>
        <w:tabs>
          <w:tab w:val="left" w:pos="941"/>
        </w:tabs>
        <w:adjustRightInd w:val="0"/>
        <w:snapToGrid w:val="0"/>
        <w:spacing w:line="360" w:lineRule="auto"/>
        <w:ind w:left="0" w:firstLine="480" w:firstLineChars="200"/>
        <w:jc w:val="both"/>
        <w:rPr>
          <w:color w:val="auto"/>
          <w:sz w:val="24"/>
        </w:rPr>
      </w:pPr>
      <w:r>
        <w:rPr>
          <w:rFonts w:hint="eastAsia"/>
          <w:color w:val="auto"/>
          <w:sz w:val="24"/>
        </w:rPr>
        <w:t>成交供应商应按照成交通知规定的时间、地点与采购人签订成交合同，否则给采购人造成损失的，谈判供应商还应承担赔偿责任。</w:t>
      </w:r>
    </w:p>
    <w:p>
      <w:pPr>
        <w:pStyle w:val="25"/>
        <w:numPr>
          <w:ilvl w:val="1"/>
          <w:numId w:val="22"/>
        </w:numPr>
        <w:tabs>
          <w:tab w:val="left" w:pos="941"/>
        </w:tabs>
        <w:adjustRightInd w:val="0"/>
        <w:snapToGrid w:val="0"/>
        <w:spacing w:line="360" w:lineRule="auto"/>
        <w:ind w:left="0" w:firstLine="480" w:firstLineChars="200"/>
        <w:rPr>
          <w:color w:val="auto"/>
          <w:sz w:val="24"/>
        </w:rPr>
      </w:pPr>
      <w:r>
        <w:rPr>
          <w:rFonts w:hint="eastAsia"/>
          <w:color w:val="auto"/>
          <w:sz w:val="24"/>
        </w:rPr>
        <w:t>履约保证金</w:t>
      </w:r>
      <w:r>
        <w:rPr>
          <w:rFonts w:hint="eastAsia"/>
          <w:color w:val="auto"/>
          <w:sz w:val="24"/>
          <w:lang w:val="en-US"/>
        </w:rPr>
        <w:t>原则上不再缴纳</w:t>
      </w:r>
      <w:r>
        <w:rPr>
          <w:rFonts w:hint="eastAsia"/>
          <w:color w:val="auto"/>
          <w:sz w:val="24"/>
        </w:rPr>
        <w:t>，</w:t>
      </w:r>
      <w:r>
        <w:rPr>
          <w:rFonts w:hint="eastAsia"/>
          <w:color w:val="auto"/>
          <w:sz w:val="24"/>
          <w:lang w:val="en-US"/>
        </w:rPr>
        <w:t>具体项目由采购人和成交供应商在签订合同时约定（</w:t>
      </w:r>
      <w:r>
        <w:rPr>
          <w:rFonts w:hint="eastAsia"/>
          <w:color w:val="auto"/>
          <w:sz w:val="24"/>
        </w:rPr>
        <w:t>履约完成后履约保证金</w:t>
      </w:r>
      <w:r>
        <w:rPr>
          <w:rFonts w:hint="eastAsia"/>
          <w:color w:val="auto"/>
          <w:sz w:val="24"/>
          <w:lang w:val="en-US"/>
        </w:rPr>
        <w:t>将</w:t>
      </w:r>
      <w:r>
        <w:rPr>
          <w:rFonts w:hint="eastAsia"/>
          <w:color w:val="auto"/>
          <w:sz w:val="24"/>
        </w:rPr>
        <w:t>无息退还</w:t>
      </w:r>
      <w:r>
        <w:rPr>
          <w:rFonts w:hint="eastAsia"/>
          <w:color w:val="auto"/>
          <w:sz w:val="24"/>
          <w:lang w:val="en-US"/>
        </w:rPr>
        <w:t>）</w:t>
      </w:r>
      <w:r>
        <w:rPr>
          <w:rFonts w:hint="eastAsia"/>
          <w:color w:val="auto"/>
          <w:sz w:val="24"/>
        </w:rPr>
        <w:t>。</w:t>
      </w:r>
    </w:p>
    <w:p>
      <w:pPr>
        <w:pStyle w:val="25"/>
        <w:numPr>
          <w:ilvl w:val="1"/>
          <w:numId w:val="22"/>
        </w:numPr>
        <w:tabs>
          <w:tab w:val="left" w:pos="941"/>
        </w:tabs>
        <w:adjustRightInd w:val="0"/>
        <w:snapToGrid w:val="0"/>
        <w:spacing w:line="360" w:lineRule="auto"/>
        <w:ind w:left="0" w:firstLine="480" w:firstLineChars="200"/>
        <w:rPr>
          <w:color w:val="auto"/>
          <w:sz w:val="24"/>
          <w:lang w:val="en-US"/>
        </w:rPr>
      </w:pPr>
      <w:r>
        <w:rPr>
          <w:rFonts w:hint="eastAsia"/>
          <w:color w:val="auto"/>
          <w:sz w:val="24"/>
        </w:rPr>
        <w:t>谈判组织人签发的成交通知书、谈判文件、成交供应商的谈判响</w:t>
      </w:r>
      <w:r>
        <w:rPr>
          <w:rFonts w:hint="eastAsia"/>
          <w:color w:val="auto"/>
          <w:sz w:val="24"/>
          <w:lang w:val="en-US"/>
        </w:rPr>
        <w:t>应文件</w:t>
      </w:r>
      <w:bookmarkStart w:id="52" w:name="_bookmark4"/>
      <w:bookmarkEnd w:id="52"/>
      <w:r>
        <w:rPr>
          <w:rFonts w:hint="eastAsia"/>
          <w:color w:val="auto"/>
          <w:sz w:val="24"/>
          <w:lang w:val="en-US"/>
        </w:rPr>
        <w:t>及其澄清文件等，均为签定合同的依据。</w:t>
      </w:r>
    </w:p>
    <w:p>
      <w:pPr>
        <w:pStyle w:val="25"/>
        <w:numPr>
          <w:ilvl w:val="1"/>
          <w:numId w:val="22"/>
        </w:numPr>
        <w:tabs>
          <w:tab w:val="left" w:pos="941"/>
        </w:tabs>
        <w:adjustRightInd w:val="0"/>
        <w:snapToGrid w:val="0"/>
        <w:spacing w:line="360" w:lineRule="auto"/>
        <w:ind w:left="0" w:firstLine="480" w:firstLineChars="200"/>
        <w:jc w:val="both"/>
        <w:rPr>
          <w:color w:val="auto"/>
          <w:sz w:val="24"/>
        </w:rPr>
      </w:pPr>
      <w:r>
        <w:rPr>
          <w:rFonts w:hint="eastAsia"/>
          <w:color w:val="auto"/>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25"/>
        <w:numPr>
          <w:ilvl w:val="1"/>
          <w:numId w:val="22"/>
        </w:numPr>
        <w:tabs>
          <w:tab w:val="left" w:pos="941"/>
        </w:tabs>
        <w:adjustRightInd w:val="0"/>
        <w:snapToGrid w:val="0"/>
        <w:spacing w:line="360" w:lineRule="auto"/>
        <w:ind w:left="0" w:firstLine="480" w:firstLineChars="200"/>
        <w:jc w:val="both"/>
        <w:rPr>
          <w:color w:val="auto"/>
          <w:sz w:val="24"/>
        </w:rPr>
      </w:pPr>
      <w:r>
        <w:rPr>
          <w:rFonts w:hint="eastAsia"/>
          <w:color w:val="auto"/>
          <w:sz w:val="24"/>
        </w:rPr>
        <w:t>如最终用户或成交供应商拒签合同，则按违约处理。</w:t>
      </w:r>
      <w:r>
        <w:rPr>
          <w:rFonts w:hint="eastAsia"/>
          <w:color w:val="auto"/>
          <w:sz w:val="24"/>
          <w:lang w:val="en-US"/>
        </w:rPr>
        <w:t>采购</w:t>
      </w:r>
      <w:r>
        <w:rPr>
          <w:rFonts w:hint="eastAsia"/>
          <w:color w:val="auto"/>
          <w:sz w:val="24"/>
        </w:rPr>
        <w:t>人对违约方收取成交金额</w:t>
      </w:r>
      <w:r>
        <w:rPr>
          <w:rFonts w:hint="eastAsia"/>
          <w:color w:val="auto"/>
          <w:spacing w:val="2"/>
          <w:sz w:val="24"/>
          <w:lang w:val="en-US"/>
        </w:rPr>
        <w:t>一定数额</w:t>
      </w:r>
      <w:r>
        <w:rPr>
          <w:rFonts w:hint="eastAsia"/>
          <w:color w:val="auto"/>
          <w:sz w:val="24"/>
        </w:rPr>
        <w:t>的违约金（</w:t>
      </w:r>
      <w:r>
        <w:rPr>
          <w:rFonts w:hint="eastAsia"/>
          <w:color w:val="auto"/>
          <w:sz w:val="24"/>
          <w:lang w:val="en-US"/>
        </w:rPr>
        <w:t>不超过成交金额的2%</w:t>
      </w:r>
      <w:r>
        <w:rPr>
          <w:rFonts w:hint="eastAsia"/>
          <w:color w:val="auto"/>
          <w:sz w:val="24"/>
        </w:rPr>
        <w:t>）。</w:t>
      </w:r>
    </w:p>
    <w:p>
      <w:pPr>
        <w:pStyle w:val="25"/>
        <w:numPr>
          <w:ilvl w:val="1"/>
          <w:numId w:val="22"/>
        </w:numPr>
        <w:tabs>
          <w:tab w:val="left" w:pos="941"/>
        </w:tabs>
        <w:adjustRightInd w:val="0"/>
        <w:snapToGrid w:val="0"/>
        <w:spacing w:line="360" w:lineRule="auto"/>
        <w:ind w:left="0" w:firstLine="480" w:firstLineChars="200"/>
        <w:jc w:val="both"/>
        <w:rPr>
          <w:color w:val="auto"/>
        </w:rPr>
      </w:pPr>
      <w:r>
        <w:rPr>
          <w:rFonts w:hint="eastAsia"/>
          <w:color w:val="auto"/>
          <w:sz w:val="24"/>
        </w:rPr>
        <w:t>如成交供应商拒签合同，</w:t>
      </w:r>
      <w:r>
        <w:rPr>
          <w:rFonts w:hint="eastAsia"/>
          <w:color w:val="auto"/>
          <w:sz w:val="24"/>
          <w:lang w:val="en-US"/>
        </w:rPr>
        <w:t>采购人</w:t>
      </w:r>
      <w:r>
        <w:rPr>
          <w:rFonts w:hint="eastAsia"/>
          <w:color w:val="auto"/>
          <w:sz w:val="24"/>
        </w:rPr>
        <w:t>可</w:t>
      </w:r>
      <w:r>
        <w:rPr>
          <w:rFonts w:hint="eastAsia"/>
          <w:color w:val="auto"/>
          <w:sz w:val="24"/>
          <w:lang w:val="en-US"/>
        </w:rPr>
        <w:t>依次递补下一名</w:t>
      </w:r>
      <w:r>
        <w:rPr>
          <w:rFonts w:hint="eastAsia"/>
          <w:color w:val="auto"/>
          <w:sz w:val="24"/>
        </w:rPr>
        <w:t>成交</w:t>
      </w:r>
      <w:r>
        <w:rPr>
          <w:rFonts w:hint="eastAsia"/>
          <w:color w:val="auto"/>
          <w:sz w:val="24"/>
          <w:lang w:val="en-US"/>
        </w:rPr>
        <w:t>候选人或依法进行二次邀请谈判</w:t>
      </w:r>
      <w:r>
        <w:rPr>
          <w:rFonts w:hint="eastAsia"/>
          <w:color w:val="auto"/>
          <w:sz w:val="24"/>
        </w:rPr>
        <w:t>。</w:t>
      </w:r>
    </w:p>
    <w:p>
      <w:pPr>
        <w:spacing w:line="360" w:lineRule="auto"/>
        <w:ind w:firstLine="549"/>
        <w:rPr>
          <w:b/>
          <w:color w:val="auto"/>
          <w:sz w:val="24"/>
        </w:rPr>
      </w:pPr>
      <w:r>
        <w:rPr>
          <w:rFonts w:hint="eastAsia"/>
          <w:b/>
          <w:color w:val="auto"/>
          <w:sz w:val="24"/>
          <w:lang w:val="en-US"/>
        </w:rPr>
        <w:t>29</w:t>
      </w:r>
      <w:r>
        <w:rPr>
          <w:rFonts w:hint="eastAsia"/>
          <w:b/>
          <w:color w:val="auto"/>
          <w:sz w:val="24"/>
        </w:rPr>
        <w:t>.未尽事宜</w:t>
      </w:r>
    </w:p>
    <w:p>
      <w:pPr>
        <w:spacing w:line="360" w:lineRule="auto"/>
        <w:ind w:firstLine="549"/>
        <w:rPr>
          <w:color w:val="auto"/>
          <w:sz w:val="24"/>
          <w:lang w:val="en-US"/>
        </w:rPr>
      </w:pPr>
      <w:r>
        <w:rPr>
          <w:rFonts w:hint="eastAsia"/>
          <w:color w:val="auto"/>
          <w:sz w:val="24"/>
          <w:lang w:val="en-US"/>
        </w:rPr>
        <w:t>29.1</w:t>
      </w:r>
      <w:r>
        <w:rPr>
          <w:rFonts w:hint="eastAsia"/>
          <w:color w:val="auto"/>
          <w:sz w:val="24"/>
        </w:rPr>
        <w:t>按《中华人民共和国政府采购法》、</w:t>
      </w:r>
      <w:r>
        <w:rPr>
          <w:rFonts w:hint="eastAsia"/>
          <w:color w:val="auto"/>
          <w:sz w:val="24"/>
          <w:lang w:val="en-US"/>
        </w:rPr>
        <w:t>《政府采购非招标采购方式管理办法》及其他有关法律法规的规定执行。</w:t>
      </w:r>
    </w:p>
    <w:p>
      <w:pPr>
        <w:spacing w:line="360" w:lineRule="auto"/>
        <w:ind w:firstLine="549"/>
        <w:rPr>
          <w:bCs/>
          <w:color w:val="auto"/>
          <w:sz w:val="24"/>
        </w:rPr>
      </w:pPr>
      <w:r>
        <w:rPr>
          <w:rFonts w:hint="eastAsia"/>
          <w:b/>
          <w:color w:val="auto"/>
          <w:sz w:val="24"/>
          <w:lang w:val="en-US"/>
        </w:rPr>
        <w:t>30</w:t>
      </w:r>
      <w:r>
        <w:rPr>
          <w:rFonts w:hint="eastAsia"/>
          <w:b/>
          <w:color w:val="auto"/>
          <w:sz w:val="24"/>
        </w:rPr>
        <w:t>.解释权</w:t>
      </w:r>
    </w:p>
    <w:p>
      <w:pPr>
        <w:pStyle w:val="13"/>
        <w:ind w:firstLine="480" w:firstLineChars="200"/>
        <w:rPr>
          <w:color w:val="auto"/>
        </w:rPr>
        <w:sectPr>
          <w:pgSz w:w="11850" w:h="16790"/>
          <w:pgMar w:top="1560" w:right="1180" w:bottom="920" w:left="1580" w:header="0" w:footer="721" w:gutter="0"/>
          <w:cols w:space="720" w:num="1"/>
        </w:sectPr>
      </w:pPr>
      <w:r>
        <w:rPr>
          <w:rFonts w:hint="eastAsia"/>
          <w:bCs/>
          <w:color w:val="auto"/>
          <w:sz w:val="24"/>
        </w:rPr>
        <w:t>本</w:t>
      </w:r>
      <w:r>
        <w:rPr>
          <w:rFonts w:hint="eastAsia"/>
          <w:bCs/>
          <w:color w:val="auto"/>
          <w:sz w:val="24"/>
          <w:lang w:val="en-US"/>
        </w:rPr>
        <w:t>谈判</w:t>
      </w:r>
      <w:r>
        <w:rPr>
          <w:rFonts w:hint="eastAsia"/>
          <w:bCs/>
          <w:color w:val="auto"/>
          <w:sz w:val="24"/>
        </w:rPr>
        <w:t>文件的</w:t>
      </w:r>
      <w:r>
        <w:rPr>
          <w:rFonts w:hint="eastAsia"/>
          <w:bCs/>
          <w:color w:val="auto"/>
          <w:sz w:val="24"/>
          <w:lang w:val="en-US"/>
        </w:rPr>
        <w:t>解释权属于采购人。</w:t>
      </w:r>
    </w:p>
    <w:p>
      <w:pPr>
        <w:pStyle w:val="3"/>
        <w:tabs>
          <w:tab w:val="left" w:pos="1607"/>
        </w:tabs>
        <w:spacing w:before="41"/>
        <w:rPr>
          <w:color w:val="auto"/>
        </w:rPr>
      </w:pPr>
      <w:bookmarkStart w:id="53" w:name="第五部分__谈判文件格式"/>
      <w:bookmarkEnd w:id="53"/>
      <w:r>
        <w:rPr>
          <w:rFonts w:hint="eastAsia"/>
          <w:color w:val="auto"/>
        </w:rPr>
        <w:t>第五部分</w:t>
      </w:r>
      <w:r>
        <w:rPr>
          <w:rFonts w:hint="eastAsia"/>
          <w:color w:val="auto"/>
        </w:rPr>
        <w:tab/>
      </w:r>
      <w:r>
        <w:rPr>
          <w:rFonts w:hint="eastAsia"/>
          <w:color w:val="auto"/>
        </w:rPr>
        <w:t>谈判文件格式</w:t>
      </w:r>
    </w:p>
    <w:p>
      <w:pPr>
        <w:pStyle w:val="7"/>
        <w:rPr>
          <w:b/>
          <w:color w:val="auto"/>
          <w:sz w:val="20"/>
        </w:rPr>
      </w:pPr>
    </w:p>
    <w:p>
      <w:pPr>
        <w:pStyle w:val="7"/>
        <w:spacing w:before="7"/>
        <w:rPr>
          <w:b/>
          <w:color w:val="auto"/>
          <w:sz w:val="19"/>
        </w:rPr>
      </w:pPr>
    </w:p>
    <w:p>
      <w:pPr>
        <w:rPr>
          <w:color w:val="auto"/>
          <w:sz w:val="19"/>
        </w:rPr>
        <w:sectPr>
          <w:pgSz w:w="11850" w:h="16790"/>
          <w:pgMar w:top="1400" w:right="1180" w:bottom="920" w:left="1580" w:header="0" w:footer="721" w:gutter="0"/>
          <w:cols w:space="720" w:num="1"/>
        </w:sectPr>
      </w:pPr>
    </w:p>
    <w:p>
      <w:pPr>
        <w:spacing w:before="62"/>
        <w:ind w:left="218"/>
        <w:rPr>
          <w:color w:val="auto"/>
          <w:sz w:val="28"/>
        </w:rPr>
      </w:pPr>
      <w:r>
        <w:rPr>
          <w:rFonts w:hint="eastAsia"/>
          <w:color w:val="auto"/>
          <w:sz w:val="28"/>
        </w:rPr>
        <w:t>附件１：</w:t>
      </w:r>
    </w:p>
    <w:p>
      <w:pPr>
        <w:pStyle w:val="7"/>
        <w:spacing w:before="12"/>
        <w:rPr>
          <w:color w:val="auto"/>
          <w:sz w:val="32"/>
        </w:rPr>
      </w:pPr>
      <w:r>
        <w:rPr>
          <w:rFonts w:hint="eastAsia"/>
          <w:color w:val="auto"/>
        </w:rPr>
        <w:br w:type="column"/>
      </w:r>
    </w:p>
    <w:p>
      <w:pPr>
        <w:ind w:left="218"/>
        <w:rPr>
          <w:b/>
          <w:color w:val="auto"/>
          <w:sz w:val="32"/>
        </w:rPr>
      </w:pPr>
      <w:r>
        <w:rPr>
          <w:rFonts w:hint="eastAsia"/>
          <w:b/>
          <w:color w:val="auto"/>
          <w:sz w:val="32"/>
        </w:rPr>
        <w:t>谈判响应函</w:t>
      </w:r>
    </w:p>
    <w:p>
      <w:pPr>
        <w:rPr>
          <w:color w:val="auto"/>
          <w:sz w:val="32"/>
        </w:rPr>
        <w:sectPr>
          <w:type w:val="continuous"/>
          <w:pgSz w:w="11850" w:h="16790"/>
          <w:pgMar w:top="1600" w:right="1180" w:bottom="920" w:left="1580" w:header="720" w:footer="720" w:gutter="0"/>
          <w:cols w:equalWidth="0" w:num="2">
            <w:col w:w="1382" w:space="1943"/>
            <w:col w:w="5765"/>
          </w:cols>
        </w:sectPr>
      </w:pPr>
    </w:p>
    <w:p>
      <w:pPr>
        <w:pStyle w:val="7"/>
        <w:spacing w:before="4"/>
        <w:rPr>
          <w:b/>
          <w:color w:val="auto"/>
          <w:sz w:val="16"/>
        </w:rPr>
      </w:pPr>
    </w:p>
    <w:p>
      <w:pPr>
        <w:pStyle w:val="7"/>
        <w:spacing w:before="66"/>
        <w:rPr>
          <w:color w:val="auto"/>
          <w:lang w:val="en-US"/>
        </w:rPr>
      </w:pPr>
      <w:r>
        <w:rPr>
          <w:rFonts w:hint="eastAsia"/>
          <w:color w:val="auto"/>
        </w:rPr>
        <w:t>致:周口市公共资源交易中心（政府采购中心</w:t>
      </w:r>
      <w:r>
        <w:rPr>
          <w:rFonts w:hint="eastAsia"/>
          <w:color w:val="auto"/>
          <w:lang w:val="en-US"/>
        </w:rPr>
        <w:t>)</w:t>
      </w:r>
    </w:p>
    <w:p>
      <w:pPr>
        <w:pStyle w:val="7"/>
        <w:spacing w:before="66"/>
        <w:ind w:left="218" w:firstLine="248" w:firstLineChars="100"/>
        <w:rPr>
          <w:color w:val="auto"/>
        </w:rPr>
      </w:pPr>
      <w:r>
        <w:rPr>
          <w:rFonts w:hint="eastAsia"/>
          <w:color w:val="auto"/>
          <w:spacing w:val="4"/>
        </w:rPr>
        <w:t>根据贵方</w:t>
      </w:r>
      <w:r>
        <w:rPr>
          <w:rFonts w:hint="eastAsia"/>
          <w:color w:val="auto"/>
        </w:rPr>
        <w:t>政</w:t>
      </w:r>
      <w:r>
        <w:rPr>
          <w:rFonts w:hint="eastAsia"/>
          <w:color w:val="auto"/>
          <w:spacing w:val="4"/>
        </w:rPr>
        <w:t>府</w:t>
      </w:r>
      <w:r>
        <w:rPr>
          <w:rFonts w:hint="eastAsia"/>
          <w:color w:val="auto"/>
          <w:spacing w:val="4"/>
          <w:lang w:val="en-US"/>
        </w:rPr>
        <w:t>项目</w:t>
      </w:r>
      <w:r>
        <w:rPr>
          <w:rFonts w:hint="eastAsia"/>
          <w:color w:val="auto"/>
          <w:spacing w:val="4"/>
        </w:rPr>
        <w:t>编号</w:t>
      </w:r>
      <w:r>
        <w:rPr>
          <w:rFonts w:hint="eastAsia"/>
          <w:color w:val="auto"/>
          <w:spacing w:val="7"/>
        </w:rPr>
        <w:t>为</w:t>
      </w:r>
      <w:r>
        <w:rPr>
          <w:rFonts w:hint="eastAsia"/>
          <w:color w:val="auto"/>
          <w:spacing w:val="7"/>
          <w:u w:val="single"/>
        </w:rPr>
        <w:tab/>
      </w:r>
      <w:r>
        <w:rPr>
          <w:rFonts w:hint="eastAsia"/>
          <w:color w:val="auto"/>
          <w:spacing w:val="4"/>
        </w:rPr>
        <w:t>的</w:t>
      </w:r>
      <w:r>
        <w:rPr>
          <w:rFonts w:hint="eastAsia"/>
          <w:color w:val="auto"/>
          <w:spacing w:val="4"/>
          <w:lang w:val="en-US"/>
        </w:rPr>
        <w:t>项目</w:t>
      </w:r>
      <w:r>
        <w:rPr>
          <w:rFonts w:hint="eastAsia"/>
          <w:color w:val="auto"/>
          <w:spacing w:val="4"/>
        </w:rPr>
        <w:t>谈判邀请</w:t>
      </w:r>
      <w:r>
        <w:rPr>
          <w:rFonts w:hint="eastAsia"/>
          <w:color w:val="auto"/>
        </w:rPr>
        <w:t>函</w:t>
      </w:r>
      <w:r>
        <w:rPr>
          <w:rFonts w:hint="eastAsia"/>
          <w:color w:val="auto"/>
          <w:spacing w:val="4"/>
        </w:rPr>
        <w:t>,正式授权下述签</w:t>
      </w:r>
    </w:p>
    <w:p>
      <w:pPr>
        <w:pStyle w:val="7"/>
        <w:spacing w:before="158"/>
        <w:rPr>
          <w:color w:val="auto"/>
        </w:rPr>
      </w:pPr>
      <w:r>
        <w:rPr>
          <w:rFonts w:hint="eastAsia"/>
          <w:color w:val="auto"/>
        </w:rPr>
        <w:t>字人</w:t>
      </w:r>
      <w:r>
        <w:rPr>
          <w:rFonts w:hint="eastAsia"/>
          <w:color w:val="auto"/>
          <w:u w:val="single"/>
        </w:rPr>
        <w:tab/>
      </w:r>
      <w:r>
        <w:rPr>
          <w:rFonts w:hint="eastAsia"/>
          <w:color w:val="auto"/>
          <w:u w:val="single"/>
          <w:lang w:val="en-US"/>
        </w:rPr>
        <w:t xml:space="preserve">     </w:t>
      </w:r>
      <w:r>
        <w:rPr>
          <w:rFonts w:hint="eastAsia"/>
          <w:color w:val="auto"/>
        </w:rPr>
        <w:t>(姓名和职务</w:t>
      </w:r>
      <w:r>
        <w:rPr>
          <w:rFonts w:hint="eastAsia"/>
          <w:color w:val="auto"/>
          <w:spacing w:val="-96"/>
        </w:rPr>
        <w:t>，</w:t>
      </w:r>
      <w:r>
        <w:rPr>
          <w:rFonts w:hint="eastAsia"/>
          <w:color w:val="auto"/>
        </w:rPr>
        <w:t>请用印刷体)代表谈判供应商</w:t>
      </w:r>
      <w:r>
        <w:rPr>
          <w:rFonts w:hint="eastAsia"/>
          <w:color w:val="auto"/>
          <w:u w:val="single"/>
        </w:rPr>
        <w:tab/>
      </w:r>
      <w:r>
        <w:rPr>
          <w:rFonts w:hint="eastAsia"/>
          <w:color w:val="auto"/>
          <w:u w:val="single"/>
        </w:rPr>
        <w:t>（</w:t>
      </w:r>
      <w:r>
        <w:rPr>
          <w:rFonts w:hint="eastAsia"/>
          <w:color w:val="auto"/>
        </w:rPr>
        <w:t>投</w:t>
      </w:r>
      <w:r>
        <w:rPr>
          <w:rFonts w:hint="eastAsia"/>
          <w:color w:val="auto"/>
          <w:spacing w:val="-3"/>
        </w:rPr>
        <w:t>标</w:t>
      </w:r>
      <w:r>
        <w:rPr>
          <w:rFonts w:hint="eastAsia"/>
          <w:color w:val="auto"/>
        </w:rPr>
        <w:t>单位的名称</w:t>
      </w:r>
      <w:r>
        <w:rPr>
          <w:rFonts w:hint="eastAsia"/>
          <w:color w:val="auto"/>
          <w:spacing w:val="-9"/>
        </w:rPr>
        <w:t xml:space="preserve">), </w:t>
      </w:r>
      <w:r>
        <w:rPr>
          <w:rFonts w:hint="eastAsia"/>
          <w:color w:val="auto"/>
        </w:rPr>
        <w:t>提交：</w:t>
      </w:r>
    </w:p>
    <w:p>
      <w:pPr>
        <w:pStyle w:val="7"/>
        <w:spacing w:before="5" w:line="364" w:lineRule="auto"/>
        <w:ind w:left="218" w:right="616" w:firstLine="719"/>
        <w:rPr>
          <w:color w:val="auto"/>
        </w:rPr>
      </w:pPr>
      <w:r>
        <w:rPr>
          <w:rFonts w:hint="eastAsia"/>
          <w:color w:val="auto"/>
        </w:rPr>
        <w:t>（一）谈判响应函(附件一)按统一格式填写，由投标单位加盖公章，并由投标单位法定代表人或其授权代表人签字。</w:t>
      </w:r>
    </w:p>
    <w:p>
      <w:pPr>
        <w:pStyle w:val="7"/>
        <w:spacing w:line="306" w:lineRule="exact"/>
        <w:ind w:left="938"/>
        <w:rPr>
          <w:color w:val="auto"/>
        </w:rPr>
      </w:pPr>
      <w:r>
        <w:rPr>
          <w:rFonts w:hint="eastAsia"/>
          <w:color w:val="auto"/>
        </w:rPr>
        <w:t>（二）谈判价格一览表</w:t>
      </w:r>
    </w:p>
    <w:p>
      <w:pPr>
        <w:pStyle w:val="7"/>
        <w:spacing w:before="160"/>
        <w:ind w:left="938"/>
        <w:rPr>
          <w:color w:val="auto"/>
        </w:rPr>
      </w:pPr>
      <w:r>
        <w:rPr>
          <w:rFonts w:hint="eastAsia"/>
          <w:color w:val="auto"/>
        </w:rPr>
        <w:t>（三）优惠条件及服务承诺</w:t>
      </w:r>
    </w:p>
    <w:p>
      <w:pPr>
        <w:pStyle w:val="7"/>
        <w:spacing w:before="158"/>
        <w:ind w:left="938"/>
        <w:rPr>
          <w:color w:val="auto"/>
        </w:rPr>
      </w:pPr>
      <w:r>
        <w:rPr>
          <w:rFonts w:hint="eastAsia"/>
          <w:color w:val="auto"/>
        </w:rPr>
        <w:t>（四）预算书</w:t>
      </w:r>
    </w:p>
    <w:p>
      <w:pPr>
        <w:pStyle w:val="7"/>
        <w:spacing w:before="161"/>
        <w:ind w:left="938"/>
        <w:rPr>
          <w:color w:val="auto"/>
        </w:rPr>
      </w:pPr>
      <w:r>
        <w:rPr>
          <w:rFonts w:hint="eastAsia"/>
          <w:color w:val="auto"/>
        </w:rPr>
        <w:t>（五）施工组织设计</w:t>
      </w:r>
    </w:p>
    <w:p>
      <w:pPr>
        <w:pStyle w:val="7"/>
        <w:spacing w:before="158"/>
        <w:ind w:left="938"/>
        <w:rPr>
          <w:color w:val="auto"/>
        </w:rPr>
      </w:pPr>
      <w:r>
        <w:rPr>
          <w:rFonts w:hint="eastAsia"/>
          <w:color w:val="auto"/>
        </w:rPr>
        <w:t>（六）劳动力计划表</w:t>
      </w:r>
    </w:p>
    <w:p>
      <w:pPr>
        <w:pStyle w:val="7"/>
        <w:spacing w:before="161"/>
        <w:ind w:left="938"/>
        <w:rPr>
          <w:color w:val="auto"/>
        </w:rPr>
      </w:pPr>
      <w:r>
        <w:rPr>
          <w:rFonts w:hint="eastAsia"/>
          <w:color w:val="auto"/>
        </w:rPr>
        <w:t>（七）计划开、竣工日期和施工进度表</w:t>
      </w:r>
    </w:p>
    <w:p>
      <w:pPr>
        <w:pStyle w:val="7"/>
        <w:spacing w:before="158"/>
        <w:ind w:left="938"/>
        <w:rPr>
          <w:color w:val="auto"/>
        </w:rPr>
      </w:pPr>
      <w:r>
        <w:rPr>
          <w:rFonts w:hint="eastAsia"/>
          <w:color w:val="auto"/>
        </w:rPr>
        <w:t>（八）项目管理机构配备情况表</w:t>
      </w:r>
    </w:p>
    <w:p>
      <w:pPr>
        <w:pStyle w:val="7"/>
        <w:spacing w:before="161"/>
        <w:ind w:left="938"/>
        <w:rPr>
          <w:color w:val="auto"/>
        </w:rPr>
      </w:pPr>
      <w:r>
        <w:rPr>
          <w:rFonts w:hint="eastAsia"/>
          <w:color w:val="auto"/>
        </w:rPr>
        <w:t>（九）项目负责人简历表</w:t>
      </w:r>
    </w:p>
    <w:p>
      <w:pPr>
        <w:pStyle w:val="7"/>
        <w:spacing w:before="158"/>
        <w:ind w:left="938"/>
        <w:rPr>
          <w:color w:val="auto"/>
        </w:rPr>
      </w:pPr>
      <w:r>
        <w:rPr>
          <w:rFonts w:hint="eastAsia"/>
          <w:color w:val="auto"/>
        </w:rPr>
        <w:t>（十）项目管理机构配备情况辅助说明资料</w:t>
      </w:r>
    </w:p>
    <w:p>
      <w:pPr>
        <w:pStyle w:val="7"/>
        <w:spacing w:before="160"/>
        <w:ind w:left="938"/>
        <w:rPr>
          <w:color w:val="auto"/>
        </w:rPr>
      </w:pPr>
      <w:r>
        <w:rPr>
          <w:rFonts w:hint="eastAsia"/>
          <w:color w:val="auto"/>
        </w:rPr>
        <w:t>（十一）关于资格的声明函</w:t>
      </w:r>
    </w:p>
    <w:p>
      <w:pPr>
        <w:pStyle w:val="7"/>
        <w:spacing w:before="159"/>
        <w:ind w:left="938"/>
        <w:rPr>
          <w:color w:val="auto"/>
        </w:rPr>
      </w:pPr>
      <w:r>
        <w:rPr>
          <w:rFonts w:hint="eastAsia"/>
          <w:color w:val="auto"/>
        </w:rPr>
        <w:t>（十二）授权委托书</w:t>
      </w:r>
    </w:p>
    <w:p>
      <w:pPr>
        <w:pStyle w:val="7"/>
        <w:spacing w:before="160"/>
        <w:ind w:left="938"/>
        <w:rPr>
          <w:color w:val="auto"/>
        </w:rPr>
      </w:pPr>
      <w:r>
        <w:rPr>
          <w:rFonts w:hint="eastAsia"/>
          <w:color w:val="auto"/>
        </w:rPr>
        <w:t>（十三）其它相关资料</w:t>
      </w:r>
    </w:p>
    <w:p>
      <w:pPr>
        <w:pStyle w:val="7"/>
        <w:spacing w:before="161"/>
        <w:ind w:left="938"/>
        <w:rPr>
          <w:rFonts w:hint="eastAsia" w:eastAsia="宋体"/>
          <w:color w:val="auto"/>
          <w:lang w:eastAsia="zh-CN"/>
        </w:rPr>
      </w:pPr>
      <w:r>
        <w:rPr>
          <w:rFonts w:hint="eastAsia"/>
          <w:color w:val="auto"/>
        </w:rPr>
        <w:t>根据此函,签字人兹宣布同意如下</w:t>
      </w:r>
      <w:r>
        <w:rPr>
          <w:rFonts w:hint="eastAsia"/>
          <w:color w:val="auto"/>
          <w:lang w:eastAsia="zh-CN"/>
        </w:rPr>
        <w:t>：</w:t>
      </w:r>
    </w:p>
    <w:p>
      <w:pPr>
        <w:pStyle w:val="25"/>
        <w:numPr>
          <w:ilvl w:val="0"/>
          <w:numId w:val="23"/>
        </w:numPr>
        <w:tabs>
          <w:tab w:val="left" w:pos="1003"/>
          <w:tab w:val="left" w:pos="7505"/>
        </w:tabs>
        <w:spacing w:before="160" w:line="362" w:lineRule="auto"/>
        <w:ind w:right="611" w:firstLine="542"/>
        <w:rPr>
          <w:color w:val="auto"/>
          <w:sz w:val="24"/>
        </w:rPr>
      </w:pPr>
      <w:r>
        <w:rPr>
          <w:rFonts w:hint="eastAsia"/>
          <w:color w:val="auto"/>
          <w:sz w:val="24"/>
        </w:rPr>
        <w:t>按采购</w:t>
      </w:r>
      <w:r>
        <w:rPr>
          <w:rFonts w:hint="eastAsia"/>
          <w:color w:val="auto"/>
          <w:spacing w:val="4"/>
          <w:sz w:val="24"/>
        </w:rPr>
        <w:t>文</w:t>
      </w:r>
      <w:r>
        <w:rPr>
          <w:rFonts w:hint="eastAsia"/>
          <w:color w:val="auto"/>
          <w:sz w:val="24"/>
        </w:rPr>
        <w:t>件</w:t>
      </w:r>
      <w:r>
        <w:rPr>
          <w:rFonts w:hint="eastAsia"/>
          <w:color w:val="auto"/>
          <w:spacing w:val="4"/>
          <w:sz w:val="24"/>
        </w:rPr>
        <w:t>的</w:t>
      </w:r>
      <w:r>
        <w:rPr>
          <w:rFonts w:hint="eastAsia"/>
          <w:color w:val="auto"/>
          <w:sz w:val="24"/>
        </w:rPr>
        <w:t>规定</w:t>
      </w:r>
      <w:r>
        <w:rPr>
          <w:rFonts w:hint="eastAsia"/>
          <w:color w:val="auto"/>
          <w:spacing w:val="4"/>
          <w:sz w:val="24"/>
        </w:rPr>
        <w:t>，</w:t>
      </w:r>
      <w:r>
        <w:rPr>
          <w:rFonts w:hint="eastAsia"/>
          <w:color w:val="auto"/>
          <w:sz w:val="24"/>
        </w:rPr>
        <w:t>我</w:t>
      </w:r>
      <w:r>
        <w:rPr>
          <w:rFonts w:hint="eastAsia"/>
          <w:color w:val="auto"/>
          <w:spacing w:val="4"/>
          <w:sz w:val="24"/>
        </w:rPr>
        <w:t>方</w:t>
      </w:r>
      <w:r>
        <w:rPr>
          <w:rFonts w:hint="eastAsia"/>
          <w:color w:val="auto"/>
          <w:sz w:val="24"/>
        </w:rPr>
        <w:t>此次</w:t>
      </w:r>
      <w:r>
        <w:rPr>
          <w:rFonts w:hint="eastAsia"/>
          <w:color w:val="auto"/>
          <w:spacing w:val="4"/>
          <w:sz w:val="24"/>
        </w:rPr>
        <w:t>项</w:t>
      </w:r>
      <w:r>
        <w:rPr>
          <w:rFonts w:hint="eastAsia"/>
          <w:color w:val="auto"/>
          <w:sz w:val="24"/>
        </w:rPr>
        <w:t>目</w:t>
      </w:r>
      <w:r>
        <w:rPr>
          <w:rFonts w:hint="eastAsia"/>
          <w:color w:val="auto"/>
          <w:spacing w:val="4"/>
          <w:sz w:val="24"/>
        </w:rPr>
        <w:t>总</w:t>
      </w:r>
      <w:r>
        <w:rPr>
          <w:rFonts w:hint="eastAsia"/>
          <w:color w:val="auto"/>
          <w:sz w:val="24"/>
        </w:rPr>
        <w:t>报价</w:t>
      </w:r>
      <w:r>
        <w:rPr>
          <w:rFonts w:hint="eastAsia"/>
          <w:color w:val="auto"/>
          <w:spacing w:val="4"/>
          <w:sz w:val="24"/>
        </w:rPr>
        <w:t>为</w:t>
      </w:r>
      <w:r>
        <w:rPr>
          <w:rFonts w:hint="eastAsia"/>
          <w:color w:val="auto"/>
          <w:sz w:val="24"/>
        </w:rPr>
        <w:t>人</w:t>
      </w:r>
      <w:r>
        <w:rPr>
          <w:rFonts w:hint="eastAsia"/>
          <w:color w:val="auto"/>
          <w:spacing w:val="4"/>
          <w:sz w:val="24"/>
        </w:rPr>
        <w:t>民</w:t>
      </w:r>
      <w:r>
        <w:rPr>
          <w:rFonts w:hint="eastAsia"/>
          <w:color w:val="auto"/>
          <w:spacing w:val="8"/>
          <w:sz w:val="24"/>
        </w:rPr>
        <w:t>币</w:t>
      </w:r>
      <w:r>
        <w:rPr>
          <w:rFonts w:hint="eastAsia"/>
          <w:color w:val="auto"/>
          <w:spacing w:val="8"/>
          <w:sz w:val="24"/>
          <w:u w:val="single"/>
        </w:rPr>
        <w:tab/>
      </w:r>
      <w:r>
        <w:rPr>
          <w:rFonts w:hint="eastAsia"/>
          <w:color w:val="auto"/>
          <w:sz w:val="24"/>
        </w:rPr>
        <w:t>元整（</w:t>
      </w:r>
      <w:r>
        <w:rPr>
          <w:rFonts w:hint="eastAsia"/>
          <w:color w:val="auto"/>
          <w:spacing w:val="-14"/>
          <w:sz w:val="24"/>
        </w:rPr>
        <w:t>大</w:t>
      </w:r>
      <w:r>
        <w:rPr>
          <w:rFonts w:hint="eastAsia"/>
          <w:color w:val="auto"/>
          <w:sz w:val="24"/>
        </w:rPr>
        <w:t>写）。</w:t>
      </w:r>
    </w:p>
    <w:p>
      <w:pPr>
        <w:pStyle w:val="25"/>
        <w:numPr>
          <w:ilvl w:val="0"/>
          <w:numId w:val="23"/>
        </w:numPr>
        <w:tabs>
          <w:tab w:val="left" w:pos="1021"/>
        </w:tabs>
        <w:spacing w:before="5"/>
        <w:ind w:left="1020" w:hanging="242"/>
        <w:rPr>
          <w:color w:val="auto"/>
          <w:sz w:val="24"/>
        </w:rPr>
      </w:pPr>
      <w:r>
        <w:rPr>
          <w:rFonts w:hint="eastAsia"/>
          <w:color w:val="auto"/>
          <w:spacing w:val="-1"/>
          <w:sz w:val="24"/>
        </w:rPr>
        <w:t>我们完全理解贵方不一定要接受最低的报价为成交单位。</w:t>
      </w:r>
    </w:p>
    <w:p>
      <w:pPr>
        <w:rPr>
          <w:color w:val="auto"/>
          <w:sz w:val="24"/>
        </w:rPr>
        <w:sectPr>
          <w:type w:val="continuous"/>
          <w:pgSz w:w="11850" w:h="16790"/>
          <w:pgMar w:top="1600" w:right="1180" w:bottom="920" w:left="1580" w:header="720" w:footer="720" w:gutter="0"/>
          <w:cols w:space="720" w:num="1"/>
        </w:sectPr>
      </w:pPr>
    </w:p>
    <w:p>
      <w:pPr>
        <w:pStyle w:val="25"/>
        <w:numPr>
          <w:ilvl w:val="0"/>
          <w:numId w:val="23"/>
        </w:numPr>
        <w:tabs>
          <w:tab w:val="left" w:pos="1179"/>
        </w:tabs>
        <w:spacing w:before="39" w:line="364" w:lineRule="auto"/>
        <w:ind w:right="611" w:firstLine="599"/>
        <w:rPr>
          <w:color w:val="auto"/>
          <w:sz w:val="24"/>
        </w:rPr>
      </w:pPr>
      <w:r>
        <w:rPr>
          <w:rFonts w:hint="eastAsia"/>
          <w:color w:val="auto"/>
          <w:sz w:val="24"/>
        </w:rPr>
        <w:t>我们已详细审核全部采购文件及其有效补充文件,完全理解并同意贵</w:t>
      </w:r>
      <w:r>
        <w:rPr>
          <w:rFonts w:hint="eastAsia"/>
          <w:color w:val="auto"/>
          <w:spacing w:val="-4"/>
          <w:sz w:val="24"/>
        </w:rPr>
        <w:t>方采购文件的各项要求并遵守贵方采购文件中的各项规定。</w:t>
      </w:r>
    </w:p>
    <w:p>
      <w:pPr>
        <w:pStyle w:val="25"/>
        <w:numPr>
          <w:ilvl w:val="0"/>
          <w:numId w:val="23"/>
        </w:numPr>
        <w:tabs>
          <w:tab w:val="left" w:pos="1059"/>
        </w:tabs>
        <w:spacing w:line="306" w:lineRule="exact"/>
        <w:ind w:left="1059" w:hanging="241"/>
        <w:rPr>
          <w:color w:val="auto"/>
          <w:sz w:val="24"/>
        </w:rPr>
      </w:pPr>
      <w:r>
        <w:rPr>
          <w:rFonts w:hint="eastAsia"/>
          <w:color w:val="auto"/>
          <w:sz w:val="24"/>
        </w:rPr>
        <w:t>我方同意提供贵方可能另外要求的与谈判有关的任何证据或资料。</w:t>
      </w:r>
    </w:p>
    <w:p>
      <w:pPr>
        <w:pStyle w:val="25"/>
        <w:numPr>
          <w:ilvl w:val="0"/>
          <w:numId w:val="23"/>
        </w:numPr>
        <w:tabs>
          <w:tab w:val="left" w:pos="1066"/>
        </w:tabs>
        <w:spacing w:before="161"/>
        <w:ind w:left="1065" w:hanging="248"/>
        <w:rPr>
          <w:color w:val="auto"/>
          <w:sz w:val="24"/>
        </w:rPr>
      </w:pPr>
      <w:r>
        <w:rPr>
          <w:rFonts w:hint="eastAsia"/>
          <w:color w:val="auto"/>
          <w:spacing w:val="4"/>
          <w:sz w:val="24"/>
        </w:rPr>
        <w:t>一旦我方成交,我们将根据采购文件的规定,严格履行自己的责任和义</w:t>
      </w:r>
    </w:p>
    <w:p>
      <w:pPr>
        <w:pStyle w:val="7"/>
        <w:spacing w:before="158"/>
        <w:ind w:left="218"/>
        <w:rPr>
          <w:color w:val="auto"/>
        </w:rPr>
      </w:pPr>
      <w:r>
        <w:rPr>
          <w:rFonts w:hint="eastAsia"/>
          <w:color w:val="auto"/>
        </w:rPr>
        <w:t>务。</w:t>
      </w:r>
    </w:p>
    <w:p>
      <w:pPr>
        <w:pStyle w:val="7"/>
        <w:tabs>
          <w:tab w:val="left" w:pos="3979"/>
        </w:tabs>
        <w:spacing w:before="164"/>
        <w:ind w:left="578"/>
        <w:rPr>
          <w:color w:val="auto"/>
          <w:u w:val="single"/>
        </w:rPr>
      </w:pPr>
      <w:r>
        <w:rPr>
          <w:rFonts w:hint="eastAsia"/>
          <w:color w:val="auto"/>
        </w:rPr>
        <w:t>全权代表姓名</w:t>
      </w:r>
      <w:r>
        <w:rPr>
          <w:rFonts w:hint="eastAsia"/>
          <w:color w:val="auto"/>
          <w:sz w:val="28"/>
          <w:u w:val="single"/>
        </w:rPr>
        <w:t>：</w:t>
      </w:r>
      <w:r>
        <w:rPr>
          <w:rFonts w:hint="eastAsia"/>
          <w:color w:val="auto"/>
          <w:sz w:val="28"/>
          <w:u w:val="single"/>
        </w:rPr>
        <w:tab/>
      </w:r>
      <w:r>
        <w:rPr>
          <w:rFonts w:hint="eastAsia"/>
          <w:color w:val="auto"/>
        </w:rPr>
        <w:t>谈判供应商</w:t>
      </w:r>
      <w:r>
        <w:rPr>
          <w:rFonts w:hint="eastAsia"/>
          <w:color w:val="auto"/>
          <w:spacing w:val="-3"/>
        </w:rPr>
        <w:t>全</w:t>
      </w:r>
      <w:r>
        <w:rPr>
          <w:rFonts w:hint="eastAsia"/>
          <w:color w:val="auto"/>
        </w:rPr>
        <w:t>称</w:t>
      </w:r>
      <w:r>
        <w:rPr>
          <w:rFonts w:hint="eastAsia"/>
          <w:color w:val="auto"/>
          <w:u w:val="single"/>
        </w:rPr>
        <w:t>（</w:t>
      </w:r>
      <w:r>
        <w:rPr>
          <w:rFonts w:hint="eastAsia"/>
          <w:color w:val="auto"/>
          <w:u w:val="single"/>
          <w:lang w:val="en-US"/>
        </w:rPr>
        <w:t>电子</w:t>
      </w:r>
      <w:r>
        <w:rPr>
          <w:rFonts w:hint="eastAsia"/>
          <w:color w:val="auto"/>
          <w:u w:val="single"/>
        </w:rPr>
        <w:t>公章）</w:t>
      </w:r>
    </w:p>
    <w:p>
      <w:pPr>
        <w:tabs>
          <w:tab w:val="left" w:pos="2601"/>
          <w:tab w:val="left" w:pos="4901"/>
          <w:tab w:val="left" w:pos="7340"/>
          <w:tab w:val="left" w:pos="7787"/>
        </w:tabs>
        <w:spacing w:before="188" w:line="367" w:lineRule="auto"/>
        <w:ind w:left="578" w:right="1299"/>
        <w:rPr>
          <w:color w:val="auto"/>
          <w:sz w:val="28"/>
          <w:u w:val="single"/>
        </w:rPr>
      </w:pPr>
      <w:r>
        <w:rPr>
          <w:rFonts w:hint="eastAsia"/>
          <w:color w:val="auto"/>
          <w:sz w:val="24"/>
        </w:rPr>
        <w:t>供应商单位地址</w:t>
      </w:r>
      <w:r>
        <w:rPr>
          <w:rFonts w:hint="eastAsia"/>
          <w:color w:val="auto"/>
          <w:sz w:val="28"/>
        </w:rPr>
        <w:t>：</w:t>
      </w:r>
      <w:r>
        <w:rPr>
          <w:rFonts w:hint="eastAsia"/>
          <w:color w:val="auto"/>
          <w:sz w:val="28"/>
          <w:u w:val="single"/>
        </w:rPr>
        <w:tab/>
      </w:r>
      <w:r>
        <w:rPr>
          <w:rFonts w:hint="eastAsia"/>
          <w:color w:val="auto"/>
          <w:sz w:val="28"/>
          <w:u w:val="single"/>
        </w:rPr>
        <w:tab/>
      </w:r>
      <w:r>
        <w:rPr>
          <w:rFonts w:hint="eastAsia"/>
          <w:color w:val="auto"/>
          <w:sz w:val="28"/>
          <w:u w:val="single"/>
        </w:rPr>
        <w:tab/>
      </w:r>
    </w:p>
    <w:p>
      <w:pPr>
        <w:tabs>
          <w:tab w:val="left" w:pos="2601"/>
          <w:tab w:val="left" w:pos="4901"/>
          <w:tab w:val="left" w:pos="7340"/>
          <w:tab w:val="left" w:pos="7787"/>
        </w:tabs>
        <w:spacing w:before="188" w:line="367" w:lineRule="auto"/>
        <w:ind w:left="578" w:right="1299"/>
        <w:rPr>
          <w:color w:val="auto"/>
          <w:sz w:val="28"/>
        </w:rPr>
      </w:pPr>
      <w:r>
        <w:rPr>
          <w:rFonts w:hint="eastAsia"/>
          <w:color w:val="auto"/>
          <w:sz w:val="24"/>
        </w:rPr>
        <w:t>邮编</w:t>
      </w:r>
      <w:r>
        <w:rPr>
          <w:rFonts w:hint="eastAsia"/>
          <w:color w:val="auto"/>
          <w:sz w:val="28"/>
          <w:u w:val="single"/>
        </w:rPr>
        <w:t>：</w:t>
      </w:r>
      <w:r>
        <w:rPr>
          <w:rFonts w:hint="eastAsia"/>
          <w:color w:val="auto"/>
          <w:sz w:val="28"/>
          <w:u w:val="single"/>
        </w:rPr>
        <w:tab/>
      </w:r>
      <w:r>
        <w:rPr>
          <w:rFonts w:hint="eastAsia"/>
          <w:color w:val="auto"/>
          <w:spacing w:val="-3"/>
          <w:sz w:val="24"/>
        </w:rPr>
        <w:t>电</w:t>
      </w:r>
      <w:r>
        <w:rPr>
          <w:rFonts w:hint="eastAsia"/>
          <w:color w:val="auto"/>
          <w:sz w:val="24"/>
        </w:rPr>
        <w:t>话</w:t>
      </w:r>
      <w:r>
        <w:rPr>
          <w:rFonts w:hint="eastAsia"/>
          <w:color w:val="auto"/>
          <w:sz w:val="28"/>
          <w:u w:val="single"/>
        </w:rPr>
        <w:t>：</w:t>
      </w:r>
      <w:r>
        <w:rPr>
          <w:rFonts w:hint="eastAsia"/>
          <w:color w:val="auto"/>
          <w:sz w:val="28"/>
          <w:u w:val="single"/>
        </w:rPr>
        <w:tab/>
      </w:r>
      <w:r>
        <w:rPr>
          <w:rFonts w:hint="eastAsia"/>
          <w:color w:val="auto"/>
          <w:spacing w:val="-3"/>
          <w:sz w:val="24"/>
        </w:rPr>
        <w:t>传</w:t>
      </w:r>
      <w:r>
        <w:rPr>
          <w:rFonts w:hint="eastAsia"/>
          <w:color w:val="auto"/>
          <w:sz w:val="24"/>
        </w:rPr>
        <w:t>真</w:t>
      </w:r>
      <w:r>
        <w:rPr>
          <w:rFonts w:hint="eastAsia"/>
          <w:color w:val="auto"/>
          <w:sz w:val="28"/>
          <w:u w:val="single"/>
        </w:rPr>
        <w:t>：</w:t>
      </w:r>
      <w:r>
        <w:rPr>
          <w:rFonts w:hint="eastAsia"/>
          <w:color w:val="auto"/>
          <w:sz w:val="28"/>
          <w:u w:val="single"/>
        </w:rPr>
        <w:tab/>
      </w:r>
    </w:p>
    <w:p>
      <w:pPr>
        <w:pStyle w:val="7"/>
        <w:rPr>
          <w:color w:val="auto"/>
          <w:sz w:val="20"/>
        </w:rPr>
      </w:pPr>
    </w:p>
    <w:p>
      <w:pPr>
        <w:pStyle w:val="7"/>
        <w:rPr>
          <w:color w:val="auto"/>
          <w:sz w:val="20"/>
        </w:rPr>
      </w:pPr>
    </w:p>
    <w:p>
      <w:pPr>
        <w:pStyle w:val="7"/>
        <w:rPr>
          <w:color w:val="auto"/>
          <w:sz w:val="20"/>
        </w:rPr>
      </w:pPr>
    </w:p>
    <w:p>
      <w:pPr>
        <w:pStyle w:val="7"/>
        <w:rPr>
          <w:color w:val="auto"/>
          <w:sz w:val="20"/>
        </w:rPr>
      </w:pPr>
    </w:p>
    <w:p>
      <w:pPr>
        <w:pStyle w:val="7"/>
        <w:rPr>
          <w:color w:val="auto"/>
          <w:sz w:val="20"/>
        </w:rPr>
      </w:pPr>
    </w:p>
    <w:p>
      <w:pPr>
        <w:pStyle w:val="7"/>
        <w:spacing w:before="5"/>
        <w:rPr>
          <w:color w:val="auto"/>
          <w:sz w:val="23"/>
        </w:rPr>
      </w:pPr>
    </w:p>
    <w:p>
      <w:pPr>
        <w:pStyle w:val="7"/>
        <w:tabs>
          <w:tab w:val="left" w:pos="5822"/>
          <w:tab w:val="left" w:pos="6622"/>
          <w:tab w:val="left" w:pos="7421"/>
        </w:tabs>
        <w:spacing w:before="67"/>
        <w:ind w:left="5261"/>
        <w:rPr>
          <w:color w:val="auto"/>
        </w:rPr>
      </w:pPr>
      <w:r>
        <w:rPr>
          <w:rFonts w:hint="eastAsia"/>
          <w:color w:val="auto"/>
          <w:u w:val="single"/>
        </w:rPr>
        <w:tab/>
      </w:r>
      <w:r>
        <w:rPr>
          <w:rFonts w:hint="eastAsia"/>
          <w:color w:val="auto"/>
          <w:spacing w:val="-3"/>
        </w:rPr>
        <w:t>年</w:t>
      </w:r>
      <w:r>
        <w:rPr>
          <w:rFonts w:hint="eastAsia"/>
          <w:color w:val="auto"/>
          <w:spacing w:val="-3"/>
          <w:u w:val="single"/>
        </w:rPr>
        <w:tab/>
      </w:r>
      <w:r>
        <w:rPr>
          <w:rFonts w:hint="eastAsia"/>
          <w:color w:val="auto"/>
        </w:rPr>
        <w:t>月</w:t>
      </w:r>
      <w:r>
        <w:rPr>
          <w:rFonts w:hint="eastAsia"/>
          <w:color w:val="auto"/>
          <w:u w:val="single"/>
        </w:rPr>
        <w:tab/>
      </w:r>
      <w:r>
        <w:rPr>
          <w:rFonts w:hint="eastAsia"/>
          <w:color w:val="auto"/>
        </w:rPr>
        <w:t>日</w:t>
      </w:r>
    </w:p>
    <w:p>
      <w:pPr>
        <w:rPr>
          <w:color w:val="auto"/>
        </w:rPr>
        <w:sectPr>
          <w:pgSz w:w="11850" w:h="16790"/>
          <w:pgMar w:top="1400" w:right="1180" w:bottom="920" w:left="1580" w:header="0" w:footer="721" w:gutter="0"/>
          <w:cols w:space="720" w:num="1"/>
        </w:sectPr>
      </w:pPr>
    </w:p>
    <w:p>
      <w:pPr>
        <w:rPr>
          <w:color w:val="auto"/>
          <w:sz w:val="25"/>
        </w:rPr>
        <w:sectPr>
          <w:pgSz w:w="11850" w:h="16790"/>
          <w:pgMar w:top="1600" w:right="1180" w:bottom="920" w:left="1580" w:header="0" w:footer="721" w:gutter="0"/>
          <w:cols w:space="720" w:num="1"/>
        </w:sectPr>
      </w:pPr>
    </w:p>
    <w:p>
      <w:pPr>
        <w:spacing w:before="61"/>
        <w:rPr>
          <w:b/>
          <w:color w:val="auto"/>
          <w:sz w:val="28"/>
        </w:rPr>
      </w:pPr>
      <w:r>
        <w:rPr>
          <w:rFonts w:hint="eastAsia"/>
          <w:b/>
          <w:color w:val="auto"/>
          <w:sz w:val="28"/>
        </w:rPr>
        <w:t>附件二：</w:t>
      </w:r>
    </w:p>
    <w:p>
      <w:pPr>
        <w:pStyle w:val="7"/>
        <w:spacing w:before="4"/>
        <w:rPr>
          <w:b/>
          <w:color w:val="auto"/>
          <w:sz w:val="47"/>
        </w:rPr>
      </w:pPr>
      <w:r>
        <w:rPr>
          <w:rFonts w:hint="eastAsia"/>
          <w:color w:val="auto"/>
        </w:rPr>
        <w:br w:type="column"/>
      </w:r>
    </w:p>
    <w:p>
      <w:pPr>
        <w:spacing w:before="1"/>
        <w:ind w:left="218"/>
        <w:rPr>
          <w:b/>
          <w:color w:val="auto"/>
          <w:sz w:val="32"/>
        </w:rPr>
      </w:pPr>
      <w:r>
        <w:rPr>
          <w:rFonts w:hint="eastAsia"/>
          <w:b/>
          <w:color w:val="auto"/>
          <w:sz w:val="32"/>
        </w:rPr>
        <w:t>谈判价格一览表</w:t>
      </w:r>
    </w:p>
    <w:p>
      <w:pPr>
        <w:rPr>
          <w:color w:val="auto"/>
          <w:sz w:val="32"/>
        </w:rPr>
        <w:sectPr>
          <w:type w:val="continuous"/>
          <w:pgSz w:w="11850" w:h="16790"/>
          <w:pgMar w:top="1600" w:right="1180" w:bottom="920" w:left="1580" w:header="720" w:footer="720" w:gutter="0"/>
          <w:cols w:equalWidth="0" w:num="2">
            <w:col w:w="1384" w:space="1619"/>
            <w:col w:w="6087"/>
          </w:cols>
        </w:sectPr>
      </w:pPr>
    </w:p>
    <w:p>
      <w:pPr>
        <w:pStyle w:val="7"/>
        <w:rPr>
          <w:b/>
          <w:color w:val="auto"/>
          <w:sz w:val="20"/>
        </w:rPr>
      </w:pPr>
    </w:p>
    <w:p>
      <w:pPr>
        <w:pStyle w:val="7"/>
        <w:spacing w:before="6"/>
        <w:rPr>
          <w:b/>
          <w:color w:val="auto"/>
        </w:rPr>
      </w:pPr>
    </w:p>
    <w:tbl>
      <w:tblPr>
        <w:tblStyle w:val="15"/>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pPr>
              <w:pStyle w:val="26"/>
              <w:spacing w:before="19"/>
              <w:ind w:left="7"/>
              <w:jc w:val="center"/>
              <w:rPr>
                <w:color w:val="auto"/>
                <w:sz w:val="24"/>
              </w:rPr>
            </w:pPr>
            <w:r>
              <w:rPr>
                <w:rFonts w:hint="eastAsia"/>
                <w:color w:val="auto"/>
                <w:sz w:val="24"/>
              </w:rPr>
              <w:t>项目名称</w:t>
            </w:r>
          </w:p>
        </w:tc>
        <w:tc>
          <w:tcPr>
            <w:tcW w:w="5860" w:type="dxa"/>
          </w:tcPr>
          <w:p>
            <w:pPr>
              <w:pStyle w:val="26"/>
              <w:rPr>
                <w:color w:val="auto"/>
                <w:sz w:val="24"/>
              </w:rPr>
            </w:pPr>
          </w:p>
        </w:tc>
        <w:tc>
          <w:tcPr>
            <w:tcW w:w="1409" w:type="dxa"/>
          </w:tcPr>
          <w:p>
            <w:pPr>
              <w:pStyle w:val="26"/>
              <w:spacing w:before="19"/>
              <w:ind w:left="462"/>
              <w:rPr>
                <w:color w:val="auto"/>
                <w:sz w:val="24"/>
              </w:rPr>
            </w:pPr>
            <w:r>
              <w:rPr>
                <w:rFonts w:hint="eastAsia"/>
                <w:color w:val="auto"/>
                <w:sz w:val="24"/>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pPr>
              <w:pStyle w:val="26"/>
              <w:tabs>
                <w:tab w:val="left" w:pos="726"/>
              </w:tabs>
              <w:spacing w:before="19"/>
              <w:ind w:left="7"/>
              <w:jc w:val="center"/>
              <w:rPr>
                <w:color w:val="auto"/>
                <w:sz w:val="24"/>
              </w:rPr>
            </w:pPr>
            <w:r>
              <w:rPr>
                <w:rFonts w:hint="eastAsia"/>
                <w:color w:val="auto"/>
                <w:sz w:val="24"/>
              </w:rPr>
              <w:t>报</w:t>
            </w:r>
            <w:r>
              <w:rPr>
                <w:rFonts w:hint="eastAsia"/>
                <w:color w:val="auto"/>
                <w:sz w:val="24"/>
              </w:rPr>
              <w:tab/>
            </w:r>
            <w:r>
              <w:rPr>
                <w:rFonts w:hint="eastAsia"/>
                <w:color w:val="auto"/>
                <w:sz w:val="24"/>
              </w:rPr>
              <w:t>价</w:t>
            </w:r>
          </w:p>
        </w:tc>
        <w:tc>
          <w:tcPr>
            <w:tcW w:w="5860" w:type="dxa"/>
          </w:tcPr>
          <w:p>
            <w:pPr>
              <w:pStyle w:val="26"/>
              <w:tabs>
                <w:tab w:val="left" w:pos="5816"/>
              </w:tabs>
              <w:spacing w:line="357" w:lineRule="exact"/>
              <w:ind w:left="389"/>
              <w:rPr>
                <w:color w:val="auto"/>
                <w:sz w:val="28"/>
              </w:rPr>
            </w:pPr>
            <w:r>
              <w:rPr>
                <w:rFonts w:hint="eastAsia"/>
                <w:color w:val="auto"/>
                <w:sz w:val="28"/>
              </w:rPr>
              <w:t xml:space="preserve">¥ </w:t>
            </w:r>
            <w:r>
              <w:rPr>
                <w:rFonts w:hint="eastAsia"/>
                <w:color w:val="auto"/>
                <w:sz w:val="28"/>
                <w:u w:val="single"/>
              </w:rPr>
              <w:tab/>
            </w:r>
          </w:p>
          <w:p>
            <w:pPr>
              <w:pStyle w:val="26"/>
              <w:tabs>
                <w:tab w:val="left" w:pos="2071"/>
                <w:tab w:val="left" w:pos="2589"/>
                <w:tab w:val="left" w:pos="3111"/>
                <w:tab w:val="left" w:pos="3631"/>
                <w:tab w:val="left" w:pos="4150"/>
                <w:tab w:val="left" w:pos="4668"/>
                <w:tab w:val="left" w:pos="5192"/>
              </w:tabs>
              <w:spacing w:before="187"/>
              <w:ind w:left="107"/>
              <w:rPr>
                <w:color w:val="auto"/>
                <w:sz w:val="24"/>
              </w:rPr>
            </w:pPr>
            <w:r>
              <w:rPr>
                <w:rFonts w:hint="eastAsia"/>
                <w:color w:val="auto"/>
                <w:sz w:val="24"/>
              </w:rPr>
              <w:t>（大写）人民币</w:t>
            </w:r>
            <w:r>
              <w:rPr>
                <w:rFonts w:hint="eastAsia"/>
                <w:color w:val="auto"/>
                <w:sz w:val="24"/>
                <w:u w:val="single"/>
              </w:rPr>
              <w:tab/>
            </w:r>
            <w:r>
              <w:rPr>
                <w:rFonts w:hint="eastAsia"/>
                <w:color w:val="auto"/>
                <w:spacing w:val="-3"/>
                <w:sz w:val="24"/>
              </w:rPr>
              <w:t>佰</w:t>
            </w:r>
            <w:r>
              <w:rPr>
                <w:rFonts w:hint="eastAsia"/>
                <w:color w:val="auto"/>
                <w:spacing w:val="-3"/>
                <w:sz w:val="24"/>
                <w:u w:val="single"/>
              </w:rPr>
              <w:tab/>
            </w:r>
            <w:r>
              <w:rPr>
                <w:rFonts w:hint="eastAsia"/>
                <w:color w:val="auto"/>
                <w:sz w:val="24"/>
              </w:rPr>
              <w:t>拾</w:t>
            </w:r>
            <w:r>
              <w:rPr>
                <w:rFonts w:hint="eastAsia"/>
                <w:color w:val="auto"/>
                <w:sz w:val="24"/>
                <w:u w:val="single"/>
              </w:rPr>
              <w:tab/>
            </w:r>
            <w:r>
              <w:rPr>
                <w:rFonts w:hint="eastAsia"/>
                <w:color w:val="auto"/>
                <w:spacing w:val="-3"/>
                <w:sz w:val="24"/>
              </w:rPr>
              <w:t>万</w:t>
            </w:r>
            <w:r>
              <w:rPr>
                <w:rFonts w:hint="eastAsia"/>
                <w:color w:val="auto"/>
                <w:spacing w:val="-3"/>
                <w:sz w:val="24"/>
                <w:u w:val="single"/>
              </w:rPr>
              <w:tab/>
            </w:r>
            <w:r>
              <w:rPr>
                <w:rFonts w:hint="eastAsia"/>
                <w:color w:val="auto"/>
                <w:spacing w:val="-3"/>
                <w:sz w:val="24"/>
              </w:rPr>
              <w:t>仟</w:t>
            </w:r>
            <w:r>
              <w:rPr>
                <w:rFonts w:hint="eastAsia"/>
                <w:color w:val="auto"/>
                <w:spacing w:val="-3"/>
                <w:sz w:val="24"/>
                <w:u w:val="single"/>
              </w:rPr>
              <w:tab/>
            </w:r>
            <w:r>
              <w:rPr>
                <w:rFonts w:hint="eastAsia"/>
                <w:color w:val="auto"/>
                <w:sz w:val="24"/>
              </w:rPr>
              <w:t>佰</w:t>
            </w:r>
            <w:r>
              <w:rPr>
                <w:rFonts w:hint="eastAsia"/>
                <w:color w:val="auto"/>
                <w:sz w:val="24"/>
                <w:u w:val="single"/>
              </w:rPr>
              <w:tab/>
            </w:r>
            <w:r>
              <w:rPr>
                <w:rFonts w:hint="eastAsia"/>
                <w:color w:val="auto"/>
                <w:sz w:val="24"/>
              </w:rPr>
              <w:t>拾</w:t>
            </w:r>
            <w:r>
              <w:rPr>
                <w:rFonts w:hint="eastAsia"/>
                <w:color w:val="auto"/>
                <w:sz w:val="24"/>
                <w:u w:val="single"/>
              </w:rPr>
              <w:tab/>
            </w:r>
            <w:r>
              <w:rPr>
                <w:rFonts w:hint="eastAsia"/>
                <w:color w:val="auto"/>
                <w:sz w:val="24"/>
              </w:rPr>
              <w:t>元整</w:t>
            </w:r>
          </w:p>
        </w:tc>
        <w:tc>
          <w:tcPr>
            <w:tcW w:w="14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6"/>
              <w:spacing w:before="17"/>
              <w:ind w:left="9"/>
              <w:jc w:val="center"/>
              <w:rPr>
                <w:color w:val="auto"/>
                <w:sz w:val="28"/>
              </w:rPr>
            </w:pPr>
          </w:p>
        </w:tc>
        <w:tc>
          <w:tcPr>
            <w:tcW w:w="5860" w:type="dxa"/>
          </w:tcPr>
          <w:p>
            <w:pPr>
              <w:pStyle w:val="26"/>
              <w:spacing w:before="17"/>
              <w:ind w:left="9"/>
              <w:jc w:val="center"/>
              <w:rPr>
                <w:color w:val="auto"/>
                <w:sz w:val="28"/>
              </w:rPr>
            </w:pPr>
          </w:p>
        </w:tc>
        <w:tc>
          <w:tcPr>
            <w:tcW w:w="14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6"/>
              <w:rPr>
                <w:color w:val="auto"/>
                <w:sz w:val="24"/>
              </w:rPr>
            </w:pPr>
          </w:p>
        </w:tc>
        <w:tc>
          <w:tcPr>
            <w:tcW w:w="5860" w:type="dxa"/>
          </w:tcPr>
          <w:p>
            <w:pPr>
              <w:pStyle w:val="26"/>
              <w:rPr>
                <w:color w:val="auto"/>
                <w:sz w:val="24"/>
              </w:rPr>
            </w:pPr>
          </w:p>
        </w:tc>
        <w:tc>
          <w:tcPr>
            <w:tcW w:w="14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6"/>
              <w:rPr>
                <w:color w:val="auto"/>
                <w:sz w:val="24"/>
              </w:rPr>
            </w:pPr>
          </w:p>
        </w:tc>
        <w:tc>
          <w:tcPr>
            <w:tcW w:w="5860" w:type="dxa"/>
          </w:tcPr>
          <w:p>
            <w:pPr>
              <w:pStyle w:val="26"/>
              <w:rPr>
                <w:color w:val="auto"/>
                <w:sz w:val="24"/>
              </w:rPr>
            </w:pPr>
          </w:p>
        </w:tc>
        <w:tc>
          <w:tcPr>
            <w:tcW w:w="14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6"/>
              <w:rPr>
                <w:color w:val="auto"/>
                <w:sz w:val="24"/>
              </w:rPr>
            </w:pPr>
          </w:p>
        </w:tc>
        <w:tc>
          <w:tcPr>
            <w:tcW w:w="5860" w:type="dxa"/>
          </w:tcPr>
          <w:p>
            <w:pPr>
              <w:pStyle w:val="26"/>
              <w:rPr>
                <w:color w:val="auto"/>
                <w:sz w:val="24"/>
              </w:rPr>
            </w:pPr>
          </w:p>
        </w:tc>
        <w:tc>
          <w:tcPr>
            <w:tcW w:w="14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6"/>
              <w:rPr>
                <w:color w:val="auto"/>
                <w:sz w:val="24"/>
              </w:rPr>
            </w:pPr>
          </w:p>
        </w:tc>
        <w:tc>
          <w:tcPr>
            <w:tcW w:w="5860" w:type="dxa"/>
          </w:tcPr>
          <w:p>
            <w:pPr>
              <w:pStyle w:val="26"/>
              <w:rPr>
                <w:color w:val="auto"/>
                <w:sz w:val="24"/>
              </w:rPr>
            </w:pPr>
          </w:p>
        </w:tc>
        <w:tc>
          <w:tcPr>
            <w:tcW w:w="14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6"/>
              <w:rPr>
                <w:color w:val="auto"/>
                <w:sz w:val="24"/>
              </w:rPr>
            </w:pPr>
          </w:p>
        </w:tc>
        <w:tc>
          <w:tcPr>
            <w:tcW w:w="5860" w:type="dxa"/>
          </w:tcPr>
          <w:p>
            <w:pPr>
              <w:pStyle w:val="26"/>
              <w:rPr>
                <w:color w:val="auto"/>
                <w:sz w:val="24"/>
              </w:rPr>
            </w:pPr>
          </w:p>
        </w:tc>
        <w:tc>
          <w:tcPr>
            <w:tcW w:w="1409" w:type="dxa"/>
          </w:tcPr>
          <w:p>
            <w:pPr>
              <w:pStyle w:val="26"/>
              <w:rPr>
                <w:color w:val="auto"/>
                <w:sz w:val="24"/>
              </w:rPr>
            </w:pPr>
          </w:p>
        </w:tc>
      </w:tr>
    </w:tbl>
    <w:p>
      <w:pPr>
        <w:pStyle w:val="7"/>
        <w:rPr>
          <w:b/>
          <w:color w:val="auto"/>
          <w:sz w:val="20"/>
        </w:rPr>
      </w:pPr>
    </w:p>
    <w:p>
      <w:pPr>
        <w:pStyle w:val="7"/>
        <w:spacing w:before="4"/>
        <w:rPr>
          <w:b/>
          <w:color w:val="auto"/>
          <w:sz w:val="20"/>
        </w:rPr>
      </w:pPr>
    </w:p>
    <w:p>
      <w:pPr>
        <w:pStyle w:val="7"/>
        <w:tabs>
          <w:tab w:val="left" w:pos="5198"/>
        </w:tabs>
        <w:spacing w:before="66" w:line="417" w:lineRule="auto"/>
        <w:ind w:left="698" w:right="1727" w:hanging="58"/>
        <w:rPr>
          <w:color w:val="auto"/>
        </w:rPr>
      </w:pPr>
      <w:r>
        <w:rPr>
          <w:rFonts w:hint="eastAsia"/>
          <w:color w:val="auto"/>
        </w:rPr>
        <w:t>谈判供应商全称</w:t>
      </w:r>
      <w:r>
        <w:rPr>
          <w:rFonts w:hint="eastAsia"/>
          <w:color w:val="auto"/>
          <w:spacing w:val="-3"/>
        </w:rPr>
        <w:t>（</w:t>
      </w:r>
      <w:r>
        <w:rPr>
          <w:rFonts w:hint="eastAsia"/>
          <w:color w:val="auto"/>
          <w:u w:val="single"/>
          <w:lang w:val="en-US"/>
        </w:rPr>
        <w:t>电子</w:t>
      </w:r>
      <w:r>
        <w:rPr>
          <w:rFonts w:hint="eastAsia"/>
          <w:color w:val="auto"/>
          <w:u w:val="single"/>
        </w:rPr>
        <w:t>公章</w:t>
      </w:r>
      <w:r>
        <w:rPr>
          <w:rFonts w:hint="eastAsia"/>
          <w:color w:val="auto"/>
        </w:rPr>
        <w:t>）：</w:t>
      </w:r>
      <w:r>
        <w:rPr>
          <w:rFonts w:hint="eastAsia"/>
          <w:color w:val="auto"/>
        </w:rPr>
        <w:tab/>
      </w:r>
      <w:r>
        <w:rPr>
          <w:rFonts w:hint="eastAsia"/>
          <w:color w:val="auto"/>
        </w:rPr>
        <w:t>全权代表（签字</w:t>
      </w:r>
      <w:r>
        <w:rPr>
          <w:rFonts w:hint="eastAsia"/>
          <w:color w:val="auto"/>
          <w:spacing w:val="-9"/>
        </w:rPr>
        <w:t>）：</w:t>
      </w:r>
      <w:r>
        <w:rPr>
          <w:rFonts w:hint="eastAsia"/>
          <w:color w:val="auto"/>
        </w:rPr>
        <w:t>1、报价总计包括本项目交付使用前的全部费用；</w:t>
      </w:r>
    </w:p>
    <w:p>
      <w:pPr>
        <w:pStyle w:val="7"/>
        <w:spacing w:line="305" w:lineRule="exact"/>
        <w:ind w:left="779"/>
        <w:rPr>
          <w:color w:val="auto"/>
        </w:rPr>
      </w:pPr>
      <w:r>
        <w:rPr>
          <w:rFonts w:hint="eastAsia"/>
          <w:color w:val="auto"/>
        </w:rPr>
        <w:t>2、</w:t>
      </w:r>
      <w:r>
        <w:rPr>
          <w:rFonts w:hint="eastAsia"/>
          <w:color w:val="auto"/>
          <w:u w:val="single"/>
        </w:rPr>
        <w:t>谈判价格一览表格式不得自行改动</w:t>
      </w:r>
      <w:r>
        <w:rPr>
          <w:rFonts w:hint="eastAsia"/>
          <w:color w:val="auto"/>
        </w:rPr>
        <w:t>；</w:t>
      </w:r>
    </w:p>
    <w:p>
      <w:pPr>
        <w:spacing w:line="305" w:lineRule="exact"/>
        <w:rPr>
          <w:color w:val="auto"/>
        </w:rPr>
        <w:sectPr>
          <w:type w:val="continuous"/>
          <w:pgSz w:w="11850" w:h="16790"/>
          <w:pgMar w:top="1600" w:right="1180" w:bottom="920" w:left="1580" w:header="720" w:footer="720" w:gutter="0"/>
          <w:cols w:space="720" w:num="1"/>
        </w:sectPr>
      </w:pPr>
    </w:p>
    <w:p>
      <w:pPr>
        <w:spacing w:before="38"/>
        <w:rPr>
          <w:b/>
          <w:color w:val="auto"/>
          <w:sz w:val="28"/>
        </w:rPr>
      </w:pPr>
      <w:r>
        <w:rPr>
          <w:rFonts w:hint="eastAsia"/>
          <w:b/>
          <w:color w:val="auto"/>
          <w:sz w:val="28"/>
        </w:rPr>
        <w:t>附件三：</w:t>
      </w:r>
    </w:p>
    <w:p>
      <w:pPr>
        <w:pStyle w:val="7"/>
        <w:rPr>
          <w:b/>
          <w:color w:val="auto"/>
          <w:sz w:val="20"/>
        </w:rPr>
      </w:pPr>
    </w:p>
    <w:p>
      <w:pPr>
        <w:pStyle w:val="7"/>
        <w:rPr>
          <w:b/>
          <w:color w:val="auto"/>
          <w:sz w:val="20"/>
        </w:rPr>
      </w:pPr>
    </w:p>
    <w:p>
      <w:pPr>
        <w:pStyle w:val="7"/>
        <w:spacing w:before="8"/>
        <w:rPr>
          <w:b/>
          <w:color w:val="auto"/>
          <w:sz w:val="15"/>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spacing w:before="172"/>
        <w:ind w:left="592" w:right="985"/>
        <w:jc w:val="center"/>
        <w:rPr>
          <w:b/>
          <w:color w:val="auto"/>
          <w:sz w:val="44"/>
        </w:rPr>
      </w:pPr>
      <w:r>
        <w:rPr>
          <w:rFonts w:hint="eastAsia"/>
          <w:b/>
          <w:color w:val="auto"/>
          <w:sz w:val="44"/>
        </w:rPr>
        <w:t>优惠条件及服务承诺</w:t>
      </w:r>
    </w:p>
    <w:p>
      <w:pPr>
        <w:jc w:val="center"/>
        <w:rPr>
          <w:color w:val="auto"/>
          <w:sz w:val="44"/>
        </w:rPr>
        <w:sectPr>
          <w:pgSz w:w="11850" w:h="16790"/>
          <w:pgMar w:top="1400" w:right="1180" w:bottom="920" w:left="1580" w:header="0" w:footer="721" w:gutter="0"/>
          <w:cols w:space="720" w:num="1"/>
        </w:sectPr>
      </w:pPr>
    </w:p>
    <w:p>
      <w:pPr>
        <w:spacing w:before="61"/>
        <w:rPr>
          <w:b/>
          <w:color w:val="auto"/>
          <w:sz w:val="28"/>
        </w:rPr>
      </w:pPr>
      <w:r>
        <w:rPr>
          <w:rFonts w:hint="eastAsia"/>
          <w:b/>
          <w:color w:val="auto"/>
          <w:sz w:val="28"/>
        </w:rPr>
        <w:t>附件四：</w:t>
      </w: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spacing w:before="185"/>
        <w:ind w:left="592" w:right="985"/>
        <w:jc w:val="center"/>
        <w:rPr>
          <w:b/>
          <w:color w:val="auto"/>
          <w:sz w:val="44"/>
        </w:rPr>
      </w:pPr>
      <w:r>
        <w:rPr>
          <w:rFonts w:hint="eastAsia"/>
          <w:b/>
          <w:color w:val="auto"/>
          <w:sz w:val="44"/>
        </w:rPr>
        <w:t>预算书</w:t>
      </w:r>
    </w:p>
    <w:p>
      <w:pPr>
        <w:pStyle w:val="7"/>
        <w:spacing w:before="4"/>
        <w:rPr>
          <w:b/>
          <w:color w:val="auto"/>
          <w:sz w:val="47"/>
        </w:rPr>
      </w:pPr>
    </w:p>
    <w:p>
      <w:pPr>
        <w:jc w:val="center"/>
        <w:rPr>
          <w:color w:val="auto"/>
          <w:sz w:val="30"/>
        </w:rPr>
        <w:sectPr>
          <w:pgSz w:w="11850" w:h="16790"/>
          <w:pgMar w:top="1600" w:right="1180" w:bottom="920" w:left="1580" w:header="0" w:footer="721" w:gutter="0"/>
          <w:cols w:space="720" w:num="1"/>
        </w:sectPr>
      </w:pPr>
    </w:p>
    <w:p>
      <w:pPr>
        <w:spacing w:before="38"/>
        <w:rPr>
          <w:b/>
          <w:color w:val="auto"/>
          <w:sz w:val="28"/>
        </w:rPr>
      </w:pPr>
      <w:r>
        <w:rPr>
          <w:rFonts w:hint="eastAsia"/>
          <w:b/>
          <w:color w:val="auto"/>
          <w:sz w:val="28"/>
        </w:rPr>
        <w:t>附件五：</w:t>
      </w:r>
    </w:p>
    <w:p>
      <w:pPr>
        <w:pStyle w:val="7"/>
        <w:rPr>
          <w:b/>
          <w:color w:val="auto"/>
          <w:sz w:val="20"/>
        </w:rPr>
      </w:pPr>
    </w:p>
    <w:p>
      <w:pPr>
        <w:pStyle w:val="7"/>
        <w:rPr>
          <w:b/>
          <w:color w:val="auto"/>
          <w:sz w:val="20"/>
        </w:rPr>
      </w:pPr>
    </w:p>
    <w:p>
      <w:pPr>
        <w:pStyle w:val="7"/>
        <w:spacing w:before="8"/>
        <w:rPr>
          <w:b/>
          <w:color w:val="auto"/>
          <w:sz w:val="15"/>
        </w:rPr>
      </w:pPr>
    </w:p>
    <w:p>
      <w:pPr>
        <w:spacing w:before="55"/>
        <w:ind w:left="592" w:right="985"/>
        <w:jc w:val="center"/>
        <w:rPr>
          <w:b/>
          <w:color w:val="auto"/>
          <w:sz w:val="32"/>
        </w:rPr>
      </w:pPr>
      <w:r>
        <w:rPr>
          <w:rFonts w:hint="eastAsia"/>
          <w:b/>
          <w:color w:val="auto"/>
          <w:sz w:val="32"/>
        </w:rPr>
        <w:t>施工组织设计</w:t>
      </w:r>
    </w:p>
    <w:p>
      <w:pPr>
        <w:pStyle w:val="7"/>
        <w:spacing w:before="3"/>
        <w:rPr>
          <w:b/>
          <w:color w:val="auto"/>
          <w:sz w:val="41"/>
        </w:rPr>
      </w:pPr>
    </w:p>
    <w:p>
      <w:pPr>
        <w:pStyle w:val="7"/>
        <w:spacing w:before="1" w:line="364" w:lineRule="auto"/>
        <w:ind w:left="218" w:right="612" w:firstLine="479"/>
        <w:jc w:val="both"/>
        <w:rPr>
          <w:color w:val="auto"/>
        </w:rPr>
      </w:pPr>
      <w:r>
        <w:rPr>
          <w:rFonts w:hint="eastAsia"/>
          <w:color w:val="auto"/>
        </w:rPr>
        <w:t>1</w:t>
      </w:r>
      <w:r>
        <w:rPr>
          <w:rFonts w:hint="eastAsia"/>
          <w:color w:val="auto"/>
          <w:spacing w:val="-5"/>
        </w:rPr>
        <w:t>、谈判供应商应编制施工组织设计，编制时应采用文字并结合图形表形说</w:t>
      </w:r>
      <w:r>
        <w:rPr>
          <w:rFonts w:hint="eastAsia"/>
          <w:color w:val="auto"/>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pPr>
        <w:pStyle w:val="7"/>
        <w:spacing w:before="16"/>
        <w:ind w:left="698"/>
        <w:rPr>
          <w:color w:val="auto"/>
        </w:rPr>
      </w:pPr>
      <w:r>
        <w:rPr>
          <w:rFonts w:hint="eastAsia"/>
          <w:color w:val="auto"/>
        </w:rPr>
        <w:t>2、施工组织设计除采用文字表达外应附下列图表，图表及格式要求附后。</w:t>
      </w:r>
    </w:p>
    <w:p>
      <w:pPr>
        <w:pStyle w:val="25"/>
        <w:numPr>
          <w:ilvl w:val="0"/>
          <w:numId w:val="24"/>
        </w:numPr>
        <w:tabs>
          <w:tab w:val="left" w:pos="1299"/>
        </w:tabs>
        <w:spacing w:before="179"/>
        <w:rPr>
          <w:color w:val="auto"/>
          <w:sz w:val="24"/>
        </w:rPr>
      </w:pPr>
      <w:r>
        <w:rPr>
          <w:rFonts w:hint="eastAsia"/>
          <w:color w:val="auto"/>
          <w:sz w:val="24"/>
        </w:rPr>
        <w:t>劳动力计划表</w:t>
      </w:r>
    </w:p>
    <w:p>
      <w:pPr>
        <w:pStyle w:val="25"/>
        <w:numPr>
          <w:ilvl w:val="0"/>
          <w:numId w:val="24"/>
        </w:numPr>
        <w:tabs>
          <w:tab w:val="left" w:pos="1299"/>
        </w:tabs>
        <w:spacing w:before="178"/>
        <w:rPr>
          <w:color w:val="auto"/>
          <w:sz w:val="24"/>
        </w:rPr>
      </w:pPr>
      <w:r>
        <w:rPr>
          <w:rFonts w:hint="eastAsia"/>
          <w:color w:val="auto"/>
          <w:sz w:val="24"/>
        </w:rPr>
        <w:t>计划开、竣工日期和施工进度表</w:t>
      </w:r>
    </w:p>
    <w:p>
      <w:pPr>
        <w:rPr>
          <w:color w:val="auto"/>
          <w:sz w:val="24"/>
        </w:rPr>
        <w:sectPr>
          <w:pgSz w:w="11850" w:h="16790"/>
          <w:pgMar w:top="1400" w:right="1180" w:bottom="920" w:left="1580" w:header="0" w:footer="721" w:gutter="0"/>
          <w:cols w:space="720" w:num="1"/>
        </w:sectPr>
      </w:pPr>
    </w:p>
    <w:p>
      <w:pPr>
        <w:spacing w:before="61"/>
        <w:rPr>
          <w:b/>
          <w:color w:val="auto"/>
          <w:sz w:val="28"/>
        </w:rPr>
      </w:pPr>
      <w:r>
        <w:rPr>
          <w:rFonts w:hint="eastAsia"/>
          <w:b/>
          <w:color w:val="auto"/>
          <w:sz w:val="28"/>
        </w:rPr>
        <w:t>附件六：</w:t>
      </w:r>
    </w:p>
    <w:p>
      <w:pPr>
        <w:pStyle w:val="7"/>
        <w:spacing w:before="6"/>
        <w:rPr>
          <w:b/>
          <w:color w:val="auto"/>
          <w:sz w:val="20"/>
        </w:rPr>
      </w:pPr>
    </w:p>
    <w:p>
      <w:pPr>
        <w:spacing w:before="54"/>
        <w:ind w:left="592" w:right="985"/>
        <w:jc w:val="center"/>
        <w:rPr>
          <w:b/>
          <w:color w:val="auto"/>
          <w:sz w:val="32"/>
        </w:rPr>
      </w:pPr>
      <w:r>
        <w:rPr>
          <w:rFonts w:hint="eastAsia"/>
          <w:b/>
          <w:color w:val="auto"/>
          <w:sz w:val="32"/>
        </w:rPr>
        <w:t>劳动力计划表</w:t>
      </w:r>
    </w:p>
    <w:p>
      <w:pPr>
        <w:pStyle w:val="7"/>
        <w:rPr>
          <w:b/>
          <w:color w:val="auto"/>
          <w:sz w:val="32"/>
        </w:rPr>
      </w:pPr>
    </w:p>
    <w:p>
      <w:pPr>
        <w:pStyle w:val="7"/>
        <w:spacing w:before="9"/>
        <w:rPr>
          <w:b/>
          <w:color w:val="auto"/>
          <w:sz w:val="29"/>
        </w:rPr>
      </w:pPr>
    </w:p>
    <w:p>
      <w:pPr>
        <w:pStyle w:val="7"/>
        <w:tabs>
          <w:tab w:val="left" w:pos="6959"/>
        </w:tabs>
        <w:spacing w:before="1" w:after="43"/>
        <w:ind w:right="405"/>
        <w:jc w:val="center"/>
        <w:rPr>
          <w:color w:val="auto"/>
        </w:rPr>
      </w:pPr>
      <w:r>
        <w:rPr>
          <w:rFonts w:hint="eastAsia"/>
          <w:color w:val="auto"/>
        </w:rPr>
        <w:t>项目名称：</w:t>
      </w:r>
      <w:r>
        <w:rPr>
          <w:rFonts w:hint="eastAsia"/>
          <w:color w:val="auto"/>
        </w:rPr>
        <w:tab/>
      </w:r>
      <w:r>
        <w:rPr>
          <w:rFonts w:hint="eastAsia"/>
          <w:color w:val="auto"/>
        </w:rPr>
        <w:t>单位：人</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pPr>
              <w:pStyle w:val="26"/>
              <w:rPr>
                <w:color w:val="auto"/>
                <w:sz w:val="35"/>
              </w:rPr>
            </w:pPr>
          </w:p>
          <w:p>
            <w:pPr>
              <w:pStyle w:val="26"/>
              <w:ind w:left="316"/>
              <w:rPr>
                <w:color w:val="auto"/>
                <w:sz w:val="24"/>
              </w:rPr>
            </w:pPr>
            <w:r>
              <w:rPr>
                <w:rFonts w:hint="eastAsia"/>
                <w:color w:val="auto"/>
                <w:sz w:val="24"/>
              </w:rPr>
              <w:t>工种</w:t>
            </w:r>
          </w:p>
        </w:tc>
        <w:tc>
          <w:tcPr>
            <w:tcW w:w="7745" w:type="dxa"/>
            <w:gridSpan w:val="7"/>
          </w:tcPr>
          <w:p>
            <w:pPr>
              <w:pStyle w:val="26"/>
              <w:spacing w:before="208"/>
              <w:ind w:left="2169" w:right="2165"/>
              <w:jc w:val="center"/>
              <w:rPr>
                <w:color w:val="auto"/>
                <w:sz w:val="24"/>
              </w:rPr>
            </w:pPr>
            <w:r>
              <w:rPr>
                <w:rFonts w:hint="eastAsia"/>
                <w:color w:val="auto"/>
                <w:sz w:val="24"/>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pPr>
              <w:rPr>
                <w:color w:val="auto"/>
                <w:sz w:val="2"/>
                <w:szCs w:val="2"/>
              </w:rPr>
            </w:pPr>
          </w:p>
        </w:tc>
        <w:tc>
          <w:tcPr>
            <w:tcW w:w="1102" w:type="dxa"/>
          </w:tcPr>
          <w:p>
            <w:pPr>
              <w:pStyle w:val="26"/>
              <w:rPr>
                <w:color w:val="auto"/>
                <w:sz w:val="24"/>
              </w:rPr>
            </w:pPr>
          </w:p>
        </w:tc>
        <w:tc>
          <w:tcPr>
            <w:tcW w:w="1106" w:type="dxa"/>
          </w:tcPr>
          <w:p>
            <w:pPr>
              <w:pStyle w:val="26"/>
              <w:rPr>
                <w:color w:val="auto"/>
                <w:sz w:val="24"/>
              </w:rPr>
            </w:pPr>
          </w:p>
        </w:tc>
        <w:tc>
          <w:tcPr>
            <w:tcW w:w="1109" w:type="dxa"/>
          </w:tcPr>
          <w:p>
            <w:pPr>
              <w:pStyle w:val="26"/>
              <w:rPr>
                <w:color w:val="auto"/>
                <w:sz w:val="24"/>
              </w:rPr>
            </w:pPr>
          </w:p>
        </w:tc>
        <w:tc>
          <w:tcPr>
            <w:tcW w:w="1106" w:type="dxa"/>
          </w:tcPr>
          <w:p>
            <w:pPr>
              <w:pStyle w:val="26"/>
              <w:rPr>
                <w:color w:val="auto"/>
                <w:sz w:val="24"/>
              </w:rPr>
            </w:pPr>
          </w:p>
        </w:tc>
        <w:tc>
          <w:tcPr>
            <w:tcW w:w="1106" w:type="dxa"/>
          </w:tcPr>
          <w:p>
            <w:pPr>
              <w:pStyle w:val="26"/>
              <w:rPr>
                <w:color w:val="auto"/>
                <w:sz w:val="24"/>
              </w:rPr>
            </w:pPr>
          </w:p>
        </w:tc>
        <w:tc>
          <w:tcPr>
            <w:tcW w:w="1107" w:type="dxa"/>
          </w:tcPr>
          <w:p>
            <w:pPr>
              <w:pStyle w:val="26"/>
              <w:rPr>
                <w:color w:val="auto"/>
                <w:sz w:val="24"/>
              </w:rPr>
            </w:pPr>
          </w:p>
        </w:tc>
        <w:tc>
          <w:tcPr>
            <w:tcW w:w="11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pPr>
              <w:pStyle w:val="26"/>
              <w:rPr>
                <w:color w:val="auto"/>
                <w:sz w:val="24"/>
              </w:rPr>
            </w:pPr>
          </w:p>
        </w:tc>
        <w:tc>
          <w:tcPr>
            <w:tcW w:w="1102" w:type="dxa"/>
          </w:tcPr>
          <w:p>
            <w:pPr>
              <w:pStyle w:val="26"/>
              <w:rPr>
                <w:color w:val="auto"/>
                <w:sz w:val="24"/>
              </w:rPr>
            </w:pPr>
          </w:p>
        </w:tc>
        <w:tc>
          <w:tcPr>
            <w:tcW w:w="1106" w:type="dxa"/>
          </w:tcPr>
          <w:p>
            <w:pPr>
              <w:pStyle w:val="26"/>
              <w:rPr>
                <w:color w:val="auto"/>
                <w:sz w:val="24"/>
              </w:rPr>
            </w:pPr>
          </w:p>
        </w:tc>
        <w:tc>
          <w:tcPr>
            <w:tcW w:w="1109" w:type="dxa"/>
          </w:tcPr>
          <w:p>
            <w:pPr>
              <w:pStyle w:val="26"/>
              <w:rPr>
                <w:color w:val="auto"/>
                <w:sz w:val="24"/>
              </w:rPr>
            </w:pPr>
          </w:p>
        </w:tc>
        <w:tc>
          <w:tcPr>
            <w:tcW w:w="1106" w:type="dxa"/>
          </w:tcPr>
          <w:p>
            <w:pPr>
              <w:pStyle w:val="26"/>
              <w:rPr>
                <w:color w:val="auto"/>
                <w:sz w:val="24"/>
              </w:rPr>
            </w:pPr>
          </w:p>
        </w:tc>
        <w:tc>
          <w:tcPr>
            <w:tcW w:w="1106" w:type="dxa"/>
          </w:tcPr>
          <w:p>
            <w:pPr>
              <w:pStyle w:val="26"/>
              <w:rPr>
                <w:color w:val="auto"/>
                <w:sz w:val="24"/>
              </w:rPr>
            </w:pPr>
          </w:p>
        </w:tc>
        <w:tc>
          <w:tcPr>
            <w:tcW w:w="1107" w:type="dxa"/>
          </w:tcPr>
          <w:p>
            <w:pPr>
              <w:pStyle w:val="26"/>
              <w:rPr>
                <w:color w:val="auto"/>
                <w:sz w:val="24"/>
              </w:rPr>
            </w:pPr>
          </w:p>
        </w:tc>
        <w:tc>
          <w:tcPr>
            <w:tcW w:w="1109" w:type="dxa"/>
          </w:tcPr>
          <w:p>
            <w:pPr>
              <w:pStyle w:val="26"/>
              <w:rPr>
                <w:color w:val="auto"/>
                <w:sz w:val="24"/>
              </w:rPr>
            </w:pPr>
          </w:p>
        </w:tc>
      </w:tr>
    </w:tbl>
    <w:p>
      <w:pPr>
        <w:pStyle w:val="7"/>
        <w:spacing w:before="209" w:line="436" w:lineRule="auto"/>
        <w:ind w:left="789" w:right="1308" w:hanging="572"/>
        <w:rPr>
          <w:color w:val="auto"/>
        </w:rPr>
        <w:sectPr>
          <w:pgSz w:w="11850" w:h="16790"/>
          <w:pgMar w:top="1600" w:right="1180" w:bottom="920" w:left="1580" w:header="0" w:footer="721" w:gutter="0"/>
          <w:cols w:space="720" w:num="1"/>
        </w:sectPr>
      </w:pPr>
      <w:r>
        <w:rPr>
          <w:rFonts w:hint="eastAsia"/>
          <w:color w:val="auto"/>
        </w:rPr>
        <w:t>注：1、谈判供应商按所列格式提交包括分包人在内的估计劳动力计划表2、本计划表是以每班 8 小时工作制为基础编制的</w:t>
      </w:r>
    </w:p>
    <w:p>
      <w:pPr>
        <w:spacing w:before="190"/>
        <w:rPr>
          <w:b/>
          <w:color w:val="auto"/>
          <w:sz w:val="28"/>
        </w:rPr>
      </w:pPr>
      <w:r>
        <w:rPr>
          <w:rFonts w:hint="eastAsia"/>
          <w:b/>
          <w:color w:val="auto"/>
          <w:sz w:val="28"/>
        </w:rPr>
        <w:t>附件七：</w:t>
      </w:r>
    </w:p>
    <w:p>
      <w:pPr>
        <w:pStyle w:val="7"/>
        <w:rPr>
          <w:b/>
          <w:color w:val="auto"/>
          <w:sz w:val="20"/>
        </w:rPr>
      </w:pPr>
    </w:p>
    <w:p>
      <w:pPr>
        <w:pStyle w:val="7"/>
        <w:rPr>
          <w:b/>
          <w:color w:val="auto"/>
          <w:sz w:val="20"/>
        </w:rPr>
      </w:pPr>
    </w:p>
    <w:p>
      <w:pPr>
        <w:pStyle w:val="7"/>
        <w:spacing w:before="1"/>
        <w:rPr>
          <w:b/>
          <w:color w:val="auto"/>
        </w:rPr>
      </w:pPr>
    </w:p>
    <w:p>
      <w:pPr>
        <w:spacing w:before="54"/>
        <w:ind w:left="592" w:right="987"/>
        <w:jc w:val="center"/>
        <w:rPr>
          <w:b/>
          <w:color w:val="auto"/>
          <w:sz w:val="32"/>
        </w:rPr>
      </w:pPr>
      <w:r>
        <w:rPr>
          <w:rFonts w:hint="eastAsia"/>
          <w:b/>
          <w:color w:val="auto"/>
          <w:sz w:val="32"/>
        </w:rPr>
        <w:t>计划开、竣工日期和施工进度表</w:t>
      </w:r>
    </w:p>
    <w:p>
      <w:pPr>
        <w:pStyle w:val="7"/>
        <w:rPr>
          <w:b/>
          <w:color w:val="auto"/>
          <w:sz w:val="47"/>
        </w:rPr>
      </w:pPr>
    </w:p>
    <w:p>
      <w:pPr>
        <w:pStyle w:val="7"/>
        <w:spacing w:line="364" w:lineRule="auto"/>
        <w:ind w:left="218" w:right="612" w:firstLine="479"/>
        <w:jc w:val="both"/>
        <w:rPr>
          <w:color w:val="auto"/>
        </w:rPr>
      </w:pPr>
      <w:r>
        <w:rPr>
          <w:rFonts w:hint="eastAsia"/>
          <w:color w:val="auto"/>
        </w:rPr>
        <w:t>1</w:t>
      </w:r>
      <w:r>
        <w:rPr>
          <w:rFonts w:hint="eastAsia"/>
          <w:color w:val="auto"/>
          <w:spacing w:val="-5"/>
        </w:rPr>
        <w:t>、谈判供应商应提交的施工进度网络图或施工进度表，说明按谈判文件要</w:t>
      </w:r>
      <w:r>
        <w:rPr>
          <w:rFonts w:hint="eastAsia"/>
          <w:color w:val="auto"/>
        </w:rPr>
        <w:t>求的工期进行的各个关键日期，成交的谈判供应商还应按合同条件有关条款的要求提交详细的施工进度计划。</w:t>
      </w:r>
    </w:p>
    <w:p>
      <w:pPr>
        <w:pStyle w:val="7"/>
        <w:spacing w:before="16" w:line="364" w:lineRule="auto"/>
        <w:ind w:left="218" w:right="563" w:firstLine="479"/>
        <w:rPr>
          <w:color w:val="auto"/>
        </w:rPr>
      </w:pPr>
      <w:r>
        <w:rPr>
          <w:rFonts w:hint="eastAsia"/>
          <w:color w:val="auto"/>
        </w:rPr>
        <w:t>2、施工进度表可采用网络图（或横线图）表示，说明计划开工日期和各分项工程的完工日期。</w:t>
      </w:r>
    </w:p>
    <w:p>
      <w:pPr>
        <w:pStyle w:val="7"/>
        <w:spacing w:before="18"/>
        <w:ind w:left="698"/>
        <w:rPr>
          <w:color w:val="auto"/>
        </w:rPr>
      </w:pPr>
      <w:r>
        <w:rPr>
          <w:rFonts w:hint="eastAsia"/>
          <w:color w:val="auto"/>
        </w:rPr>
        <w:t>3、施工进度计划与施工组织相适应。</w:t>
      </w:r>
    </w:p>
    <w:p>
      <w:pPr>
        <w:rPr>
          <w:color w:val="auto"/>
        </w:rPr>
        <w:sectPr>
          <w:pgSz w:w="11850" w:h="16790"/>
          <w:pgMar w:top="1600" w:right="1180" w:bottom="920" w:left="1580" w:header="0" w:footer="721" w:gutter="0"/>
          <w:cols w:space="720" w:num="1"/>
        </w:sectPr>
      </w:pPr>
    </w:p>
    <w:p>
      <w:pPr>
        <w:spacing w:before="190"/>
        <w:rPr>
          <w:b/>
          <w:color w:val="auto"/>
          <w:sz w:val="28"/>
        </w:rPr>
      </w:pPr>
      <w:r>
        <w:rPr>
          <w:rFonts w:hint="eastAsia"/>
          <w:b/>
          <w:color w:val="auto"/>
          <w:sz w:val="28"/>
        </w:rPr>
        <w:t>附件八：</w:t>
      </w:r>
    </w:p>
    <w:p>
      <w:pPr>
        <w:pStyle w:val="7"/>
        <w:spacing w:before="5"/>
        <w:rPr>
          <w:b/>
          <w:color w:val="auto"/>
          <w:sz w:val="20"/>
        </w:rPr>
      </w:pPr>
    </w:p>
    <w:p>
      <w:pPr>
        <w:spacing w:before="55"/>
        <w:ind w:left="592" w:right="987"/>
        <w:jc w:val="center"/>
        <w:rPr>
          <w:b/>
          <w:color w:val="auto"/>
          <w:sz w:val="32"/>
        </w:rPr>
      </w:pPr>
      <w:r>
        <w:rPr>
          <w:rFonts w:hint="eastAsia"/>
          <w:b/>
          <w:color w:val="auto"/>
          <w:sz w:val="32"/>
        </w:rPr>
        <w:t>项目管理机构配备情况表</w:t>
      </w:r>
    </w:p>
    <w:p>
      <w:pPr>
        <w:pStyle w:val="7"/>
        <w:spacing w:before="9"/>
        <w:rPr>
          <w:b/>
          <w:color w:val="auto"/>
          <w:sz w:val="12"/>
        </w:rPr>
      </w:pPr>
    </w:p>
    <w:p>
      <w:pPr>
        <w:pStyle w:val="7"/>
        <w:spacing w:before="66" w:after="44"/>
        <w:ind w:left="218"/>
        <w:rPr>
          <w:color w:val="auto"/>
        </w:rPr>
      </w:pPr>
      <w:r>
        <w:rPr>
          <w:rFonts w:hint="eastAsia"/>
          <w:color w:val="auto"/>
        </w:rPr>
        <w:t>项目名称：</w:t>
      </w:r>
    </w:p>
    <w:tbl>
      <w:tblPr>
        <w:tblStyle w:val="15"/>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pPr>
              <w:pStyle w:val="26"/>
              <w:spacing w:before="5"/>
              <w:rPr>
                <w:color w:val="auto"/>
                <w:sz w:val="23"/>
              </w:rPr>
            </w:pPr>
          </w:p>
          <w:p>
            <w:pPr>
              <w:pStyle w:val="26"/>
              <w:ind w:left="141"/>
              <w:rPr>
                <w:color w:val="auto"/>
                <w:sz w:val="24"/>
              </w:rPr>
            </w:pPr>
            <w:r>
              <w:rPr>
                <w:rFonts w:hint="eastAsia"/>
                <w:color w:val="auto"/>
                <w:sz w:val="24"/>
              </w:rPr>
              <w:t>职务</w:t>
            </w:r>
          </w:p>
        </w:tc>
        <w:tc>
          <w:tcPr>
            <w:tcW w:w="886" w:type="dxa"/>
            <w:vMerge w:val="restart"/>
          </w:tcPr>
          <w:p>
            <w:pPr>
              <w:pStyle w:val="26"/>
              <w:spacing w:before="5"/>
              <w:rPr>
                <w:color w:val="auto"/>
                <w:sz w:val="23"/>
              </w:rPr>
            </w:pPr>
          </w:p>
          <w:p>
            <w:pPr>
              <w:pStyle w:val="26"/>
              <w:ind w:left="140"/>
              <w:rPr>
                <w:color w:val="auto"/>
                <w:sz w:val="24"/>
              </w:rPr>
            </w:pPr>
            <w:r>
              <w:rPr>
                <w:rFonts w:hint="eastAsia"/>
                <w:color w:val="auto"/>
                <w:sz w:val="24"/>
              </w:rPr>
              <w:t>姓名</w:t>
            </w:r>
          </w:p>
        </w:tc>
        <w:tc>
          <w:tcPr>
            <w:tcW w:w="887" w:type="dxa"/>
            <w:vMerge w:val="restart"/>
          </w:tcPr>
          <w:p>
            <w:pPr>
              <w:pStyle w:val="26"/>
              <w:spacing w:before="5"/>
              <w:rPr>
                <w:color w:val="auto"/>
                <w:sz w:val="23"/>
              </w:rPr>
            </w:pPr>
          </w:p>
          <w:p>
            <w:pPr>
              <w:pStyle w:val="26"/>
              <w:ind w:left="138"/>
              <w:rPr>
                <w:color w:val="auto"/>
                <w:sz w:val="24"/>
              </w:rPr>
            </w:pPr>
            <w:r>
              <w:rPr>
                <w:rFonts w:hint="eastAsia"/>
                <w:color w:val="auto"/>
                <w:sz w:val="24"/>
              </w:rPr>
              <w:t>职称</w:t>
            </w:r>
          </w:p>
        </w:tc>
        <w:tc>
          <w:tcPr>
            <w:tcW w:w="4432" w:type="dxa"/>
            <w:gridSpan w:val="5"/>
          </w:tcPr>
          <w:p>
            <w:pPr>
              <w:pStyle w:val="26"/>
              <w:spacing w:before="179"/>
              <w:ind w:left="1130"/>
              <w:rPr>
                <w:color w:val="auto"/>
                <w:sz w:val="24"/>
              </w:rPr>
            </w:pPr>
            <w:r>
              <w:rPr>
                <w:rFonts w:hint="eastAsia"/>
                <w:color w:val="auto"/>
                <w:sz w:val="24"/>
              </w:rPr>
              <w:t>执业或职业资格证明</w:t>
            </w:r>
          </w:p>
        </w:tc>
        <w:tc>
          <w:tcPr>
            <w:tcW w:w="1776" w:type="dxa"/>
            <w:gridSpan w:val="2"/>
          </w:tcPr>
          <w:p>
            <w:pPr>
              <w:pStyle w:val="26"/>
              <w:spacing w:line="304" w:lineRule="exact"/>
              <w:ind w:left="263" w:right="263"/>
              <w:jc w:val="center"/>
              <w:rPr>
                <w:color w:val="auto"/>
                <w:sz w:val="24"/>
              </w:rPr>
            </w:pPr>
            <w:r>
              <w:rPr>
                <w:rFonts w:hint="eastAsia"/>
                <w:color w:val="auto"/>
                <w:sz w:val="24"/>
              </w:rPr>
              <w:t>已承担在建</w:t>
            </w:r>
          </w:p>
          <w:p>
            <w:pPr>
              <w:pStyle w:val="26"/>
              <w:spacing w:line="276" w:lineRule="exact"/>
              <w:ind w:left="263" w:right="263"/>
              <w:jc w:val="center"/>
              <w:rPr>
                <w:color w:val="auto"/>
                <w:sz w:val="24"/>
              </w:rPr>
            </w:pPr>
            <w:r>
              <w:rPr>
                <w:rFonts w:hint="eastAsia"/>
                <w:color w:val="auto"/>
                <w:sz w:val="24"/>
              </w:rPr>
              <w:t>工程情况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pPr>
              <w:rPr>
                <w:color w:val="auto"/>
                <w:sz w:val="2"/>
                <w:szCs w:val="2"/>
              </w:rPr>
            </w:pPr>
          </w:p>
        </w:tc>
        <w:tc>
          <w:tcPr>
            <w:tcW w:w="886" w:type="dxa"/>
            <w:vMerge w:val="continue"/>
            <w:tcBorders>
              <w:top w:val="nil"/>
            </w:tcBorders>
          </w:tcPr>
          <w:p>
            <w:pPr>
              <w:rPr>
                <w:color w:val="auto"/>
                <w:sz w:val="2"/>
                <w:szCs w:val="2"/>
              </w:rPr>
            </w:pPr>
          </w:p>
        </w:tc>
        <w:tc>
          <w:tcPr>
            <w:tcW w:w="887" w:type="dxa"/>
            <w:vMerge w:val="continue"/>
            <w:tcBorders>
              <w:top w:val="nil"/>
            </w:tcBorders>
          </w:tcPr>
          <w:p>
            <w:pPr>
              <w:rPr>
                <w:color w:val="auto"/>
                <w:sz w:val="2"/>
                <w:szCs w:val="2"/>
              </w:rPr>
            </w:pPr>
          </w:p>
        </w:tc>
        <w:tc>
          <w:tcPr>
            <w:tcW w:w="886" w:type="dxa"/>
          </w:tcPr>
          <w:p>
            <w:pPr>
              <w:pStyle w:val="26"/>
              <w:spacing w:before="7" w:line="218" w:lineRule="auto"/>
              <w:ind w:left="197" w:right="196"/>
              <w:rPr>
                <w:color w:val="auto"/>
                <w:sz w:val="24"/>
              </w:rPr>
            </w:pPr>
            <w:r>
              <w:rPr>
                <w:rFonts w:hint="eastAsia"/>
                <w:color w:val="auto"/>
                <w:sz w:val="24"/>
              </w:rPr>
              <w:t>证书名称</w:t>
            </w:r>
          </w:p>
        </w:tc>
        <w:tc>
          <w:tcPr>
            <w:tcW w:w="886" w:type="dxa"/>
          </w:tcPr>
          <w:p>
            <w:pPr>
              <w:pStyle w:val="26"/>
              <w:spacing w:before="166"/>
              <w:ind w:left="199"/>
              <w:rPr>
                <w:color w:val="auto"/>
                <w:sz w:val="24"/>
              </w:rPr>
            </w:pPr>
            <w:r>
              <w:rPr>
                <w:rFonts w:hint="eastAsia"/>
                <w:color w:val="auto"/>
                <w:sz w:val="24"/>
              </w:rPr>
              <w:t>级别</w:t>
            </w:r>
          </w:p>
        </w:tc>
        <w:tc>
          <w:tcPr>
            <w:tcW w:w="886" w:type="dxa"/>
          </w:tcPr>
          <w:p>
            <w:pPr>
              <w:pStyle w:val="26"/>
              <w:spacing w:before="211"/>
              <w:ind w:left="199"/>
              <w:rPr>
                <w:color w:val="auto"/>
                <w:sz w:val="24"/>
              </w:rPr>
            </w:pPr>
            <w:r>
              <w:rPr>
                <w:rFonts w:hint="eastAsia"/>
                <w:color w:val="auto"/>
                <w:sz w:val="24"/>
              </w:rPr>
              <w:t>证号</w:t>
            </w:r>
          </w:p>
        </w:tc>
        <w:tc>
          <w:tcPr>
            <w:tcW w:w="888" w:type="dxa"/>
          </w:tcPr>
          <w:p>
            <w:pPr>
              <w:pStyle w:val="26"/>
              <w:spacing w:before="211"/>
              <w:ind w:left="201"/>
              <w:rPr>
                <w:color w:val="auto"/>
                <w:sz w:val="24"/>
              </w:rPr>
            </w:pPr>
            <w:r>
              <w:rPr>
                <w:rFonts w:hint="eastAsia"/>
                <w:color w:val="auto"/>
                <w:sz w:val="24"/>
              </w:rPr>
              <w:t>专业</w:t>
            </w:r>
          </w:p>
        </w:tc>
        <w:tc>
          <w:tcPr>
            <w:tcW w:w="886" w:type="dxa"/>
          </w:tcPr>
          <w:p>
            <w:pPr>
              <w:pStyle w:val="26"/>
              <w:spacing w:before="7" w:line="218" w:lineRule="auto"/>
              <w:ind w:left="198" w:right="195"/>
              <w:jc w:val="center"/>
              <w:rPr>
                <w:color w:val="auto"/>
                <w:sz w:val="24"/>
              </w:rPr>
            </w:pPr>
            <w:r>
              <w:rPr>
                <w:rFonts w:hint="eastAsia"/>
                <w:color w:val="auto"/>
                <w:sz w:val="24"/>
              </w:rPr>
              <w:t>原服务单</w:t>
            </w:r>
          </w:p>
          <w:p>
            <w:pPr>
              <w:pStyle w:val="26"/>
              <w:spacing w:line="255" w:lineRule="exact"/>
              <w:ind w:left="1"/>
              <w:jc w:val="center"/>
              <w:rPr>
                <w:color w:val="auto"/>
                <w:sz w:val="24"/>
              </w:rPr>
            </w:pPr>
            <w:r>
              <w:rPr>
                <w:rFonts w:hint="eastAsia"/>
                <w:color w:val="auto"/>
                <w:sz w:val="24"/>
              </w:rPr>
              <w:t>位</w:t>
            </w:r>
          </w:p>
        </w:tc>
        <w:tc>
          <w:tcPr>
            <w:tcW w:w="888" w:type="dxa"/>
          </w:tcPr>
          <w:p>
            <w:pPr>
              <w:pStyle w:val="26"/>
              <w:spacing w:before="187" w:line="218" w:lineRule="auto"/>
              <w:ind w:left="321" w:right="194" w:hanging="120"/>
              <w:rPr>
                <w:color w:val="auto"/>
                <w:sz w:val="24"/>
              </w:rPr>
            </w:pPr>
            <w:r>
              <w:rPr>
                <w:rFonts w:hint="eastAsia"/>
                <w:color w:val="auto"/>
                <w:sz w:val="24"/>
              </w:rPr>
              <w:t>项目数</w:t>
            </w:r>
          </w:p>
        </w:tc>
        <w:tc>
          <w:tcPr>
            <w:tcW w:w="888" w:type="dxa"/>
          </w:tcPr>
          <w:p>
            <w:pPr>
              <w:pStyle w:val="26"/>
              <w:spacing w:before="7" w:line="218" w:lineRule="auto"/>
              <w:ind w:left="201" w:right="194"/>
              <w:rPr>
                <w:color w:val="auto"/>
                <w:sz w:val="24"/>
              </w:rPr>
            </w:pPr>
            <w:r>
              <w:rPr>
                <w:rFonts w:hint="eastAsia"/>
                <w:color w:val="auto"/>
                <w:spacing w:val="-9"/>
                <w:sz w:val="24"/>
              </w:rPr>
              <w:t>主要项目</w:t>
            </w:r>
          </w:p>
          <w:p>
            <w:pPr>
              <w:pStyle w:val="26"/>
              <w:spacing w:line="255" w:lineRule="exact"/>
              <w:ind w:left="201"/>
              <w:rPr>
                <w:color w:val="auto"/>
                <w:sz w:val="24"/>
              </w:rPr>
            </w:pPr>
            <w:r>
              <w:rPr>
                <w:rFonts w:hint="eastAsia"/>
                <w:color w:val="auto"/>
                <w:sz w:val="24"/>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pPr>
              <w:pStyle w:val="26"/>
              <w:rPr>
                <w:color w:val="auto"/>
                <w:sz w:val="24"/>
              </w:rPr>
            </w:pPr>
          </w:p>
        </w:tc>
        <w:tc>
          <w:tcPr>
            <w:tcW w:w="886" w:type="dxa"/>
          </w:tcPr>
          <w:p>
            <w:pPr>
              <w:pStyle w:val="26"/>
              <w:rPr>
                <w:color w:val="auto"/>
                <w:sz w:val="24"/>
              </w:rPr>
            </w:pPr>
          </w:p>
        </w:tc>
        <w:tc>
          <w:tcPr>
            <w:tcW w:w="887" w:type="dxa"/>
          </w:tcPr>
          <w:p>
            <w:pPr>
              <w:pStyle w:val="26"/>
              <w:rPr>
                <w:color w:val="auto"/>
                <w:sz w:val="24"/>
              </w:rPr>
            </w:pPr>
          </w:p>
        </w:tc>
        <w:tc>
          <w:tcPr>
            <w:tcW w:w="886" w:type="dxa"/>
          </w:tcPr>
          <w:p>
            <w:pPr>
              <w:pStyle w:val="26"/>
              <w:rPr>
                <w:color w:val="auto"/>
                <w:sz w:val="24"/>
              </w:rPr>
            </w:pPr>
          </w:p>
        </w:tc>
        <w:tc>
          <w:tcPr>
            <w:tcW w:w="886" w:type="dxa"/>
          </w:tcPr>
          <w:p>
            <w:pPr>
              <w:pStyle w:val="26"/>
              <w:rPr>
                <w:color w:val="auto"/>
                <w:sz w:val="24"/>
              </w:rPr>
            </w:pPr>
          </w:p>
        </w:tc>
        <w:tc>
          <w:tcPr>
            <w:tcW w:w="886" w:type="dxa"/>
          </w:tcPr>
          <w:p>
            <w:pPr>
              <w:pStyle w:val="26"/>
              <w:rPr>
                <w:color w:val="auto"/>
                <w:sz w:val="24"/>
              </w:rPr>
            </w:pPr>
          </w:p>
        </w:tc>
        <w:tc>
          <w:tcPr>
            <w:tcW w:w="888" w:type="dxa"/>
          </w:tcPr>
          <w:p>
            <w:pPr>
              <w:pStyle w:val="26"/>
              <w:rPr>
                <w:color w:val="auto"/>
                <w:sz w:val="24"/>
              </w:rPr>
            </w:pPr>
          </w:p>
        </w:tc>
        <w:tc>
          <w:tcPr>
            <w:tcW w:w="886" w:type="dxa"/>
          </w:tcPr>
          <w:p>
            <w:pPr>
              <w:pStyle w:val="26"/>
              <w:rPr>
                <w:color w:val="auto"/>
                <w:sz w:val="24"/>
              </w:rPr>
            </w:pPr>
          </w:p>
        </w:tc>
        <w:tc>
          <w:tcPr>
            <w:tcW w:w="888" w:type="dxa"/>
          </w:tcPr>
          <w:p>
            <w:pPr>
              <w:pStyle w:val="26"/>
              <w:rPr>
                <w:color w:val="auto"/>
                <w:sz w:val="24"/>
              </w:rPr>
            </w:pPr>
          </w:p>
        </w:tc>
        <w:tc>
          <w:tcPr>
            <w:tcW w:w="888"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pPr>
              <w:pStyle w:val="26"/>
              <w:spacing w:before="112"/>
              <w:ind w:left="107" w:firstLine="359"/>
              <w:rPr>
                <w:color w:val="auto"/>
                <w:sz w:val="24"/>
              </w:rPr>
            </w:pPr>
            <w:r>
              <w:rPr>
                <w:rFonts w:hint="eastAsia"/>
                <w:color w:val="auto"/>
                <w:spacing w:val="-9"/>
                <w:sz w:val="24"/>
              </w:rPr>
              <w:t>一旦我单位成交，将实行建造师负责制。并配备上述项目管理机构。我方保证上</w:t>
            </w:r>
          </w:p>
          <w:p>
            <w:pPr>
              <w:pStyle w:val="26"/>
              <w:spacing w:before="2" w:line="440" w:lineRule="atLeast"/>
              <w:ind w:left="107" w:right="99"/>
              <w:rPr>
                <w:color w:val="auto"/>
                <w:sz w:val="24"/>
              </w:rPr>
            </w:pPr>
            <w:r>
              <w:rPr>
                <w:rFonts w:hint="eastAsia"/>
                <w:color w:val="auto"/>
                <w:sz w:val="24"/>
              </w:rPr>
              <w:t>述填报内容真实，愿按有关规定接受处理。项目管理班子机构设置、职责分工等情况另附资料说明。</w:t>
            </w:r>
          </w:p>
        </w:tc>
      </w:tr>
    </w:tbl>
    <w:p>
      <w:pPr>
        <w:spacing w:line="440" w:lineRule="atLeast"/>
        <w:rPr>
          <w:color w:val="auto"/>
          <w:sz w:val="24"/>
        </w:rPr>
        <w:sectPr>
          <w:pgSz w:w="11850" w:h="16790"/>
          <w:pgMar w:top="1600" w:right="1180" w:bottom="920" w:left="1580" w:header="0" w:footer="721" w:gutter="0"/>
          <w:cols w:space="720" w:num="1"/>
        </w:sectPr>
      </w:pPr>
    </w:p>
    <w:p>
      <w:pPr>
        <w:spacing w:before="48"/>
        <w:rPr>
          <w:b/>
          <w:color w:val="auto"/>
          <w:sz w:val="28"/>
        </w:rPr>
      </w:pPr>
      <w:r>
        <w:rPr>
          <w:rFonts w:hint="eastAsia"/>
          <w:b/>
          <w:color w:val="auto"/>
          <w:sz w:val="28"/>
        </w:rPr>
        <w:t>附件九：</w:t>
      </w:r>
    </w:p>
    <w:p>
      <w:pPr>
        <w:pStyle w:val="7"/>
        <w:rPr>
          <w:b/>
          <w:color w:val="auto"/>
          <w:sz w:val="20"/>
        </w:rPr>
      </w:pPr>
    </w:p>
    <w:p>
      <w:pPr>
        <w:pStyle w:val="7"/>
        <w:rPr>
          <w:b/>
          <w:color w:val="auto"/>
          <w:sz w:val="20"/>
        </w:rPr>
      </w:pPr>
    </w:p>
    <w:p>
      <w:pPr>
        <w:spacing w:before="210"/>
        <w:ind w:left="588" w:right="987"/>
        <w:jc w:val="center"/>
        <w:rPr>
          <w:b/>
          <w:color w:val="auto"/>
          <w:sz w:val="32"/>
        </w:rPr>
      </w:pPr>
      <w:r>
        <w:rPr>
          <w:rFonts w:hint="eastAsia"/>
          <w:b/>
          <w:color w:val="auto"/>
          <w:sz w:val="32"/>
        </w:rPr>
        <w:t>项目技术负责人简历表</w:t>
      </w:r>
    </w:p>
    <w:p>
      <w:pPr>
        <w:pStyle w:val="7"/>
        <w:spacing w:before="9"/>
        <w:rPr>
          <w:b/>
          <w:color w:val="auto"/>
          <w:sz w:val="12"/>
        </w:rPr>
      </w:pPr>
    </w:p>
    <w:p>
      <w:pPr>
        <w:pStyle w:val="7"/>
        <w:spacing w:before="66" w:after="43"/>
        <w:ind w:left="218"/>
        <w:rPr>
          <w:color w:val="auto"/>
        </w:rPr>
      </w:pPr>
      <w:r>
        <w:rPr>
          <w:rFonts w:hint="eastAsia"/>
          <w:color w:val="auto"/>
        </w:rPr>
        <w:t>项目名称：</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6"/>
              <w:tabs>
                <w:tab w:val="left" w:pos="486"/>
              </w:tabs>
              <w:spacing w:before="211"/>
              <w:ind w:left="7"/>
              <w:jc w:val="center"/>
              <w:rPr>
                <w:color w:val="auto"/>
                <w:sz w:val="24"/>
              </w:rPr>
            </w:pPr>
            <w:r>
              <w:rPr>
                <w:rFonts w:hint="eastAsia"/>
                <w:color w:val="auto"/>
                <w:sz w:val="24"/>
              </w:rPr>
              <w:t>姓</w:t>
            </w:r>
            <w:r>
              <w:rPr>
                <w:rFonts w:hint="eastAsia"/>
                <w:color w:val="auto"/>
                <w:sz w:val="24"/>
              </w:rPr>
              <w:tab/>
            </w:r>
            <w:r>
              <w:rPr>
                <w:rFonts w:hint="eastAsia"/>
                <w:color w:val="auto"/>
                <w:sz w:val="24"/>
              </w:rPr>
              <w:t>名</w:t>
            </w:r>
          </w:p>
        </w:tc>
        <w:tc>
          <w:tcPr>
            <w:tcW w:w="1474" w:type="dxa"/>
          </w:tcPr>
          <w:p>
            <w:pPr>
              <w:pStyle w:val="26"/>
              <w:rPr>
                <w:color w:val="auto"/>
                <w:sz w:val="24"/>
              </w:rPr>
            </w:pPr>
          </w:p>
        </w:tc>
        <w:tc>
          <w:tcPr>
            <w:tcW w:w="1479" w:type="dxa"/>
            <w:gridSpan w:val="2"/>
          </w:tcPr>
          <w:p>
            <w:pPr>
              <w:pStyle w:val="26"/>
              <w:tabs>
                <w:tab w:val="left" w:pos="856"/>
              </w:tabs>
              <w:spacing w:before="211"/>
              <w:ind w:left="376"/>
              <w:rPr>
                <w:color w:val="auto"/>
                <w:sz w:val="24"/>
              </w:rPr>
            </w:pPr>
            <w:r>
              <w:rPr>
                <w:rFonts w:hint="eastAsia"/>
                <w:color w:val="auto"/>
                <w:sz w:val="24"/>
              </w:rPr>
              <w:t>性</w:t>
            </w:r>
            <w:r>
              <w:rPr>
                <w:rFonts w:hint="eastAsia"/>
                <w:color w:val="auto"/>
                <w:sz w:val="24"/>
              </w:rPr>
              <w:tab/>
            </w:r>
            <w:r>
              <w:rPr>
                <w:rFonts w:hint="eastAsia"/>
                <w:color w:val="auto"/>
                <w:sz w:val="24"/>
              </w:rPr>
              <w:t>别</w:t>
            </w:r>
          </w:p>
        </w:tc>
        <w:tc>
          <w:tcPr>
            <w:tcW w:w="1483" w:type="dxa"/>
          </w:tcPr>
          <w:p>
            <w:pPr>
              <w:pStyle w:val="26"/>
              <w:rPr>
                <w:color w:val="auto"/>
                <w:sz w:val="24"/>
              </w:rPr>
            </w:pPr>
          </w:p>
        </w:tc>
        <w:tc>
          <w:tcPr>
            <w:tcW w:w="1476" w:type="dxa"/>
          </w:tcPr>
          <w:p>
            <w:pPr>
              <w:pStyle w:val="26"/>
              <w:spacing w:before="211"/>
              <w:ind w:left="7"/>
              <w:jc w:val="center"/>
              <w:rPr>
                <w:color w:val="auto"/>
                <w:sz w:val="24"/>
              </w:rPr>
            </w:pPr>
            <w:r>
              <w:rPr>
                <w:rFonts w:hint="eastAsia"/>
                <w:color w:val="auto"/>
                <w:sz w:val="24"/>
              </w:rPr>
              <w:t>年龄</w:t>
            </w:r>
          </w:p>
        </w:tc>
        <w:tc>
          <w:tcPr>
            <w:tcW w:w="1475"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6"/>
              <w:rPr>
                <w:color w:val="auto"/>
                <w:sz w:val="24"/>
              </w:rPr>
            </w:pPr>
          </w:p>
        </w:tc>
        <w:tc>
          <w:tcPr>
            <w:tcW w:w="1474" w:type="dxa"/>
          </w:tcPr>
          <w:p>
            <w:pPr>
              <w:pStyle w:val="26"/>
              <w:rPr>
                <w:color w:val="auto"/>
                <w:sz w:val="24"/>
              </w:rPr>
            </w:pPr>
          </w:p>
        </w:tc>
        <w:tc>
          <w:tcPr>
            <w:tcW w:w="1479" w:type="dxa"/>
            <w:gridSpan w:val="2"/>
          </w:tcPr>
          <w:p>
            <w:pPr>
              <w:pStyle w:val="26"/>
              <w:rPr>
                <w:color w:val="auto"/>
                <w:sz w:val="24"/>
              </w:rPr>
            </w:pPr>
          </w:p>
        </w:tc>
        <w:tc>
          <w:tcPr>
            <w:tcW w:w="1483" w:type="dxa"/>
          </w:tcPr>
          <w:p>
            <w:pPr>
              <w:pStyle w:val="26"/>
              <w:rPr>
                <w:color w:val="auto"/>
                <w:sz w:val="24"/>
              </w:rPr>
            </w:pPr>
          </w:p>
        </w:tc>
        <w:tc>
          <w:tcPr>
            <w:tcW w:w="1476" w:type="dxa"/>
          </w:tcPr>
          <w:p>
            <w:pPr>
              <w:pStyle w:val="26"/>
              <w:rPr>
                <w:color w:val="auto"/>
                <w:sz w:val="24"/>
              </w:rPr>
            </w:pPr>
          </w:p>
        </w:tc>
        <w:tc>
          <w:tcPr>
            <w:tcW w:w="1475"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6"/>
              <w:tabs>
                <w:tab w:val="left" w:pos="486"/>
              </w:tabs>
              <w:spacing w:before="211"/>
              <w:ind w:left="7"/>
              <w:jc w:val="center"/>
              <w:rPr>
                <w:color w:val="auto"/>
                <w:sz w:val="24"/>
              </w:rPr>
            </w:pPr>
            <w:r>
              <w:rPr>
                <w:rFonts w:hint="eastAsia"/>
                <w:color w:val="auto"/>
                <w:sz w:val="24"/>
              </w:rPr>
              <w:t>职</w:t>
            </w:r>
            <w:r>
              <w:rPr>
                <w:rFonts w:hint="eastAsia"/>
                <w:color w:val="auto"/>
                <w:sz w:val="24"/>
              </w:rPr>
              <w:tab/>
            </w:r>
            <w:r>
              <w:rPr>
                <w:rFonts w:hint="eastAsia"/>
                <w:color w:val="auto"/>
                <w:sz w:val="24"/>
              </w:rPr>
              <w:t>务</w:t>
            </w:r>
          </w:p>
        </w:tc>
        <w:tc>
          <w:tcPr>
            <w:tcW w:w="1474" w:type="dxa"/>
          </w:tcPr>
          <w:p>
            <w:pPr>
              <w:pStyle w:val="26"/>
              <w:rPr>
                <w:color w:val="auto"/>
                <w:sz w:val="24"/>
              </w:rPr>
            </w:pPr>
          </w:p>
        </w:tc>
        <w:tc>
          <w:tcPr>
            <w:tcW w:w="1479" w:type="dxa"/>
            <w:gridSpan w:val="2"/>
          </w:tcPr>
          <w:p>
            <w:pPr>
              <w:pStyle w:val="26"/>
              <w:tabs>
                <w:tab w:val="left" w:pos="856"/>
              </w:tabs>
              <w:spacing w:before="211"/>
              <w:ind w:left="376"/>
              <w:rPr>
                <w:color w:val="auto"/>
                <w:sz w:val="24"/>
              </w:rPr>
            </w:pPr>
            <w:r>
              <w:rPr>
                <w:rFonts w:hint="eastAsia"/>
                <w:color w:val="auto"/>
                <w:sz w:val="24"/>
              </w:rPr>
              <w:t>职</w:t>
            </w:r>
            <w:r>
              <w:rPr>
                <w:rFonts w:hint="eastAsia"/>
                <w:color w:val="auto"/>
                <w:sz w:val="24"/>
              </w:rPr>
              <w:tab/>
            </w:r>
            <w:r>
              <w:rPr>
                <w:rFonts w:hint="eastAsia"/>
                <w:color w:val="auto"/>
                <w:sz w:val="24"/>
              </w:rPr>
              <w:t>称</w:t>
            </w:r>
          </w:p>
        </w:tc>
        <w:tc>
          <w:tcPr>
            <w:tcW w:w="1483" w:type="dxa"/>
          </w:tcPr>
          <w:p>
            <w:pPr>
              <w:pStyle w:val="26"/>
              <w:rPr>
                <w:color w:val="auto"/>
                <w:sz w:val="24"/>
              </w:rPr>
            </w:pPr>
          </w:p>
        </w:tc>
        <w:tc>
          <w:tcPr>
            <w:tcW w:w="1476" w:type="dxa"/>
          </w:tcPr>
          <w:p>
            <w:pPr>
              <w:pStyle w:val="26"/>
              <w:tabs>
                <w:tab w:val="left" w:pos="488"/>
              </w:tabs>
              <w:spacing w:before="211"/>
              <w:ind w:left="8"/>
              <w:jc w:val="center"/>
              <w:rPr>
                <w:color w:val="auto"/>
                <w:sz w:val="24"/>
              </w:rPr>
            </w:pPr>
            <w:r>
              <w:rPr>
                <w:rFonts w:hint="eastAsia"/>
                <w:color w:val="auto"/>
                <w:sz w:val="24"/>
              </w:rPr>
              <w:t>学</w:t>
            </w:r>
            <w:r>
              <w:rPr>
                <w:rFonts w:hint="eastAsia"/>
                <w:color w:val="auto"/>
                <w:sz w:val="24"/>
              </w:rPr>
              <w:tab/>
            </w:r>
            <w:r>
              <w:rPr>
                <w:rFonts w:hint="eastAsia"/>
                <w:color w:val="auto"/>
                <w:sz w:val="24"/>
              </w:rPr>
              <w:t>历</w:t>
            </w:r>
          </w:p>
        </w:tc>
        <w:tc>
          <w:tcPr>
            <w:tcW w:w="1475"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pPr>
              <w:pStyle w:val="26"/>
              <w:spacing w:before="31"/>
              <w:ind w:left="7"/>
              <w:jc w:val="center"/>
              <w:rPr>
                <w:color w:val="auto"/>
                <w:sz w:val="24"/>
              </w:rPr>
            </w:pPr>
            <w:r>
              <w:rPr>
                <w:rFonts w:hint="eastAsia"/>
                <w:color w:val="auto"/>
                <w:sz w:val="24"/>
              </w:rPr>
              <w:t>参加工作</w:t>
            </w:r>
          </w:p>
          <w:p>
            <w:pPr>
              <w:pStyle w:val="26"/>
              <w:spacing w:before="33" w:line="287" w:lineRule="exact"/>
              <w:ind w:left="7"/>
              <w:jc w:val="center"/>
              <w:rPr>
                <w:color w:val="auto"/>
                <w:sz w:val="24"/>
              </w:rPr>
            </w:pPr>
            <w:r>
              <w:rPr>
                <w:rFonts w:hint="eastAsia"/>
                <w:color w:val="auto"/>
                <w:sz w:val="24"/>
              </w:rPr>
              <w:t>时间</w:t>
            </w:r>
          </w:p>
        </w:tc>
        <w:tc>
          <w:tcPr>
            <w:tcW w:w="2953" w:type="dxa"/>
            <w:gridSpan w:val="3"/>
          </w:tcPr>
          <w:p>
            <w:pPr>
              <w:pStyle w:val="26"/>
              <w:rPr>
                <w:color w:val="auto"/>
                <w:sz w:val="24"/>
              </w:rPr>
            </w:pPr>
          </w:p>
        </w:tc>
        <w:tc>
          <w:tcPr>
            <w:tcW w:w="1483" w:type="dxa"/>
          </w:tcPr>
          <w:p>
            <w:pPr>
              <w:pStyle w:val="26"/>
              <w:spacing w:before="31"/>
              <w:ind w:left="118" w:right="114"/>
              <w:jc w:val="center"/>
              <w:rPr>
                <w:color w:val="auto"/>
                <w:sz w:val="24"/>
              </w:rPr>
            </w:pPr>
            <w:r>
              <w:rPr>
                <w:rFonts w:hint="eastAsia"/>
                <w:color w:val="auto"/>
                <w:sz w:val="24"/>
              </w:rPr>
              <w:t>担任技术负</w:t>
            </w:r>
          </w:p>
          <w:p>
            <w:pPr>
              <w:pStyle w:val="26"/>
              <w:spacing w:before="33" w:line="287" w:lineRule="exact"/>
              <w:ind w:left="118" w:right="114"/>
              <w:jc w:val="center"/>
              <w:rPr>
                <w:color w:val="auto"/>
                <w:sz w:val="24"/>
              </w:rPr>
            </w:pPr>
            <w:r>
              <w:rPr>
                <w:rFonts w:hint="eastAsia"/>
                <w:color w:val="auto"/>
                <w:sz w:val="24"/>
              </w:rPr>
              <w:t>责人年限</w:t>
            </w:r>
          </w:p>
        </w:tc>
        <w:tc>
          <w:tcPr>
            <w:tcW w:w="2951" w:type="dxa"/>
            <w:gridSpan w:val="2"/>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pPr>
              <w:pStyle w:val="26"/>
              <w:spacing w:before="211"/>
              <w:ind w:left="3090" w:right="3082"/>
              <w:jc w:val="center"/>
              <w:rPr>
                <w:color w:val="auto"/>
                <w:sz w:val="24"/>
              </w:rPr>
            </w:pPr>
            <w:r>
              <w:rPr>
                <w:rFonts w:hint="eastAsia"/>
                <w:color w:val="auto"/>
                <w:sz w:val="24"/>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6"/>
              <w:spacing w:before="208"/>
              <w:ind w:left="7"/>
              <w:jc w:val="center"/>
              <w:rPr>
                <w:color w:val="auto"/>
                <w:sz w:val="24"/>
              </w:rPr>
            </w:pPr>
            <w:r>
              <w:rPr>
                <w:rFonts w:hint="eastAsia"/>
                <w:color w:val="auto"/>
                <w:sz w:val="24"/>
              </w:rPr>
              <w:t>建设单位</w:t>
            </w:r>
          </w:p>
        </w:tc>
        <w:tc>
          <w:tcPr>
            <w:tcW w:w="1474" w:type="dxa"/>
          </w:tcPr>
          <w:p>
            <w:pPr>
              <w:pStyle w:val="26"/>
              <w:spacing w:before="208"/>
              <w:ind w:left="254"/>
              <w:rPr>
                <w:color w:val="auto"/>
                <w:sz w:val="24"/>
              </w:rPr>
            </w:pPr>
            <w:r>
              <w:rPr>
                <w:rFonts w:hint="eastAsia"/>
                <w:color w:val="auto"/>
                <w:sz w:val="24"/>
              </w:rPr>
              <w:t>项目名称</w:t>
            </w:r>
          </w:p>
        </w:tc>
        <w:tc>
          <w:tcPr>
            <w:tcW w:w="1325" w:type="dxa"/>
          </w:tcPr>
          <w:p>
            <w:pPr>
              <w:pStyle w:val="26"/>
              <w:spacing w:before="208"/>
              <w:ind w:left="182"/>
              <w:rPr>
                <w:color w:val="auto"/>
                <w:sz w:val="24"/>
              </w:rPr>
            </w:pPr>
            <w:r>
              <w:rPr>
                <w:rFonts w:hint="eastAsia"/>
                <w:color w:val="auto"/>
                <w:sz w:val="24"/>
              </w:rPr>
              <w:t>建设规模</w:t>
            </w:r>
          </w:p>
        </w:tc>
        <w:tc>
          <w:tcPr>
            <w:tcW w:w="1637" w:type="dxa"/>
            <w:gridSpan w:val="2"/>
          </w:tcPr>
          <w:p>
            <w:pPr>
              <w:pStyle w:val="26"/>
              <w:spacing w:before="208"/>
              <w:ind w:left="108"/>
              <w:rPr>
                <w:color w:val="auto"/>
                <w:sz w:val="24"/>
              </w:rPr>
            </w:pPr>
            <w:r>
              <w:rPr>
                <w:rFonts w:hint="eastAsia"/>
                <w:color w:val="auto"/>
                <w:sz w:val="24"/>
              </w:rPr>
              <w:t>开、竣工日期</w:t>
            </w:r>
          </w:p>
        </w:tc>
        <w:tc>
          <w:tcPr>
            <w:tcW w:w="1476" w:type="dxa"/>
          </w:tcPr>
          <w:p>
            <w:pPr>
              <w:pStyle w:val="26"/>
              <w:spacing w:before="208"/>
              <w:ind w:left="7"/>
              <w:jc w:val="center"/>
              <w:rPr>
                <w:color w:val="auto"/>
                <w:sz w:val="24"/>
              </w:rPr>
            </w:pPr>
            <w:r>
              <w:rPr>
                <w:rFonts w:hint="eastAsia"/>
                <w:color w:val="auto"/>
                <w:sz w:val="24"/>
              </w:rPr>
              <w:t>在建或已完</w:t>
            </w:r>
          </w:p>
        </w:tc>
        <w:tc>
          <w:tcPr>
            <w:tcW w:w="1475" w:type="dxa"/>
          </w:tcPr>
          <w:p>
            <w:pPr>
              <w:pStyle w:val="26"/>
              <w:spacing w:before="208"/>
              <w:ind w:left="257"/>
              <w:rPr>
                <w:color w:val="auto"/>
                <w:sz w:val="24"/>
              </w:rPr>
            </w:pPr>
            <w:r>
              <w:rPr>
                <w:rFonts w:hint="eastAsia"/>
                <w:color w:val="auto"/>
                <w:sz w:val="24"/>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pPr>
              <w:pStyle w:val="26"/>
              <w:rPr>
                <w:color w:val="auto"/>
                <w:sz w:val="24"/>
              </w:rPr>
            </w:pPr>
          </w:p>
        </w:tc>
        <w:tc>
          <w:tcPr>
            <w:tcW w:w="1474" w:type="dxa"/>
          </w:tcPr>
          <w:p>
            <w:pPr>
              <w:pStyle w:val="26"/>
              <w:rPr>
                <w:color w:val="auto"/>
                <w:sz w:val="24"/>
              </w:rPr>
            </w:pPr>
          </w:p>
        </w:tc>
        <w:tc>
          <w:tcPr>
            <w:tcW w:w="1325" w:type="dxa"/>
          </w:tcPr>
          <w:p>
            <w:pPr>
              <w:pStyle w:val="26"/>
              <w:rPr>
                <w:color w:val="auto"/>
                <w:sz w:val="24"/>
              </w:rPr>
            </w:pPr>
          </w:p>
        </w:tc>
        <w:tc>
          <w:tcPr>
            <w:tcW w:w="1637" w:type="dxa"/>
            <w:gridSpan w:val="2"/>
          </w:tcPr>
          <w:p>
            <w:pPr>
              <w:pStyle w:val="26"/>
              <w:rPr>
                <w:color w:val="auto"/>
                <w:sz w:val="24"/>
              </w:rPr>
            </w:pPr>
          </w:p>
        </w:tc>
        <w:tc>
          <w:tcPr>
            <w:tcW w:w="1476" w:type="dxa"/>
          </w:tcPr>
          <w:p>
            <w:pPr>
              <w:pStyle w:val="26"/>
              <w:rPr>
                <w:color w:val="auto"/>
                <w:sz w:val="24"/>
              </w:rPr>
            </w:pPr>
          </w:p>
        </w:tc>
        <w:tc>
          <w:tcPr>
            <w:tcW w:w="1475" w:type="dxa"/>
          </w:tcPr>
          <w:p>
            <w:pPr>
              <w:pStyle w:val="26"/>
              <w:rPr>
                <w:color w:val="auto"/>
                <w:sz w:val="24"/>
              </w:rPr>
            </w:pPr>
          </w:p>
        </w:tc>
      </w:tr>
    </w:tbl>
    <w:p>
      <w:pPr>
        <w:rPr>
          <w:color w:val="auto"/>
          <w:sz w:val="24"/>
        </w:rPr>
        <w:sectPr>
          <w:pgSz w:w="11850" w:h="16790"/>
          <w:pgMar w:top="1560" w:right="1180" w:bottom="920" w:left="1580" w:header="0" w:footer="721" w:gutter="0"/>
          <w:cols w:space="720" w:num="1"/>
        </w:sectPr>
      </w:pPr>
    </w:p>
    <w:p>
      <w:pPr>
        <w:spacing w:before="38"/>
        <w:rPr>
          <w:b/>
          <w:color w:val="auto"/>
          <w:sz w:val="28"/>
        </w:rPr>
      </w:pPr>
      <w:r>
        <w:rPr>
          <w:rFonts w:hint="eastAsia"/>
          <w:b/>
          <w:color w:val="auto"/>
          <w:sz w:val="28"/>
        </w:rPr>
        <w:t>附件十：</w:t>
      </w:r>
    </w:p>
    <w:p>
      <w:pPr>
        <w:pStyle w:val="7"/>
        <w:rPr>
          <w:b/>
          <w:color w:val="auto"/>
          <w:sz w:val="20"/>
        </w:rPr>
      </w:pPr>
    </w:p>
    <w:p>
      <w:pPr>
        <w:pStyle w:val="7"/>
        <w:rPr>
          <w:b/>
          <w:color w:val="auto"/>
          <w:sz w:val="20"/>
        </w:rPr>
      </w:pPr>
    </w:p>
    <w:p>
      <w:pPr>
        <w:pStyle w:val="7"/>
        <w:spacing w:before="12"/>
        <w:rPr>
          <w:b/>
          <w:color w:val="auto"/>
          <w:sz w:val="22"/>
        </w:rPr>
      </w:pPr>
    </w:p>
    <w:p>
      <w:pPr>
        <w:spacing w:before="55"/>
        <w:ind w:left="588" w:right="987"/>
        <w:jc w:val="center"/>
        <w:rPr>
          <w:b/>
          <w:color w:val="auto"/>
          <w:sz w:val="32"/>
        </w:rPr>
      </w:pPr>
      <w:r>
        <w:rPr>
          <w:rFonts w:hint="eastAsia"/>
          <w:b/>
          <w:color w:val="auto"/>
          <w:sz w:val="32"/>
        </w:rPr>
        <w:t>项目管理机构配备情况辅助说明资料</w:t>
      </w:r>
    </w:p>
    <w:p>
      <w:pPr>
        <w:pStyle w:val="7"/>
        <w:spacing w:before="9"/>
        <w:rPr>
          <w:b/>
          <w:color w:val="auto"/>
          <w:sz w:val="12"/>
        </w:rPr>
      </w:pPr>
    </w:p>
    <w:p>
      <w:pPr>
        <w:pStyle w:val="7"/>
        <w:spacing w:before="66"/>
        <w:ind w:left="218"/>
        <w:rPr>
          <w:color w:val="auto"/>
        </w:rPr>
      </w:pPr>
      <w:r>
        <w:rPr>
          <w:color w:val="auto"/>
          <w:lang w:val="en-US" w:bidi="ar-SA"/>
        </w:rPr>
        <w:pict>
          <v:group id="Group 2" o:spid="_x0000_s1027" o:spt="203" style="position:absolute;left:0pt;margin-left:-16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3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37"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5"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4"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2"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1"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0"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2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2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rPr>
        <w:t>项目名称：</w:t>
      </w:r>
    </w:p>
    <w:p>
      <w:pPr>
        <w:pStyle w:val="7"/>
        <w:adjustRightInd w:val="0"/>
        <w:snapToGrid w:val="0"/>
        <w:spacing w:before="10"/>
        <w:rPr>
          <w:color w:val="auto"/>
          <w:sz w:val="8"/>
        </w:rPr>
      </w:pPr>
    </w:p>
    <w:p>
      <w:pPr>
        <w:pStyle w:val="7"/>
        <w:spacing w:before="67" w:line="436" w:lineRule="auto"/>
        <w:ind w:left="218" w:right="611" w:firstLine="120"/>
        <w:rPr>
          <w:color w:val="auto"/>
        </w:rPr>
      </w:pPr>
      <w:r>
        <w:rPr>
          <w:rFonts w:hint="eastAsia"/>
          <w:color w:val="auto"/>
        </w:rPr>
        <w:t>注：1、辅助说明资料主要包括管理机构和机构设置、职责分工有关复印资料及投标人认为有必要提供的资料。格式不做统一规定。</w:t>
      </w:r>
    </w:p>
    <w:p>
      <w:pPr>
        <w:pStyle w:val="7"/>
        <w:spacing w:before="1"/>
        <w:ind w:left="818"/>
        <w:rPr>
          <w:color w:val="auto"/>
        </w:rPr>
      </w:pPr>
      <w:r>
        <w:rPr>
          <w:rFonts w:hint="eastAsia"/>
          <w:color w:val="auto"/>
        </w:rPr>
        <w:t>2、项目管理机构配备情况说明资料另附（与本投标文件一起装订）</w:t>
      </w:r>
    </w:p>
    <w:p>
      <w:pPr>
        <w:rPr>
          <w:color w:val="auto"/>
        </w:rPr>
        <w:sectPr>
          <w:pgSz w:w="11850" w:h="16790"/>
          <w:pgMar w:top="1400" w:right="1180" w:bottom="920" w:left="1580" w:header="0" w:footer="721" w:gutter="0"/>
          <w:cols w:space="720" w:num="1"/>
        </w:sectPr>
      </w:pPr>
    </w:p>
    <w:p>
      <w:pPr>
        <w:spacing w:before="40"/>
        <w:rPr>
          <w:b/>
          <w:color w:val="auto"/>
          <w:sz w:val="28"/>
        </w:rPr>
      </w:pPr>
      <w:r>
        <w:rPr>
          <w:rFonts w:hint="eastAsia"/>
          <w:b/>
          <w:color w:val="auto"/>
          <w:sz w:val="28"/>
        </w:rPr>
        <w:t>附件十一：</w:t>
      </w:r>
    </w:p>
    <w:p>
      <w:pPr>
        <w:pStyle w:val="7"/>
        <w:spacing w:before="4"/>
        <w:rPr>
          <w:b/>
          <w:color w:val="auto"/>
          <w:sz w:val="31"/>
        </w:rPr>
      </w:pPr>
      <w:r>
        <w:rPr>
          <w:rFonts w:hint="eastAsia"/>
          <w:color w:val="auto"/>
        </w:rPr>
        <w:br w:type="column"/>
      </w:r>
    </w:p>
    <w:p>
      <w:pPr>
        <w:ind w:left="218"/>
        <w:rPr>
          <w:b/>
          <w:color w:val="auto"/>
          <w:sz w:val="32"/>
        </w:rPr>
      </w:pPr>
      <w:r>
        <w:rPr>
          <w:rFonts w:hint="eastAsia"/>
          <w:b/>
          <w:color w:val="auto"/>
          <w:sz w:val="32"/>
        </w:rPr>
        <w:t>关于资格的声明函</w:t>
      </w:r>
    </w:p>
    <w:p>
      <w:pPr>
        <w:rPr>
          <w:color w:val="auto"/>
          <w:sz w:val="32"/>
        </w:rPr>
        <w:sectPr>
          <w:pgSz w:w="11850" w:h="16790"/>
          <w:pgMar w:top="1400" w:right="1180" w:bottom="920" w:left="1580" w:header="0" w:footer="721" w:gutter="0"/>
          <w:cols w:equalWidth="0" w:num="2">
            <w:col w:w="1665" w:space="1177"/>
            <w:col w:w="6248"/>
          </w:cols>
        </w:sectPr>
      </w:pPr>
    </w:p>
    <w:p>
      <w:pPr>
        <w:pStyle w:val="7"/>
        <w:spacing w:before="9"/>
        <w:rPr>
          <w:b/>
          <w:color w:val="auto"/>
          <w:sz w:val="23"/>
        </w:rPr>
      </w:pPr>
    </w:p>
    <w:p>
      <w:pPr>
        <w:pStyle w:val="7"/>
        <w:spacing w:before="67"/>
        <w:ind w:left="218"/>
        <w:rPr>
          <w:color w:val="auto"/>
        </w:rPr>
      </w:pPr>
      <w:r>
        <w:rPr>
          <w:rFonts w:hint="eastAsia"/>
          <w:color w:val="auto"/>
        </w:rPr>
        <w:t>周口市公共资源交易中心（政府采购中心）：</w:t>
      </w:r>
    </w:p>
    <w:p>
      <w:pPr>
        <w:pStyle w:val="7"/>
        <w:spacing w:before="4"/>
        <w:rPr>
          <w:color w:val="auto"/>
          <w:sz w:val="27"/>
        </w:rPr>
      </w:pPr>
    </w:p>
    <w:p>
      <w:pPr>
        <w:pStyle w:val="7"/>
        <w:tabs>
          <w:tab w:val="left" w:pos="3218"/>
        </w:tabs>
        <w:ind w:left="698"/>
        <w:rPr>
          <w:rFonts w:hint="eastAsia"/>
          <w:color w:val="auto"/>
        </w:rPr>
      </w:pPr>
      <w:r>
        <w:rPr>
          <w:rFonts w:hint="eastAsia"/>
          <w:color w:val="auto"/>
        </w:rPr>
        <w:t>关于贵方的</w:t>
      </w:r>
      <w:r>
        <w:rPr>
          <w:rFonts w:hint="eastAsia"/>
          <w:color w:val="auto"/>
          <w:u w:val="single"/>
        </w:rPr>
        <w:tab/>
      </w:r>
      <w:r>
        <w:rPr>
          <w:rFonts w:hint="eastAsia"/>
          <w:color w:val="auto"/>
        </w:rPr>
        <w:t>项目招标邀请</w:t>
      </w:r>
      <w:r>
        <w:rPr>
          <w:rFonts w:hint="eastAsia"/>
          <w:color w:val="auto"/>
          <w:spacing w:val="-12"/>
        </w:rPr>
        <w:t>，</w:t>
      </w:r>
      <w:r>
        <w:rPr>
          <w:rFonts w:hint="eastAsia"/>
          <w:color w:val="auto"/>
        </w:rPr>
        <w:t>本签字人</w:t>
      </w:r>
      <w:r>
        <w:rPr>
          <w:rFonts w:hint="eastAsia"/>
          <w:color w:val="auto"/>
          <w:u w:val="single"/>
          <w:lang w:val="en-US"/>
        </w:rPr>
        <w:t xml:space="preserve">       </w:t>
      </w:r>
      <w:r>
        <w:rPr>
          <w:rFonts w:hint="eastAsia"/>
          <w:color w:val="auto"/>
        </w:rPr>
        <w:t>愿意参加投标</w:t>
      </w:r>
      <w:r>
        <w:rPr>
          <w:rFonts w:hint="eastAsia"/>
          <w:color w:val="auto"/>
          <w:spacing w:val="-12"/>
        </w:rPr>
        <w:t>，</w:t>
      </w:r>
      <w:r>
        <w:rPr>
          <w:rFonts w:hint="eastAsia"/>
          <w:color w:val="auto"/>
        </w:rPr>
        <w:t>提供谈</w:t>
      </w:r>
    </w:p>
    <w:p>
      <w:pPr>
        <w:pStyle w:val="7"/>
        <w:tabs>
          <w:tab w:val="left" w:pos="3218"/>
        </w:tabs>
        <w:rPr>
          <w:rFonts w:hint="eastAsia"/>
          <w:color w:val="auto"/>
        </w:rPr>
      </w:pPr>
      <w:r>
        <w:rPr>
          <w:rFonts w:hint="eastAsia"/>
          <w:color w:val="auto"/>
        </w:rPr>
        <w:t>判项目所需的工程维修改造服务，并声明提交的下列文件是准确和真实的。</w:t>
      </w:r>
    </w:p>
    <w:p>
      <w:pPr>
        <w:pStyle w:val="7"/>
        <w:tabs>
          <w:tab w:val="left" w:pos="3218"/>
        </w:tabs>
        <w:ind w:left="698"/>
        <w:rPr>
          <w:color w:val="auto"/>
        </w:rPr>
      </w:pPr>
      <w:r>
        <w:rPr>
          <w:rFonts w:hint="eastAsia"/>
          <w:color w:val="auto"/>
        </w:rPr>
        <w:t>1、企业法人营业执照。</w:t>
      </w:r>
    </w:p>
    <w:p>
      <w:pPr>
        <w:pStyle w:val="7"/>
        <w:spacing w:before="121"/>
        <w:ind w:left="758"/>
        <w:rPr>
          <w:color w:val="auto"/>
        </w:rPr>
      </w:pPr>
      <w:r>
        <w:rPr>
          <w:rFonts w:hint="eastAsia"/>
          <w:color w:val="auto"/>
        </w:rPr>
        <w:t>2、税务登记证（多证合一的不需要提供）。</w:t>
      </w:r>
    </w:p>
    <w:p>
      <w:pPr>
        <w:pStyle w:val="7"/>
        <w:spacing w:before="158"/>
        <w:ind w:left="758"/>
        <w:rPr>
          <w:color w:val="auto"/>
        </w:rPr>
      </w:pPr>
      <w:r>
        <w:rPr>
          <w:rFonts w:hint="eastAsia"/>
          <w:color w:val="auto"/>
        </w:rPr>
        <w:t>3、组织机构代码证（多证合一的不需要提供）。</w:t>
      </w:r>
    </w:p>
    <w:p>
      <w:pPr>
        <w:pStyle w:val="7"/>
        <w:spacing w:before="161"/>
        <w:ind w:left="758"/>
        <w:rPr>
          <w:color w:val="auto"/>
        </w:rPr>
      </w:pPr>
      <w:r>
        <w:rPr>
          <w:rFonts w:hint="eastAsia"/>
          <w:color w:val="auto"/>
        </w:rPr>
        <w:t>4、法定代表人授权委托书。</w:t>
      </w:r>
    </w:p>
    <w:p>
      <w:pPr>
        <w:pStyle w:val="7"/>
        <w:spacing w:before="158"/>
        <w:ind w:left="758"/>
        <w:rPr>
          <w:color w:val="auto"/>
        </w:rPr>
      </w:pPr>
      <w:r>
        <w:rPr>
          <w:rFonts w:hint="eastAsia"/>
          <w:color w:val="auto"/>
        </w:rPr>
        <w:t>5、委托代理人身份证。</w:t>
      </w:r>
    </w:p>
    <w:p>
      <w:pPr>
        <w:pStyle w:val="7"/>
        <w:spacing w:before="161"/>
        <w:ind w:left="758"/>
        <w:rPr>
          <w:color w:val="auto"/>
        </w:rPr>
      </w:pPr>
      <w:r>
        <w:rPr>
          <w:rFonts w:hint="eastAsia"/>
          <w:color w:val="auto"/>
        </w:rPr>
        <w:t>6、其它证明文件或证件。</w:t>
      </w:r>
    </w:p>
    <w:p>
      <w:pPr>
        <w:pStyle w:val="7"/>
        <w:spacing w:before="158"/>
        <w:ind w:left="758"/>
        <w:rPr>
          <w:color w:val="auto"/>
        </w:rPr>
      </w:pPr>
      <w:r>
        <w:rPr>
          <w:rFonts w:hint="eastAsia"/>
          <w:color w:val="auto"/>
        </w:rPr>
        <w:t>本签字人确认资格文件中的说明是真实的、准确的。</w:t>
      </w:r>
    </w:p>
    <w:p>
      <w:pPr>
        <w:pStyle w:val="7"/>
        <w:rPr>
          <w:color w:val="auto"/>
        </w:rPr>
      </w:pPr>
    </w:p>
    <w:p>
      <w:pPr>
        <w:pStyle w:val="7"/>
        <w:rPr>
          <w:color w:val="auto"/>
        </w:rPr>
      </w:pPr>
    </w:p>
    <w:p>
      <w:pPr>
        <w:pStyle w:val="7"/>
        <w:tabs>
          <w:tab w:val="left" w:pos="5018"/>
        </w:tabs>
        <w:spacing w:before="167"/>
        <w:ind w:left="698"/>
        <w:rPr>
          <w:color w:val="auto"/>
        </w:rPr>
      </w:pPr>
      <w:r>
        <w:rPr>
          <w:rFonts w:hint="eastAsia"/>
          <w:color w:val="auto"/>
        </w:rPr>
        <w:t>单位名称：（</w:t>
      </w:r>
      <w:r>
        <w:rPr>
          <w:rFonts w:hint="eastAsia"/>
          <w:color w:val="auto"/>
          <w:u w:val="single"/>
          <w:lang w:val="en-US"/>
        </w:rPr>
        <w:t>电子</w:t>
      </w:r>
      <w:r>
        <w:rPr>
          <w:rFonts w:hint="eastAsia"/>
          <w:color w:val="auto"/>
          <w:u w:val="single"/>
        </w:rPr>
        <w:t>公章</w:t>
      </w:r>
      <w:r>
        <w:rPr>
          <w:rFonts w:hint="eastAsia"/>
          <w:color w:val="auto"/>
        </w:rPr>
        <w:t>）</w:t>
      </w:r>
      <w:r>
        <w:rPr>
          <w:rFonts w:hint="eastAsia"/>
          <w:color w:val="auto"/>
        </w:rPr>
        <w:tab/>
      </w:r>
      <w:r>
        <w:rPr>
          <w:rFonts w:hint="eastAsia"/>
          <w:color w:val="auto"/>
        </w:rPr>
        <w:t>法定代表人（签字）：</w:t>
      </w:r>
    </w:p>
    <w:p>
      <w:pPr>
        <w:pStyle w:val="7"/>
        <w:tabs>
          <w:tab w:val="left" w:pos="4958"/>
        </w:tabs>
        <w:spacing w:before="161"/>
        <w:ind w:left="758"/>
        <w:rPr>
          <w:color w:val="auto"/>
        </w:rPr>
      </w:pPr>
      <w:r>
        <w:rPr>
          <w:rFonts w:hint="eastAsia"/>
          <w:color w:val="auto"/>
        </w:rPr>
        <w:t>地址：</w:t>
      </w:r>
      <w:r>
        <w:rPr>
          <w:rFonts w:hint="eastAsia"/>
          <w:color w:val="auto"/>
        </w:rPr>
        <w:tab/>
      </w:r>
      <w:r>
        <w:rPr>
          <w:rFonts w:hint="eastAsia"/>
          <w:color w:val="auto"/>
        </w:rPr>
        <w:t>邮政编码：</w:t>
      </w:r>
    </w:p>
    <w:p>
      <w:pPr>
        <w:pStyle w:val="7"/>
        <w:tabs>
          <w:tab w:val="left" w:pos="4958"/>
          <w:tab w:val="left" w:pos="5078"/>
        </w:tabs>
        <w:spacing w:before="158" w:line="364" w:lineRule="auto"/>
        <w:ind w:left="758" w:right="3287"/>
        <w:rPr>
          <w:color w:val="auto"/>
        </w:rPr>
      </w:pPr>
      <w:r>
        <w:rPr>
          <w:rFonts w:hint="eastAsia"/>
          <w:color w:val="auto"/>
        </w:rPr>
        <w:t>签字人姓名、职务（印刷体）：</w:t>
      </w:r>
      <w:r>
        <w:rPr>
          <w:rFonts w:hint="eastAsia"/>
          <w:color w:val="auto"/>
        </w:rPr>
        <w:tab/>
      </w:r>
      <w:r>
        <w:rPr>
          <w:rFonts w:hint="eastAsia"/>
          <w:color w:val="auto"/>
        </w:rPr>
        <w:tab/>
      </w:r>
    </w:p>
    <w:p>
      <w:pPr>
        <w:pStyle w:val="7"/>
        <w:tabs>
          <w:tab w:val="left" w:pos="4958"/>
          <w:tab w:val="left" w:pos="5078"/>
        </w:tabs>
        <w:spacing w:before="158" w:line="364" w:lineRule="auto"/>
        <w:ind w:left="758" w:right="3287"/>
        <w:rPr>
          <w:color w:val="auto"/>
        </w:rPr>
      </w:pPr>
      <w:r>
        <w:rPr>
          <w:rFonts w:hint="eastAsia"/>
          <w:color w:val="auto"/>
        </w:rPr>
        <w:t>电话：</w:t>
      </w:r>
      <w:r>
        <w:rPr>
          <w:rFonts w:hint="eastAsia"/>
          <w:color w:val="auto"/>
        </w:rPr>
        <w:tab/>
      </w:r>
      <w:r>
        <w:rPr>
          <w:rFonts w:hint="eastAsia"/>
          <w:color w:val="auto"/>
        </w:rPr>
        <w:t>传真：</w:t>
      </w:r>
    </w:p>
    <w:p>
      <w:pPr>
        <w:pStyle w:val="7"/>
        <w:spacing w:line="306" w:lineRule="exact"/>
        <w:ind w:left="758"/>
        <w:rPr>
          <w:color w:val="auto"/>
        </w:rPr>
      </w:pPr>
      <w:r>
        <w:rPr>
          <w:rFonts w:hint="eastAsia"/>
          <w:color w:val="auto"/>
        </w:rPr>
        <w:t>日期：</w:t>
      </w:r>
    </w:p>
    <w:p>
      <w:pPr>
        <w:spacing w:line="306" w:lineRule="exact"/>
        <w:rPr>
          <w:color w:val="auto"/>
        </w:rPr>
        <w:sectPr>
          <w:type w:val="continuous"/>
          <w:pgSz w:w="11850" w:h="16790"/>
          <w:pgMar w:top="1600" w:right="1180" w:bottom="920" w:left="1580" w:header="720" w:footer="720" w:gutter="0"/>
          <w:cols w:space="720" w:num="1"/>
        </w:sectPr>
      </w:pPr>
    </w:p>
    <w:p>
      <w:pPr>
        <w:spacing w:before="40"/>
        <w:rPr>
          <w:b/>
          <w:color w:val="auto"/>
          <w:sz w:val="28"/>
        </w:rPr>
      </w:pPr>
      <w:r>
        <w:rPr>
          <w:rFonts w:hint="eastAsia"/>
          <w:b/>
          <w:color w:val="auto"/>
          <w:sz w:val="28"/>
        </w:rPr>
        <w:t>附件十二：</w:t>
      </w:r>
    </w:p>
    <w:p>
      <w:pPr>
        <w:pStyle w:val="7"/>
        <w:spacing w:before="5"/>
        <w:rPr>
          <w:b/>
          <w:color w:val="auto"/>
        </w:rPr>
      </w:pPr>
    </w:p>
    <w:p>
      <w:pPr>
        <w:spacing w:before="54"/>
        <w:ind w:left="592" w:right="985"/>
        <w:jc w:val="center"/>
        <w:rPr>
          <w:b/>
          <w:color w:val="auto"/>
          <w:sz w:val="32"/>
        </w:rPr>
      </w:pPr>
      <w:r>
        <w:rPr>
          <w:rFonts w:hint="eastAsia"/>
          <w:b/>
          <w:color w:val="auto"/>
          <w:sz w:val="32"/>
        </w:rPr>
        <w:t>授权委托书</w:t>
      </w:r>
    </w:p>
    <w:p>
      <w:pPr>
        <w:pStyle w:val="7"/>
        <w:spacing w:before="9"/>
        <w:rPr>
          <w:b/>
          <w:color w:val="auto"/>
          <w:sz w:val="32"/>
        </w:rPr>
      </w:pPr>
    </w:p>
    <w:p>
      <w:pPr>
        <w:pStyle w:val="7"/>
        <w:tabs>
          <w:tab w:val="left" w:pos="6393"/>
        </w:tabs>
        <w:ind w:left="218"/>
        <w:rPr>
          <w:color w:val="auto"/>
        </w:rPr>
      </w:pPr>
      <w:r>
        <w:rPr>
          <w:rFonts w:hint="eastAsia"/>
          <w:color w:val="auto"/>
          <w:spacing w:val="-1"/>
        </w:rPr>
        <w:t>委</w:t>
      </w:r>
      <w:r>
        <w:rPr>
          <w:rFonts w:hint="eastAsia"/>
          <w:color w:val="auto"/>
        </w:rPr>
        <w:t>托单位：</w:t>
      </w:r>
      <w:r>
        <w:rPr>
          <w:rFonts w:hint="eastAsia"/>
          <w:color w:val="auto"/>
          <w:u w:val="single"/>
        </w:rPr>
        <w:tab/>
      </w:r>
    </w:p>
    <w:p>
      <w:pPr>
        <w:pStyle w:val="7"/>
        <w:spacing w:before="1"/>
        <w:rPr>
          <w:color w:val="auto"/>
          <w:sz w:val="21"/>
        </w:rPr>
      </w:pPr>
    </w:p>
    <w:p>
      <w:pPr>
        <w:pStyle w:val="7"/>
        <w:tabs>
          <w:tab w:val="left" w:pos="937"/>
          <w:tab w:val="left" w:pos="6033"/>
          <w:tab w:val="left" w:pos="8530"/>
        </w:tabs>
        <w:spacing w:before="74"/>
        <w:ind w:left="218"/>
        <w:rPr>
          <w:color w:val="auto"/>
        </w:rPr>
      </w:pPr>
      <w:r>
        <w:rPr>
          <w:rFonts w:hint="eastAsia"/>
          <w:color w:val="auto"/>
        </w:rPr>
        <w:t>地</w:t>
      </w:r>
      <w:r>
        <w:rPr>
          <w:rFonts w:hint="eastAsia"/>
          <w:color w:val="auto"/>
        </w:rPr>
        <w:tab/>
      </w:r>
      <w:r>
        <w:rPr>
          <w:rFonts w:hint="eastAsia"/>
          <w:color w:val="auto"/>
        </w:rPr>
        <w:t>址：</w:t>
      </w:r>
      <w:r>
        <w:rPr>
          <w:rFonts w:hint="eastAsia"/>
          <w:color w:val="auto"/>
          <w:u w:val="single"/>
        </w:rPr>
        <w:tab/>
      </w:r>
      <w:r>
        <w:rPr>
          <w:rFonts w:hint="eastAsia"/>
          <w:color w:val="auto"/>
        </w:rPr>
        <w:t>法定代表人：</w:t>
      </w:r>
      <w:r>
        <w:rPr>
          <w:rFonts w:hint="eastAsia"/>
          <w:color w:val="auto"/>
          <w:u w:val="single"/>
        </w:rPr>
        <w:tab/>
      </w:r>
    </w:p>
    <w:p>
      <w:pPr>
        <w:pStyle w:val="7"/>
        <w:spacing w:before="10"/>
        <w:rPr>
          <w:color w:val="auto"/>
          <w:sz w:val="20"/>
        </w:rPr>
      </w:pPr>
    </w:p>
    <w:p>
      <w:pPr>
        <w:pStyle w:val="7"/>
        <w:tabs>
          <w:tab w:val="left" w:pos="3249"/>
          <w:tab w:val="left" w:pos="3489"/>
          <w:tab w:val="left" w:pos="4721"/>
          <w:tab w:val="left" w:pos="6792"/>
          <w:tab w:val="left" w:pos="7513"/>
          <w:tab w:val="left" w:pos="8233"/>
        </w:tabs>
        <w:spacing w:before="74"/>
        <w:ind w:left="218"/>
        <w:rPr>
          <w:color w:val="auto"/>
        </w:rPr>
      </w:pPr>
      <w:r>
        <w:rPr>
          <w:rFonts w:hint="eastAsia"/>
          <w:color w:val="auto"/>
        </w:rPr>
        <w:t>受托人姓名</w:t>
      </w:r>
      <w:r>
        <w:rPr>
          <w:rFonts w:hint="eastAsia"/>
          <w:color w:val="auto"/>
          <w:u w:val="single"/>
        </w:rPr>
        <w:t>：</w:t>
      </w:r>
      <w:r>
        <w:rPr>
          <w:rFonts w:hint="eastAsia"/>
          <w:color w:val="auto"/>
          <w:u w:val="single"/>
        </w:rPr>
        <w:tab/>
      </w:r>
      <w:r>
        <w:rPr>
          <w:rFonts w:hint="eastAsia"/>
          <w:color w:val="auto"/>
        </w:rPr>
        <w:tab/>
      </w:r>
      <w:r>
        <w:rPr>
          <w:rFonts w:hint="eastAsia"/>
          <w:color w:val="auto"/>
        </w:rPr>
        <w:t>性别</w:t>
      </w:r>
      <w:r>
        <w:rPr>
          <w:rFonts w:hint="eastAsia"/>
          <w:color w:val="auto"/>
          <w:u w:val="single"/>
        </w:rPr>
        <w:t>：</w:t>
      </w:r>
      <w:r>
        <w:rPr>
          <w:rFonts w:hint="eastAsia"/>
          <w:color w:val="auto"/>
          <w:u w:val="single"/>
        </w:rPr>
        <w:tab/>
      </w:r>
      <w:r>
        <w:rPr>
          <w:rFonts w:hint="eastAsia"/>
          <w:color w:val="auto"/>
        </w:rPr>
        <w:t>出生日期</w:t>
      </w:r>
      <w:r>
        <w:rPr>
          <w:rFonts w:hint="eastAsia"/>
          <w:color w:val="auto"/>
          <w:u w:val="single"/>
        </w:rPr>
        <w:t>：</w:t>
      </w:r>
      <w:r>
        <w:rPr>
          <w:rFonts w:hint="eastAsia"/>
          <w:color w:val="auto"/>
          <w:u w:val="single"/>
        </w:rPr>
        <w:tab/>
      </w:r>
      <w:r>
        <w:rPr>
          <w:rFonts w:hint="eastAsia"/>
          <w:color w:val="auto"/>
        </w:rPr>
        <w:t>年</w:t>
      </w:r>
      <w:r>
        <w:rPr>
          <w:rFonts w:hint="eastAsia"/>
          <w:color w:val="auto"/>
          <w:u w:val="single"/>
        </w:rPr>
        <w:tab/>
      </w:r>
      <w:r>
        <w:rPr>
          <w:rFonts w:hint="eastAsia"/>
          <w:color w:val="auto"/>
        </w:rPr>
        <w:t>月</w:t>
      </w:r>
      <w:r>
        <w:rPr>
          <w:rFonts w:hint="eastAsia"/>
          <w:color w:val="auto"/>
          <w:u w:val="single"/>
        </w:rPr>
        <w:tab/>
      </w:r>
      <w:r>
        <w:rPr>
          <w:rFonts w:hint="eastAsia"/>
          <w:color w:val="auto"/>
        </w:rPr>
        <w:t>日</w:t>
      </w:r>
    </w:p>
    <w:p>
      <w:pPr>
        <w:pStyle w:val="7"/>
        <w:rPr>
          <w:color w:val="auto"/>
          <w:sz w:val="19"/>
        </w:rPr>
      </w:pPr>
    </w:p>
    <w:p>
      <w:pPr>
        <w:pStyle w:val="7"/>
        <w:tabs>
          <w:tab w:val="left" w:pos="5433"/>
          <w:tab w:val="left" w:pos="8530"/>
        </w:tabs>
        <w:spacing w:before="74"/>
        <w:ind w:left="218"/>
        <w:rPr>
          <w:color w:val="auto"/>
        </w:rPr>
      </w:pPr>
      <w:r>
        <w:rPr>
          <w:rFonts w:hint="eastAsia"/>
          <w:color w:val="auto"/>
        </w:rPr>
        <w:t>所在单位：</w:t>
      </w:r>
      <w:r>
        <w:rPr>
          <w:rFonts w:hint="eastAsia"/>
          <w:color w:val="auto"/>
          <w:u w:val="single"/>
        </w:rPr>
        <w:tab/>
      </w:r>
      <w:r>
        <w:rPr>
          <w:rFonts w:hint="eastAsia"/>
          <w:color w:val="auto"/>
        </w:rPr>
        <w:t>职务：</w:t>
      </w:r>
      <w:r>
        <w:rPr>
          <w:rFonts w:hint="eastAsia"/>
          <w:color w:val="auto"/>
          <w:u w:val="single"/>
        </w:rPr>
        <w:tab/>
      </w:r>
    </w:p>
    <w:p>
      <w:pPr>
        <w:pStyle w:val="7"/>
        <w:spacing w:before="10"/>
        <w:rPr>
          <w:color w:val="auto"/>
          <w:sz w:val="20"/>
        </w:rPr>
      </w:pPr>
    </w:p>
    <w:p>
      <w:pPr>
        <w:pStyle w:val="7"/>
        <w:tabs>
          <w:tab w:val="left" w:pos="4113"/>
          <w:tab w:val="left" w:pos="5378"/>
          <w:tab w:val="left" w:pos="8530"/>
        </w:tabs>
        <w:spacing w:before="74" w:line="256" w:lineRule="auto"/>
        <w:ind w:left="698" w:right="556" w:hanging="480"/>
        <w:rPr>
          <w:color w:val="auto"/>
        </w:rPr>
      </w:pPr>
      <w:r>
        <w:rPr>
          <w:rFonts w:hint="eastAsia"/>
          <w:color w:val="auto"/>
        </w:rPr>
        <w:t>身份证：</w:t>
      </w:r>
      <w:r>
        <w:rPr>
          <w:rFonts w:hint="eastAsia"/>
          <w:color w:val="auto"/>
          <w:u w:val="single"/>
        </w:rPr>
        <w:tab/>
      </w:r>
      <w:r>
        <w:rPr>
          <w:rFonts w:hint="eastAsia"/>
          <w:color w:val="auto"/>
        </w:rPr>
        <w:t>现住：</w:t>
      </w:r>
      <w:r>
        <w:rPr>
          <w:rFonts w:hint="eastAsia"/>
          <w:color w:val="auto"/>
          <w:u w:val="single"/>
        </w:rPr>
        <w:tab/>
      </w:r>
      <w:r>
        <w:rPr>
          <w:rFonts w:hint="eastAsia"/>
          <w:color w:val="auto"/>
          <w:u w:val="single"/>
        </w:rPr>
        <w:tab/>
      </w:r>
      <w:r>
        <w:rPr>
          <w:rFonts w:hint="eastAsia"/>
          <w:color w:val="auto"/>
        </w:rPr>
        <w:t>兹委托受托人代表我单位参加</w:t>
      </w:r>
      <w:r>
        <w:rPr>
          <w:rFonts w:hint="eastAsia"/>
          <w:color w:val="auto"/>
          <w:u w:val="single"/>
        </w:rPr>
        <w:tab/>
      </w:r>
      <w:r>
        <w:rPr>
          <w:rFonts w:hint="eastAsia"/>
          <w:color w:val="auto"/>
          <w:u w:val="single"/>
        </w:rPr>
        <w:tab/>
      </w:r>
      <w:r>
        <w:rPr>
          <w:rFonts w:hint="eastAsia"/>
          <w:color w:val="auto"/>
        </w:rPr>
        <w:t>项目谈判事宜</w:t>
      </w:r>
      <w:r>
        <w:rPr>
          <w:rFonts w:hint="eastAsia"/>
          <w:color w:val="auto"/>
          <w:spacing w:val="-24"/>
        </w:rPr>
        <w:t>，</w:t>
      </w:r>
      <w:r>
        <w:rPr>
          <w:rFonts w:hint="eastAsia"/>
          <w:color w:val="auto"/>
        </w:rPr>
        <w:t>并授权其全权</w:t>
      </w:r>
    </w:p>
    <w:p>
      <w:pPr>
        <w:pStyle w:val="7"/>
        <w:spacing w:line="297" w:lineRule="exact"/>
        <w:ind w:left="218"/>
        <w:rPr>
          <w:color w:val="auto"/>
        </w:rPr>
      </w:pPr>
      <w:r>
        <w:rPr>
          <w:rFonts w:hint="eastAsia"/>
          <w:color w:val="auto"/>
        </w:rPr>
        <w:t>办理以下事宜：</w:t>
      </w:r>
    </w:p>
    <w:p>
      <w:pPr>
        <w:pStyle w:val="7"/>
        <w:spacing w:before="12"/>
        <w:ind w:left="698"/>
        <w:rPr>
          <w:color w:val="auto"/>
        </w:rPr>
      </w:pPr>
      <w:r>
        <w:rPr>
          <w:rFonts w:hint="eastAsia"/>
          <w:color w:val="auto"/>
        </w:rPr>
        <w:t>1、参加谈判活动。</w:t>
      </w:r>
    </w:p>
    <w:p>
      <w:pPr>
        <w:pStyle w:val="7"/>
        <w:spacing w:before="14"/>
        <w:ind w:left="698"/>
        <w:rPr>
          <w:color w:val="auto"/>
        </w:rPr>
      </w:pPr>
      <w:r>
        <w:rPr>
          <w:rFonts w:hint="eastAsia"/>
          <w:color w:val="auto"/>
        </w:rPr>
        <w:t>2、出席谈判会议。</w:t>
      </w:r>
    </w:p>
    <w:p>
      <w:pPr>
        <w:pStyle w:val="7"/>
        <w:spacing w:before="12"/>
        <w:ind w:left="698"/>
        <w:rPr>
          <w:color w:val="auto"/>
        </w:rPr>
      </w:pPr>
      <w:r>
        <w:rPr>
          <w:rFonts w:hint="eastAsia"/>
          <w:color w:val="auto"/>
        </w:rPr>
        <w:t>3、确定谈判采购的最终报价。</w:t>
      </w:r>
    </w:p>
    <w:p>
      <w:pPr>
        <w:pStyle w:val="7"/>
        <w:spacing w:before="11"/>
        <w:ind w:left="698"/>
        <w:rPr>
          <w:color w:val="auto"/>
        </w:rPr>
      </w:pPr>
      <w:r>
        <w:rPr>
          <w:rFonts w:hint="eastAsia"/>
          <w:color w:val="auto"/>
        </w:rPr>
        <w:t>4、签订与成交事宜有关的合同。</w:t>
      </w:r>
    </w:p>
    <w:p>
      <w:pPr>
        <w:pStyle w:val="7"/>
        <w:spacing w:before="14" w:line="249" w:lineRule="auto"/>
        <w:ind w:left="698" w:right="588"/>
        <w:rPr>
          <w:color w:val="auto"/>
        </w:rPr>
      </w:pPr>
      <w:r>
        <w:rPr>
          <w:rFonts w:hint="eastAsia"/>
          <w:color w:val="auto"/>
        </w:rPr>
        <w:t>5、负责合同的履行、服务以及在合同履行过程中有关事宜的洽谈和处理。受托人在办理上述事宜过程中以其自己的名义签署的所有文件我单位均予</w:t>
      </w:r>
    </w:p>
    <w:p>
      <w:pPr>
        <w:pStyle w:val="7"/>
        <w:spacing w:line="307" w:lineRule="exact"/>
        <w:ind w:left="218"/>
        <w:rPr>
          <w:color w:val="auto"/>
        </w:rPr>
      </w:pPr>
      <w:r>
        <w:rPr>
          <w:rFonts w:hint="eastAsia"/>
          <w:color w:val="auto"/>
        </w:rPr>
        <w:t>以承认。</w:t>
      </w:r>
    </w:p>
    <w:p>
      <w:pPr>
        <w:pStyle w:val="7"/>
        <w:spacing w:before="15"/>
        <w:ind w:left="698"/>
        <w:rPr>
          <w:color w:val="auto"/>
        </w:rPr>
      </w:pPr>
      <w:r>
        <w:rPr>
          <w:rFonts w:hint="eastAsia"/>
          <w:color w:val="auto"/>
        </w:rPr>
        <w:t>受托人无转委托权。</w:t>
      </w:r>
    </w:p>
    <w:p>
      <w:pPr>
        <w:pStyle w:val="7"/>
        <w:tabs>
          <w:tab w:val="left" w:pos="2498"/>
          <w:tab w:val="left" w:pos="4298"/>
        </w:tabs>
        <w:spacing w:before="11" w:line="480" w:lineRule="auto"/>
        <w:ind w:left="698" w:right="4548"/>
        <w:rPr>
          <w:color w:val="auto"/>
        </w:rPr>
      </w:pPr>
      <w:r>
        <w:rPr>
          <w:rFonts w:hint="eastAsia"/>
          <w:color w:val="auto"/>
        </w:rPr>
        <w:t>委托期限：至上述事宜处理完毕止</w:t>
      </w:r>
      <w:r>
        <w:rPr>
          <w:rFonts w:hint="eastAsia"/>
          <w:color w:val="auto"/>
          <w:spacing w:val="-18"/>
        </w:rPr>
        <w:t>。</w:t>
      </w:r>
      <w:r>
        <w:rPr>
          <w:rFonts w:hint="eastAsia"/>
          <w:color w:val="auto"/>
        </w:rPr>
        <w:t>委托单位：</w:t>
      </w:r>
      <w:r>
        <w:rPr>
          <w:rFonts w:hint="eastAsia"/>
          <w:color w:val="auto"/>
          <w:u w:val="single"/>
        </w:rPr>
        <w:tab/>
      </w:r>
      <w:r>
        <w:rPr>
          <w:rFonts w:hint="eastAsia"/>
          <w:color w:val="auto"/>
          <w:u w:val="single"/>
        </w:rPr>
        <w:t>（</w:t>
      </w:r>
      <w:r>
        <w:rPr>
          <w:rFonts w:hint="eastAsia"/>
          <w:color w:val="auto"/>
          <w:u w:val="single"/>
          <w:lang w:val="en-US"/>
        </w:rPr>
        <w:t>电子</w:t>
      </w:r>
      <w:r>
        <w:rPr>
          <w:rFonts w:hint="eastAsia"/>
          <w:color w:val="auto"/>
          <w:u w:val="single"/>
        </w:rPr>
        <w:t>公章）</w:t>
      </w:r>
      <w:r>
        <w:rPr>
          <w:rFonts w:hint="eastAsia"/>
          <w:color w:val="auto"/>
          <w:u w:val="single"/>
        </w:rPr>
        <w:tab/>
      </w:r>
    </w:p>
    <w:p>
      <w:pPr>
        <w:pStyle w:val="7"/>
        <w:tabs>
          <w:tab w:val="left" w:pos="2498"/>
          <w:tab w:val="left" w:pos="4298"/>
        </w:tabs>
        <w:spacing w:before="6"/>
        <w:ind w:left="698"/>
        <w:rPr>
          <w:color w:val="auto"/>
        </w:rPr>
      </w:pPr>
      <w:r>
        <w:rPr>
          <w:rFonts w:hint="eastAsia"/>
          <w:color w:val="auto"/>
        </w:rPr>
        <w:t>法定代表人：</w:t>
      </w:r>
      <w:r>
        <w:rPr>
          <w:rFonts w:hint="eastAsia"/>
          <w:color w:val="auto"/>
          <w:u w:val="single"/>
        </w:rPr>
        <w:tab/>
      </w:r>
      <w:r>
        <w:rPr>
          <w:rFonts w:hint="eastAsia"/>
          <w:color w:val="auto"/>
          <w:u w:val="single"/>
        </w:rPr>
        <w:t>（</w:t>
      </w:r>
      <w:r>
        <w:rPr>
          <w:rFonts w:hint="eastAsia"/>
          <w:color w:val="auto"/>
          <w:u w:val="single"/>
          <w:lang w:val="en-US"/>
        </w:rPr>
        <w:t>电子</w:t>
      </w:r>
      <w:r>
        <w:rPr>
          <w:rFonts w:hint="eastAsia"/>
          <w:color w:val="auto"/>
          <w:u w:val="single"/>
        </w:rPr>
        <w:t>签字）</w:t>
      </w:r>
      <w:r>
        <w:rPr>
          <w:rFonts w:hint="eastAsia"/>
          <w:color w:val="auto"/>
          <w:u w:val="single"/>
        </w:rPr>
        <w:tab/>
      </w:r>
    </w:p>
    <w:p>
      <w:pPr>
        <w:pStyle w:val="7"/>
        <w:rPr>
          <w:color w:val="auto"/>
          <w:sz w:val="20"/>
        </w:rPr>
      </w:pPr>
    </w:p>
    <w:p>
      <w:pPr>
        <w:pStyle w:val="7"/>
        <w:rPr>
          <w:color w:val="auto"/>
          <w:sz w:val="20"/>
        </w:rPr>
      </w:pPr>
    </w:p>
    <w:p>
      <w:pPr>
        <w:pStyle w:val="7"/>
        <w:spacing w:before="2"/>
        <w:rPr>
          <w:color w:val="auto"/>
          <w:sz w:val="27"/>
        </w:rPr>
      </w:pPr>
    </w:p>
    <w:p>
      <w:pPr>
        <w:pStyle w:val="7"/>
        <w:tabs>
          <w:tab w:val="left" w:pos="817"/>
          <w:tab w:val="left" w:pos="1537"/>
          <w:tab w:val="left" w:pos="2258"/>
        </w:tabs>
        <w:spacing w:before="67"/>
        <w:ind w:left="218"/>
        <w:rPr>
          <w:color w:val="auto"/>
        </w:rPr>
      </w:pPr>
      <w:r>
        <w:rPr>
          <w:rFonts w:hint="eastAsia"/>
          <w:color w:val="auto"/>
          <w:u w:val="single"/>
        </w:rPr>
        <w:tab/>
      </w:r>
      <w:r>
        <w:rPr>
          <w:rFonts w:hint="eastAsia"/>
          <w:color w:val="auto"/>
        </w:rPr>
        <w:t>年</w:t>
      </w:r>
      <w:r>
        <w:rPr>
          <w:rFonts w:hint="eastAsia"/>
          <w:color w:val="auto"/>
          <w:u w:val="single"/>
        </w:rPr>
        <w:tab/>
      </w:r>
      <w:r>
        <w:rPr>
          <w:rFonts w:hint="eastAsia"/>
          <w:color w:val="auto"/>
        </w:rPr>
        <w:t>月</w:t>
      </w:r>
      <w:r>
        <w:rPr>
          <w:rFonts w:hint="eastAsia"/>
          <w:color w:val="auto"/>
          <w:u w:val="single"/>
        </w:rPr>
        <w:tab/>
      </w:r>
      <w:r>
        <w:rPr>
          <w:rFonts w:hint="eastAsia"/>
          <w:color w:val="auto"/>
        </w:rPr>
        <w:t>日</w:t>
      </w:r>
    </w:p>
    <w:p>
      <w:pPr>
        <w:rPr>
          <w:color w:val="auto"/>
        </w:rPr>
        <w:sectPr>
          <w:pgSz w:w="11850" w:h="16790"/>
          <w:pgMar w:top="1400" w:right="1180" w:bottom="920" w:left="1580" w:header="0" w:footer="721" w:gutter="0"/>
          <w:cols w:space="720" w:num="1"/>
        </w:sectPr>
      </w:pPr>
    </w:p>
    <w:p>
      <w:pPr>
        <w:spacing w:before="40"/>
        <w:rPr>
          <w:rFonts w:hint="eastAsia" w:eastAsia="宋体"/>
          <w:b/>
          <w:color w:val="auto"/>
          <w:sz w:val="28"/>
          <w:lang w:eastAsia="zh-CN"/>
        </w:rPr>
      </w:pPr>
      <w:r>
        <w:rPr>
          <w:rFonts w:hint="eastAsia"/>
          <w:b/>
          <w:color w:val="auto"/>
          <w:sz w:val="28"/>
        </w:rPr>
        <w:t>附件十三</w:t>
      </w:r>
      <w:r>
        <w:rPr>
          <w:rFonts w:hint="eastAsia"/>
          <w:b/>
          <w:color w:val="auto"/>
          <w:sz w:val="28"/>
          <w:lang w:eastAsia="zh-CN"/>
        </w:rPr>
        <w:t>：</w:t>
      </w:r>
    </w:p>
    <w:p>
      <w:pPr>
        <w:spacing w:line="380" w:lineRule="exact"/>
        <w:jc w:val="center"/>
        <w:rPr>
          <w:color w:val="auto"/>
          <w:sz w:val="24"/>
          <w:szCs w:val="24"/>
        </w:rPr>
      </w:pPr>
      <w:r>
        <w:rPr>
          <w:rFonts w:hint="eastAsia"/>
          <w:color w:val="auto"/>
          <w:sz w:val="24"/>
          <w:szCs w:val="24"/>
        </w:rPr>
        <w:t>中小企业声明函（工程、服务）</w:t>
      </w:r>
    </w:p>
    <w:p>
      <w:pPr>
        <w:autoSpaceDE/>
        <w:autoSpaceDN/>
        <w:spacing w:line="360" w:lineRule="auto"/>
        <w:jc w:val="both"/>
        <w:rPr>
          <w:color w:val="auto"/>
          <w:sz w:val="24"/>
          <w:szCs w:val="24"/>
        </w:rPr>
      </w:pPr>
    </w:p>
    <w:p>
      <w:pPr>
        <w:autoSpaceDE/>
        <w:autoSpaceDN/>
        <w:spacing w:line="360" w:lineRule="auto"/>
        <w:ind w:firstLine="480" w:firstLineChars="200"/>
        <w:rPr>
          <w:color w:val="auto"/>
          <w:sz w:val="24"/>
          <w:szCs w:val="24"/>
        </w:rPr>
      </w:pPr>
      <w:r>
        <w:rPr>
          <w:rFonts w:hint="eastAsia"/>
          <w:color w:val="auto"/>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pPr>
        <w:autoSpaceDE/>
        <w:autoSpaceDN/>
        <w:spacing w:line="360" w:lineRule="auto"/>
        <w:ind w:firstLine="480" w:firstLineChars="200"/>
        <w:rPr>
          <w:color w:val="auto"/>
          <w:sz w:val="24"/>
          <w:szCs w:val="24"/>
        </w:rPr>
      </w:pPr>
      <w:r>
        <w:rPr>
          <w:rFonts w:hint="eastAsia"/>
          <w:color w:val="auto"/>
          <w:sz w:val="24"/>
          <w:szCs w:val="24"/>
          <w:lang w:val="en-US"/>
        </w:rPr>
        <w:t>1.</w:t>
      </w:r>
      <w:r>
        <w:rPr>
          <w:rFonts w:hint="eastAsia"/>
          <w:color w:val="auto"/>
          <w:sz w:val="24"/>
          <w:szCs w:val="24"/>
        </w:rPr>
        <w:t>（标的名称），属于（采购文件中明确的所属行业）； 承建（承接）企业为（企业名称），从业人员</w:t>
      </w:r>
      <w:r>
        <w:rPr>
          <w:rFonts w:hint="eastAsia"/>
          <w:color w:val="auto"/>
          <w:sz w:val="24"/>
          <w:szCs w:val="24"/>
          <w:lang w:val="en-US"/>
        </w:rPr>
        <w:t xml:space="preserve">   </w:t>
      </w:r>
      <w:r>
        <w:rPr>
          <w:rFonts w:hint="eastAsia"/>
          <w:color w:val="auto"/>
          <w:sz w:val="24"/>
          <w:szCs w:val="24"/>
        </w:rPr>
        <w:t>人，营业收入为</w:t>
      </w:r>
      <w:r>
        <w:rPr>
          <w:rFonts w:hint="eastAsia"/>
          <w:color w:val="auto"/>
          <w:sz w:val="24"/>
          <w:szCs w:val="24"/>
          <w:lang w:val="en-US"/>
        </w:rPr>
        <w:t xml:space="preserve">   </w:t>
      </w:r>
      <w:r>
        <w:rPr>
          <w:rFonts w:hint="eastAsia"/>
          <w:color w:val="auto"/>
          <w:sz w:val="24"/>
          <w:szCs w:val="24"/>
        </w:rPr>
        <w:t>万元，资产总额为</w:t>
      </w:r>
      <w:r>
        <w:rPr>
          <w:rFonts w:hint="eastAsia"/>
          <w:color w:val="auto"/>
          <w:sz w:val="24"/>
          <w:szCs w:val="24"/>
          <w:lang w:val="en-US"/>
        </w:rPr>
        <w:t xml:space="preserve">   </w:t>
      </w:r>
      <w:r>
        <w:rPr>
          <w:rFonts w:hint="eastAsia"/>
          <w:color w:val="auto"/>
          <w:sz w:val="24"/>
          <w:szCs w:val="24"/>
        </w:rPr>
        <w:t xml:space="preserve">万元1，属于（中型企业、小型企业、微型企业）； </w:t>
      </w:r>
    </w:p>
    <w:p>
      <w:pPr>
        <w:autoSpaceDE/>
        <w:autoSpaceDN/>
        <w:spacing w:line="360" w:lineRule="auto"/>
        <w:ind w:firstLine="480" w:firstLineChars="200"/>
        <w:rPr>
          <w:color w:val="auto"/>
          <w:sz w:val="24"/>
          <w:szCs w:val="24"/>
        </w:rPr>
      </w:pPr>
      <w:r>
        <w:rPr>
          <w:rFonts w:hint="eastAsia"/>
          <w:color w:val="auto"/>
          <w:sz w:val="24"/>
          <w:szCs w:val="24"/>
          <w:lang w:val="en-US"/>
        </w:rPr>
        <w:t>2.</w:t>
      </w:r>
      <w:r>
        <w:rPr>
          <w:rFonts w:hint="eastAsia"/>
          <w:color w:val="auto"/>
          <w:sz w:val="24"/>
          <w:szCs w:val="24"/>
        </w:rPr>
        <w:t>（标的名称），属于（采购文件中明确的所属行业）； 承建（承接）企业为（企业名称），从业人员</w:t>
      </w:r>
      <w:r>
        <w:rPr>
          <w:rFonts w:hint="eastAsia"/>
          <w:color w:val="auto"/>
          <w:sz w:val="24"/>
          <w:szCs w:val="24"/>
          <w:lang w:val="en-US"/>
        </w:rPr>
        <w:t xml:space="preserve">   </w:t>
      </w:r>
      <w:r>
        <w:rPr>
          <w:rFonts w:hint="eastAsia"/>
          <w:color w:val="auto"/>
          <w:sz w:val="24"/>
          <w:szCs w:val="24"/>
        </w:rPr>
        <w:t xml:space="preserve"> 人，营业收入为</w:t>
      </w:r>
      <w:r>
        <w:rPr>
          <w:rFonts w:hint="eastAsia"/>
          <w:color w:val="auto"/>
          <w:sz w:val="24"/>
          <w:szCs w:val="24"/>
          <w:lang w:val="en-US"/>
        </w:rPr>
        <w:t xml:space="preserve">   </w:t>
      </w:r>
      <w:r>
        <w:rPr>
          <w:rFonts w:hint="eastAsia"/>
          <w:color w:val="auto"/>
          <w:sz w:val="24"/>
          <w:szCs w:val="24"/>
        </w:rPr>
        <w:t>万元，资产总额为</w:t>
      </w:r>
      <w:r>
        <w:rPr>
          <w:rFonts w:hint="eastAsia"/>
          <w:color w:val="auto"/>
          <w:sz w:val="24"/>
          <w:szCs w:val="24"/>
          <w:lang w:val="en-US"/>
        </w:rPr>
        <w:t xml:space="preserve">    </w:t>
      </w:r>
      <w:r>
        <w:rPr>
          <w:rFonts w:hint="eastAsia"/>
          <w:color w:val="auto"/>
          <w:sz w:val="24"/>
          <w:szCs w:val="24"/>
        </w:rPr>
        <w:t>万元，属于（中型企业、 小型企业、微型企业）； ……</w:t>
      </w:r>
    </w:p>
    <w:p>
      <w:pPr>
        <w:autoSpaceDE/>
        <w:autoSpaceDN/>
        <w:spacing w:line="360" w:lineRule="auto"/>
        <w:ind w:firstLine="480" w:firstLineChars="200"/>
        <w:rPr>
          <w:color w:val="auto"/>
          <w:sz w:val="24"/>
          <w:szCs w:val="24"/>
        </w:rPr>
      </w:pPr>
      <w:r>
        <w:rPr>
          <w:rFonts w:hint="eastAsia"/>
          <w:color w:val="auto"/>
          <w:sz w:val="24"/>
          <w:szCs w:val="24"/>
        </w:rPr>
        <w:t>以上企业，不属于大企业的分支机构，不存在控股股东 为大企业的情形，也不存在与大企业的负责人为同一人的情形。</w:t>
      </w:r>
    </w:p>
    <w:p>
      <w:pPr>
        <w:autoSpaceDE/>
        <w:autoSpaceDN/>
        <w:spacing w:line="360" w:lineRule="auto"/>
        <w:ind w:firstLine="480" w:firstLineChars="200"/>
        <w:rPr>
          <w:color w:val="auto"/>
          <w:sz w:val="24"/>
          <w:szCs w:val="24"/>
        </w:rPr>
      </w:pPr>
      <w:r>
        <w:rPr>
          <w:rFonts w:hint="eastAsia"/>
          <w:color w:val="auto"/>
          <w:sz w:val="24"/>
          <w:szCs w:val="24"/>
        </w:rPr>
        <w:t xml:space="preserve">本企业对上述声明内容的真实性负责。如有虚假，将依 法承担相应责任。 </w:t>
      </w:r>
    </w:p>
    <w:p>
      <w:pPr>
        <w:autoSpaceDE/>
        <w:autoSpaceDN/>
        <w:spacing w:line="360" w:lineRule="auto"/>
        <w:ind w:firstLine="3600" w:firstLineChars="1500"/>
        <w:rPr>
          <w:color w:val="auto"/>
          <w:sz w:val="24"/>
          <w:szCs w:val="24"/>
        </w:rPr>
      </w:pPr>
      <w:r>
        <w:rPr>
          <w:rFonts w:hint="eastAsia"/>
          <w:color w:val="auto"/>
          <w:sz w:val="24"/>
          <w:szCs w:val="24"/>
        </w:rPr>
        <w:t xml:space="preserve">企业名称（盖章）： </w:t>
      </w:r>
    </w:p>
    <w:p>
      <w:pPr>
        <w:autoSpaceDE/>
        <w:autoSpaceDN/>
        <w:spacing w:line="360" w:lineRule="auto"/>
        <w:ind w:firstLine="4800" w:firstLineChars="2000"/>
        <w:rPr>
          <w:color w:val="auto"/>
          <w:sz w:val="24"/>
          <w:szCs w:val="24"/>
        </w:rPr>
      </w:pPr>
      <w:r>
        <w:rPr>
          <w:rFonts w:hint="eastAsia"/>
          <w:color w:val="auto"/>
          <w:sz w:val="24"/>
          <w:szCs w:val="24"/>
        </w:rPr>
        <w:t xml:space="preserve">日 期： </w:t>
      </w:r>
    </w:p>
    <w:p>
      <w:pPr>
        <w:pStyle w:val="6"/>
        <w:rPr>
          <w:rFonts w:ascii="宋体" w:hAnsi="宋体" w:eastAsia="宋体"/>
          <w:color w:val="auto"/>
          <w:sz w:val="24"/>
          <w:szCs w:val="24"/>
          <w:lang w:val="en-US"/>
        </w:rPr>
      </w:pPr>
    </w:p>
    <w:p>
      <w:pPr>
        <w:autoSpaceDE/>
        <w:autoSpaceDN/>
        <w:spacing w:line="360" w:lineRule="auto"/>
        <w:rPr>
          <w:color w:val="auto"/>
          <w:sz w:val="21"/>
          <w:szCs w:val="21"/>
          <w:lang w:val="en-US"/>
        </w:rPr>
      </w:pPr>
      <w:r>
        <w:rPr>
          <w:rFonts w:hint="eastAsia"/>
          <w:color w:val="auto"/>
          <w:sz w:val="21"/>
          <w:szCs w:val="21"/>
          <w:lang w:val="en-US"/>
        </w:rPr>
        <w:t>注：1.从业人员、营业收入、资产总额填报上一年度数据，无上一年度数据的新成立企业可不填报。</w:t>
      </w:r>
    </w:p>
    <w:p>
      <w:pPr>
        <w:autoSpaceDE/>
        <w:autoSpaceDN/>
        <w:spacing w:line="360" w:lineRule="auto"/>
        <w:rPr>
          <w:color w:val="auto"/>
          <w:sz w:val="21"/>
          <w:szCs w:val="21"/>
          <w:lang w:val="en-US"/>
        </w:rPr>
      </w:pPr>
      <w:r>
        <w:rPr>
          <w:rFonts w:hint="eastAsia"/>
          <w:color w:val="auto"/>
          <w:sz w:val="21"/>
          <w:szCs w:val="21"/>
          <w:lang w:val="en-US"/>
        </w:rPr>
        <w:t>2.本项目如是只面向中小企业采购的应当必须提供。</w:t>
      </w:r>
    </w:p>
    <w:p>
      <w:pPr>
        <w:pStyle w:val="7"/>
        <w:rPr>
          <w:color w:val="auto"/>
        </w:rPr>
      </w:pPr>
    </w:p>
    <w:p>
      <w:pPr>
        <w:rPr>
          <w:color w:val="auto"/>
        </w:rPr>
      </w:pPr>
    </w:p>
    <w:p>
      <w:pPr>
        <w:rPr>
          <w:b/>
          <w:color w:val="auto"/>
          <w:sz w:val="28"/>
        </w:rPr>
      </w:pPr>
    </w:p>
    <w:p>
      <w:pPr>
        <w:pStyle w:val="23"/>
        <w:rPr>
          <w:b/>
          <w:color w:val="auto"/>
          <w:sz w:val="28"/>
        </w:rPr>
      </w:pPr>
    </w:p>
    <w:p>
      <w:pPr>
        <w:pStyle w:val="6"/>
        <w:rPr>
          <w:b/>
          <w:color w:val="auto"/>
          <w:sz w:val="28"/>
        </w:rPr>
      </w:pPr>
    </w:p>
    <w:p>
      <w:pPr>
        <w:rPr>
          <w:b/>
          <w:color w:val="auto"/>
          <w:sz w:val="28"/>
        </w:rPr>
      </w:pPr>
    </w:p>
    <w:p>
      <w:pPr>
        <w:pStyle w:val="23"/>
        <w:rPr>
          <w:color w:val="auto"/>
        </w:rPr>
      </w:pPr>
    </w:p>
    <w:p>
      <w:pPr>
        <w:pStyle w:val="6"/>
        <w:rPr>
          <w:color w:val="auto"/>
        </w:rPr>
      </w:pPr>
    </w:p>
    <w:p>
      <w:pPr>
        <w:rPr>
          <w:color w:val="auto"/>
        </w:rPr>
      </w:pPr>
    </w:p>
    <w:p>
      <w:pPr>
        <w:pStyle w:val="23"/>
        <w:rPr>
          <w:color w:val="auto"/>
        </w:rPr>
      </w:pPr>
    </w:p>
    <w:p>
      <w:pPr>
        <w:pStyle w:val="6"/>
        <w:rPr>
          <w:color w:val="auto"/>
        </w:rPr>
      </w:pPr>
    </w:p>
    <w:p>
      <w:pPr>
        <w:pStyle w:val="7"/>
        <w:rPr>
          <w:b/>
          <w:color w:val="auto"/>
          <w:sz w:val="29"/>
        </w:rPr>
      </w:pPr>
    </w:p>
    <w:p>
      <w:pPr>
        <w:spacing w:before="40"/>
        <w:ind w:left="218"/>
        <w:rPr>
          <w:b/>
          <w:color w:val="auto"/>
          <w:sz w:val="28"/>
        </w:rPr>
      </w:pPr>
    </w:p>
    <w:p>
      <w:pPr>
        <w:keepNext w:val="0"/>
        <w:keepLines w:val="0"/>
        <w:pageBreakBefore w:val="0"/>
        <w:kinsoku/>
        <w:wordWrap/>
        <w:overflowPunct/>
        <w:topLinePunct w:val="0"/>
        <w:bidi w:val="0"/>
        <w:spacing w:before="40" w:line="240" w:lineRule="auto"/>
        <w:textAlignment w:val="auto"/>
        <w:rPr>
          <w:rFonts w:hint="eastAsia"/>
          <w:b/>
          <w:color w:val="auto"/>
          <w:sz w:val="28"/>
        </w:rPr>
        <w:sectPr>
          <w:pgSz w:w="11850" w:h="16790"/>
          <w:pgMar w:top="1400" w:right="1180" w:bottom="920" w:left="1580" w:header="0" w:footer="721" w:gutter="0"/>
          <w:cols w:space="720" w:num="1"/>
        </w:sectPr>
      </w:pPr>
    </w:p>
    <w:p>
      <w:pPr>
        <w:keepNext w:val="0"/>
        <w:keepLines w:val="0"/>
        <w:pageBreakBefore w:val="0"/>
        <w:kinsoku/>
        <w:wordWrap/>
        <w:overflowPunct/>
        <w:topLinePunct w:val="0"/>
        <w:bidi w:val="0"/>
        <w:spacing w:before="40" w:line="240" w:lineRule="auto"/>
        <w:textAlignment w:val="auto"/>
        <w:rPr>
          <w:b/>
          <w:bCs/>
          <w:color w:val="auto"/>
          <w:sz w:val="28"/>
        </w:rPr>
      </w:pPr>
      <w:r>
        <w:rPr>
          <w:rFonts w:hint="eastAsia"/>
          <w:b/>
          <w:color w:val="auto"/>
          <w:sz w:val="28"/>
        </w:rPr>
        <w:t>附件十</w:t>
      </w:r>
      <w:r>
        <w:rPr>
          <w:rFonts w:hint="eastAsia"/>
          <w:b/>
          <w:color w:val="auto"/>
          <w:sz w:val="28"/>
          <w:lang w:val="en-US"/>
        </w:rPr>
        <w:t>四</w:t>
      </w:r>
      <w:r>
        <w:rPr>
          <w:rFonts w:hint="eastAsia"/>
          <w:b/>
          <w:color w:val="auto"/>
          <w:sz w:val="28"/>
          <w:lang w:val="en-US" w:eastAsia="zh-CN"/>
        </w:rPr>
        <w:t>：</w:t>
      </w:r>
      <w:r>
        <w:rPr>
          <w:rFonts w:hint="eastAsia"/>
          <w:b/>
          <w:bCs/>
          <w:color w:val="auto"/>
          <w:sz w:val="28"/>
        </w:rPr>
        <w:t>其它相关资料</w:t>
      </w: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rFonts w:hint="eastAsia"/>
          <w:b/>
          <w:bCs/>
          <w:color w:val="auto"/>
          <w:sz w:val="24"/>
          <w:szCs w:val="24"/>
        </w:rPr>
      </w:pPr>
    </w:p>
    <w:p>
      <w:pPr>
        <w:keepNext w:val="0"/>
        <w:keepLines w:val="0"/>
        <w:pageBreakBefore w:val="0"/>
        <w:kinsoku/>
        <w:wordWrap/>
        <w:overflowPunct/>
        <w:topLinePunct w:val="0"/>
        <w:bidi w:val="0"/>
        <w:adjustRightInd w:val="0"/>
        <w:spacing w:line="240" w:lineRule="auto"/>
        <w:ind w:firstLine="482" w:firstLineChars="200"/>
        <w:jc w:val="center"/>
        <w:textAlignment w:val="auto"/>
        <w:rPr>
          <w:b/>
          <w:bCs/>
          <w:color w:val="auto"/>
          <w:sz w:val="24"/>
          <w:szCs w:val="24"/>
        </w:rPr>
      </w:pPr>
      <w:r>
        <w:rPr>
          <w:rFonts w:hint="eastAsia"/>
          <w:b/>
          <w:bCs/>
          <w:color w:val="auto"/>
          <w:sz w:val="24"/>
          <w:szCs w:val="24"/>
        </w:rPr>
        <w:t>政府采购供应商诚信承诺书</w:t>
      </w:r>
    </w:p>
    <w:p>
      <w:pPr>
        <w:keepNext w:val="0"/>
        <w:keepLines w:val="0"/>
        <w:pageBreakBefore w:val="0"/>
        <w:kinsoku/>
        <w:wordWrap/>
        <w:overflowPunct/>
        <w:topLinePunct w:val="0"/>
        <w:bidi w:val="0"/>
        <w:adjustRightInd w:val="0"/>
        <w:spacing w:line="240" w:lineRule="auto"/>
        <w:jc w:val="center"/>
        <w:textAlignment w:val="auto"/>
        <w:rPr>
          <w:b/>
          <w:color w:val="auto"/>
          <w:sz w:val="24"/>
          <w:szCs w:val="24"/>
        </w:rPr>
      </w:pPr>
    </w:p>
    <w:p>
      <w:pPr>
        <w:keepNext w:val="0"/>
        <w:keepLines w:val="0"/>
        <w:pageBreakBefore w:val="0"/>
        <w:kinsoku/>
        <w:wordWrap/>
        <w:overflowPunct/>
        <w:topLinePunct w:val="0"/>
        <w:bidi w:val="0"/>
        <w:adjustRightInd w:val="0"/>
        <w:spacing w:line="240" w:lineRule="auto"/>
        <w:ind w:firstLine="480" w:firstLineChars="200"/>
        <w:textAlignment w:val="auto"/>
        <w:rPr>
          <w:color w:val="auto"/>
          <w:sz w:val="24"/>
          <w:szCs w:val="24"/>
        </w:rPr>
      </w:pPr>
      <w:r>
        <w:rPr>
          <w:rFonts w:hint="eastAsia"/>
          <w:color w:val="auto"/>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keepNext w:val="0"/>
        <w:keepLines w:val="0"/>
        <w:pageBreakBefore w:val="0"/>
        <w:kinsoku/>
        <w:wordWrap/>
        <w:overflowPunct/>
        <w:topLinePunct w:val="0"/>
        <w:bidi w:val="0"/>
        <w:adjustRightInd w:val="0"/>
        <w:spacing w:line="240" w:lineRule="auto"/>
        <w:ind w:firstLine="403" w:firstLineChars="168"/>
        <w:textAlignment w:val="auto"/>
        <w:rPr>
          <w:color w:val="auto"/>
          <w:sz w:val="24"/>
          <w:szCs w:val="24"/>
        </w:rPr>
      </w:pPr>
      <w:r>
        <w:rPr>
          <w:rFonts w:hint="eastAsia"/>
          <w:color w:val="auto"/>
          <w:sz w:val="24"/>
          <w:szCs w:val="24"/>
        </w:rPr>
        <w:t>（一）提供虚假材料谋取中标;</w:t>
      </w:r>
    </w:p>
    <w:p>
      <w:pPr>
        <w:keepNext w:val="0"/>
        <w:keepLines w:val="0"/>
        <w:pageBreakBefore w:val="0"/>
        <w:kinsoku/>
        <w:wordWrap/>
        <w:overflowPunct/>
        <w:topLinePunct w:val="0"/>
        <w:bidi w:val="0"/>
        <w:adjustRightInd w:val="0"/>
        <w:spacing w:line="240" w:lineRule="auto"/>
        <w:ind w:firstLine="403" w:firstLineChars="168"/>
        <w:textAlignment w:val="auto"/>
        <w:rPr>
          <w:color w:val="auto"/>
          <w:sz w:val="24"/>
          <w:szCs w:val="24"/>
        </w:rPr>
      </w:pPr>
      <w:r>
        <w:rPr>
          <w:rFonts w:hint="eastAsia"/>
          <w:color w:val="auto"/>
          <w:sz w:val="24"/>
          <w:szCs w:val="24"/>
        </w:rPr>
        <w:t>（二）采取不正当手段诋毁、排挤其他供应商;</w:t>
      </w:r>
    </w:p>
    <w:p>
      <w:pPr>
        <w:keepNext w:val="0"/>
        <w:keepLines w:val="0"/>
        <w:pageBreakBefore w:val="0"/>
        <w:kinsoku/>
        <w:wordWrap/>
        <w:overflowPunct/>
        <w:topLinePunct w:val="0"/>
        <w:bidi w:val="0"/>
        <w:adjustRightInd w:val="0"/>
        <w:spacing w:line="240" w:lineRule="auto"/>
        <w:ind w:firstLine="403" w:firstLineChars="168"/>
        <w:textAlignment w:val="auto"/>
        <w:rPr>
          <w:color w:val="auto"/>
          <w:sz w:val="24"/>
          <w:szCs w:val="24"/>
        </w:rPr>
      </w:pPr>
      <w:r>
        <w:rPr>
          <w:rFonts w:hint="eastAsia"/>
          <w:color w:val="auto"/>
          <w:sz w:val="24"/>
          <w:szCs w:val="24"/>
        </w:rPr>
        <w:t>（三）与招标采购单位、其他投标人恶意串通;</w:t>
      </w:r>
    </w:p>
    <w:p>
      <w:pPr>
        <w:keepNext w:val="0"/>
        <w:keepLines w:val="0"/>
        <w:pageBreakBefore w:val="0"/>
        <w:kinsoku/>
        <w:wordWrap/>
        <w:overflowPunct/>
        <w:topLinePunct w:val="0"/>
        <w:bidi w:val="0"/>
        <w:adjustRightInd w:val="0"/>
        <w:spacing w:line="240" w:lineRule="auto"/>
        <w:ind w:firstLine="403" w:firstLineChars="168"/>
        <w:textAlignment w:val="auto"/>
        <w:rPr>
          <w:color w:val="auto"/>
          <w:sz w:val="24"/>
          <w:szCs w:val="24"/>
        </w:rPr>
      </w:pPr>
      <w:r>
        <w:rPr>
          <w:rFonts w:hint="eastAsia"/>
          <w:color w:val="auto"/>
          <w:sz w:val="24"/>
          <w:szCs w:val="24"/>
        </w:rPr>
        <w:t>（四）向招标采购单位或提供其他不正当利益;</w:t>
      </w:r>
    </w:p>
    <w:p>
      <w:pPr>
        <w:keepNext w:val="0"/>
        <w:keepLines w:val="0"/>
        <w:pageBreakBefore w:val="0"/>
        <w:kinsoku/>
        <w:wordWrap/>
        <w:overflowPunct/>
        <w:topLinePunct w:val="0"/>
        <w:bidi w:val="0"/>
        <w:adjustRightInd w:val="0"/>
        <w:spacing w:line="240" w:lineRule="auto"/>
        <w:ind w:firstLine="403" w:firstLineChars="168"/>
        <w:textAlignment w:val="auto"/>
        <w:rPr>
          <w:color w:val="auto"/>
          <w:sz w:val="24"/>
          <w:szCs w:val="24"/>
        </w:rPr>
      </w:pPr>
      <w:r>
        <w:rPr>
          <w:rFonts w:hint="eastAsia"/>
          <w:color w:val="auto"/>
          <w:sz w:val="24"/>
          <w:szCs w:val="24"/>
        </w:rPr>
        <w:t>（五）在招标过程中与招标采购单位进行协商谈判、不按照招标文件和投标文件订立合同，或者与采购人另立背离合同实质性内容协议;</w:t>
      </w:r>
    </w:p>
    <w:p>
      <w:pPr>
        <w:keepNext w:val="0"/>
        <w:keepLines w:val="0"/>
        <w:pageBreakBefore w:val="0"/>
        <w:kinsoku/>
        <w:wordWrap/>
        <w:overflowPunct/>
        <w:topLinePunct w:val="0"/>
        <w:bidi w:val="0"/>
        <w:adjustRightInd w:val="0"/>
        <w:spacing w:line="240" w:lineRule="auto"/>
        <w:ind w:firstLine="403" w:firstLineChars="168"/>
        <w:textAlignment w:val="auto"/>
        <w:rPr>
          <w:color w:val="auto"/>
          <w:sz w:val="24"/>
          <w:szCs w:val="24"/>
        </w:rPr>
      </w:pPr>
      <w:r>
        <w:rPr>
          <w:rFonts w:hint="eastAsia"/>
          <w:color w:val="auto"/>
          <w:sz w:val="24"/>
          <w:szCs w:val="24"/>
        </w:rPr>
        <w:t>（六）开标后擅自撤销投标，影响招标继续进行的或领取招标文件纳投标保证金后不投标导致废标;</w:t>
      </w:r>
    </w:p>
    <w:p>
      <w:pPr>
        <w:keepNext w:val="0"/>
        <w:keepLines w:val="0"/>
        <w:pageBreakBefore w:val="0"/>
        <w:kinsoku/>
        <w:wordWrap/>
        <w:overflowPunct/>
        <w:topLinePunct w:val="0"/>
        <w:bidi w:val="0"/>
        <w:adjustRightInd w:val="0"/>
        <w:spacing w:line="240" w:lineRule="auto"/>
        <w:ind w:firstLine="403" w:firstLineChars="168"/>
        <w:textAlignment w:val="auto"/>
        <w:rPr>
          <w:color w:val="auto"/>
          <w:sz w:val="24"/>
          <w:szCs w:val="24"/>
        </w:rPr>
      </w:pPr>
      <w:r>
        <w:rPr>
          <w:rFonts w:hint="eastAsia"/>
          <w:color w:val="auto"/>
          <w:sz w:val="24"/>
          <w:szCs w:val="24"/>
        </w:rPr>
        <w:t>（七）中标后无正当理由，在规定时间内不与采购单位签订合同;</w:t>
      </w:r>
    </w:p>
    <w:p>
      <w:pPr>
        <w:keepNext w:val="0"/>
        <w:keepLines w:val="0"/>
        <w:pageBreakBefore w:val="0"/>
        <w:kinsoku/>
        <w:wordWrap/>
        <w:overflowPunct/>
        <w:topLinePunct w:val="0"/>
        <w:bidi w:val="0"/>
        <w:adjustRightInd w:val="0"/>
        <w:spacing w:line="240" w:lineRule="auto"/>
        <w:ind w:firstLine="403" w:firstLineChars="168"/>
        <w:textAlignment w:val="auto"/>
        <w:rPr>
          <w:color w:val="auto"/>
          <w:sz w:val="24"/>
          <w:szCs w:val="24"/>
        </w:rPr>
      </w:pPr>
      <w:r>
        <w:rPr>
          <w:rFonts w:hint="eastAsia"/>
          <w:color w:val="auto"/>
          <w:sz w:val="24"/>
          <w:szCs w:val="24"/>
        </w:rPr>
        <w:t>（八）将中标项目转让给他人或非法分包他人;</w:t>
      </w:r>
    </w:p>
    <w:p>
      <w:pPr>
        <w:keepNext w:val="0"/>
        <w:keepLines w:val="0"/>
        <w:pageBreakBefore w:val="0"/>
        <w:kinsoku/>
        <w:wordWrap/>
        <w:overflowPunct/>
        <w:topLinePunct w:val="0"/>
        <w:bidi w:val="0"/>
        <w:adjustRightInd w:val="0"/>
        <w:spacing w:line="240" w:lineRule="auto"/>
        <w:ind w:firstLine="403" w:firstLineChars="168"/>
        <w:textAlignment w:val="auto"/>
        <w:rPr>
          <w:color w:val="auto"/>
          <w:sz w:val="24"/>
          <w:szCs w:val="24"/>
        </w:rPr>
      </w:pPr>
      <w:r>
        <w:rPr>
          <w:rFonts w:hint="eastAsia"/>
          <w:color w:val="auto"/>
          <w:sz w:val="24"/>
          <w:szCs w:val="24"/>
        </w:rPr>
        <w:t>（九）无正当理由，拒绝履行合同义务;</w:t>
      </w:r>
    </w:p>
    <w:p>
      <w:pPr>
        <w:keepNext w:val="0"/>
        <w:keepLines w:val="0"/>
        <w:pageBreakBefore w:val="0"/>
        <w:kinsoku/>
        <w:wordWrap/>
        <w:overflowPunct/>
        <w:topLinePunct w:val="0"/>
        <w:bidi w:val="0"/>
        <w:adjustRightInd w:val="0"/>
        <w:spacing w:line="240" w:lineRule="auto"/>
        <w:ind w:firstLine="403" w:firstLineChars="168"/>
        <w:textAlignment w:val="auto"/>
        <w:rPr>
          <w:color w:val="auto"/>
          <w:sz w:val="24"/>
          <w:szCs w:val="24"/>
        </w:rPr>
      </w:pPr>
      <w:r>
        <w:rPr>
          <w:rFonts w:hint="eastAsia"/>
          <w:color w:val="auto"/>
          <w:sz w:val="24"/>
          <w:szCs w:val="24"/>
        </w:rPr>
        <w:t>（十）无正当理由放弃中标（成交）项目;</w:t>
      </w:r>
    </w:p>
    <w:p>
      <w:pPr>
        <w:keepNext w:val="0"/>
        <w:keepLines w:val="0"/>
        <w:pageBreakBefore w:val="0"/>
        <w:kinsoku/>
        <w:wordWrap/>
        <w:overflowPunct/>
        <w:topLinePunct w:val="0"/>
        <w:bidi w:val="0"/>
        <w:adjustRightInd w:val="0"/>
        <w:spacing w:line="240" w:lineRule="auto"/>
        <w:ind w:firstLine="403" w:firstLineChars="168"/>
        <w:textAlignment w:val="auto"/>
        <w:rPr>
          <w:color w:val="auto"/>
          <w:sz w:val="24"/>
          <w:szCs w:val="24"/>
        </w:rPr>
      </w:pPr>
      <w:r>
        <w:rPr>
          <w:rFonts w:hint="eastAsia"/>
          <w:color w:val="auto"/>
          <w:sz w:val="24"/>
          <w:szCs w:val="24"/>
        </w:rPr>
        <w:t>（十ー）撞自或与与采购人串通或接受采购人要求，在履约合同中通过减少货物数量，更换品牌、降低配置、技术要求、质量和服务标准等，却仍按原合同进行虚假验收或终止政府采购合同;</w:t>
      </w:r>
    </w:p>
    <w:p>
      <w:pPr>
        <w:keepNext w:val="0"/>
        <w:keepLines w:val="0"/>
        <w:pageBreakBefore w:val="0"/>
        <w:kinsoku/>
        <w:wordWrap/>
        <w:overflowPunct/>
        <w:topLinePunct w:val="0"/>
        <w:bidi w:val="0"/>
        <w:adjustRightInd w:val="0"/>
        <w:spacing w:line="240" w:lineRule="auto"/>
        <w:ind w:firstLine="403" w:firstLineChars="168"/>
        <w:textAlignment w:val="auto"/>
        <w:rPr>
          <w:color w:val="auto"/>
          <w:sz w:val="24"/>
          <w:szCs w:val="24"/>
        </w:rPr>
      </w:pPr>
      <w:r>
        <w:rPr>
          <w:rFonts w:hint="eastAsia"/>
          <w:color w:val="auto"/>
          <w:sz w:val="24"/>
          <w:szCs w:val="24"/>
        </w:rPr>
        <w:t>（十二）与采购人串通，对尚未履约完毕的采购项目出具虚假验收报告；</w:t>
      </w:r>
    </w:p>
    <w:p>
      <w:pPr>
        <w:keepNext w:val="0"/>
        <w:keepLines w:val="0"/>
        <w:pageBreakBefore w:val="0"/>
        <w:kinsoku/>
        <w:wordWrap/>
        <w:overflowPunct/>
        <w:topLinePunct w:val="0"/>
        <w:bidi w:val="0"/>
        <w:adjustRightInd w:val="0"/>
        <w:spacing w:line="240" w:lineRule="auto"/>
        <w:ind w:firstLine="403" w:firstLineChars="168"/>
        <w:textAlignment w:val="auto"/>
        <w:rPr>
          <w:color w:val="auto"/>
          <w:sz w:val="24"/>
          <w:szCs w:val="24"/>
        </w:rPr>
      </w:pPr>
      <w:r>
        <w:rPr>
          <w:rFonts w:hint="eastAsia"/>
          <w:color w:val="auto"/>
          <w:sz w:val="24"/>
          <w:szCs w:val="24"/>
        </w:rPr>
        <w:t>（十三）无不可抗力因素，拒绝提供售后服务、售后服务态度恶劣、故意提高维修配件价格（高于市场平均价）；</w:t>
      </w:r>
    </w:p>
    <w:p>
      <w:pPr>
        <w:keepNext w:val="0"/>
        <w:keepLines w:val="0"/>
        <w:pageBreakBefore w:val="0"/>
        <w:kinsoku/>
        <w:wordWrap/>
        <w:overflowPunct/>
        <w:topLinePunct w:val="0"/>
        <w:bidi w:val="0"/>
        <w:adjustRightInd w:val="0"/>
        <w:spacing w:line="240" w:lineRule="auto"/>
        <w:ind w:firstLine="360" w:firstLineChars="150"/>
        <w:textAlignment w:val="auto"/>
        <w:rPr>
          <w:color w:val="auto"/>
          <w:sz w:val="24"/>
          <w:szCs w:val="24"/>
        </w:rPr>
      </w:pPr>
      <w:r>
        <w:rPr>
          <w:rFonts w:hint="eastAsia"/>
          <w:color w:val="auto"/>
          <w:sz w:val="24"/>
          <w:szCs w:val="24"/>
        </w:rPr>
        <w:t>（十四）开标后对招标文件的相关内容再进行质疑；</w:t>
      </w:r>
    </w:p>
    <w:p>
      <w:pPr>
        <w:keepNext w:val="0"/>
        <w:keepLines w:val="0"/>
        <w:pageBreakBefore w:val="0"/>
        <w:kinsoku/>
        <w:wordWrap/>
        <w:overflowPunct/>
        <w:topLinePunct w:val="0"/>
        <w:bidi w:val="0"/>
        <w:adjustRightInd w:val="0"/>
        <w:spacing w:line="240" w:lineRule="auto"/>
        <w:ind w:firstLine="360" w:firstLineChars="150"/>
        <w:textAlignment w:val="auto"/>
        <w:rPr>
          <w:color w:val="auto"/>
          <w:sz w:val="24"/>
          <w:szCs w:val="24"/>
        </w:rPr>
      </w:pPr>
      <w:r>
        <w:rPr>
          <w:rFonts w:hint="eastAsia"/>
          <w:color w:val="auto"/>
          <w:sz w:val="24"/>
          <w:szCs w:val="24"/>
        </w:rPr>
        <w:t>（十五）恶意投诉的行为：投诉经查无实据的、捏造事实或者提供虚假设诉材料；</w:t>
      </w:r>
    </w:p>
    <w:p>
      <w:pPr>
        <w:keepNext w:val="0"/>
        <w:keepLines w:val="0"/>
        <w:pageBreakBefore w:val="0"/>
        <w:kinsoku/>
        <w:wordWrap/>
        <w:overflowPunct/>
        <w:topLinePunct w:val="0"/>
        <w:bidi w:val="0"/>
        <w:adjustRightInd w:val="0"/>
        <w:spacing w:line="240" w:lineRule="auto"/>
        <w:ind w:firstLine="360" w:firstLineChars="150"/>
        <w:textAlignment w:val="auto"/>
        <w:rPr>
          <w:color w:val="auto"/>
          <w:sz w:val="24"/>
          <w:szCs w:val="24"/>
        </w:rPr>
      </w:pPr>
      <w:r>
        <w:rPr>
          <w:rFonts w:hint="eastAsia"/>
          <w:color w:val="auto"/>
          <w:sz w:val="24"/>
          <w:szCs w:val="24"/>
        </w:rPr>
        <w:t>（十六）拒绝有关部门监督检查或者提供虚假情况；</w:t>
      </w:r>
    </w:p>
    <w:p>
      <w:pPr>
        <w:keepNext w:val="0"/>
        <w:keepLines w:val="0"/>
        <w:pageBreakBefore w:val="0"/>
        <w:kinsoku/>
        <w:wordWrap/>
        <w:overflowPunct/>
        <w:topLinePunct w:val="0"/>
        <w:bidi w:val="0"/>
        <w:adjustRightInd w:val="0"/>
        <w:spacing w:line="240" w:lineRule="auto"/>
        <w:ind w:firstLine="360" w:firstLineChars="150"/>
        <w:textAlignment w:val="auto"/>
        <w:rPr>
          <w:color w:val="auto"/>
          <w:sz w:val="24"/>
          <w:szCs w:val="24"/>
        </w:rPr>
      </w:pPr>
      <w:r>
        <w:rPr>
          <w:rFonts w:hint="eastAsia"/>
          <w:color w:val="auto"/>
          <w:sz w:val="24"/>
          <w:szCs w:val="24"/>
        </w:rPr>
        <w:t>（十七）政府采购监管部门认定的其他政府采购活动中的不诚信行为。</w:t>
      </w:r>
    </w:p>
    <w:p>
      <w:pPr>
        <w:keepNext w:val="0"/>
        <w:keepLines w:val="0"/>
        <w:pageBreakBefore w:val="0"/>
        <w:kinsoku/>
        <w:wordWrap/>
        <w:overflowPunct/>
        <w:topLinePunct w:val="0"/>
        <w:bidi w:val="0"/>
        <w:adjustRightInd w:val="0"/>
        <w:spacing w:line="240" w:lineRule="auto"/>
        <w:textAlignment w:val="auto"/>
        <w:rPr>
          <w:color w:val="auto"/>
          <w:sz w:val="24"/>
          <w:szCs w:val="24"/>
        </w:rPr>
      </w:pPr>
    </w:p>
    <w:p>
      <w:pPr>
        <w:keepNext w:val="0"/>
        <w:keepLines w:val="0"/>
        <w:pageBreakBefore w:val="0"/>
        <w:kinsoku/>
        <w:wordWrap/>
        <w:overflowPunct/>
        <w:topLinePunct w:val="0"/>
        <w:bidi w:val="0"/>
        <w:adjustRightInd w:val="0"/>
        <w:spacing w:line="240" w:lineRule="auto"/>
        <w:ind w:firstLine="1560" w:firstLineChars="650"/>
        <w:textAlignment w:val="auto"/>
        <w:rPr>
          <w:color w:val="auto"/>
          <w:sz w:val="24"/>
          <w:szCs w:val="24"/>
        </w:rPr>
      </w:pPr>
      <w:r>
        <w:rPr>
          <w:rFonts w:hint="eastAsia"/>
          <w:color w:val="auto"/>
          <w:sz w:val="24"/>
          <w:szCs w:val="24"/>
        </w:rPr>
        <w:t>供应商名称：（盖章）</w:t>
      </w:r>
    </w:p>
    <w:p>
      <w:pPr>
        <w:keepNext w:val="0"/>
        <w:keepLines w:val="0"/>
        <w:pageBreakBefore w:val="0"/>
        <w:kinsoku/>
        <w:wordWrap/>
        <w:overflowPunct/>
        <w:topLinePunct w:val="0"/>
        <w:bidi w:val="0"/>
        <w:adjustRightInd w:val="0"/>
        <w:spacing w:line="240" w:lineRule="auto"/>
        <w:ind w:right="640" w:firstLine="1560" w:firstLineChars="650"/>
        <w:textAlignment w:val="auto"/>
        <w:rPr>
          <w:color w:val="auto"/>
          <w:sz w:val="24"/>
          <w:szCs w:val="24"/>
        </w:rPr>
      </w:pPr>
    </w:p>
    <w:p>
      <w:pPr>
        <w:keepNext w:val="0"/>
        <w:keepLines w:val="0"/>
        <w:pageBreakBefore w:val="0"/>
        <w:kinsoku/>
        <w:wordWrap/>
        <w:overflowPunct/>
        <w:topLinePunct w:val="0"/>
        <w:bidi w:val="0"/>
        <w:adjustRightInd w:val="0"/>
        <w:spacing w:line="240" w:lineRule="auto"/>
        <w:ind w:right="640" w:firstLine="1560" w:firstLineChars="650"/>
        <w:textAlignment w:val="auto"/>
        <w:rPr>
          <w:color w:val="auto"/>
          <w:sz w:val="24"/>
          <w:szCs w:val="24"/>
        </w:rPr>
      </w:pPr>
      <w:r>
        <w:rPr>
          <w:rFonts w:hint="eastAsia"/>
          <w:color w:val="auto"/>
          <w:sz w:val="24"/>
          <w:szCs w:val="24"/>
        </w:rPr>
        <w:t>法人代表或授权委托人：（签字）</w:t>
      </w:r>
    </w:p>
    <w:p>
      <w:pPr>
        <w:keepNext w:val="0"/>
        <w:keepLines w:val="0"/>
        <w:pageBreakBefore w:val="0"/>
        <w:kinsoku/>
        <w:wordWrap/>
        <w:overflowPunct/>
        <w:topLinePunct w:val="0"/>
        <w:bidi w:val="0"/>
        <w:adjustRightInd w:val="0"/>
        <w:spacing w:line="240" w:lineRule="auto"/>
        <w:jc w:val="center"/>
        <w:textAlignment w:val="auto"/>
        <w:rPr>
          <w:color w:val="auto"/>
          <w:sz w:val="24"/>
          <w:szCs w:val="24"/>
        </w:rPr>
      </w:pPr>
    </w:p>
    <w:p>
      <w:pPr>
        <w:keepNext w:val="0"/>
        <w:keepLines w:val="0"/>
        <w:pageBreakBefore w:val="0"/>
        <w:kinsoku/>
        <w:wordWrap/>
        <w:overflowPunct/>
        <w:topLinePunct w:val="0"/>
        <w:bidi w:val="0"/>
        <w:adjustRightInd w:val="0"/>
        <w:spacing w:line="240" w:lineRule="auto"/>
        <w:ind w:firstLine="1560" w:firstLineChars="650"/>
        <w:textAlignment w:val="auto"/>
        <w:rPr>
          <w:color w:val="auto"/>
          <w:sz w:val="24"/>
          <w:szCs w:val="24"/>
        </w:rPr>
      </w:pPr>
      <w:r>
        <w:rPr>
          <w:rFonts w:hint="eastAsia"/>
          <w:color w:val="auto"/>
          <w:sz w:val="24"/>
          <w:szCs w:val="24"/>
        </w:rPr>
        <w:t>日期：      年   月    日</w:t>
      </w:r>
    </w:p>
    <w:p>
      <w:pPr>
        <w:pStyle w:val="35"/>
        <w:keepNext w:val="0"/>
        <w:keepLines w:val="0"/>
        <w:pageBreakBefore w:val="0"/>
        <w:kinsoku/>
        <w:wordWrap/>
        <w:overflowPunct/>
        <w:topLinePunct w:val="0"/>
        <w:bidi w:val="0"/>
        <w:adjustRightInd w:val="0"/>
        <w:spacing w:line="240" w:lineRule="auto"/>
        <w:ind w:firstLine="480"/>
        <w:textAlignment w:val="auto"/>
        <w:rPr>
          <w:color w:val="auto"/>
          <w:sz w:val="24"/>
          <w:szCs w:val="24"/>
        </w:rPr>
      </w:pPr>
    </w:p>
    <w:p>
      <w:pPr>
        <w:pStyle w:val="35"/>
        <w:keepNext w:val="0"/>
        <w:keepLines w:val="0"/>
        <w:pageBreakBefore w:val="0"/>
        <w:kinsoku/>
        <w:wordWrap/>
        <w:overflowPunct/>
        <w:topLinePunct w:val="0"/>
        <w:bidi w:val="0"/>
        <w:adjustRightInd w:val="0"/>
        <w:spacing w:line="240" w:lineRule="auto"/>
        <w:ind w:firstLine="1440" w:firstLineChars="600"/>
        <w:textAlignment w:val="auto"/>
        <w:rPr>
          <w:color w:val="auto"/>
          <w:sz w:val="24"/>
          <w:szCs w:val="24"/>
        </w:rPr>
      </w:pPr>
      <w:r>
        <w:rPr>
          <w:rFonts w:hint="eastAsia"/>
          <w:color w:val="auto"/>
          <w:sz w:val="24"/>
          <w:szCs w:val="24"/>
        </w:rPr>
        <w:t>注：投标人须将此承诺书放进</w:t>
      </w:r>
      <w:r>
        <w:rPr>
          <w:rFonts w:hint="eastAsia"/>
          <w:color w:val="auto"/>
          <w:sz w:val="24"/>
          <w:szCs w:val="24"/>
          <w:lang w:val="en-US"/>
        </w:rPr>
        <w:t>响应</w:t>
      </w:r>
      <w:r>
        <w:rPr>
          <w:rFonts w:hint="eastAsia"/>
          <w:color w:val="auto"/>
          <w:sz w:val="24"/>
          <w:szCs w:val="24"/>
        </w:rPr>
        <w:t>文件里。</w:t>
      </w:r>
    </w:p>
    <w:p>
      <w:pPr>
        <w:pStyle w:val="13"/>
        <w:keepNext w:val="0"/>
        <w:keepLines w:val="0"/>
        <w:pageBreakBefore w:val="0"/>
        <w:kinsoku/>
        <w:wordWrap/>
        <w:overflowPunct/>
        <w:topLinePunct w:val="0"/>
        <w:bidi w:val="0"/>
        <w:spacing w:line="240" w:lineRule="auto"/>
        <w:textAlignment w:val="auto"/>
        <w:rPr>
          <w:color w:val="auto"/>
        </w:rPr>
      </w:pPr>
    </w:p>
    <w:p>
      <w:pPr>
        <w:pStyle w:val="3"/>
        <w:keepNext w:val="0"/>
        <w:keepLines w:val="0"/>
        <w:pageBreakBefore w:val="0"/>
        <w:kinsoku/>
        <w:wordWrap/>
        <w:overflowPunct/>
        <w:topLinePunct w:val="0"/>
        <w:bidi w:val="0"/>
        <w:spacing w:before="0" w:line="240" w:lineRule="auto"/>
        <w:textAlignment w:val="auto"/>
        <w:rPr>
          <w:color w:val="auto"/>
          <w:sz w:val="28"/>
        </w:rPr>
      </w:pPr>
    </w:p>
    <w:p>
      <w:pPr>
        <w:keepNext w:val="0"/>
        <w:keepLines w:val="0"/>
        <w:pageBreakBefore w:val="0"/>
        <w:kinsoku/>
        <w:wordWrap/>
        <w:overflowPunct/>
        <w:topLinePunct w:val="0"/>
        <w:bidi w:val="0"/>
        <w:spacing w:line="240" w:lineRule="auto"/>
        <w:textAlignment w:val="auto"/>
        <w:rPr>
          <w:b/>
          <w:color w:val="auto"/>
          <w:sz w:val="28"/>
        </w:rPr>
      </w:pPr>
    </w:p>
    <w:p>
      <w:pPr>
        <w:pStyle w:val="23"/>
        <w:keepNext w:val="0"/>
        <w:keepLines w:val="0"/>
        <w:pageBreakBefore w:val="0"/>
        <w:kinsoku/>
        <w:wordWrap/>
        <w:overflowPunct/>
        <w:topLinePunct w:val="0"/>
        <w:bidi w:val="0"/>
        <w:spacing w:line="240" w:lineRule="auto"/>
        <w:textAlignment w:val="auto"/>
        <w:rPr>
          <w:rFonts w:ascii="宋体" w:hAnsi="宋体" w:cs="宋体"/>
          <w:b/>
          <w:color w:val="auto"/>
          <w:sz w:val="28"/>
        </w:rPr>
      </w:pPr>
    </w:p>
    <w:p>
      <w:pPr>
        <w:pStyle w:val="6"/>
        <w:keepNext w:val="0"/>
        <w:keepLines w:val="0"/>
        <w:pageBreakBefore w:val="0"/>
        <w:kinsoku/>
        <w:wordWrap/>
        <w:overflowPunct/>
        <w:topLinePunct w:val="0"/>
        <w:bidi w:val="0"/>
        <w:spacing w:line="240" w:lineRule="auto"/>
        <w:textAlignment w:val="auto"/>
        <w:rPr>
          <w:rFonts w:ascii="宋体" w:hAnsi="宋体" w:eastAsia="宋体"/>
          <w:b/>
          <w:color w:val="auto"/>
          <w:sz w:val="28"/>
        </w:rPr>
      </w:pPr>
    </w:p>
    <w:p>
      <w:pPr>
        <w:rPr>
          <w:b/>
          <w:color w:val="auto"/>
          <w:sz w:val="28"/>
        </w:rPr>
      </w:pPr>
    </w:p>
    <w:p>
      <w:pPr>
        <w:pStyle w:val="23"/>
        <w:rPr>
          <w:rFonts w:ascii="宋体" w:hAnsi="宋体" w:cs="宋体"/>
          <w:b/>
          <w:color w:val="auto"/>
          <w:sz w:val="28"/>
        </w:rPr>
      </w:pPr>
    </w:p>
    <w:p>
      <w:pPr>
        <w:pStyle w:val="6"/>
        <w:rPr>
          <w:rFonts w:ascii="宋体" w:hAnsi="宋体" w:eastAsia="宋体"/>
          <w:b/>
          <w:color w:val="auto"/>
          <w:sz w:val="28"/>
        </w:rPr>
      </w:pPr>
    </w:p>
    <w:p>
      <w:pPr>
        <w:pStyle w:val="3"/>
        <w:spacing w:before="0" w:line="500" w:lineRule="exact"/>
        <w:jc w:val="both"/>
        <w:rPr>
          <w:rFonts w:hint="eastAsia"/>
          <w:color w:val="auto"/>
          <w:sz w:val="28"/>
        </w:rPr>
        <w:sectPr>
          <w:footerReference r:id="rId5" w:type="default"/>
          <w:pgSz w:w="11850" w:h="16790"/>
          <w:pgMar w:top="1400" w:right="1180" w:bottom="920" w:left="1580" w:header="0" w:footer="721" w:gutter="0"/>
          <w:cols w:space="720" w:num="1"/>
        </w:sectPr>
      </w:pPr>
    </w:p>
    <w:p>
      <w:pPr>
        <w:pStyle w:val="3"/>
        <w:spacing w:before="0" w:line="500" w:lineRule="exact"/>
        <w:jc w:val="both"/>
        <w:rPr>
          <w:color w:val="auto"/>
          <w:sz w:val="28"/>
          <w:lang w:val="en-US"/>
        </w:rPr>
      </w:pPr>
      <w:r>
        <w:rPr>
          <w:rFonts w:hint="eastAsia"/>
          <w:color w:val="auto"/>
          <w:sz w:val="28"/>
        </w:rPr>
        <w:t>十</w:t>
      </w:r>
      <w:r>
        <w:rPr>
          <w:rFonts w:hint="eastAsia"/>
          <w:color w:val="auto"/>
          <w:sz w:val="28"/>
          <w:lang w:val="en-US"/>
        </w:rPr>
        <w:t>五</w:t>
      </w:r>
      <w:r>
        <w:rPr>
          <w:rFonts w:hint="eastAsia"/>
          <w:color w:val="auto"/>
          <w:sz w:val="28"/>
          <w:lang w:val="en-US" w:eastAsia="zh-CN"/>
        </w:rPr>
        <w:t>：</w:t>
      </w:r>
      <w:r>
        <w:rPr>
          <w:rFonts w:hint="eastAsia"/>
          <w:color w:val="auto"/>
          <w:sz w:val="28"/>
          <w:lang w:val="en-US"/>
        </w:rPr>
        <w:t>周口市政府采购合同（工程类）标准文本</w:t>
      </w:r>
    </w:p>
    <w:p>
      <w:pPr>
        <w:ind w:firstLine="880" w:firstLineChars="200"/>
        <w:jc w:val="center"/>
        <w:rPr>
          <w:rFonts w:ascii="方正小标宋简体" w:hAnsi="黑体" w:eastAsia="方正小标宋简体" w:cs="黑体"/>
          <w:color w:val="auto"/>
          <w:sz w:val="44"/>
          <w:szCs w:val="44"/>
          <w:lang w:val="en-US"/>
        </w:rPr>
      </w:pPr>
    </w:p>
    <w:p>
      <w:pPr>
        <w:pStyle w:val="32"/>
        <w:spacing w:beforeLines="0" w:afterLines="0"/>
        <w:ind w:left="0" w:firstLine="640" w:firstLineChars="200"/>
        <w:jc w:val="both"/>
        <w:rPr>
          <w:rFonts w:ascii="黑体" w:hAnsi="黑体" w:eastAsia="黑体" w:cs="黑体"/>
          <w:color w:val="auto"/>
          <w:sz w:val="32"/>
          <w:szCs w:val="32"/>
          <w:lang w:val="en-US"/>
        </w:rPr>
      </w:pPr>
    </w:p>
    <w:p>
      <w:pPr>
        <w:pStyle w:val="32"/>
        <w:spacing w:beforeLines="0" w:afterLines="0"/>
        <w:ind w:left="0" w:firstLine="640" w:firstLineChars="200"/>
        <w:jc w:val="both"/>
        <w:rPr>
          <w:rFonts w:ascii="黑体" w:hAnsi="黑体" w:eastAsia="黑体" w:cs="黑体"/>
          <w:color w:val="auto"/>
          <w:sz w:val="32"/>
          <w:szCs w:val="32"/>
          <w:lang w:val="en-US"/>
        </w:rPr>
      </w:pPr>
    </w:p>
    <w:p>
      <w:pPr>
        <w:pStyle w:val="32"/>
        <w:spacing w:beforeLines="0" w:afterLines="0"/>
        <w:ind w:left="0" w:firstLine="640" w:firstLineChars="200"/>
        <w:jc w:val="both"/>
        <w:rPr>
          <w:rFonts w:ascii="黑体" w:hAnsi="黑体" w:eastAsia="黑体" w:cs="黑体"/>
          <w:color w:val="auto"/>
          <w:sz w:val="32"/>
          <w:szCs w:val="32"/>
          <w:lang w:val="en-US"/>
        </w:rPr>
      </w:pPr>
    </w:p>
    <w:p>
      <w:pPr>
        <w:pStyle w:val="32"/>
        <w:spacing w:beforeLines="0" w:afterLines="0"/>
        <w:ind w:left="0" w:firstLine="600" w:firstLineChars="200"/>
        <w:jc w:val="both"/>
        <w:rPr>
          <w:rFonts w:ascii="黑体" w:hAnsi="黑体" w:eastAsia="黑体" w:cs="黑体"/>
          <w:color w:val="auto"/>
          <w:sz w:val="30"/>
          <w:szCs w:val="30"/>
          <w:lang w:val="en-US"/>
        </w:rPr>
      </w:pPr>
    </w:p>
    <w:p>
      <w:pPr>
        <w:pStyle w:val="32"/>
        <w:spacing w:beforeLines="0" w:afterLines="0"/>
        <w:ind w:left="0" w:firstLine="600" w:firstLineChars="200"/>
        <w:jc w:val="both"/>
        <w:rPr>
          <w:rFonts w:ascii="黑体" w:hAnsi="黑体" w:eastAsia="黑体" w:cs="黑体"/>
          <w:color w:val="auto"/>
          <w:sz w:val="30"/>
          <w:szCs w:val="30"/>
          <w:lang w:val="en-US"/>
        </w:rPr>
      </w:pPr>
    </w:p>
    <w:p>
      <w:pPr>
        <w:pStyle w:val="32"/>
        <w:spacing w:beforeLines="0" w:afterLines="0"/>
        <w:ind w:left="0" w:firstLine="600" w:firstLineChars="200"/>
        <w:jc w:val="both"/>
        <w:rPr>
          <w:rFonts w:ascii="黑体" w:hAnsi="黑体" w:eastAsia="黑体" w:cs="黑体"/>
          <w:color w:val="auto"/>
          <w:sz w:val="30"/>
          <w:szCs w:val="30"/>
          <w:lang w:val="en-US"/>
        </w:rPr>
      </w:pPr>
    </w:p>
    <w:p>
      <w:pPr>
        <w:pStyle w:val="32"/>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政府采购项目名称：</w:t>
      </w:r>
    </w:p>
    <w:p>
      <w:pPr>
        <w:pStyle w:val="32"/>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政府采购项目编号：</w:t>
      </w:r>
    </w:p>
    <w:p>
      <w:pPr>
        <w:pStyle w:val="32"/>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采      购    人：</w:t>
      </w:r>
    </w:p>
    <w:p>
      <w:pPr>
        <w:pStyle w:val="32"/>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供      应    商：</w:t>
      </w:r>
    </w:p>
    <w:p>
      <w:pPr>
        <w:pStyle w:val="32"/>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合  同  签 订 地：</w:t>
      </w:r>
    </w:p>
    <w:p>
      <w:pPr>
        <w:pStyle w:val="32"/>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合 同 签订 时 间：</w:t>
      </w:r>
    </w:p>
    <w:p>
      <w:pPr>
        <w:pStyle w:val="32"/>
        <w:spacing w:beforeLines="0" w:afterLines="0"/>
        <w:ind w:left="0" w:firstLine="600" w:firstLineChars="200"/>
        <w:jc w:val="both"/>
        <w:rPr>
          <w:rFonts w:ascii="黑体" w:hAnsi="黑体" w:eastAsia="黑体" w:cs="黑体"/>
          <w:color w:val="auto"/>
          <w:sz w:val="30"/>
          <w:szCs w:val="30"/>
          <w:lang w:val="en-US"/>
        </w:rPr>
      </w:pPr>
    </w:p>
    <w:p>
      <w:pPr>
        <w:pStyle w:val="32"/>
        <w:spacing w:beforeLines="0" w:afterLines="0"/>
        <w:ind w:left="0" w:firstLine="600" w:firstLineChars="200"/>
        <w:jc w:val="both"/>
        <w:rPr>
          <w:rFonts w:ascii="黑体" w:hAnsi="黑体" w:eastAsia="黑体" w:cs="黑体"/>
          <w:color w:val="auto"/>
          <w:sz w:val="30"/>
          <w:szCs w:val="30"/>
          <w:lang w:val="en-US"/>
        </w:rPr>
      </w:pPr>
    </w:p>
    <w:p>
      <w:pPr>
        <w:pStyle w:val="32"/>
        <w:spacing w:beforeLines="0" w:afterLines="0"/>
        <w:ind w:left="0" w:firstLine="600" w:firstLineChars="200"/>
        <w:jc w:val="both"/>
        <w:rPr>
          <w:rFonts w:ascii="黑体" w:hAnsi="黑体" w:eastAsia="黑体" w:cs="黑体"/>
          <w:color w:val="auto"/>
          <w:sz w:val="30"/>
          <w:szCs w:val="30"/>
          <w:lang w:val="en-US"/>
        </w:rPr>
      </w:pPr>
    </w:p>
    <w:p>
      <w:pPr>
        <w:pStyle w:val="32"/>
        <w:spacing w:beforeLines="0" w:afterLines="0"/>
        <w:ind w:left="0"/>
        <w:jc w:val="both"/>
        <w:rPr>
          <w:color w:val="auto"/>
          <w:sz w:val="30"/>
          <w:szCs w:val="30"/>
        </w:rPr>
      </w:pPr>
    </w:p>
    <w:p>
      <w:pPr>
        <w:pStyle w:val="32"/>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color w:val="auto"/>
          <w:sz w:val="32"/>
          <w:szCs w:val="32"/>
        </w:rPr>
        <w:t>合同签订指引</w:t>
      </w:r>
    </w:p>
    <w:p>
      <w:pPr>
        <w:pStyle w:val="32"/>
        <w:spacing w:beforeLines="0" w:afterLines="0" w:line="440" w:lineRule="exact"/>
        <w:ind w:left="0" w:firstLine="420" w:firstLineChars="200"/>
        <w:jc w:val="both"/>
        <w:rPr>
          <w:color w:val="auto"/>
          <w:sz w:val="21"/>
          <w:szCs w:val="21"/>
        </w:rPr>
      </w:pPr>
      <w:r>
        <w:rPr>
          <w:rFonts w:hint="eastAsia"/>
          <w:color w:val="auto"/>
          <w:sz w:val="21"/>
          <w:szCs w:val="21"/>
        </w:rPr>
        <w:t>一、采购人在签订合同时应提供的资料：</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招标采购文件（以网上发布内容为准）；</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2、该政府采购项目</w:t>
      </w:r>
      <w:r>
        <w:rPr>
          <w:rFonts w:hint="eastAsia"/>
          <w:color w:val="auto"/>
          <w:sz w:val="21"/>
          <w:szCs w:val="21"/>
        </w:rPr>
        <w:t>招标文件的澄清和修改内容（公告内容）；</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3、该政府采购项目评审报告；</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4、采购单位法人授权委托书（法人到场并签字的除外）；</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5、采购单位被授权人身份证件（法人到场并签字的除外）；</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6、采购人和中标供应商（或服务商，下同）约定的其它内容（不得超出</w:t>
      </w:r>
      <w:r>
        <w:rPr>
          <w:rFonts w:hint="eastAsia"/>
          <w:color w:val="auto"/>
          <w:sz w:val="21"/>
          <w:szCs w:val="21"/>
        </w:rPr>
        <w:t>招标采购文件实质性内容</w:t>
      </w:r>
      <w:r>
        <w:rPr>
          <w:rFonts w:hint="eastAsia"/>
          <w:color w:val="auto"/>
          <w:sz w:val="21"/>
          <w:szCs w:val="21"/>
          <w:lang w:val="en-US"/>
        </w:rPr>
        <w:t>）。</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二、</w:t>
      </w:r>
      <w:r>
        <w:rPr>
          <w:rFonts w:hint="eastAsia"/>
          <w:color w:val="auto"/>
          <w:sz w:val="21"/>
          <w:szCs w:val="21"/>
        </w:rPr>
        <w:t>供应商在签订合同时应提供的资料：</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投标文件（纸质或</w:t>
      </w:r>
      <w:r>
        <w:rPr>
          <w:rFonts w:hint="eastAsia"/>
          <w:color w:val="auto"/>
          <w:sz w:val="21"/>
          <w:szCs w:val="21"/>
          <w:lang w:val="en-US"/>
        </w:rPr>
        <w:t>DPF格式的电子</w:t>
      </w:r>
      <w:r>
        <w:rPr>
          <w:rFonts w:hint="eastAsia"/>
          <w:color w:val="auto"/>
          <w:sz w:val="21"/>
          <w:szCs w:val="21"/>
        </w:rPr>
        <w:t>投标文件）；</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2、针对该项目评审时评审委员会提出的质询答复（纸质并签章）；</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3、该政府采购项目中标通知书；</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4、供应商法人授权委托书（法人到场并签字的除外）；</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5、供应商被授权人身份证件（法人到场并签字的除外）；</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6、供应商和采购人约定的其它内容（不得超出</w:t>
      </w:r>
      <w:r>
        <w:rPr>
          <w:rFonts w:hint="eastAsia"/>
          <w:color w:val="auto"/>
          <w:sz w:val="21"/>
          <w:szCs w:val="21"/>
        </w:rPr>
        <w:t>招标采购文件实质性内容</w:t>
      </w:r>
      <w:r>
        <w:rPr>
          <w:rFonts w:hint="eastAsia"/>
          <w:color w:val="auto"/>
          <w:sz w:val="21"/>
          <w:szCs w:val="21"/>
          <w:lang w:val="en-US"/>
        </w:rPr>
        <w:t>）。</w:t>
      </w:r>
    </w:p>
    <w:p>
      <w:pPr>
        <w:pStyle w:val="32"/>
        <w:spacing w:beforeLines="0" w:afterLines="0" w:line="440" w:lineRule="exact"/>
        <w:ind w:left="0" w:firstLine="420" w:firstLineChars="200"/>
        <w:jc w:val="both"/>
        <w:rPr>
          <w:color w:val="auto"/>
          <w:sz w:val="30"/>
          <w:szCs w:val="30"/>
        </w:rPr>
      </w:pPr>
      <w:r>
        <w:rPr>
          <w:rFonts w:hint="eastAsia"/>
          <w:color w:val="auto"/>
          <w:sz w:val="21"/>
          <w:szCs w:val="21"/>
        </w:rPr>
        <w:t>三、本合同签订后二个工作日内有采购人在“周口市政府采购网”上进行合同公示。</w:t>
      </w:r>
    </w:p>
    <w:p>
      <w:pPr>
        <w:pStyle w:val="32"/>
        <w:spacing w:beforeLines="0" w:afterLines="0" w:line="440" w:lineRule="exact"/>
        <w:ind w:left="0"/>
        <w:jc w:val="center"/>
        <w:rPr>
          <w:rFonts w:ascii="方正小标宋简体" w:eastAsia="方正小标宋简体"/>
          <w:b/>
          <w:bCs/>
          <w:color w:val="auto"/>
          <w:sz w:val="32"/>
          <w:szCs w:val="32"/>
        </w:rPr>
      </w:pPr>
      <w:r>
        <w:rPr>
          <w:rFonts w:hint="eastAsia" w:ascii="方正小标宋简体" w:eastAsia="方正小标宋简体"/>
          <w:b/>
          <w:bCs/>
          <w:color w:val="auto"/>
          <w:sz w:val="32"/>
          <w:szCs w:val="32"/>
        </w:rPr>
        <w:t>供应商履约验收指引</w:t>
      </w:r>
    </w:p>
    <w:p>
      <w:pPr>
        <w:pStyle w:val="32"/>
        <w:spacing w:beforeLines="0" w:afterLines="0" w:line="440" w:lineRule="exact"/>
        <w:ind w:left="0" w:firstLine="420" w:firstLineChars="200"/>
        <w:jc w:val="both"/>
        <w:rPr>
          <w:color w:val="auto"/>
          <w:szCs w:val="27"/>
        </w:rPr>
      </w:pPr>
      <w:r>
        <w:rPr>
          <w:rFonts w:hint="eastAsia"/>
          <w:color w:val="auto"/>
          <w:sz w:val="21"/>
          <w:szCs w:val="21"/>
          <w:lang w:val="en-US"/>
        </w:rPr>
        <w:t>1、供应商不得</w:t>
      </w:r>
      <w:r>
        <w:rPr>
          <w:rFonts w:hint="eastAsia"/>
          <w:color w:val="auto"/>
          <w:sz w:val="21"/>
          <w:szCs w:val="21"/>
        </w:rPr>
        <w:t>擅自变更合同标的服务内容；</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2、</w:t>
      </w:r>
      <w:r>
        <w:rPr>
          <w:rFonts w:hint="eastAsia"/>
          <w:color w:val="auto"/>
          <w:sz w:val="21"/>
          <w:szCs w:val="21"/>
        </w:rPr>
        <w:t>不得以次充优，随意降低服务标准和水平；</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3、</w:t>
      </w:r>
      <w:r>
        <w:rPr>
          <w:rFonts w:hint="eastAsia"/>
          <w:color w:val="auto"/>
          <w:sz w:val="21"/>
          <w:szCs w:val="21"/>
        </w:rPr>
        <w:t>对因客观上采购人采购需求发生变化造成的，应提供采、供双方的纸质备忘录材料；</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4、在满足</w:t>
      </w:r>
      <w:r>
        <w:rPr>
          <w:rFonts w:hint="eastAsia"/>
          <w:color w:val="auto"/>
          <w:sz w:val="21"/>
          <w:szCs w:val="21"/>
        </w:rPr>
        <w:t>验收条件</w:t>
      </w:r>
      <w:r>
        <w:rPr>
          <w:rFonts w:hint="eastAsia"/>
          <w:color w:val="auto"/>
          <w:sz w:val="21"/>
          <w:szCs w:val="21"/>
          <w:lang w:val="en-US"/>
        </w:rPr>
        <w:t>5个工作日</w:t>
      </w:r>
      <w:r>
        <w:rPr>
          <w:rFonts w:hint="eastAsia"/>
          <w:color w:val="auto"/>
          <w:sz w:val="21"/>
          <w:szCs w:val="21"/>
        </w:rPr>
        <w:t>内通知采购人组织验收；</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5、供应商应提供需验收服务的清单、标准、达到的水平等量化资料；</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6、采、供</w:t>
      </w:r>
      <w:r>
        <w:rPr>
          <w:rFonts w:hint="eastAsia"/>
          <w:color w:val="auto"/>
          <w:sz w:val="21"/>
          <w:szCs w:val="21"/>
        </w:rPr>
        <w:t>双方约定的验收机构及相关人员组成情况。</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7、督促采购人在项目验收结束并达到相关要求后一个工作日内，在</w:t>
      </w:r>
      <w:r>
        <w:rPr>
          <w:rFonts w:hint="eastAsia"/>
          <w:color w:val="auto"/>
          <w:sz w:val="21"/>
          <w:szCs w:val="21"/>
        </w:rPr>
        <w:t>“周口市政府采购网”上进行“履约验收”公示。</w:t>
      </w:r>
    </w:p>
    <w:p>
      <w:pPr>
        <w:pStyle w:val="32"/>
        <w:spacing w:beforeLines="0" w:afterLines="0" w:line="440" w:lineRule="exact"/>
        <w:ind w:left="0" w:firstLine="420" w:firstLineChars="200"/>
        <w:jc w:val="both"/>
        <w:rPr>
          <w:color w:val="auto"/>
          <w:sz w:val="21"/>
          <w:szCs w:val="21"/>
        </w:rPr>
      </w:pPr>
    </w:p>
    <w:p>
      <w:pPr>
        <w:pStyle w:val="32"/>
        <w:spacing w:beforeLines="0" w:afterLines="0" w:line="60" w:lineRule="auto"/>
        <w:ind w:left="0" w:firstLine="420" w:firstLineChars="200"/>
        <w:jc w:val="both"/>
        <w:rPr>
          <w:color w:val="auto"/>
          <w:sz w:val="21"/>
          <w:szCs w:val="21"/>
        </w:rPr>
      </w:pPr>
    </w:p>
    <w:p>
      <w:pPr>
        <w:pStyle w:val="3"/>
        <w:spacing w:before="0" w:line="360" w:lineRule="auto"/>
        <w:rPr>
          <w:rFonts w:ascii="方正小标宋简体" w:eastAsia="方正小标宋简体"/>
          <w:b w:val="0"/>
          <w:bCs w:val="0"/>
          <w:color w:val="auto"/>
          <w:sz w:val="36"/>
          <w:szCs w:val="36"/>
        </w:rPr>
      </w:pPr>
      <w:bookmarkStart w:id="54" w:name="_Toc48834555"/>
      <w:r>
        <w:rPr>
          <w:rFonts w:hint="eastAsia" w:ascii="方正小标宋简体" w:eastAsia="方正小标宋简体"/>
          <w:b w:val="0"/>
          <w:bCs w:val="0"/>
          <w:color w:val="auto"/>
          <w:sz w:val="36"/>
          <w:szCs w:val="36"/>
        </w:rPr>
        <w:t>合同</w:t>
      </w:r>
      <w:bookmarkEnd w:id="54"/>
      <w:r>
        <w:rPr>
          <w:rFonts w:hint="eastAsia" w:ascii="方正小标宋简体" w:eastAsia="方正小标宋简体"/>
          <w:b w:val="0"/>
          <w:bCs w:val="0"/>
          <w:color w:val="auto"/>
          <w:sz w:val="36"/>
          <w:szCs w:val="36"/>
        </w:rPr>
        <w:t>内容</w:t>
      </w:r>
    </w:p>
    <w:p>
      <w:pPr>
        <w:ind w:firstLine="440" w:firstLineChars="200"/>
        <w:jc w:val="both"/>
        <w:rPr>
          <w:rFonts w:eastAsia="黑体"/>
          <w:color w:val="auto"/>
        </w:rPr>
      </w:pPr>
    </w:p>
    <w:p>
      <w:pPr>
        <w:spacing w:line="460" w:lineRule="exact"/>
        <w:jc w:val="center"/>
        <w:rPr>
          <w:rFonts w:ascii="黑体" w:hAnsi="黑体" w:eastAsia="黑体"/>
          <w:color w:val="auto"/>
          <w:sz w:val="32"/>
          <w:szCs w:val="32"/>
        </w:rPr>
      </w:pPr>
      <w:bookmarkStart w:id="55" w:name="_Toc351203494"/>
      <w:bookmarkStart w:id="56" w:name="_Toc427566452"/>
      <w:bookmarkStart w:id="57" w:name="_Toc428024701"/>
      <w:r>
        <w:rPr>
          <w:rFonts w:hint="eastAsia" w:ascii="黑体" w:hAnsi="黑体" w:eastAsia="黑体"/>
          <w:color w:val="auto"/>
          <w:sz w:val="32"/>
          <w:szCs w:val="32"/>
        </w:rPr>
        <w:t>第一部分协议书</w:t>
      </w:r>
    </w:p>
    <w:p>
      <w:pPr>
        <w:spacing w:line="460" w:lineRule="exact"/>
        <w:ind w:firstLine="803" w:firstLineChars="200"/>
        <w:jc w:val="both"/>
        <w:rPr>
          <w:b/>
          <w:color w:val="auto"/>
          <w:sz w:val="40"/>
          <w:szCs w:val="32"/>
        </w:rPr>
      </w:pPr>
    </w:p>
    <w:p>
      <w:pPr>
        <w:spacing w:line="460" w:lineRule="exact"/>
        <w:ind w:firstLine="440" w:firstLineChars="200"/>
        <w:jc w:val="both"/>
        <w:rPr>
          <w:color w:val="auto"/>
        </w:rPr>
      </w:pPr>
      <w:r>
        <w:rPr>
          <w:rFonts w:hint="eastAsia"/>
          <w:color w:val="auto"/>
        </w:rPr>
        <w:t>发包人（全称）：</w:t>
      </w:r>
    </w:p>
    <w:p>
      <w:pPr>
        <w:spacing w:line="460" w:lineRule="exact"/>
        <w:ind w:firstLine="440" w:firstLineChars="200"/>
        <w:jc w:val="both"/>
        <w:rPr>
          <w:color w:val="auto"/>
        </w:rPr>
      </w:pPr>
      <w:r>
        <w:rPr>
          <w:rFonts w:hint="eastAsia"/>
          <w:color w:val="auto"/>
        </w:rPr>
        <w:t>承包人（全称）：</w:t>
      </w:r>
    </w:p>
    <w:p>
      <w:pPr>
        <w:spacing w:line="460" w:lineRule="exact"/>
        <w:ind w:firstLine="440" w:firstLineChars="200"/>
        <w:jc w:val="both"/>
        <w:rPr>
          <w:color w:val="auto"/>
        </w:rPr>
      </w:pPr>
      <w:r>
        <w:rPr>
          <w:rFonts w:hint="eastAsia"/>
          <w:color w:val="auto"/>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42" w:firstLineChars="200"/>
        <w:jc w:val="both"/>
        <w:rPr>
          <w:b/>
          <w:color w:val="auto"/>
        </w:rPr>
      </w:pPr>
      <w:r>
        <w:rPr>
          <w:rFonts w:hint="eastAsia"/>
          <w:b/>
          <w:color w:val="auto"/>
        </w:rPr>
        <w:t>一、工程概况</w:t>
      </w:r>
    </w:p>
    <w:p>
      <w:pPr>
        <w:spacing w:line="460" w:lineRule="exact"/>
        <w:ind w:firstLine="440" w:firstLineChars="200"/>
        <w:jc w:val="both"/>
        <w:rPr>
          <w:color w:val="auto"/>
        </w:rPr>
      </w:pPr>
      <w:r>
        <w:rPr>
          <w:rFonts w:hint="eastAsia"/>
          <w:color w:val="auto"/>
        </w:rPr>
        <w:t>工程名称：</w:t>
      </w:r>
    </w:p>
    <w:p>
      <w:pPr>
        <w:ind w:firstLine="440" w:firstLineChars="200"/>
        <w:jc w:val="both"/>
        <w:rPr>
          <w:rFonts w:ascii="仿宋_GB2312" w:hAnsi="黑体" w:eastAsia="仿宋_GB2312"/>
          <w:color w:val="auto"/>
        </w:rPr>
      </w:pPr>
      <w:r>
        <w:rPr>
          <w:rFonts w:hint="eastAsia"/>
          <w:color w:val="auto"/>
        </w:rPr>
        <w:t>工程地点：</w:t>
      </w:r>
    </w:p>
    <w:p>
      <w:pPr>
        <w:spacing w:line="460" w:lineRule="exact"/>
        <w:ind w:firstLine="440" w:firstLineChars="200"/>
        <w:jc w:val="both"/>
        <w:rPr>
          <w:color w:val="auto"/>
        </w:rPr>
      </w:pPr>
      <w:r>
        <w:rPr>
          <w:rFonts w:hint="eastAsia"/>
          <w:color w:val="auto"/>
        </w:rPr>
        <w:t>工程内容：</w:t>
      </w:r>
    </w:p>
    <w:p>
      <w:pPr>
        <w:spacing w:line="460" w:lineRule="exact"/>
        <w:ind w:firstLine="440" w:firstLineChars="200"/>
        <w:jc w:val="both"/>
        <w:rPr>
          <w:color w:val="auto"/>
        </w:rPr>
      </w:pPr>
      <w:r>
        <w:rPr>
          <w:rFonts w:hint="eastAsia"/>
          <w:color w:val="auto"/>
        </w:rPr>
        <w:t>工程立项批准文号：</w:t>
      </w:r>
    </w:p>
    <w:p>
      <w:pPr>
        <w:spacing w:line="460" w:lineRule="exact"/>
        <w:ind w:firstLine="440" w:firstLineChars="200"/>
        <w:jc w:val="both"/>
        <w:rPr>
          <w:color w:val="auto"/>
        </w:rPr>
      </w:pPr>
      <w:r>
        <w:rPr>
          <w:rFonts w:hint="eastAsia"/>
          <w:color w:val="auto"/>
        </w:rPr>
        <w:t>资金来源：</w:t>
      </w:r>
    </w:p>
    <w:p>
      <w:pPr>
        <w:ind w:firstLine="442" w:firstLineChars="200"/>
        <w:jc w:val="both"/>
        <w:rPr>
          <w:b/>
          <w:color w:val="auto"/>
        </w:rPr>
      </w:pPr>
      <w:r>
        <w:rPr>
          <w:rFonts w:hint="eastAsia"/>
          <w:b/>
          <w:color w:val="auto"/>
        </w:rPr>
        <w:t>二、工程承包范围</w:t>
      </w:r>
    </w:p>
    <w:p>
      <w:pPr>
        <w:spacing w:line="460" w:lineRule="exact"/>
        <w:ind w:firstLine="440" w:firstLineChars="200"/>
        <w:jc w:val="both"/>
        <w:rPr>
          <w:color w:val="auto"/>
          <w:u w:val="single"/>
        </w:rPr>
      </w:pPr>
      <w:r>
        <w:rPr>
          <w:rFonts w:hint="eastAsia"/>
          <w:color w:val="auto"/>
        </w:rPr>
        <w:t>承包范围：</w:t>
      </w:r>
      <w:r>
        <w:rPr>
          <w:rFonts w:hint="eastAsia"/>
          <w:color w:val="auto"/>
          <w:u w:val="single"/>
        </w:rPr>
        <w:t>工程量清单中包含的所有内容</w:t>
      </w:r>
    </w:p>
    <w:p>
      <w:pPr>
        <w:ind w:firstLine="442" w:firstLineChars="200"/>
        <w:jc w:val="both"/>
        <w:rPr>
          <w:b/>
          <w:color w:val="auto"/>
        </w:rPr>
      </w:pPr>
      <w:r>
        <w:rPr>
          <w:rFonts w:hint="eastAsia"/>
          <w:b/>
          <w:color w:val="auto"/>
        </w:rPr>
        <w:t>三、合同工期</w:t>
      </w:r>
    </w:p>
    <w:p>
      <w:pPr>
        <w:spacing w:line="460" w:lineRule="exact"/>
        <w:ind w:firstLine="440" w:firstLineChars="200"/>
        <w:jc w:val="both"/>
        <w:rPr>
          <w:color w:val="auto"/>
        </w:rPr>
      </w:pPr>
      <w:r>
        <w:rPr>
          <w:rFonts w:hint="eastAsia"/>
          <w:color w:val="auto"/>
        </w:rPr>
        <w:t>开工日期：年月日</w:t>
      </w:r>
    </w:p>
    <w:p>
      <w:pPr>
        <w:spacing w:line="460" w:lineRule="exact"/>
        <w:ind w:firstLine="440" w:firstLineChars="200"/>
        <w:jc w:val="both"/>
        <w:rPr>
          <w:color w:val="auto"/>
        </w:rPr>
      </w:pPr>
      <w:r>
        <w:rPr>
          <w:rFonts w:hint="eastAsia"/>
          <w:color w:val="auto"/>
        </w:rPr>
        <w:t>竣工日期：年月日</w:t>
      </w:r>
    </w:p>
    <w:p>
      <w:pPr>
        <w:spacing w:line="460" w:lineRule="exact"/>
        <w:ind w:firstLine="440" w:firstLineChars="200"/>
        <w:jc w:val="both"/>
        <w:rPr>
          <w:color w:val="auto"/>
        </w:rPr>
      </w:pPr>
      <w:r>
        <w:rPr>
          <w:rFonts w:hint="eastAsia"/>
          <w:color w:val="auto"/>
        </w:rPr>
        <w:t>合同工期总日历天数：</w:t>
      </w:r>
      <w:r>
        <w:rPr>
          <w:rFonts w:hint="eastAsia"/>
          <w:color w:val="auto"/>
          <w:u w:val="single"/>
        </w:rPr>
        <w:t>日历</w:t>
      </w:r>
      <w:r>
        <w:rPr>
          <w:rFonts w:hint="eastAsia"/>
          <w:color w:val="auto"/>
        </w:rPr>
        <w:t>天（有效工期）</w:t>
      </w:r>
    </w:p>
    <w:p>
      <w:pPr>
        <w:ind w:firstLine="442" w:firstLineChars="200"/>
        <w:jc w:val="both"/>
        <w:rPr>
          <w:b/>
          <w:color w:val="auto"/>
        </w:rPr>
      </w:pPr>
      <w:r>
        <w:rPr>
          <w:rFonts w:hint="eastAsia"/>
          <w:b/>
          <w:color w:val="auto"/>
        </w:rPr>
        <w:t>四、质量标准</w:t>
      </w:r>
    </w:p>
    <w:p>
      <w:pPr>
        <w:spacing w:line="460" w:lineRule="exact"/>
        <w:ind w:firstLine="440" w:firstLineChars="200"/>
        <w:jc w:val="both"/>
        <w:rPr>
          <w:color w:val="auto"/>
        </w:rPr>
      </w:pPr>
      <w:r>
        <w:rPr>
          <w:rFonts w:hint="eastAsia"/>
          <w:color w:val="auto"/>
        </w:rPr>
        <w:t>工程质量标准：</w:t>
      </w:r>
      <w:r>
        <w:rPr>
          <w:rFonts w:hint="eastAsia"/>
          <w:color w:val="auto"/>
          <w:u w:val="single"/>
        </w:rPr>
        <w:t>合格</w:t>
      </w:r>
    </w:p>
    <w:p>
      <w:pPr>
        <w:ind w:firstLine="442" w:firstLineChars="200"/>
        <w:jc w:val="both"/>
        <w:rPr>
          <w:b/>
          <w:color w:val="auto"/>
        </w:rPr>
      </w:pPr>
      <w:r>
        <w:rPr>
          <w:rFonts w:hint="eastAsia"/>
          <w:b/>
          <w:color w:val="auto"/>
        </w:rPr>
        <w:t>五、合同价款</w:t>
      </w:r>
    </w:p>
    <w:p>
      <w:pPr>
        <w:spacing w:line="460" w:lineRule="exact"/>
        <w:ind w:firstLine="440" w:firstLineChars="200"/>
        <w:jc w:val="both"/>
        <w:rPr>
          <w:color w:val="auto"/>
          <w:u w:val="single"/>
        </w:rPr>
      </w:pPr>
      <w:r>
        <w:rPr>
          <w:rFonts w:hint="eastAsia"/>
          <w:color w:val="auto"/>
        </w:rPr>
        <w:t xml:space="preserve">金额（大写）：(人民币)  </w:t>
      </w:r>
    </w:p>
    <w:p>
      <w:pPr>
        <w:spacing w:line="460" w:lineRule="exact"/>
        <w:ind w:firstLine="440" w:firstLineChars="200"/>
        <w:jc w:val="both"/>
        <w:rPr>
          <w:color w:val="auto"/>
        </w:rPr>
      </w:pPr>
      <w:r>
        <w:rPr>
          <w:rFonts w:hint="eastAsia"/>
          <w:color w:val="auto"/>
        </w:rPr>
        <w:t xml:space="preserve"> ￥：元(人民币)  </w:t>
      </w:r>
    </w:p>
    <w:p>
      <w:pPr>
        <w:ind w:firstLine="442" w:firstLineChars="200"/>
        <w:jc w:val="both"/>
        <w:rPr>
          <w:b/>
          <w:color w:val="auto"/>
        </w:rPr>
      </w:pPr>
      <w:r>
        <w:rPr>
          <w:rFonts w:hint="eastAsia"/>
          <w:b/>
          <w:color w:val="auto"/>
        </w:rPr>
        <w:t>六、组成合同的文件</w:t>
      </w:r>
    </w:p>
    <w:p>
      <w:pPr>
        <w:spacing w:line="460" w:lineRule="exact"/>
        <w:ind w:firstLine="440" w:firstLineChars="200"/>
        <w:jc w:val="both"/>
        <w:rPr>
          <w:color w:val="auto"/>
        </w:rPr>
      </w:pPr>
      <w:r>
        <w:rPr>
          <w:rFonts w:hint="eastAsia"/>
          <w:color w:val="auto"/>
        </w:rPr>
        <w:t>组成本合同的文件包括：</w:t>
      </w:r>
    </w:p>
    <w:p>
      <w:pPr>
        <w:spacing w:line="460" w:lineRule="exact"/>
        <w:ind w:firstLine="440" w:firstLineChars="200"/>
        <w:jc w:val="both"/>
        <w:rPr>
          <w:color w:val="auto"/>
        </w:rPr>
      </w:pPr>
      <w:r>
        <w:rPr>
          <w:rFonts w:hint="eastAsia"/>
          <w:color w:val="auto"/>
        </w:rPr>
        <w:t>1.本合同协议书</w:t>
      </w:r>
    </w:p>
    <w:p>
      <w:pPr>
        <w:spacing w:line="460" w:lineRule="exact"/>
        <w:ind w:firstLine="440" w:firstLineChars="200"/>
        <w:jc w:val="both"/>
        <w:rPr>
          <w:color w:val="auto"/>
        </w:rPr>
      </w:pPr>
      <w:r>
        <w:rPr>
          <w:rFonts w:hint="eastAsia"/>
          <w:color w:val="auto"/>
        </w:rPr>
        <w:t>2.中标通知书</w:t>
      </w:r>
    </w:p>
    <w:p>
      <w:pPr>
        <w:spacing w:line="460" w:lineRule="exact"/>
        <w:ind w:firstLine="440" w:firstLineChars="200"/>
        <w:jc w:val="both"/>
        <w:rPr>
          <w:color w:val="auto"/>
        </w:rPr>
      </w:pPr>
      <w:r>
        <w:rPr>
          <w:rFonts w:hint="eastAsia"/>
          <w:color w:val="auto"/>
        </w:rPr>
        <w:t>3.投标书及其附件</w:t>
      </w:r>
    </w:p>
    <w:p>
      <w:pPr>
        <w:spacing w:line="460" w:lineRule="exact"/>
        <w:ind w:firstLine="440" w:firstLineChars="200"/>
        <w:jc w:val="both"/>
        <w:rPr>
          <w:color w:val="auto"/>
        </w:rPr>
      </w:pPr>
      <w:r>
        <w:rPr>
          <w:rFonts w:hint="eastAsia"/>
          <w:color w:val="auto"/>
        </w:rPr>
        <w:t>4.本合同专用条款</w:t>
      </w:r>
    </w:p>
    <w:p>
      <w:pPr>
        <w:spacing w:line="460" w:lineRule="exact"/>
        <w:ind w:firstLine="440" w:firstLineChars="200"/>
        <w:jc w:val="both"/>
        <w:rPr>
          <w:color w:val="auto"/>
        </w:rPr>
      </w:pPr>
      <w:r>
        <w:rPr>
          <w:rFonts w:hint="eastAsia"/>
          <w:color w:val="auto"/>
        </w:rPr>
        <w:t>5.本合同通用条款</w:t>
      </w:r>
    </w:p>
    <w:p>
      <w:pPr>
        <w:tabs>
          <w:tab w:val="left" w:pos="6345"/>
        </w:tabs>
        <w:spacing w:line="460" w:lineRule="exact"/>
        <w:ind w:firstLine="440" w:firstLineChars="200"/>
        <w:jc w:val="both"/>
        <w:rPr>
          <w:color w:val="auto"/>
        </w:rPr>
      </w:pPr>
      <w:r>
        <w:rPr>
          <w:rFonts w:hint="eastAsia"/>
          <w:color w:val="auto"/>
        </w:rPr>
        <w:t>6.标准、规范及有关技术文件</w:t>
      </w:r>
      <w:r>
        <w:rPr>
          <w:color w:val="auto"/>
        </w:rPr>
        <w:tab/>
      </w:r>
    </w:p>
    <w:p>
      <w:pPr>
        <w:spacing w:line="460" w:lineRule="exact"/>
        <w:ind w:firstLine="440" w:firstLineChars="200"/>
        <w:jc w:val="both"/>
        <w:rPr>
          <w:color w:val="auto"/>
        </w:rPr>
      </w:pPr>
      <w:r>
        <w:rPr>
          <w:rFonts w:hint="eastAsia"/>
          <w:color w:val="auto"/>
        </w:rPr>
        <w:t>7.图纸（含图纸会审纪要、路灯效果图及技术参数）</w:t>
      </w:r>
    </w:p>
    <w:p>
      <w:pPr>
        <w:spacing w:line="460" w:lineRule="exact"/>
        <w:ind w:firstLine="440" w:firstLineChars="200"/>
        <w:jc w:val="both"/>
        <w:rPr>
          <w:color w:val="auto"/>
        </w:rPr>
      </w:pPr>
      <w:r>
        <w:rPr>
          <w:rFonts w:hint="eastAsia"/>
          <w:color w:val="auto"/>
        </w:rPr>
        <w:t>8.工程量清单</w:t>
      </w:r>
    </w:p>
    <w:p>
      <w:pPr>
        <w:spacing w:line="460" w:lineRule="exact"/>
        <w:ind w:firstLine="440" w:firstLineChars="200"/>
        <w:jc w:val="both"/>
        <w:rPr>
          <w:color w:val="auto"/>
        </w:rPr>
      </w:pPr>
      <w:r>
        <w:rPr>
          <w:rFonts w:hint="eastAsia"/>
          <w:color w:val="auto"/>
        </w:rPr>
        <w:t>9.工程报价单或预算书</w:t>
      </w:r>
    </w:p>
    <w:p>
      <w:pPr>
        <w:spacing w:line="460" w:lineRule="exact"/>
        <w:ind w:firstLine="440" w:firstLineChars="200"/>
        <w:jc w:val="both"/>
        <w:rPr>
          <w:color w:val="auto"/>
        </w:rPr>
      </w:pPr>
      <w:r>
        <w:rPr>
          <w:rFonts w:hint="eastAsia"/>
          <w:color w:val="auto"/>
        </w:rPr>
        <w:t>双方有关工程的洽商、变更等书面协议或文件视为本合同的组成部分。</w:t>
      </w:r>
    </w:p>
    <w:p>
      <w:pPr>
        <w:spacing w:line="460" w:lineRule="exact"/>
        <w:ind w:firstLine="442" w:firstLineChars="200"/>
        <w:jc w:val="both"/>
        <w:rPr>
          <w:b/>
          <w:color w:val="auto"/>
        </w:rPr>
      </w:pPr>
      <w:r>
        <w:rPr>
          <w:rFonts w:hint="eastAsia"/>
          <w:b/>
          <w:color w:val="auto"/>
        </w:rPr>
        <w:t>七、本协议书中有关词语含义与本合同第二部分《通用条款》中分别赋予它们的定义相同。</w:t>
      </w:r>
    </w:p>
    <w:p>
      <w:pPr>
        <w:spacing w:line="460" w:lineRule="exact"/>
        <w:ind w:firstLine="442" w:firstLineChars="200"/>
        <w:jc w:val="both"/>
        <w:rPr>
          <w:b/>
          <w:color w:val="auto"/>
        </w:rPr>
      </w:pPr>
      <w:r>
        <w:rPr>
          <w:rFonts w:hint="eastAsia"/>
          <w:b/>
          <w:color w:val="auto"/>
        </w:rPr>
        <w:t>八、承包人向发包人承诺按照合同约定进行施工、竣工并在质量保修期内承担工程质量保修责任。</w:t>
      </w:r>
    </w:p>
    <w:p>
      <w:pPr>
        <w:spacing w:line="460" w:lineRule="exact"/>
        <w:ind w:firstLine="442" w:firstLineChars="200"/>
        <w:jc w:val="both"/>
        <w:rPr>
          <w:b/>
          <w:color w:val="auto"/>
        </w:rPr>
      </w:pPr>
      <w:r>
        <w:rPr>
          <w:rFonts w:hint="eastAsia"/>
          <w:b/>
          <w:color w:val="auto"/>
        </w:rPr>
        <w:t>九、发包人向承包人承诺按照合同约定的期限和支付方式支付合同价款及其他应当支付的款项。</w:t>
      </w:r>
    </w:p>
    <w:p>
      <w:pPr>
        <w:spacing w:line="460" w:lineRule="exact"/>
        <w:ind w:firstLine="442" w:firstLineChars="200"/>
        <w:jc w:val="both"/>
        <w:rPr>
          <w:b/>
          <w:color w:val="auto"/>
        </w:rPr>
      </w:pPr>
      <w:r>
        <w:rPr>
          <w:rFonts w:hint="eastAsia"/>
          <w:b/>
          <w:color w:val="auto"/>
        </w:rPr>
        <w:t>十、合同生效</w:t>
      </w:r>
    </w:p>
    <w:p>
      <w:pPr>
        <w:spacing w:line="460" w:lineRule="exact"/>
        <w:ind w:firstLine="440" w:firstLineChars="200"/>
        <w:jc w:val="both"/>
        <w:rPr>
          <w:color w:val="auto"/>
        </w:rPr>
      </w:pPr>
      <w:r>
        <w:rPr>
          <w:rFonts w:hint="eastAsia"/>
          <w:color w:val="auto"/>
        </w:rPr>
        <w:t>合同订立时间：年月日</w:t>
      </w:r>
    </w:p>
    <w:p>
      <w:pPr>
        <w:spacing w:line="460" w:lineRule="exact"/>
        <w:ind w:firstLine="440" w:firstLineChars="200"/>
        <w:jc w:val="both"/>
        <w:rPr>
          <w:color w:val="auto"/>
        </w:rPr>
      </w:pPr>
      <w:r>
        <w:rPr>
          <w:rFonts w:hint="eastAsia"/>
          <w:color w:val="auto"/>
        </w:rPr>
        <w:t>合同订立地点：</w:t>
      </w:r>
    </w:p>
    <w:p>
      <w:pPr>
        <w:spacing w:line="460" w:lineRule="exact"/>
        <w:ind w:firstLine="440" w:firstLineChars="200"/>
        <w:jc w:val="both"/>
        <w:rPr>
          <w:color w:val="auto"/>
        </w:rPr>
      </w:pPr>
      <w:r>
        <w:rPr>
          <w:rFonts w:hint="eastAsia"/>
          <w:color w:val="auto"/>
        </w:rPr>
        <w:t>本合同双方约定：</w:t>
      </w:r>
      <w:r>
        <w:rPr>
          <w:rFonts w:hint="eastAsia"/>
          <w:color w:val="auto"/>
          <w:u w:val="single"/>
        </w:rPr>
        <w:t>双方签字盖章后生效</w:t>
      </w:r>
    </w:p>
    <w:p>
      <w:pPr>
        <w:spacing w:line="460" w:lineRule="exact"/>
        <w:ind w:firstLine="440" w:firstLineChars="200"/>
        <w:jc w:val="both"/>
        <w:rPr>
          <w:color w:val="auto"/>
        </w:rPr>
      </w:pPr>
      <w:r>
        <w:rPr>
          <w:rFonts w:hint="eastAsia"/>
          <w:color w:val="auto"/>
        </w:rPr>
        <w:t>发包人：（公章）承包人：（公章）</w:t>
      </w:r>
    </w:p>
    <w:p>
      <w:pPr>
        <w:spacing w:line="460" w:lineRule="exact"/>
        <w:ind w:firstLine="440" w:firstLineChars="200"/>
        <w:jc w:val="both"/>
        <w:rPr>
          <w:color w:val="auto"/>
        </w:rPr>
      </w:pPr>
      <w:r>
        <w:rPr>
          <w:rFonts w:hint="eastAsia"/>
          <w:color w:val="auto"/>
        </w:rPr>
        <w:t>住所：住所：</w:t>
      </w:r>
    </w:p>
    <w:p>
      <w:pPr>
        <w:spacing w:line="460" w:lineRule="exact"/>
        <w:ind w:firstLine="440" w:firstLineChars="200"/>
        <w:jc w:val="both"/>
        <w:rPr>
          <w:color w:val="auto"/>
        </w:rPr>
      </w:pPr>
      <w:r>
        <w:rPr>
          <w:rFonts w:hint="eastAsia"/>
          <w:color w:val="auto"/>
        </w:rPr>
        <w:t>法定代表人：法定代表人：</w:t>
      </w:r>
    </w:p>
    <w:p>
      <w:pPr>
        <w:spacing w:line="460" w:lineRule="exact"/>
        <w:ind w:firstLine="440" w:firstLineChars="200"/>
        <w:jc w:val="both"/>
        <w:rPr>
          <w:color w:val="auto"/>
        </w:rPr>
      </w:pPr>
      <w:r>
        <w:rPr>
          <w:rFonts w:hint="eastAsia"/>
          <w:color w:val="auto"/>
        </w:rPr>
        <w:t>委托代理人：委托代理人：</w:t>
      </w:r>
    </w:p>
    <w:p>
      <w:pPr>
        <w:spacing w:line="460" w:lineRule="exact"/>
        <w:ind w:firstLine="440" w:firstLineChars="200"/>
        <w:jc w:val="both"/>
        <w:rPr>
          <w:color w:val="auto"/>
        </w:rPr>
      </w:pPr>
      <w:r>
        <w:rPr>
          <w:rFonts w:hint="eastAsia"/>
          <w:color w:val="auto"/>
        </w:rPr>
        <w:t>电话：电话：</w:t>
      </w:r>
    </w:p>
    <w:p>
      <w:pPr>
        <w:spacing w:line="460" w:lineRule="exact"/>
        <w:ind w:firstLine="440" w:firstLineChars="200"/>
        <w:jc w:val="both"/>
        <w:rPr>
          <w:color w:val="auto"/>
        </w:rPr>
      </w:pPr>
      <w:r>
        <w:rPr>
          <w:rFonts w:hint="eastAsia"/>
          <w:color w:val="auto"/>
        </w:rPr>
        <w:t>传真：传真：</w:t>
      </w:r>
    </w:p>
    <w:p>
      <w:pPr>
        <w:spacing w:line="460" w:lineRule="exact"/>
        <w:ind w:firstLine="440" w:firstLineChars="200"/>
        <w:jc w:val="both"/>
        <w:rPr>
          <w:color w:val="auto"/>
        </w:rPr>
      </w:pPr>
      <w:r>
        <w:rPr>
          <w:rFonts w:hint="eastAsia"/>
          <w:color w:val="auto"/>
        </w:rPr>
        <w:t>开户银行：开户银行：</w:t>
      </w:r>
    </w:p>
    <w:p>
      <w:pPr>
        <w:spacing w:line="460" w:lineRule="exact"/>
        <w:ind w:firstLine="440" w:firstLineChars="200"/>
        <w:jc w:val="both"/>
        <w:rPr>
          <w:color w:val="auto"/>
        </w:rPr>
      </w:pPr>
      <w:r>
        <w:rPr>
          <w:rFonts w:hint="eastAsia"/>
          <w:color w:val="auto"/>
        </w:rPr>
        <w:t>账号：账号：</w:t>
      </w:r>
    </w:p>
    <w:p>
      <w:pPr>
        <w:spacing w:line="460" w:lineRule="exact"/>
        <w:ind w:firstLine="440" w:firstLineChars="200"/>
        <w:jc w:val="both"/>
        <w:rPr>
          <w:rFonts w:ascii="黑体" w:eastAsia="黑体"/>
          <w:color w:val="auto"/>
        </w:rPr>
      </w:pPr>
      <w:r>
        <w:rPr>
          <w:rFonts w:hint="eastAsia"/>
          <w:color w:val="auto"/>
        </w:rPr>
        <w:t>邮政编码：邮政编码：</w:t>
      </w:r>
    </w:p>
    <w:p>
      <w:pPr>
        <w:pStyle w:val="4"/>
        <w:ind w:firstLine="602" w:firstLineChars="200"/>
        <w:jc w:val="both"/>
        <w:rPr>
          <w:rFonts w:ascii="黑体" w:eastAsia="黑体"/>
          <w:color w:val="auto"/>
          <w:szCs w:val="24"/>
        </w:rPr>
      </w:pPr>
    </w:p>
    <w:p>
      <w:pPr>
        <w:pStyle w:val="4"/>
        <w:jc w:val="center"/>
        <w:rPr>
          <w:rFonts w:ascii="黑体" w:eastAsia="黑体"/>
          <w:color w:val="auto"/>
          <w:sz w:val="32"/>
        </w:rPr>
      </w:pPr>
      <w:bookmarkStart w:id="58" w:name="_Toc48834557"/>
      <w:r>
        <w:rPr>
          <w:rFonts w:hint="eastAsia" w:ascii="黑体" w:eastAsia="黑体"/>
          <w:color w:val="auto"/>
          <w:sz w:val="32"/>
        </w:rPr>
        <w:t>第二部分 通用合同条款</w:t>
      </w:r>
      <w:bookmarkEnd w:id="55"/>
      <w:bookmarkEnd w:id="56"/>
      <w:bookmarkEnd w:id="57"/>
      <w:bookmarkEnd w:id="58"/>
    </w:p>
    <w:p>
      <w:pPr>
        <w:jc w:val="center"/>
        <w:rPr>
          <w:rFonts w:ascii="黑体" w:hAnsi="黑体" w:eastAsia="黑体"/>
          <w:bCs/>
          <w:color w:val="auto"/>
          <w:sz w:val="32"/>
          <w:szCs w:val="32"/>
        </w:rPr>
      </w:pPr>
      <w:r>
        <w:rPr>
          <w:rFonts w:hint="eastAsia" w:ascii="黑体" w:hAnsi="黑体" w:eastAsia="黑体"/>
          <w:bCs/>
          <w:color w:val="auto"/>
          <w:sz w:val="32"/>
          <w:szCs w:val="32"/>
        </w:rPr>
        <w:t>（根据国家相关示范文本）</w:t>
      </w:r>
    </w:p>
    <w:p>
      <w:pPr>
        <w:pStyle w:val="33"/>
        <w:spacing w:before="0" w:beforeAutospacing="0" w:after="0" w:afterAutospacing="0" w:line="360" w:lineRule="auto"/>
        <w:ind w:firstLine="110" w:firstLineChars="50"/>
        <w:jc w:val="both"/>
        <w:rPr>
          <w:rFonts w:hint="default"/>
          <w:color w:val="auto"/>
        </w:rPr>
      </w:pPr>
    </w:p>
    <w:p>
      <w:pPr>
        <w:pStyle w:val="33"/>
        <w:spacing w:before="0" w:beforeAutospacing="0" w:after="0" w:afterAutospacing="0" w:line="360" w:lineRule="auto"/>
        <w:ind w:firstLine="440" w:firstLineChars="200"/>
        <w:jc w:val="both"/>
        <w:rPr>
          <w:rFonts w:hint="default"/>
          <w:color w:val="auto"/>
        </w:rPr>
      </w:pPr>
      <w:r>
        <w:rPr>
          <w:color w:val="auto"/>
        </w:rPr>
        <w:t>参见建设工程施工合同</w:t>
      </w:r>
    </w:p>
    <w:p>
      <w:pPr>
        <w:pStyle w:val="33"/>
        <w:spacing w:before="0" w:beforeAutospacing="0" w:after="0" w:afterAutospacing="0" w:line="360" w:lineRule="auto"/>
        <w:ind w:firstLine="440" w:firstLineChars="200"/>
        <w:jc w:val="both"/>
        <w:rPr>
          <w:rFonts w:hint="default" w:ascii="宋体 ，Arial" w:eastAsia="宋体 ，Arial"/>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olor w:val="auto"/>
        </w:rPr>
        <w:t>建设工程施工合同（示范文本）》（GF-2017-0201）</w:t>
      </w:r>
      <w:r>
        <w:rPr>
          <w:rFonts w:ascii="宋体 ，Arial" w:eastAsia="宋体 ，Arial"/>
          <w:color w:val="auto"/>
        </w:rPr>
        <w:fldChar w:fldCharType="end"/>
      </w:r>
    </w:p>
    <w:p>
      <w:pPr>
        <w:pStyle w:val="33"/>
        <w:spacing w:before="0" w:beforeAutospacing="0" w:after="0" w:afterAutospacing="0" w:line="360" w:lineRule="auto"/>
        <w:ind w:firstLine="440" w:firstLineChars="200"/>
        <w:jc w:val="both"/>
        <w:rPr>
          <w:rFonts w:hint="default"/>
          <w:color w:val="auto"/>
        </w:rPr>
      </w:pPr>
      <w:r>
        <w:rPr>
          <w:color w:val="auto"/>
        </w:rPr>
        <w:t>通用合同条款内容。</w:t>
      </w:r>
    </w:p>
    <w:p>
      <w:pPr>
        <w:spacing w:line="360" w:lineRule="auto"/>
        <w:jc w:val="both"/>
        <w:rPr>
          <w:rFonts w:ascii="黑体" w:eastAsia="黑体"/>
          <w:color w:val="auto"/>
        </w:rPr>
      </w:pPr>
    </w:p>
    <w:p>
      <w:pPr>
        <w:pStyle w:val="4"/>
        <w:jc w:val="center"/>
        <w:rPr>
          <w:rFonts w:ascii="黑体" w:hAnsi="黑体" w:eastAsia="黑体"/>
          <w:color w:val="auto"/>
          <w:sz w:val="32"/>
        </w:rPr>
      </w:pPr>
      <w:bookmarkStart w:id="59" w:name="_Toc428024702"/>
      <w:bookmarkStart w:id="60" w:name="_Toc48834558"/>
      <w:bookmarkStart w:id="61" w:name="_Toc427566453"/>
      <w:r>
        <w:rPr>
          <w:rFonts w:hint="eastAsia" w:ascii="黑体" w:hAnsi="黑体" w:eastAsia="黑体"/>
          <w:color w:val="auto"/>
          <w:sz w:val="32"/>
        </w:rPr>
        <w:t>第三部分 专用合同条款</w:t>
      </w:r>
      <w:bookmarkEnd w:id="59"/>
      <w:bookmarkEnd w:id="60"/>
      <w:bookmarkEnd w:id="61"/>
    </w:p>
    <w:p>
      <w:pPr>
        <w:jc w:val="center"/>
        <w:rPr>
          <w:rFonts w:ascii="黑体" w:hAnsi="黑体" w:eastAsia="黑体"/>
          <w:color w:val="auto"/>
          <w:sz w:val="32"/>
          <w:szCs w:val="32"/>
        </w:rPr>
      </w:pPr>
      <w:r>
        <w:rPr>
          <w:rFonts w:hint="eastAsia" w:ascii="黑体" w:hAnsi="黑体" w:eastAsia="黑体"/>
          <w:bCs/>
          <w:color w:val="auto"/>
          <w:sz w:val="32"/>
          <w:szCs w:val="32"/>
        </w:rPr>
        <w:t>（根据国家相关示范文本）</w:t>
      </w:r>
    </w:p>
    <w:p>
      <w:pPr>
        <w:spacing w:line="460" w:lineRule="exact"/>
        <w:jc w:val="both"/>
        <w:rPr>
          <w:b/>
          <w:bCs/>
          <w:color w:val="auto"/>
        </w:rPr>
      </w:pPr>
    </w:p>
    <w:p>
      <w:pPr>
        <w:spacing w:line="400" w:lineRule="exact"/>
        <w:ind w:firstLine="442" w:firstLineChars="200"/>
        <w:jc w:val="both"/>
        <w:rPr>
          <w:b/>
          <w:color w:val="auto"/>
        </w:rPr>
      </w:pPr>
      <w:r>
        <w:rPr>
          <w:rFonts w:hint="eastAsia"/>
          <w:b/>
          <w:color w:val="auto"/>
        </w:rPr>
        <w:t>一、词语定义及合同文件</w:t>
      </w:r>
    </w:p>
    <w:p>
      <w:pPr>
        <w:spacing w:line="400" w:lineRule="exact"/>
        <w:ind w:firstLine="442" w:firstLineChars="200"/>
        <w:jc w:val="both"/>
        <w:rPr>
          <w:b/>
          <w:color w:val="auto"/>
        </w:rPr>
      </w:pPr>
      <w:r>
        <w:rPr>
          <w:rFonts w:hint="eastAsia"/>
          <w:b/>
          <w:color w:val="auto"/>
        </w:rPr>
        <w:t>2. 合同文件及解释顺序</w:t>
      </w:r>
    </w:p>
    <w:p>
      <w:pPr>
        <w:spacing w:line="400" w:lineRule="exact"/>
        <w:ind w:firstLine="440" w:firstLineChars="200"/>
        <w:jc w:val="both"/>
        <w:rPr>
          <w:color w:val="auto"/>
          <w:u w:val="single"/>
        </w:rPr>
      </w:pPr>
      <w:r>
        <w:rPr>
          <w:rFonts w:hint="eastAsia"/>
          <w:color w:val="auto"/>
        </w:rPr>
        <w:t>合同文件组成及解释顺序</w:t>
      </w:r>
      <w:r>
        <w:rPr>
          <w:rFonts w:hint="eastAsia"/>
          <w:color w:val="auto"/>
          <w:u w:val="single"/>
        </w:rPr>
        <w:t>执行通用条款第2. 1、2.2条</w:t>
      </w:r>
    </w:p>
    <w:p>
      <w:pPr>
        <w:spacing w:line="400" w:lineRule="exact"/>
        <w:ind w:firstLine="442" w:firstLineChars="200"/>
        <w:jc w:val="both"/>
        <w:rPr>
          <w:b/>
          <w:color w:val="auto"/>
        </w:rPr>
      </w:pPr>
      <w:r>
        <w:rPr>
          <w:rFonts w:hint="eastAsia"/>
          <w:b/>
          <w:color w:val="auto"/>
        </w:rPr>
        <w:t>3．语言文字和适用法律、标准及规范</w:t>
      </w:r>
    </w:p>
    <w:p>
      <w:pPr>
        <w:spacing w:line="400" w:lineRule="exact"/>
        <w:ind w:firstLine="440" w:firstLineChars="200"/>
        <w:jc w:val="both"/>
        <w:rPr>
          <w:color w:val="auto"/>
        </w:rPr>
      </w:pPr>
      <w:r>
        <w:rPr>
          <w:rFonts w:hint="eastAsia"/>
          <w:color w:val="auto"/>
        </w:rPr>
        <w:t>3.1本合同除使用汉语外，还使用</w:t>
      </w:r>
      <w:r>
        <w:rPr>
          <w:rFonts w:hint="eastAsia"/>
          <w:color w:val="auto"/>
          <w:u w:val="single"/>
        </w:rPr>
        <w:t>/</w:t>
      </w:r>
      <w:r>
        <w:rPr>
          <w:rFonts w:hint="eastAsia"/>
          <w:color w:val="auto"/>
        </w:rPr>
        <w:t>语言文字。</w:t>
      </w:r>
    </w:p>
    <w:p>
      <w:pPr>
        <w:spacing w:line="400" w:lineRule="exact"/>
        <w:ind w:firstLine="440" w:firstLineChars="200"/>
        <w:jc w:val="both"/>
        <w:rPr>
          <w:color w:val="auto"/>
        </w:rPr>
      </w:pPr>
      <w:r>
        <w:rPr>
          <w:rFonts w:hint="eastAsia"/>
          <w:color w:val="auto"/>
        </w:rPr>
        <w:t>3.2适用法律和法规</w:t>
      </w:r>
    </w:p>
    <w:p>
      <w:pPr>
        <w:spacing w:line="400" w:lineRule="exact"/>
        <w:ind w:firstLine="440" w:firstLineChars="200"/>
        <w:jc w:val="both"/>
        <w:rPr>
          <w:color w:val="auto"/>
          <w:u w:val="single"/>
        </w:rPr>
      </w:pPr>
      <w:r>
        <w:rPr>
          <w:rFonts w:hint="eastAsia"/>
          <w:color w:val="auto"/>
        </w:rPr>
        <w:t>需要明示的法律、行政法规：</w:t>
      </w:r>
      <w:r>
        <w:rPr>
          <w:rFonts w:hint="eastAsia"/>
          <w:color w:val="auto"/>
          <w:u w:val="single"/>
        </w:rPr>
        <w:t>现行的国家或地方有关市政工程的法律、法规。</w:t>
      </w:r>
    </w:p>
    <w:p>
      <w:pPr>
        <w:spacing w:line="400" w:lineRule="exact"/>
        <w:ind w:firstLine="440" w:firstLineChars="200"/>
        <w:jc w:val="both"/>
        <w:rPr>
          <w:color w:val="auto"/>
        </w:rPr>
      </w:pPr>
      <w:r>
        <w:rPr>
          <w:rFonts w:hint="eastAsia"/>
          <w:color w:val="auto"/>
        </w:rPr>
        <w:t>3.3适用标准、规范</w:t>
      </w:r>
    </w:p>
    <w:p>
      <w:pPr>
        <w:spacing w:line="400" w:lineRule="exact"/>
        <w:ind w:firstLine="440" w:firstLineChars="200"/>
        <w:jc w:val="both"/>
        <w:rPr>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pPr>
        <w:spacing w:line="400" w:lineRule="exact"/>
        <w:ind w:firstLine="440" w:firstLineChars="200"/>
        <w:jc w:val="both"/>
        <w:rPr>
          <w:color w:val="auto"/>
          <w:u w:val="single"/>
        </w:rPr>
      </w:pPr>
      <w:r>
        <w:rPr>
          <w:rFonts w:hint="eastAsia"/>
          <w:color w:val="auto"/>
        </w:rPr>
        <w:t>发包人提供标准、规范的时间：</w:t>
      </w:r>
      <w:r>
        <w:rPr>
          <w:rFonts w:hint="eastAsia"/>
          <w:color w:val="auto"/>
          <w:u w:val="single"/>
        </w:rPr>
        <w:t>/</w:t>
      </w:r>
    </w:p>
    <w:p>
      <w:pPr>
        <w:spacing w:line="400" w:lineRule="exact"/>
        <w:ind w:firstLine="440" w:firstLineChars="200"/>
        <w:jc w:val="both"/>
        <w:rPr>
          <w:color w:val="auto"/>
          <w:u w:val="single"/>
        </w:rPr>
      </w:pPr>
      <w:r>
        <w:rPr>
          <w:rFonts w:hint="eastAsia"/>
          <w:color w:val="auto"/>
        </w:rPr>
        <w:t>国内没有相应标准、规范时的约定：</w:t>
      </w:r>
      <w:r>
        <w:rPr>
          <w:rFonts w:hint="eastAsia"/>
          <w:color w:val="auto"/>
          <w:u w:val="single"/>
        </w:rPr>
        <w:t>由发包人拟派工程师解决。</w:t>
      </w:r>
    </w:p>
    <w:p>
      <w:pPr>
        <w:spacing w:line="400" w:lineRule="exact"/>
        <w:ind w:firstLine="442" w:firstLineChars="200"/>
        <w:jc w:val="both"/>
        <w:rPr>
          <w:b/>
          <w:color w:val="auto"/>
        </w:rPr>
      </w:pPr>
      <w:r>
        <w:rPr>
          <w:rFonts w:hint="eastAsia"/>
          <w:b/>
          <w:color w:val="auto"/>
        </w:rPr>
        <w:t>4.图纸</w:t>
      </w:r>
    </w:p>
    <w:p>
      <w:pPr>
        <w:spacing w:line="400" w:lineRule="exact"/>
        <w:ind w:firstLine="440" w:firstLineChars="200"/>
        <w:jc w:val="both"/>
        <w:rPr>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pPr>
        <w:spacing w:line="400" w:lineRule="exact"/>
        <w:ind w:firstLine="442" w:firstLineChars="200"/>
        <w:jc w:val="both"/>
        <w:rPr>
          <w:b/>
          <w:color w:val="auto"/>
        </w:rPr>
      </w:pPr>
      <w:r>
        <w:rPr>
          <w:rFonts w:hint="eastAsia"/>
          <w:b/>
          <w:color w:val="auto"/>
        </w:rPr>
        <w:t>二、双方一般权利和义务</w:t>
      </w:r>
    </w:p>
    <w:p>
      <w:pPr>
        <w:spacing w:line="400" w:lineRule="exact"/>
        <w:ind w:firstLine="442" w:firstLineChars="200"/>
        <w:jc w:val="both"/>
        <w:rPr>
          <w:b/>
          <w:color w:val="auto"/>
        </w:rPr>
      </w:pPr>
      <w:r>
        <w:rPr>
          <w:rFonts w:hint="eastAsia"/>
          <w:b/>
          <w:color w:val="auto"/>
        </w:rPr>
        <w:t>5.工程师</w:t>
      </w:r>
    </w:p>
    <w:p>
      <w:pPr>
        <w:spacing w:line="400" w:lineRule="exact"/>
        <w:ind w:firstLine="440" w:firstLineChars="200"/>
        <w:jc w:val="both"/>
        <w:rPr>
          <w:color w:val="auto"/>
        </w:rPr>
      </w:pPr>
      <w:r>
        <w:rPr>
          <w:rFonts w:hint="eastAsia"/>
          <w:color w:val="auto"/>
        </w:rPr>
        <w:t>5.2监理单位委派的工程师</w:t>
      </w:r>
    </w:p>
    <w:p>
      <w:pPr>
        <w:spacing w:line="400" w:lineRule="exact"/>
        <w:ind w:firstLine="440" w:firstLineChars="200"/>
        <w:jc w:val="both"/>
        <w:rPr>
          <w:color w:val="auto"/>
          <w:u w:val="single"/>
        </w:rPr>
      </w:pPr>
      <w:r>
        <w:rPr>
          <w:rFonts w:hint="eastAsia"/>
          <w:color w:val="auto"/>
        </w:rPr>
        <w:t>姓名：职务：</w:t>
      </w:r>
      <w:r>
        <w:rPr>
          <w:rFonts w:hint="eastAsia"/>
          <w:color w:val="auto"/>
          <w:u w:val="single"/>
        </w:rPr>
        <w:t>总监理工程师</w:t>
      </w:r>
    </w:p>
    <w:p>
      <w:pPr>
        <w:spacing w:line="400" w:lineRule="exact"/>
        <w:ind w:firstLine="440" w:firstLineChars="200"/>
        <w:jc w:val="both"/>
        <w:rPr>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pPr>
        <w:spacing w:line="400" w:lineRule="exact"/>
        <w:ind w:firstLine="440" w:firstLineChars="200"/>
        <w:jc w:val="both"/>
        <w:rPr>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pPr>
        <w:spacing w:line="400" w:lineRule="exact"/>
        <w:ind w:firstLine="440" w:firstLineChars="200"/>
        <w:jc w:val="both"/>
        <w:rPr>
          <w:color w:val="auto"/>
        </w:rPr>
      </w:pPr>
      <w:r>
        <w:rPr>
          <w:rFonts w:hint="eastAsia"/>
          <w:color w:val="auto"/>
        </w:rPr>
        <w:t>5.3发包人派驻的工程师</w:t>
      </w:r>
    </w:p>
    <w:p>
      <w:pPr>
        <w:spacing w:line="400" w:lineRule="exact"/>
        <w:ind w:firstLine="440" w:firstLineChars="200"/>
        <w:jc w:val="both"/>
        <w:rPr>
          <w:color w:val="auto"/>
          <w:u w:val="single"/>
        </w:rPr>
      </w:pPr>
      <w:r>
        <w:rPr>
          <w:rFonts w:hint="eastAsia"/>
          <w:color w:val="auto"/>
        </w:rPr>
        <w:t>姓名：职务：</w:t>
      </w:r>
      <w:r>
        <w:rPr>
          <w:rFonts w:hint="eastAsia"/>
          <w:color w:val="auto"/>
          <w:u w:val="single"/>
        </w:rPr>
        <w:t>工程师</w:t>
      </w:r>
    </w:p>
    <w:p>
      <w:pPr>
        <w:spacing w:line="400" w:lineRule="exact"/>
        <w:ind w:firstLine="440" w:firstLineChars="200"/>
        <w:jc w:val="both"/>
        <w:rPr>
          <w:color w:val="auto"/>
          <w:u w:val="single"/>
        </w:rPr>
      </w:pPr>
      <w:r>
        <w:rPr>
          <w:rFonts w:hint="eastAsia"/>
          <w:color w:val="auto"/>
        </w:rPr>
        <w:t>职权：</w:t>
      </w:r>
      <w:r>
        <w:rPr>
          <w:rFonts w:hint="eastAsia"/>
          <w:color w:val="auto"/>
          <w:u w:val="single"/>
        </w:rPr>
        <w:t>作为发包方代表处理与本工程建设相关的一切事宜。</w:t>
      </w:r>
    </w:p>
    <w:p>
      <w:pPr>
        <w:spacing w:line="400" w:lineRule="exact"/>
        <w:ind w:firstLine="440" w:firstLineChars="200"/>
        <w:jc w:val="both"/>
        <w:rPr>
          <w:color w:val="auto"/>
          <w:u w:val="single"/>
        </w:rPr>
      </w:pPr>
      <w:r>
        <w:rPr>
          <w:rFonts w:hint="eastAsia"/>
          <w:color w:val="auto"/>
        </w:rPr>
        <w:t>5.6不实行监理的，工程师的职权：</w:t>
      </w:r>
      <w:r>
        <w:rPr>
          <w:rFonts w:hint="eastAsia"/>
          <w:color w:val="auto"/>
          <w:u w:val="single"/>
        </w:rPr>
        <w:t xml:space="preserve">/    </w:t>
      </w:r>
    </w:p>
    <w:p>
      <w:pPr>
        <w:spacing w:line="400" w:lineRule="exact"/>
        <w:ind w:firstLine="442" w:firstLineChars="200"/>
        <w:jc w:val="both"/>
        <w:rPr>
          <w:b/>
          <w:color w:val="auto"/>
        </w:rPr>
      </w:pPr>
      <w:r>
        <w:rPr>
          <w:rFonts w:hint="eastAsia"/>
          <w:b/>
          <w:color w:val="auto"/>
          <w:lang w:val="en-US"/>
        </w:rPr>
        <w:t>6</w:t>
      </w:r>
      <w:r>
        <w:rPr>
          <w:rFonts w:hint="eastAsia"/>
          <w:b/>
          <w:color w:val="auto"/>
        </w:rPr>
        <w:t>.项目经理</w:t>
      </w:r>
    </w:p>
    <w:p>
      <w:pPr>
        <w:spacing w:line="480" w:lineRule="exact"/>
        <w:ind w:firstLine="440" w:firstLineChars="200"/>
        <w:jc w:val="both"/>
        <w:rPr>
          <w:color w:val="auto"/>
          <w:u w:val="single"/>
        </w:rPr>
      </w:pPr>
      <w:r>
        <w:rPr>
          <w:rFonts w:hint="eastAsia"/>
          <w:color w:val="auto"/>
        </w:rPr>
        <w:t>姓名：职务：</w:t>
      </w:r>
      <w:r>
        <w:rPr>
          <w:rFonts w:hint="eastAsia"/>
          <w:color w:val="auto"/>
          <w:u w:val="single"/>
        </w:rPr>
        <w:t>项目经理</w:t>
      </w:r>
    </w:p>
    <w:p>
      <w:pPr>
        <w:spacing w:line="480" w:lineRule="exact"/>
        <w:ind w:firstLine="442" w:firstLineChars="200"/>
        <w:jc w:val="both"/>
        <w:rPr>
          <w:b/>
          <w:color w:val="auto"/>
        </w:rPr>
      </w:pPr>
      <w:r>
        <w:rPr>
          <w:rFonts w:hint="eastAsia"/>
          <w:b/>
          <w:color w:val="auto"/>
          <w:lang w:val="en-US"/>
        </w:rPr>
        <w:t>7</w:t>
      </w:r>
      <w:r>
        <w:rPr>
          <w:rFonts w:hint="eastAsia"/>
          <w:b/>
          <w:color w:val="auto"/>
        </w:rPr>
        <w:t>.发包人工作</w:t>
      </w:r>
    </w:p>
    <w:p>
      <w:pPr>
        <w:spacing w:line="480" w:lineRule="exact"/>
        <w:ind w:firstLine="440" w:firstLineChars="200"/>
        <w:jc w:val="both"/>
        <w:rPr>
          <w:color w:val="auto"/>
        </w:rPr>
      </w:pPr>
      <w:r>
        <w:rPr>
          <w:rFonts w:hint="eastAsia"/>
          <w:color w:val="auto"/>
          <w:lang w:val="en-US"/>
        </w:rPr>
        <w:t>7</w:t>
      </w:r>
      <w:r>
        <w:rPr>
          <w:rFonts w:hint="eastAsia"/>
          <w:color w:val="auto"/>
        </w:rPr>
        <w:t>.1发包人应按约定的时间和要求完成以下工作：</w:t>
      </w:r>
    </w:p>
    <w:p>
      <w:pPr>
        <w:spacing w:line="480" w:lineRule="exact"/>
        <w:ind w:firstLine="440" w:firstLineChars="200"/>
        <w:jc w:val="both"/>
        <w:rPr>
          <w:color w:val="auto"/>
        </w:rPr>
      </w:pPr>
      <w:r>
        <w:rPr>
          <w:rFonts w:hint="eastAsia"/>
          <w:color w:val="auto"/>
        </w:rPr>
        <w:t>（1）施工场地具备施工条件的要求及完成的时间：</w:t>
      </w:r>
    </w:p>
    <w:p>
      <w:pPr>
        <w:spacing w:line="480" w:lineRule="exact"/>
        <w:ind w:firstLine="440" w:firstLineChars="200"/>
        <w:jc w:val="both"/>
        <w:rPr>
          <w:color w:val="auto"/>
          <w:u w:val="single"/>
        </w:rPr>
      </w:pPr>
      <w:r>
        <w:rPr>
          <w:rFonts w:hint="eastAsia"/>
          <w:color w:val="auto"/>
          <w:u w:val="single"/>
        </w:rPr>
        <w:t>已具备开工条件</w:t>
      </w:r>
    </w:p>
    <w:p>
      <w:pPr>
        <w:spacing w:line="480" w:lineRule="exact"/>
        <w:ind w:firstLine="440" w:firstLineChars="200"/>
        <w:jc w:val="both"/>
        <w:rPr>
          <w:color w:val="auto"/>
          <w:u w:val="single"/>
        </w:rPr>
      </w:pPr>
      <w:r>
        <w:rPr>
          <w:rFonts w:hint="eastAsia"/>
          <w:color w:val="auto"/>
        </w:rPr>
        <w:t>（2）将施工所需的水、电、电讯线路接至施工场地的时间、地点和供应要求：</w:t>
      </w:r>
      <w:r>
        <w:rPr>
          <w:rFonts w:hint="eastAsia"/>
          <w:color w:val="auto"/>
          <w:u w:val="single"/>
        </w:rPr>
        <w:t>已具备</w:t>
      </w:r>
    </w:p>
    <w:p>
      <w:pPr>
        <w:spacing w:line="480" w:lineRule="exact"/>
        <w:ind w:firstLine="440" w:firstLineChars="200"/>
        <w:jc w:val="both"/>
        <w:rPr>
          <w:color w:val="auto"/>
        </w:rPr>
      </w:pPr>
      <w:r>
        <w:rPr>
          <w:rFonts w:hint="eastAsia"/>
          <w:color w:val="auto"/>
        </w:rPr>
        <w:t>（3）施工场地与公共道路的开通时间和要求：</w:t>
      </w:r>
      <w:r>
        <w:rPr>
          <w:rFonts w:hint="eastAsia"/>
          <w:color w:val="auto"/>
          <w:u w:val="single"/>
        </w:rPr>
        <w:t>已开通</w:t>
      </w:r>
    </w:p>
    <w:p>
      <w:pPr>
        <w:spacing w:line="480" w:lineRule="exact"/>
        <w:ind w:firstLine="440" w:firstLineChars="200"/>
        <w:jc w:val="both"/>
        <w:rPr>
          <w:color w:val="auto"/>
          <w:u w:val="single"/>
        </w:rPr>
      </w:pPr>
      <w:r>
        <w:rPr>
          <w:rFonts w:hint="eastAsia"/>
          <w:color w:val="auto"/>
        </w:rPr>
        <w:t>（4）工程地质和地下管线资料的提供时间：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pPr>
        <w:spacing w:line="480" w:lineRule="exact"/>
        <w:ind w:firstLine="440" w:firstLineChars="200"/>
        <w:jc w:val="both"/>
        <w:rPr>
          <w:color w:val="auto"/>
        </w:rPr>
      </w:pPr>
      <w:r>
        <w:rPr>
          <w:rFonts w:hint="eastAsia"/>
          <w:color w:val="auto"/>
        </w:rPr>
        <w:t>（5）由发包人办理的施工所需证件、批件的名称和完成时间：</w:t>
      </w:r>
      <w:r>
        <w:rPr>
          <w:rFonts w:hint="eastAsia"/>
          <w:color w:val="auto"/>
          <w:u w:val="single"/>
        </w:rPr>
        <w:t>开工前</w:t>
      </w:r>
      <w:r>
        <w:rPr>
          <w:rFonts w:hint="eastAsia"/>
          <w:color w:val="auto"/>
          <w:u w:val="single"/>
          <w:lang w:val="en-US"/>
        </w:rPr>
        <w:t xml:space="preserve"> </w:t>
      </w:r>
      <w:r>
        <w:rPr>
          <w:rFonts w:hint="eastAsia"/>
          <w:color w:val="auto"/>
          <w:u w:val="single"/>
        </w:rPr>
        <w:t>天（因施工单位的原因导致所需证件不能及时办理的，施工单位不得因此要求顺延工期）</w:t>
      </w:r>
    </w:p>
    <w:p>
      <w:pPr>
        <w:spacing w:line="480" w:lineRule="exact"/>
        <w:ind w:firstLine="440" w:firstLineChars="200"/>
        <w:jc w:val="both"/>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pPr>
        <w:spacing w:line="480" w:lineRule="exact"/>
        <w:ind w:firstLine="440" w:firstLineChars="200"/>
        <w:jc w:val="both"/>
        <w:rPr>
          <w:color w:val="auto"/>
          <w:u w:val="single"/>
        </w:rPr>
      </w:pPr>
      <w:r>
        <w:rPr>
          <w:rFonts w:hint="eastAsia"/>
          <w:color w:val="auto"/>
        </w:rPr>
        <w:t>（7）图纸会审和设计交底时间：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pPr>
        <w:spacing w:line="480" w:lineRule="exact"/>
        <w:ind w:firstLine="440" w:firstLineChars="200"/>
        <w:jc w:val="both"/>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pPr>
        <w:spacing w:line="480" w:lineRule="exact"/>
        <w:ind w:firstLine="440" w:firstLineChars="200"/>
        <w:jc w:val="both"/>
        <w:rPr>
          <w:color w:val="auto"/>
          <w:u w:val="single"/>
        </w:rPr>
      </w:pPr>
      <w:r>
        <w:rPr>
          <w:rFonts w:hint="eastAsia"/>
          <w:color w:val="auto"/>
        </w:rPr>
        <w:t>（9）双方约定发包人应做的其他工作：</w:t>
      </w:r>
      <w:r>
        <w:rPr>
          <w:rFonts w:hint="eastAsia"/>
          <w:color w:val="auto"/>
          <w:u w:val="single"/>
        </w:rPr>
        <w:t>双方协商</w:t>
      </w:r>
    </w:p>
    <w:p>
      <w:pPr>
        <w:spacing w:line="480" w:lineRule="exact"/>
        <w:ind w:firstLine="440" w:firstLineChars="200"/>
        <w:jc w:val="both"/>
        <w:rPr>
          <w:color w:val="auto"/>
          <w:u w:val="single"/>
        </w:rPr>
      </w:pPr>
      <w:r>
        <w:rPr>
          <w:rFonts w:hint="eastAsia"/>
          <w:color w:val="auto"/>
          <w:lang w:val="en-US"/>
        </w:rPr>
        <w:t>7</w:t>
      </w:r>
      <w:r>
        <w:rPr>
          <w:rFonts w:hint="eastAsia"/>
          <w:color w:val="auto"/>
        </w:rPr>
        <w:t>.2发包人委托承包人办理的工作：</w:t>
      </w:r>
      <w:r>
        <w:rPr>
          <w:rFonts w:hint="eastAsia"/>
          <w:color w:val="auto"/>
          <w:u w:val="single"/>
        </w:rPr>
        <w:t>承包方协助发包方做好施工期间与周边关系的协调工作。</w:t>
      </w:r>
    </w:p>
    <w:p>
      <w:pPr>
        <w:spacing w:line="480" w:lineRule="exact"/>
        <w:ind w:firstLine="440" w:firstLineChars="200"/>
        <w:jc w:val="both"/>
        <w:rPr>
          <w:color w:val="auto"/>
        </w:rPr>
      </w:pPr>
      <w:r>
        <w:rPr>
          <w:rFonts w:hint="eastAsia"/>
          <w:color w:val="auto"/>
          <w:lang w:val="en-US"/>
        </w:rPr>
        <w:t>8</w:t>
      </w:r>
      <w:r>
        <w:rPr>
          <w:rFonts w:hint="eastAsia"/>
          <w:color w:val="auto"/>
        </w:rPr>
        <w:t>.承包人工作</w:t>
      </w:r>
    </w:p>
    <w:p>
      <w:pPr>
        <w:spacing w:line="480" w:lineRule="exact"/>
        <w:ind w:firstLine="440" w:firstLineChars="200"/>
        <w:jc w:val="both"/>
        <w:rPr>
          <w:color w:val="auto"/>
        </w:rPr>
      </w:pPr>
      <w:r>
        <w:rPr>
          <w:rFonts w:hint="eastAsia"/>
          <w:color w:val="auto"/>
          <w:lang w:val="en-US"/>
        </w:rPr>
        <w:t>8</w:t>
      </w:r>
      <w:r>
        <w:rPr>
          <w:rFonts w:hint="eastAsia"/>
          <w:color w:val="auto"/>
        </w:rPr>
        <w:t>.1承包人应按约定时间和要求，完成以下工作：</w:t>
      </w:r>
    </w:p>
    <w:p>
      <w:pPr>
        <w:spacing w:line="480" w:lineRule="exact"/>
        <w:ind w:firstLine="440" w:firstLineChars="200"/>
        <w:jc w:val="both"/>
        <w:rPr>
          <w:color w:val="auto"/>
          <w:u w:val="single"/>
        </w:rPr>
      </w:pPr>
      <w:r>
        <w:rPr>
          <w:rFonts w:hint="eastAsia"/>
          <w:color w:val="auto"/>
        </w:rPr>
        <w:t>（1）需由设计资质等级和业务范围允许的承包人完成的设计文件提交时间：</w:t>
      </w:r>
      <w:r>
        <w:rPr>
          <w:rFonts w:hint="eastAsia"/>
          <w:color w:val="auto"/>
          <w:u w:val="single"/>
        </w:rPr>
        <w:t>无</w:t>
      </w:r>
    </w:p>
    <w:p>
      <w:pPr>
        <w:spacing w:line="480" w:lineRule="exact"/>
        <w:ind w:firstLine="440" w:firstLineChars="200"/>
        <w:jc w:val="both"/>
        <w:rPr>
          <w:color w:val="auto"/>
        </w:rPr>
      </w:pPr>
      <w:r>
        <w:rPr>
          <w:rFonts w:hint="eastAsia"/>
          <w:color w:val="auto"/>
        </w:rPr>
        <w:t>（2）应提供计划、报表的名称及完成时间：</w:t>
      </w:r>
      <w:r>
        <w:rPr>
          <w:rFonts w:hint="eastAsia"/>
          <w:color w:val="auto"/>
          <w:u w:val="single"/>
        </w:rPr>
        <w:t>开工前</w:t>
      </w:r>
      <w:r>
        <w:rPr>
          <w:rFonts w:hint="eastAsia"/>
          <w:color w:val="auto"/>
          <w:u w:val="single"/>
          <w:lang w:val="en-US"/>
        </w:rPr>
        <w:t xml:space="preserve"> </w:t>
      </w:r>
      <w:r>
        <w:rPr>
          <w:rFonts w:hint="eastAsia"/>
          <w:color w:val="auto"/>
          <w:u w:val="single"/>
        </w:rPr>
        <w:t>日提供正式总进度计划表、详细的分部工程施工计划、资金使用计划等一式三份，每月</w:t>
      </w:r>
      <w:r>
        <w:rPr>
          <w:rFonts w:hint="eastAsia"/>
          <w:color w:val="auto"/>
          <w:u w:val="single"/>
          <w:lang w:val="en-US"/>
        </w:rPr>
        <w:t xml:space="preserve"> </w:t>
      </w:r>
      <w:r>
        <w:rPr>
          <w:rFonts w:hint="eastAsia"/>
          <w:color w:val="auto"/>
          <w:u w:val="single"/>
        </w:rPr>
        <w:t>日提供当月实际完成工程量，报当月签证、变更和下月施工计划表。以上计划必须经过监理工程师签字认可后报发包人。</w:t>
      </w:r>
    </w:p>
    <w:p>
      <w:pPr>
        <w:spacing w:line="480" w:lineRule="exact"/>
        <w:ind w:firstLine="440" w:firstLineChars="200"/>
        <w:jc w:val="both"/>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pPr>
        <w:spacing w:line="480" w:lineRule="exact"/>
        <w:ind w:firstLine="440" w:firstLineChars="200"/>
        <w:jc w:val="both"/>
        <w:rPr>
          <w:color w:val="auto"/>
          <w:u w:val="single"/>
        </w:rPr>
      </w:pPr>
      <w:r>
        <w:rPr>
          <w:rFonts w:hint="eastAsia"/>
          <w:color w:val="auto"/>
        </w:rPr>
        <w:t>（4）向发包人提供的办公和生活房屋及设施的要求：</w:t>
      </w:r>
      <w:r>
        <w:rPr>
          <w:rFonts w:hint="eastAsia"/>
          <w:color w:val="auto"/>
          <w:u w:val="single"/>
        </w:rPr>
        <w:t>双方协商。</w:t>
      </w:r>
    </w:p>
    <w:p>
      <w:pPr>
        <w:spacing w:line="480" w:lineRule="exact"/>
        <w:ind w:firstLine="440" w:firstLineChars="200"/>
        <w:jc w:val="both"/>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pPr>
        <w:spacing w:line="480" w:lineRule="exact"/>
        <w:ind w:firstLine="440" w:firstLineChars="200"/>
        <w:jc w:val="both"/>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pPr>
        <w:spacing w:line="480" w:lineRule="exact"/>
        <w:ind w:firstLine="440" w:firstLineChars="200"/>
        <w:jc w:val="both"/>
        <w:rPr>
          <w:color w:val="auto"/>
        </w:rPr>
      </w:pPr>
      <w:r>
        <w:rPr>
          <w:rFonts w:hint="eastAsia"/>
          <w:color w:val="auto"/>
        </w:rPr>
        <w:t>（7）施工场地周围地下管线和邻近建筑物、构筑物（含文物保护建筑）、古树名木的保护要求及费用承担：</w:t>
      </w:r>
    </w:p>
    <w:p>
      <w:pPr>
        <w:spacing w:line="480" w:lineRule="exact"/>
        <w:ind w:firstLine="440" w:firstLineChars="200"/>
        <w:jc w:val="both"/>
        <w:rPr>
          <w:color w:val="auto"/>
        </w:rPr>
      </w:pPr>
      <w:r>
        <w:rPr>
          <w:rFonts w:hint="eastAsia"/>
          <w:color w:val="auto"/>
        </w:rPr>
        <w:t>（8）施工场地清洁卫生的要求：</w:t>
      </w:r>
    </w:p>
    <w:p>
      <w:pPr>
        <w:spacing w:line="480" w:lineRule="exact"/>
        <w:ind w:firstLine="440" w:firstLineChars="200"/>
        <w:jc w:val="both"/>
        <w:rPr>
          <w:color w:val="auto"/>
        </w:rPr>
      </w:pPr>
      <w:r>
        <w:rPr>
          <w:rFonts w:hint="eastAsia"/>
          <w:color w:val="auto"/>
        </w:rPr>
        <w:t>（9）双方约定承包人应做的其他工作：</w:t>
      </w:r>
    </w:p>
    <w:p>
      <w:pPr>
        <w:ind w:firstLine="442" w:firstLineChars="200"/>
        <w:jc w:val="both"/>
        <w:rPr>
          <w:b/>
          <w:color w:val="auto"/>
        </w:rPr>
      </w:pPr>
      <w:r>
        <w:rPr>
          <w:rFonts w:hint="eastAsia"/>
          <w:b/>
          <w:color w:val="auto"/>
        </w:rPr>
        <w:t>三、施工组织设计和工期</w:t>
      </w:r>
    </w:p>
    <w:p>
      <w:pPr>
        <w:spacing w:line="480" w:lineRule="exact"/>
        <w:ind w:firstLine="442" w:firstLineChars="200"/>
        <w:jc w:val="both"/>
        <w:rPr>
          <w:b/>
          <w:color w:val="auto"/>
        </w:rPr>
      </w:pPr>
      <w:r>
        <w:rPr>
          <w:rFonts w:hint="eastAsia"/>
          <w:b/>
          <w:color w:val="auto"/>
          <w:lang w:val="en-US"/>
        </w:rPr>
        <w:t>9</w:t>
      </w:r>
      <w:r>
        <w:rPr>
          <w:rFonts w:hint="eastAsia"/>
          <w:b/>
          <w:color w:val="auto"/>
        </w:rPr>
        <w:t>.进度计划</w:t>
      </w:r>
    </w:p>
    <w:p>
      <w:pPr>
        <w:spacing w:line="480" w:lineRule="exact"/>
        <w:ind w:firstLine="440" w:firstLineChars="200"/>
        <w:jc w:val="both"/>
        <w:rPr>
          <w:color w:val="auto"/>
        </w:rPr>
      </w:pPr>
      <w:r>
        <w:rPr>
          <w:rFonts w:hint="eastAsia"/>
          <w:color w:val="auto"/>
          <w:lang w:val="en-US"/>
        </w:rPr>
        <w:t>9</w:t>
      </w:r>
      <w:r>
        <w:rPr>
          <w:rFonts w:hint="eastAsia"/>
          <w:color w:val="auto"/>
        </w:rPr>
        <w:t>.1承包人提供施工组织设计（施工方案）和进度计划的时间：</w:t>
      </w:r>
    </w:p>
    <w:p>
      <w:pPr>
        <w:spacing w:line="400" w:lineRule="exact"/>
        <w:ind w:firstLine="440" w:firstLineChars="200"/>
        <w:jc w:val="both"/>
        <w:rPr>
          <w:color w:val="auto"/>
          <w:u w:val="single"/>
        </w:rPr>
      </w:pPr>
      <w:r>
        <w:rPr>
          <w:rFonts w:hint="eastAsia"/>
          <w:color w:val="auto"/>
          <w:u w:val="single"/>
        </w:rPr>
        <w:t>实施前</w:t>
      </w:r>
      <w:r>
        <w:rPr>
          <w:rFonts w:hint="eastAsia"/>
          <w:color w:val="auto"/>
          <w:u w:val="single"/>
          <w:lang w:val="en-US"/>
        </w:rPr>
        <w:t xml:space="preserve"> </w:t>
      </w:r>
      <w:r>
        <w:rPr>
          <w:rFonts w:hint="eastAsia"/>
          <w:color w:val="auto"/>
          <w:u w:val="single"/>
        </w:rPr>
        <w:t>天提交施工组织设计（施工方案）和进度计划（含时标网络计划）</w:t>
      </w:r>
    </w:p>
    <w:p>
      <w:pPr>
        <w:spacing w:line="400" w:lineRule="exact"/>
        <w:ind w:firstLine="440" w:firstLineChars="200"/>
        <w:jc w:val="both"/>
        <w:rPr>
          <w:color w:val="auto"/>
          <w:u w:val="single"/>
        </w:rPr>
      </w:pPr>
      <w:r>
        <w:rPr>
          <w:rFonts w:hint="eastAsia"/>
          <w:color w:val="auto"/>
        </w:rPr>
        <w:t>工程师确认的时间</w:t>
      </w:r>
      <w:r>
        <w:rPr>
          <w:rFonts w:hint="eastAsia"/>
          <w:color w:val="auto"/>
          <w:u w:val="single"/>
        </w:rPr>
        <w:t>：收到后</w:t>
      </w:r>
      <w:r>
        <w:rPr>
          <w:rFonts w:hint="eastAsia"/>
          <w:color w:val="auto"/>
          <w:u w:val="single"/>
          <w:lang w:val="en-US"/>
        </w:rPr>
        <w:t xml:space="preserve"> </w:t>
      </w:r>
      <w:r>
        <w:rPr>
          <w:rFonts w:hint="eastAsia"/>
          <w:color w:val="auto"/>
          <w:u w:val="single"/>
        </w:rPr>
        <w:t>个工作日</w:t>
      </w:r>
    </w:p>
    <w:p>
      <w:pPr>
        <w:spacing w:line="400" w:lineRule="exact"/>
        <w:ind w:firstLine="440" w:firstLineChars="200"/>
        <w:jc w:val="both"/>
        <w:rPr>
          <w:color w:val="auto"/>
          <w:u w:val="single"/>
        </w:rPr>
      </w:pPr>
      <w:r>
        <w:rPr>
          <w:rFonts w:hint="eastAsia"/>
          <w:color w:val="auto"/>
          <w:lang w:val="en-US"/>
        </w:rPr>
        <w:t>9</w:t>
      </w:r>
      <w:r>
        <w:rPr>
          <w:rFonts w:hint="eastAsia"/>
          <w:color w:val="auto"/>
        </w:rPr>
        <w:t>.2群体工程中有关进度计划的要求：</w:t>
      </w:r>
      <w:r>
        <w:rPr>
          <w:rFonts w:hint="eastAsia"/>
          <w:color w:val="auto"/>
          <w:u w:val="single"/>
        </w:rPr>
        <w:t>无</w:t>
      </w:r>
    </w:p>
    <w:p>
      <w:pPr>
        <w:spacing w:line="400" w:lineRule="exact"/>
        <w:ind w:firstLine="440" w:firstLineChars="200"/>
        <w:jc w:val="both"/>
        <w:rPr>
          <w:color w:val="auto"/>
        </w:rPr>
      </w:pPr>
      <w:r>
        <w:rPr>
          <w:rFonts w:hint="eastAsia"/>
          <w:color w:val="auto"/>
        </w:rPr>
        <w:t>13.工期延误</w:t>
      </w:r>
    </w:p>
    <w:p>
      <w:pPr>
        <w:spacing w:line="400" w:lineRule="exact"/>
        <w:ind w:firstLine="440" w:firstLineChars="200"/>
        <w:jc w:val="both"/>
        <w:rPr>
          <w:color w:val="auto"/>
        </w:rPr>
      </w:pPr>
      <w:r>
        <w:rPr>
          <w:rFonts w:hint="eastAsia"/>
          <w:color w:val="auto"/>
        </w:rPr>
        <w:t>13.1双方约定工期顺延的其他情况：</w:t>
      </w:r>
    </w:p>
    <w:p>
      <w:pPr>
        <w:spacing w:line="400" w:lineRule="exact"/>
        <w:ind w:firstLine="442" w:firstLineChars="200"/>
        <w:jc w:val="both"/>
        <w:rPr>
          <w:b/>
          <w:color w:val="auto"/>
        </w:rPr>
      </w:pPr>
      <w:r>
        <w:rPr>
          <w:rFonts w:hint="eastAsia"/>
          <w:b/>
          <w:color w:val="auto"/>
        </w:rPr>
        <w:t>四、质量与验收</w:t>
      </w:r>
    </w:p>
    <w:p>
      <w:pPr>
        <w:spacing w:line="400" w:lineRule="exact"/>
        <w:ind w:firstLine="440" w:firstLineChars="200"/>
        <w:jc w:val="both"/>
        <w:rPr>
          <w:color w:val="auto"/>
        </w:rPr>
      </w:pPr>
      <w:r>
        <w:rPr>
          <w:rFonts w:hint="eastAsia"/>
          <w:color w:val="auto"/>
        </w:rPr>
        <w:t>17.隐蔽工程和中间验收</w:t>
      </w:r>
    </w:p>
    <w:p>
      <w:pPr>
        <w:spacing w:line="400" w:lineRule="exact"/>
        <w:ind w:firstLine="440" w:firstLineChars="200"/>
        <w:jc w:val="both"/>
        <w:rPr>
          <w:color w:val="auto"/>
        </w:rPr>
      </w:pPr>
      <w:r>
        <w:rPr>
          <w:rFonts w:hint="eastAsia"/>
          <w:color w:val="auto"/>
        </w:rPr>
        <w:t>17.1双约定中间验收部位：</w:t>
      </w:r>
    </w:p>
    <w:p>
      <w:pPr>
        <w:spacing w:line="400" w:lineRule="exact"/>
        <w:ind w:firstLine="440" w:firstLineChars="200"/>
        <w:jc w:val="both"/>
        <w:rPr>
          <w:color w:val="auto"/>
        </w:rPr>
      </w:pPr>
      <w:r>
        <w:rPr>
          <w:rFonts w:hint="eastAsia"/>
          <w:color w:val="auto"/>
        </w:rPr>
        <w:t>19.工程试车</w:t>
      </w:r>
    </w:p>
    <w:p>
      <w:pPr>
        <w:spacing w:line="400" w:lineRule="exact"/>
        <w:ind w:firstLine="440" w:firstLineChars="200"/>
        <w:jc w:val="both"/>
        <w:rPr>
          <w:color w:val="auto"/>
          <w:u w:val="single"/>
        </w:rPr>
      </w:pPr>
      <w:r>
        <w:rPr>
          <w:rFonts w:hint="eastAsia"/>
          <w:color w:val="auto"/>
        </w:rPr>
        <w:t>19.5试车费用地承担：</w:t>
      </w:r>
      <w:r>
        <w:rPr>
          <w:rFonts w:hint="eastAsia"/>
          <w:color w:val="auto"/>
          <w:u w:val="single"/>
        </w:rPr>
        <w:t>无</w:t>
      </w:r>
    </w:p>
    <w:p>
      <w:pPr>
        <w:spacing w:line="400" w:lineRule="exact"/>
        <w:ind w:firstLine="442" w:firstLineChars="200"/>
        <w:jc w:val="both"/>
        <w:rPr>
          <w:b/>
          <w:color w:val="auto"/>
        </w:rPr>
      </w:pPr>
      <w:r>
        <w:rPr>
          <w:rFonts w:hint="eastAsia"/>
          <w:b/>
          <w:color w:val="auto"/>
        </w:rPr>
        <w:t>五、安全施工：</w:t>
      </w:r>
    </w:p>
    <w:p>
      <w:pPr>
        <w:spacing w:line="400" w:lineRule="exact"/>
        <w:ind w:firstLine="440" w:firstLineChars="200"/>
        <w:jc w:val="both"/>
        <w:rPr>
          <w:color w:val="auto"/>
        </w:rPr>
      </w:pPr>
      <w:r>
        <w:rPr>
          <w:rFonts w:hint="eastAsia"/>
          <w:color w:val="auto"/>
        </w:rPr>
        <w:t>遵照国家、建设部、河南省及周口市现行有关规定执行。</w:t>
      </w:r>
    </w:p>
    <w:p>
      <w:pPr>
        <w:spacing w:line="400" w:lineRule="exact"/>
        <w:ind w:firstLine="442" w:firstLineChars="200"/>
        <w:jc w:val="both"/>
        <w:rPr>
          <w:b/>
          <w:color w:val="auto"/>
        </w:rPr>
      </w:pPr>
      <w:r>
        <w:rPr>
          <w:rFonts w:hint="eastAsia"/>
          <w:b/>
          <w:color w:val="auto"/>
        </w:rPr>
        <w:t>六、合同价款及调整</w:t>
      </w:r>
    </w:p>
    <w:p>
      <w:pPr>
        <w:spacing w:line="400" w:lineRule="exact"/>
        <w:ind w:firstLine="442" w:firstLineChars="200"/>
        <w:jc w:val="both"/>
        <w:rPr>
          <w:b/>
          <w:color w:val="auto"/>
        </w:rPr>
      </w:pPr>
      <w:r>
        <w:rPr>
          <w:rFonts w:hint="eastAsia"/>
          <w:b/>
          <w:color w:val="auto"/>
        </w:rPr>
        <w:t>23. 合同价款及调整</w:t>
      </w:r>
    </w:p>
    <w:p>
      <w:pPr>
        <w:spacing w:line="400" w:lineRule="exact"/>
        <w:ind w:firstLine="440" w:firstLineChars="200"/>
        <w:jc w:val="both"/>
        <w:rPr>
          <w:color w:val="auto"/>
        </w:rPr>
      </w:pPr>
      <w:r>
        <w:rPr>
          <w:rFonts w:hint="eastAsia"/>
          <w:color w:val="auto"/>
        </w:rPr>
        <w:t>23.2本合同价款采用</w:t>
      </w:r>
      <w:r>
        <w:rPr>
          <w:rFonts w:hint="eastAsia"/>
          <w:color w:val="auto"/>
          <w:u w:val="single"/>
        </w:rPr>
        <w:t>（1）</w:t>
      </w:r>
      <w:r>
        <w:rPr>
          <w:rFonts w:hint="eastAsia"/>
          <w:color w:val="auto"/>
        </w:rPr>
        <w:t>方式确定。</w:t>
      </w:r>
    </w:p>
    <w:p>
      <w:pPr>
        <w:spacing w:line="400" w:lineRule="exact"/>
        <w:ind w:firstLine="440" w:firstLineChars="200"/>
        <w:jc w:val="both"/>
        <w:rPr>
          <w:color w:val="auto"/>
          <w:u w:val="single"/>
        </w:rPr>
      </w:pPr>
      <w:r>
        <w:rPr>
          <w:rFonts w:hint="eastAsia"/>
          <w:color w:val="auto"/>
        </w:rPr>
        <w:t>（1）采用固定价格合同，合同价款中包括：</w:t>
      </w:r>
    </w:p>
    <w:p>
      <w:pPr>
        <w:spacing w:line="400" w:lineRule="exact"/>
        <w:ind w:firstLine="440" w:firstLineChars="200"/>
        <w:jc w:val="both"/>
        <w:rPr>
          <w:color w:val="auto"/>
        </w:rPr>
      </w:pPr>
      <w:r>
        <w:rPr>
          <w:rFonts w:hint="eastAsia"/>
          <w:color w:val="auto"/>
        </w:rPr>
        <w:t>除下列原因外合同的固定总价均不得改变：</w:t>
      </w:r>
    </w:p>
    <w:p>
      <w:pPr>
        <w:snapToGrid w:val="0"/>
        <w:spacing w:line="400" w:lineRule="exact"/>
        <w:ind w:firstLine="440" w:firstLineChars="200"/>
        <w:jc w:val="both"/>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40" w:firstLineChars="200"/>
        <w:jc w:val="both"/>
        <w:rPr>
          <w:color w:val="auto"/>
        </w:rPr>
      </w:pPr>
      <w:r>
        <w:rPr>
          <w:rFonts w:hint="eastAsia"/>
          <w:color w:val="auto"/>
        </w:rPr>
        <w:t>②如果直接取消某分部分项工程量清单项目，则该项目价款不予支付。</w:t>
      </w:r>
    </w:p>
    <w:p>
      <w:pPr>
        <w:snapToGrid w:val="0"/>
        <w:spacing w:line="400" w:lineRule="exact"/>
        <w:ind w:firstLine="440" w:firstLineChars="200"/>
        <w:jc w:val="both"/>
        <w:rPr>
          <w:color w:val="auto"/>
        </w:rPr>
      </w:pPr>
      <w:r>
        <w:rPr>
          <w:rFonts w:hint="eastAsia"/>
          <w:color w:val="auto"/>
        </w:rPr>
        <w:t>③措施费均为税后的包干价，不因设计变更而调增。</w:t>
      </w:r>
    </w:p>
    <w:p>
      <w:pPr>
        <w:spacing w:line="400" w:lineRule="exact"/>
        <w:ind w:firstLine="440" w:firstLineChars="200"/>
        <w:jc w:val="both"/>
        <w:rPr>
          <w:color w:val="auto"/>
          <w:u w:val="single"/>
        </w:rPr>
      </w:pPr>
      <w:r>
        <w:rPr>
          <w:rFonts w:hint="eastAsia"/>
          <w:color w:val="auto"/>
        </w:rPr>
        <w:t>（2）采用可调价格合同，合同价款调整方法：</w:t>
      </w:r>
    </w:p>
    <w:p>
      <w:pPr>
        <w:spacing w:line="400" w:lineRule="exact"/>
        <w:ind w:firstLine="440" w:firstLineChars="200"/>
        <w:jc w:val="both"/>
        <w:rPr>
          <w:color w:val="auto"/>
          <w:u w:val="single"/>
        </w:rPr>
      </w:pPr>
      <w:r>
        <w:rPr>
          <w:rFonts w:hint="eastAsia"/>
          <w:color w:val="auto"/>
        </w:rPr>
        <w:t>（3）采用成本加酬金合同，有关成本和酬金的约定：</w:t>
      </w:r>
    </w:p>
    <w:p>
      <w:pPr>
        <w:spacing w:line="400" w:lineRule="exact"/>
        <w:ind w:firstLine="440" w:firstLineChars="200"/>
        <w:jc w:val="both"/>
        <w:rPr>
          <w:color w:val="auto"/>
          <w:u w:val="single"/>
        </w:rPr>
      </w:pPr>
      <w:r>
        <w:rPr>
          <w:rFonts w:hint="eastAsia"/>
          <w:color w:val="auto"/>
        </w:rPr>
        <w:t>23.3双方约定合同价款的其他调整因素：</w:t>
      </w:r>
    </w:p>
    <w:p>
      <w:pPr>
        <w:spacing w:line="400" w:lineRule="exact"/>
        <w:ind w:firstLine="442" w:firstLineChars="200"/>
        <w:jc w:val="both"/>
        <w:rPr>
          <w:b/>
          <w:color w:val="auto"/>
        </w:rPr>
      </w:pPr>
      <w:r>
        <w:rPr>
          <w:rFonts w:hint="eastAsia"/>
          <w:b/>
          <w:color w:val="auto"/>
        </w:rPr>
        <w:t>24.工程预付款</w:t>
      </w:r>
    </w:p>
    <w:p>
      <w:pPr>
        <w:spacing w:line="400" w:lineRule="exact"/>
        <w:ind w:firstLine="440" w:firstLineChars="200"/>
        <w:jc w:val="both"/>
        <w:rPr>
          <w:color w:val="auto"/>
          <w:u w:val="single"/>
        </w:rPr>
      </w:pPr>
      <w:r>
        <w:rPr>
          <w:rFonts w:hint="eastAsia"/>
          <w:color w:val="auto"/>
        </w:rPr>
        <w:t>发包人向承包人预付工程款的时间和金额或占合同价款总额的比例：</w:t>
      </w:r>
    </w:p>
    <w:p>
      <w:pPr>
        <w:spacing w:line="480" w:lineRule="exact"/>
        <w:ind w:firstLine="440" w:firstLineChars="200"/>
        <w:jc w:val="both"/>
        <w:rPr>
          <w:color w:val="auto"/>
          <w:u w:val="single"/>
        </w:rPr>
      </w:pPr>
      <w:r>
        <w:rPr>
          <w:rFonts w:hint="eastAsia"/>
          <w:color w:val="auto"/>
        </w:rPr>
        <w:t>扣回工程款的时间、比例：</w:t>
      </w:r>
    </w:p>
    <w:p>
      <w:pPr>
        <w:spacing w:line="480" w:lineRule="exact"/>
        <w:ind w:firstLine="442" w:firstLineChars="200"/>
        <w:jc w:val="both"/>
        <w:rPr>
          <w:b/>
          <w:color w:val="auto"/>
        </w:rPr>
      </w:pPr>
      <w:r>
        <w:rPr>
          <w:rFonts w:hint="eastAsia"/>
          <w:b/>
          <w:color w:val="auto"/>
        </w:rPr>
        <w:t>25.工程量确认</w:t>
      </w:r>
    </w:p>
    <w:p>
      <w:pPr>
        <w:spacing w:line="480" w:lineRule="exact"/>
        <w:ind w:firstLine="440" w:firstLineChars="200"/>
        <w:jc w:val="both"/>
        <w:rPr>
          <w:color w:val="auto"/>
          <w:u w:val="single"/>
        </w:rPr>
      </w:pPr>
      <w:r>
        <w:rPr>
          <w:rFonts w:hint="eastAsia"/>
          <w:color w:val="auto"/>
        </w:rPr>
        <w:t>25.1承包人向工程师提交已完工程量报告的时间：</w:t>
      </w:r>
      <w:r>
        <w:rPr>
          <w:rFonts w:hint="eastAsia"/>
          <w:color w:val="auto"/>
          <w:u w:val="single"/>
        </w:rPr>
        <w:t>每月</w:t>
      </w:r>
      <w:r>
        <w:rPr>
          <w:rFonts w:hint="eastAsia"/>
          <w:color w:val="auto"/>
          <w:u w:val="single"/>
          <w:lang w:val="en-US"/>
        </w:rPr>
        <w:t xml:space="preserve"> </w:t>
      </w:r>
      <w:r>
        <w:rPr>
          <w:rFonts w:hint="eastAsia"/>
          <w:color w:val="auto"/>
          <w:u w:val="single"/>
        </w:rPr>
        <w:t>日前提供当月已完工程量报表三份，监理工程师在收到后</w:t>
      </w:r>
      <w:r>
        <w:rPr>
          <w:rFonts w:hint="eastAsia"/>
          <w:color w:val="auto"/>
          <w:u w:val="single"/>
          <w:lang w:val="en-US"/>
        </w:rPr>
        <w:t xml:space="preserve"> </w:t>
      </w:r>
      <w:r>
        <w:rPr>
          <w:rFonts w:hint="eastAsia"/>
          <w:color w:val="auto"/>
          <w:u w:val="single"/>
        </w:rPr>
        <w:t>个工作日内审查完毕并报发包人审核，发包人在收到后</w:t>
      </w:r>
      <w:r>
        <w:rPr>
          <w:rFonts w:hint="eastAsia"/>
          <w:color w:val="auto"/>
          <w:u w:val="single"/>
          <w:lang w:val="en-US"/>
        </w:rPr>
        <w:t xml:space="preserve"> </w:t>
      </w:r>
      <w:r>
        <w:rPr>
          <w:rFonts w:hint="eastAsia"/>
          <w:color w:val="auto"/>
          <w:u w:val="single"/>
        </w:rPr>
        <w:t>天内审核完毕。</w:t>
      </w:r>
    </w:p>
    <w:p>
      <w:pPr>
        <w:spacing w:line="480" w:lineRule="exact"/>
        <w:ind w:firstLine="442" w:firstLineChars="200"/>
        <w:jc w:val="both"/>
        <w:rPr>
          <w:b/>
          <w:color w:val="auto"/>
        </w:rPr>
      </w:pPr>
      <w:r>
        <w:rPr>
          <w:rFonts w:hint="eastAsia"/>
          <w:b/>
          <w:color w:val="auto"/>
        </w:rPr>
        <w:t>26. 工程款支付</w:t>
      </w:r>
    </w:p>
    <w:p>
      <w:pPr>
        <w:spacing w:line="480" w:lineRule="exact"/>
        <w:ind w:firstLine="440" w:firstLineChars="200"/>
        <w:jc w:val="both"/>
        <w:rPr>
          <w:color w:val="auto"/>
          <w:u w:val="single"/>
        </w:rPr>
      </w:pPr>
      <w:r>
        <w:rPr>
          <w:rFonts w:hint="eastAsia"/>
          <w:color w:val="auto"/>
          <w:u w:val="single"/>
        </w:rPr>
        <w:t>双方约定的工程款（进度款）支付的方式和时间：中标后双方协商。</w:t>
      </w:r>
    </w:p>
    <w:p>
      <w:pPr>
        <w:ind w:firstLine="442" w:firstLineChars="200"/>
        <w:jc w:val="both"/>
        <w:rPr>
          <w:b/>
          <w:color w:val="auto"/>
        </w:rPr>
      </w:pPr>
      <w:r>
        <w:rPr>
          <w:rFonts w:hint="eastAsia"/>
          <w:b/>
          <w:color w:val="auto"/>
        </w:rPr>
        <w:t>七、材料设备供应</w:t>
      </w:r>
    </w:p>
    <w:p>
      <w:pPr>
        <w:spacing w:line="480" w:lineRule="exact"/>
        <w:ind w:firstLine="442" w:firstLineChars="200"/>
        <w:jc w:val="both"/>
        <w:rPr>
          <w:b/>
          <w:color w:val="auto"/>
        </w:rPr>
      </w:pPr>
      <w:r>
        <w:rPr>
          <w:rFonts w:hint="eastAsia"/>
          <w:b/>
          <w:color w:val="auto"/>
        </w:rPr>
        <w:t>27.发包人供应材料设备</w:t>
      </w:r>
    </w:p>
    <w:p>
      <w:pPr>
        <w:spacing w:line="480" w:lineRule="exact"/>
        <w:ind w:firstLine="440" w:firstLineChars="200"/>
        <w:jc w:val="both"/>
        <w:rPr>
          <w:color w:val="auto"/>
        </w:rPr>
      </w:pPr>
      <w:r>
        <w:rPr>
          <w:rFonts w:hint="eastAsia"/>
          <w:color w:val="auto"/>
        </w:rPr>
        <w:t>27.4发包人供应的材料设备与一览表不符时，双方约定发包人承担责任如下：</w:t>
      </w:r>
    </w:p>
    <w:p>
      <w:pPr>
        <w:spacing w:line="480" w:lineRule="exact"/>
        <w:ind w:firstLine="440" w:firstLineChars="200"/>
        <w:jc w:val="both"/>
        <w:rPr>
          <w:color w:val="auto"/>
          <w:u w:val="single"/>
        </w:rPr>
      </w:pPr>
      <w:r>
        <w:rPr>
          <w:rFonts w:hint="eastAsia"/>
          <w:color w:val="auto"/>
        </w:rPr>
        <w:t>（1）材料设备单价与一览表不符：</w:t>
      </w:r>
    </w:p>
    <w:p>
      <w:pPr>
        <w:spacing w:line="480" w:lineRule="exact"/>
        <w:ind w:firstLine="440" w:firstLineChars="200"/>
        <w:jc w:val="both"/>
        <w:rPr>
          <w:color w:val="auto"/>
        </w:rPr>
      </w:pPr>
      <w:r>
        <w:rPr>
          <w:rFonts w:hint="eastAsia"/>
          <w:color w:val="auto"/>
        </w:rPr>
        <w:t>（2）材料设备的品种、规格、型号、质量等级与一览表不符：</w:t>
      </w:r>
    </w:p>
    <w:p>
      <w:pPr>
        <w:spacing w:line="480" w:lineRule="exact"/>
        <w:ind w:firstLine="440" w:firstLineChars="200"/>
        <w:jc w:val="both"/>
        <w:rPr>
          <w:color w:val="auto"/>
          <w:u w:val="single"/>
        </w:rPr>
      </w:pPr>
      <w:r>
        <w:rPr>
          <w:rFonts w:hint="eastAsia"/>
          <w:color w:val="auto"/>
        </w:rPr>
        <w:t>（3）承包人可代为调剂串换的材料：</w:t>
      </w:r>
    </w:p>
    <w:p>
      <w:pPr>
        <w:spacing w:line="480" w:lineRule="exact"/>
        <w:ind w:firstLine="440" w:firstLineChars="200"/>
        <w:jc w:val="both"/>
        <w:rPr>
          <w:color w:val="auto"/>
          <w:u w:val="single"/>
        </w:rPr>
      </w:pPr>
      <w:r>
        <w:rPr>
          <w:rFonts w:hint="eastAsia"/>
          <w:color w:val="auto"/>
        </w:rPr>
        <w:t>（4）到货地点与一览表不符：</w:t>
      </w:r>
    </w:p>
    <w:p>
      <w:pPr>
        <w:spacing w:line="480" w:lineRule="exact"/>
        <w:ind w:firstLine="440" w:firstLineChars="200"/>
        <w:jc w:val="both"/>
        <w:rPr>
          <w:color w:val="auto"/>
          <w:u w:val="single"/>
        </w:rPr>
      </w:pPr>
      <w:r>
        <w:rPr>
          <w:rFonts w:hint="eastAsia"/>
          <w:color w:val="auto"/>
        </w:rPr>
        <w:t>（5）供应数量与一览表不符：</w:t>
      </w:r>
    </w:p>
    <w:p>
      <w:pPr>
        <w:spacing w:line="480" w:lineRule="exact"/>
        <w:ind w:firstLine="440" w:firstLineChars="200"/>
        <w:jc w:val="both"/>
        <w:rPr>
          <w:color w:val="auto"/>
        </w:rPr>
      </w:pPr>
      <w:r>
        <w:rPr>
          <w:rFonts w:hint="eastAsia"/>
          <w:color w:val="auto"/>
        </w:rPr>
        <w:t>（6）到货时间与一览表不符：</w:t>
      </w:r>
    </w:p>
    <w:p>
      <w:pPr>
        <w:spacing w:line="480" w:lineRule="exact"/>
        <w:ind w:firstLine="440" w:firstLineChars="200"/>
        <w:jc w:val="both"/>
        <w:rPr>
          <w:color w:val="auto"/>
        </w:rPr>
      </w:pPr>
      <w:r>
        <w:rPr>
          <w:rFonts w:hint="eastAsia"/>
          <w:color w:val="auto"/>
        </w:rPr>
        <w:t>27.6发包人供应材料设备的结算方法：</w:t>
      </w:r>
    </w:p>
    <w:p>
      <w:pPr>
        <w:spacing w:line="480" w:lineRule="exact"/>
        <w:ind w:firstLine="442" w:firstLineChars="200"/>
        <w:jc w:val="both"/>
        <w:rPr>
          <w:b/>
          <w:color w:val="auto"/>
        </w:rPr>
      </w:pPr>
      <w:r>
        <w:rPr>
          <w:rFonts w:hint="eastAsia"/>
          <w:b/>
          <w:color w:val="auto"/>
        </w:rPr>
        <w:t>28.承包人采购材料设备</w:t>
      </w:r>
    </w:p>
    <w:p>
      <w:pPr>
        <w:spacing w:line="480" w:lineRule="exact"/>
        <w:ind w:firstLine="440" w:firstLineChars="200"/>
        <w:jc w:val="both"/>
        <w:rPr>
          <w:color w:val="auto"/>
        </w:rPr>
      </w:pPr>
      <w:r>
        <w:rPr>
          <w:rFonts w:hint="eastAsia"/>
          <w:color w:val="auto"/>
        </w:rPr>
        <w:t>28．1承包人采购材料设备的约定：</w:t>
      </w:r>
      <w:r>
        <w:rPr>
          <w:rFonts w:hint="eastAsia"/>
          <w:color w:val="auto"/>
          <w:u w:val="single"/>
        </w:rPr>
        <w:t>执行通用条款</w:t>
      </w:r>
    </w:p>
    <w:p>
      <w:pPr>
        <w:spacing w:line="480" w:lineRule="exact"/>
        <w:ind w:firstLine="442" w:firstLineChars="200"/>
        <w:jc w:val="both"/>
        <w:rPr>
          <w:b/>
          <w:color w:val="auto"/>
          <w:u w:val="single"/>
        </w:rPr>
      </w:pPr>
      <w:r>
        <w:rPr>
          <w:rFonts w:hint="eastAsia"/>
          <w:b/>
          <w:color w:val="auto"/>
        </w:rPr>
        <w:t>八、工程变更</w:t>
      </w:r>
      <w:r>
        <w:rPr>
          <w:rFonts w:hint="eastAsia"/>
          <w:color w:val="auto"/>
          <w:u w:val="single"/>
        </w:rPr>
        <w:t>执行通用条款</w:t>
      </w:r>
    </w:p>
    <w:p>
      <w:pPr>
        <w:spacing w:line="480" w:lineRule="exact"/>
        <w:ind w:firstLine="442" w:firstLineChars="200"/>
        <w:jc w:val="both"/>
        <w:rPr>
          <w:b/>
          <w:color w:val="auto"/>
        </w:rPr>
      </w:pPr>
      <w:r>
        <w:rPr>
          <w:rFonts w:hint="eastAsia"/>
          <w:b/>
          <w:color w:val="auto"/>
        </w:rPr>
        <w:t>九、竣工验收与结算</w:t>
      </w:r>
    </w:p>
    <w:p>
      <w:pPr>
        <w:spacing w:line="480" w:lineRule="exact"/>
        <w:ind w:firstLine="442" w:firstLineChars="200"/>
        <w:jc w:val="both"/>
        <w:rPr>
          <w:b/>
          <w:color w:val="auto"/>
        </w:rPr>
      </w:pPr>
      <w:r>
        <w:rPr>
          <w:rFonts w:hint="eastAsia"/>
          <w:b/>
          <w:color w:val="auto"/>
        </w:rPr>
        <w:t>32.竣工验收</w:t>
      </w:r>
    </w:p>
    <w:p>
      <w:pPr>
        <w:spacing w:line="480" w:lineRule="exact"/>
        <w:ind w:firstLine="440" w:firstLineChars="200"/>
        <w:jc w:val="both"/>
        <w:rPr>
          <w:color w:val="auto"/>
        </w:rPr>
      </w:pPr>
      <w:r>
        <w:rPr>
          <w:rFonts w:hint="eastAsia"/>
          <w:color w:val="auto"/>
        </w:rPr>
        <w:t>32.1承包人提供竣工图的约定：</w:t>
      </w:r>
      <w:r>
        <w:rPr>
          <w:rFonts w:hint="eastAsia"/>
          <w:color w:val="auto"/>
          <w:u w:val="single"/>
        </w:rPr>
        <w:t>提交竣工报告的同时提交竣工图</w:t>
      </w:r>
      <w:r>
        <w:rPr>
          <w:rFonts w:hint="eastAsia"/>
          <w:color w:val="auto"/>
          <w:u w:val="single"/>
          <w:lang w:val="en-US"/>
        </w:rPr>
        <w:t xml:space="preserve"> </w:t>
      </w:r>
      <w:r>
        <w:rPr>
          <w:rFonts w:hint="eastAsia"/>
          <w:color w:val="auto"/>
          <w:u w:val="single"/>
        </w:rPr>
        <w:t>套</w:t>
      </w:r>
    </w:p>
    <w:p>
      <w:pPr>
        <w:spacing w:line="480" w:lineRule="exact"/>
        <w:ind w:firstLine="440" w:firstLineChars="200"/>
        <w:jc w:val="both"/>
        <w:rPr>
          <w:color w:val="auto"/>
          <w:u w:val="single"/>
        </w:rPr>
      </w:pPr>
      <w:r>
        <w:rPr>
          <w:rFonts w:hint="eastAsia"/>
          <w:color w:val="auto"/>
        </w:rPr>
        <w:t>32.6中间交工工程的范围和竣工时间：</w:t>
      </w:r>
      <w:r>
        <w:rPr>
          <w:rFonts w:hint="eastAsia"/>
          <w:color w:val="auto"/>
          <w:u w:val="single"/>
        </w:rPr>
        <w:t>发包方和承包方协商</w:t>
      </w:r>
    </w:p>
    <w:p>
      <w:pPr>
        <w:spacing w:line="480" w:lineRule="exact"/>
        <w:ind w:firstLine="442" w:firstLineChars="200"/>
        <w:jc w:val="both"/>
        <w:rPr>
          <w:b/>
          <w:color w:val="auto"/>
        </w:rPr>
      </w:pPr>
      <w:r>
        <w:rPr>
          <w:rFonts w:hint="eastAsia"/>
          <w:b/>
          <w:color w:val="auto"/>
        </w:rPr>
        <w:t>十、违约、索赔和争议</w:t>
      </w:r>
    </w:p>
    <w:p>
      <w:pPr>
        <w:spacing w:line="480" w:lineRule="exact"/>
        <w:ind w:firstLine="442" w:firstLineChars="200"/>
        <w:jc w:val="both"/>
        <w:rPr>
          <w:b/>
          <w:color w:val="auto"/>
        </w:rPr>
      </w:pPr>
      <w:r>
        <w:rPr>
          <w:rFonts w:hint="eastAsia"/>
          <w:b/>
          <w:color w:val="auto"/>
        </w:rPr>
        <w:t>35.违约</w:t>
      </w:r>
    </w:p>
    <w:p>
      <w:pPr>
        <w:spacing w:line="480" w:lineRule="exact"/>
        <w:ind w:firstLine="440" w:firstLineChars="200"/>
        <w:jc w:val="both"/>
        <w:rPr>
          <w:color w:val="auto"/>
        </w:rPr>
      </w:pPr>
      <w:r>
        <w:rPr>
          <w:rFonts w:hint="eastAsia"/>
          <w:color w:val="auto"/>
        </w:rPr>
        <w:t>35.1本合同中关于发包人违约的具体责任如下：</w:t>
      </w:r>
    </w:p>
    <w:p>
      <w:pPr>
        <w:spacing w:line="480" w:lineRule="exact"/>
        <w:ind w:firstLine="440" w:firstLineChars="200"/>
        <w:jc w:val="both"/>
        <w:rPr>
          <w:color w:val="auto"/>
          <w:u w:val="single"/>
        </w:rPr>
      </w:pPr>
      <w:r>
        <w:rPr>
          <w:rFonts w:hint="eastAsia"/>
          <w:color w:val="auto"/>
        </w:rPr>
        <w:t>本合同通用条款第24条约定发包人违约应承担的违约责任：</w:t>
      </w:r>
    </w:p>
    <w:p>
      <w:pPr>
        <w:spacing w:line="480" w:lineRule="exact"/>
        <w:ind w:firstLine="440" w:firstLineChars="200"/>
        <w:jc w:val="both"/>
        <w:rPr>
          <w:color w:val="auto"/>
          <w:u w:val="single"/>
        </w:rPr>
      </w:pPr>
      <w:r>
        <w:rPr>
          <w:rFonts w:hint="eastAsia"/>
          <w:color w:val="auto"/>
        </w:rPr>
        <w:t>本合同通用条款第26.4款约定发包人违约应承担的违约责任：</w:t>
      </w:r>
      <w:r>
        <w:rPr>
          <w:rFonts w:hint="eastAsia"/>
          <w:color w:val="auto"/>
          <w:u w:val="single"/>
        </w:rPr>
        <w:t xml:space="preserve">    /                    </w:t>
      </w:r>
    </w:p>
    <w:p>
      <w:pPr>
        <w:spacing w:line="480" w:lineRule="exact"/>
        <w:ind w:firstLine="440" w:firstLineChars="200"/>
        <w:jc w:val="both"/>
        <w:rPr>
          <w:color w:val="auto"/>
          <w:u w:val="single"/>
        </w:rPr>
      </w:pPr>
      <w:r>
        <w:rPr>
          <w:rFonts w:hint="eastAsia"/>
          <w:color w:val="auto"/>
        </w:rPr>
        <w:t>本合同通用条款第33.3款约定发包人违约应承担的违约责任：</w:t>
      </w:r>
      <w:r>
        <w:rPr>
          <w:rFonts w:hint="eastAsia"/>
          <w:color w:val="auto"/>
          <w:u w:val="single"/>
        </w:rPr>
        <w:t xml:space="preserve">          /                                      </w:t>
      </w:r>
    </w:p>
    <w:p>
      <w:pPr>
        <w:spacing w:line="480" w:lineRule="exact"/>
        <w:ind w:firstLine="440" w:firstLineChars="200"/>
        <w:jc w:val="both"/>
        <w:rPr>
          <w:color w:val="auto"/>
          <w:u w:val="single"/>
        </w:rPr>
      </w:pPr>
      <w:r>
        <w:rPr>
          <w:rFonts w:hint="eastAsia"/>
          <w:color w:val="auto"/>
        </w:rPr>
        <w:t>双方约定的发包人其他违约责任：</w:t>
      </w:r>
      <w:r>
        <w:rPr>
          <w:rFonts w:hint="eastAsia"/>
          <w:color w:val="auto"/>
          <w:u w:val="single"/>
        </w:rPr>
        <w:t>双方协商解决</w:t>
      </w:r>
    </w:p>
    <w:p>
      <w:pPr>
        <w:spacing w:line="480" w:lineRule="exact"/>
        <w:ind w:firstLine="440" w:firstLineChars="200"/>
        <w:jc w:val="both"/>
        <w:rPr>
          <w:color w:val="auto"/>
        </w:rPr>
      </w:pPr>
      <w:r>
        <w:rPr>
          <w:rFonts w:hint="eastAsia"/>
          <w:color w:val="auto"/>
        </w:rPr>
        <w:t>35.2本合同中关于承包人违约的具体责任如下：</w:t>
      </w:r>
    </w:p>
    <w:p>
      <w:pPr>
        <w:spacing w:line="480" w:lineRule="exact"/>
        <w:ind w:firstLine="440" w:firstLineChars="200"/>
        <w:jc w:val="both"/>
        <w:rPr>
          <w:color w:val="auto"/>
          <w:u w:val="single"/>
        </w:rPr>
      </w:pPr>
      <w:r>
        <w:rPr>
          <w:rFonts w:hint="eastAsia"/>
          <w:color w:val="auto"/>
        </w:rPr>
        <w:t>本合同通用条款第14.2款约定承包人违约应承担的违约责任：</w:t>
      </w:r>
      <w:r>
        <w:rPr>
          <w:rFonts w:hint="eastAsia"/>
          <w:color w:val="auto"/>
          <w:u w:val="single"/>
        </w:rPr>
        <w:t>承包人不能按约定的竣工日期或监理工程师同意顺延的工期竣工的，每延期一天承包人应向发包人支付合同价款</w:t>
      </w:r>
      <w:r>
        <w:rPr>
          <w:rFonts w:hint="eastAsia"/>
          <w:color w:val="auto"/>
          <w:u w:val="single"/>
          <w:lang w:val="en-US"/>
        </w:rPr>
        <w:t xml:space="preserve"> </w:t>
      </w:r>
      <w:r>
        <w:rPr>
          <w:rFonts w:hint="eastAsia"/>
          <w:color w:val="auto"/>
          <w:u w:val="single"/>
        </w:rPr>
        <w:t>‰的违约金，并承担因此给发包方造成的其它经济损失。</w:t>
      </w:r>
    </w:p>
    <w:p>
      <w:pPr>
        <w:spacing w:line="480" w:lineRule="exact"/>
        <w:ind w:firstLine="440" w:firstLineChars="200"/>
        <w:jc w:val="both"/>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w:t>
      </w:r>
      <w:r>
        <w:rPr>
          <w:rFonts w:hint="eastAsia"/>
          <w:color w:val="auto"/>
          <w:u w:val="single"/>
          <w:lang w:val="en-US"/>
        </w:rPr>
        <w:t xml:space="preserve"> </w:t>
      </w:r>
      <w:r>
        <w:rPr>
          <w:rFonts w:hint="eastAsia"/>
          <w:color w:val="auto"/>
          <w:u w:val="single"/>
        </w:rPr>
        <w:t>%的违约金</w:t>
      </w:r>
    </w:p>
    <w:p>
      <w:pPr>
        <w:spacing w:line="480" w:lineRule="exact"/>
        <w:ind w:firstLine="440" w:firstLineChars="200"/>
        <w:jc w:val="both"/>
        <w:rPr>
          <w:color w:val="auto"/>
          <w:u w:val="single"/>
        </w:rPr>
      </w:pPr>
      <w:r>
        <w:rPr>
          <w:rFonts w:hint="eastAsia"/>
          <w:color w:val="auto"/>
        </w:rPr>
        <w:t>双方约定的承包人其他违约责任：</w:t>
      </w:r>
      <w:r>
        <w:rPr>
          <w:rFonts w:hint="eastAsia"/>
          <w:color w:val="auto"/>
          <w:u w:val="single"/>
        </w:rPr>
        <w:t>双方协商解决</w:t>
      </w:r>
    </w:p>
    <w:p>
      <w:pPr>
        <w:spacing w:line="480" w:lineRule="exact"/>
        <w:ind w:firstLine="442" w:firstLineChars="200"/>
        <w:jc w:val="both"/>
        <w:rPr>
          <w:b/>
          <w:color w:val="auto"/>
        </w:rPr>
      </w:pPr>
      <w:r>
        <w:rPr>
          <w:rFonts w:hint="eastAsia"/>
          <w:b/>
          <w:color w:val="auto"/>
        </w:rPr>
        <w:t>37.争议</w:t>
      </w:r>
    </w:p>
    <w:p>
      <w:pPr>
        <w:spacing w:line="480" w:lineRule="exact"/>
        <w:ind w:firstLine="440" w:firstLineChars="200"/>
        <w:jc w:val="both"/>
        <w:rPr>
          <w:color w:val="auto"/>
        </w:rPr>
      </w:pPr>
      <w:r>
        <w:rPr>
          <w:rFonts w:hint="eastAsia"/>
          <w:color w:val="auto"/>
        </w:rPr>
        <w:t>37.1双方约定，在履行合同过程中产生争议时：</w:t>
      </w:r>
    </w:p>
    <w:p>
      <w:pPr>
        <w:spacing w:line="360" w:lineRule="auto"/>
        <w:ind w:firstLine="440" w:firstLineChars="200"/>
        <w:jc w:val="both"/>
        <w:rPr>
          <w:color w:val="auto"/>
        </w:rPr>
      </w:pPr>
      <w:r>
        <w:rPr>
          <w:rFonts w:hint="eastAsia"/>
          <w:color w:val="auto"/>
        </w:rPr>
        <w:t>（</w:t>
      </w:r>
      <w:r>
        <w:rPr>
          <w:rFonts w:hint="eastAsia"/>
          <w:color w:val="auto"/>
          <w:lang w:val="en-US"/>
        </w:rPr>
        <w:t>1</w:t>
      </w:r>
      <w:r>
        <w:rPr>
          <w:rFonts w:hint="eastAsia"/>
          <w:color w:val="auto"/>
        </w:rPr>
        <w:t>）</w:t>
      </w: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天内，按银行规定的结算办法付清，否则按逾期付款处理。但任何一方不得自行扣发货物或扣付货款来充抵。</w:t>
      </w:r>
    </w:p>
    <w:p>
      <w:pPr>
        <w:spacing w:line="360" w:lineRule="auto"/>
        <w:ind w:firstLine="440" w:firstLineChars="200"/>
        <w:jc w:val="both"/>
        <w:rPr>
          <w:color w:val="auto"/>
        </w:rPr>
      </w:pPr>
      <w:r>
        <w:rPr>
          <w:rFonts w:hint="eastAsia"/>
          <w:color w:val="auto"/>
        </w:rPr>
        <w:t>（</w:t>
      </w:r>
      <w:r>
        <w:rPr>
          <w:rFonts w:hint="eastAsia"/>
          <w:color w:val="auto"/>
          <w:lang w:val="en-US"/>
        </w:rPr>
        <w:t>2</w:t>
      </w:r>
      <w:r>
        <w:rPr>
          <w:rFonts w:hint="eastAsia"/>
          <w:color w:val="auto"/>
        </w:rPr>
        <w:t>）</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pPr>
        <w:spacing w:line="480" w:lineRule="exact"/>
        <w:ind w:firstLine="440" w:firstLineChars="200"/>
        <w:jc w:val="both"/>
        <w:rPr>
          <w:color w:val="auto"/>
        </w:rPr>
      </w:pPr>
      <w:r>
        <w:rPr>
          <w:rFonts w:hint="eastAsia"/>
          <w:color w:val="auto"/>
          <w:lang w:val="en-US"/>
        </w:rPr>
        <w:t>（3）甲、乙双方均有权利向本项目具有监管职能的政府采购监督管理部门举报反映对方在合同履约中的违法违纪行为。</w:t>
      </w:r>
    </w:p>
    <w:p>
      <w:pPr>
        <w:spacing w:line="480" w:lineRule="exact"/>
        <w:ind w:firstLine="442" w:firstLineChars="200"/>
        <w:jc w:val="both"/>
        <w:rPr>
          <w:b/>
          <w:color w:val="auto"/>
        </w:rPr>
      </w:pPr>
      <w:r>
        <w:rPr>
          <w:rFonts w:hint="eastAsia"/>
          <w:b/>
          <w:color w:val="auto"/>
        </w:rPr>
        <w:t>十一、其他</w:t>
      </w:r>
    </w:p>
    <w:p>
      <w:pPr>
        <w:spacing w:line="480" w:lineRule="exact"/>
        <w:ind w:firstLine="442" w:firstLineChars="200"/>
        <w:jc w:val="both"/>
        <w:rPr>
          <w:b/>
          <w:color w:val="auto"/>
        </w:rPr>
      </w:pPr>
      <w:r>
        <w:rPr>
          <w:rFonts w:hint="eastAsia"/>
          <w:b/>
          <w:color w:val="auto"/>
        </w:rPr>
        <w:t>38. 工程分包</w:t>
      </w:r>
    </w:p>
    <w:p>
      <w:pPr>
        <w:spacing w:line="480" w:lineRule="exact"/>
        <w:ind w:firstLine="440" w:firstLineChars="200"/>
        <w:jc w:val="both"/>
        <w:rPr>
          <w:color w:val="auto"/>
          <w:u w:val="single"/>
        </w:rPr>
      </w:pPr>
      <w:r>
        <w:rPr>
          <w:rFonts w:hint="eastAsia"/>
          <w:color w:val="auto"/>
        </w:rPr>
        <w:t>38.1本工程发包人同意承包人分包的工程：</w:t>
      </w:r>
    </w:p>
    <w:p>
      <w:pPr>
        <w:spacing w:line="480" w:lineRule="exact"/>
        <w:ind w:firstLine="440" w:firstLineChars="200"/>
        <w:jc w:val="both"/>
        <w:rPr>
          <w:color w:val="auto"/>
          <w:u w:val="single"/>
        </w:rPr>
      </w:pPr>
      <w:r>
        <w:rPr>
          <w:rFonts w:hint="eastAsia"/>
          <w:color w:val="auto"/>
        </w:rPr>
        <w:t>分包施工单位为：</w:t>
      </w:r>
      <w:r>
        <w:rPr>
          <w:rFonts w:hint="eastAsia"/>
          <w:color w:val="auto"/>
          <w:u w:val="single"/>
        </w:rPr>
        <w:t xml:space="preserve">                /                                                         </w:t>
      </w:r>
    </w:p>
    <w:p>
      <w:pPr>
        <w:spacing w:line="480" w:lineRule="exact"/>
        <w:ind w:firstLine="442" w:firstLineChars="200"/>
        <w:jc w:val="both"/>
        <w:rPr>
          <w:b/>
          <w:color w:val="auto"/>
        </w:rPr>
      </w:pPr>
      <w:r>
        <w:rPr>
          <w:rFonts w:hint="eastAsia"/>
          <w:b/>
          <w:color w:val="auto"/>
        </w:rPr>
        <w:t>39.不可抗力</w:t>
      </w:r>
    </w:p>
    <w:p>
      <w:pPr>
        <w:spacing w:line="480" w:lineRule="exact"/>
        <w:ind w:firstLine="440" w:firstLineChars="200"/>
        <w:jc w:val="both"/>
        <w:rPr>
          <w:color w:val="auto"/>
        </w:rPr>
      </w:pPr>
      <w:r>
        <w:rPr>
          <w:rFonts w:hint="eastAsia"/>
          <w:color w:val="auto"/>
        </w:rPr>
        <w:t>39.1双方关于不可抗力的约定：</w:t>
      </w:r>
      <w:r>
        <w:rPr>
          <w:rFonts w:hint="eastAsia"/>
          <w:color w:val="auto"/>
          <w:u w:val="single"/>
        </w:rPr>
        <w:t>执行通用条款</w:t>
      </w:r>
    </w:p>
    <w:p>
      <w:pPr>
        <w:spacing w:line="480" w:lineRule="exact"/>
        <w:ind w:firstLine="442" w:firstLineChars="200"/>
        <w:jc w:val="both"/>
        <w:rPr>
          <w:b/>
          <w:color w:val="auto"/>
        </w:rPr>
      </w:pPr>
      <w:r>
        <w:rPr>
          <w:rFonts w:hint="eastAsia"/>
          <w:b/>
          <w:color w:val="auto"/>
        </w:rPr>
        <w:t>40.保险</w:t>
      </w:r>
    </w:p>
    <w:p>
      <w:pPr>
        <w:spacing w:line="480" w:lineRule="exact"/>
        <w:ind w:firstLine="440" w:firstLineChars="200"/>
        <w:jc w:val="both"/>
        <w:rPr>
          <w:color w:val="auto"/>
        </w:rPr>
      </w:pPr>
      <w:r>
        <w:rPr>
          <w:rFonts w:hint="eastAsia"/>
          <w:color w:val="auto"/>
        </w:rPr>
        <w:t>40.6本工程双方约定投保内容如下：</w:t>
      </w:r>
    </w:p>
    <w:p>
      <w:pPr>
        <w:spacing w:line="480" w:lineRule="exact"/>
        <w:ind w:firstLine="440" w:firstLineChars="200"/>
        <w:jc w:val="both"/>
        <w:rPr>
          <w:color w:val="auto"/>
          <w:u w:val="single"/>
        </w:rPr>
      </w:pPr>
      <w:r>
        <w:rPr>
          <w:rFonts w:hint="eastAsia"/>
          <w:color w:val="auto"/>
        </w:rPr>
        <w:t>（1）发包人投保内容：</w:t>
      </w:r>
      <w:r>
        <w:rPr>
          <w:rFonts w:hint="eastAsia"/>
          <w:color w:val="auto"/>
          <w:u w:val="single"/>
        </w:rPr>
        <w:t>执行通用条款</w:t>
      </w:r>
    </w:p>
    <w:p>
      <w:pPr>
        <w:spacing w:line="480" w:lineRule="exact"/>
        <w:ind w:firstLine="440" w:firstLineChars="200"/>
        <w:jc w:val="both"/>
        <w:rPr>
          <w:color w:val="auto"/>
          <w:u w:val="single"/>
        </w:rPr>
      </w:pPr>
      <w:r>
        <w:rPr>
          <w:rFonts w:hint="eastAsia"/>
          <w:color w:val="auto"/>
        </w:rPr>
        <w:t>发包人委托承包人办理的保险事项：</w:t>
      </w:r>
    </w:p>
    <w:p>
      <w:pPr>
        <w:spacing w:line="480" w:lineRule="exact"/>
        <w:ind w:firstLine="440" w:firstLineChars="200"/>
        <w:jc w:val="both"/>
        <w:rPr>
          <w:color w:val="auto"/>
        </w:rPr>
      </w:pPr>
      <w:r>
        <w:rPr>
          <w:rFonts w:hint="eastAsia"/>
          <w:color w:val="auto"/>
        </w:rPr>
        <w:t>（2）承包人的投保内容：</w:t>
      </w:r>
    </w:p>
    <w:p>
      <w:pPr>
        <w:spacing w:line="480" w:lineRule="exact"/>
        <w:ind w:firstLine="442" w:firstLineChars="200"/>
        <w:jc w:val="both"/>
        <w:rPr>
          <w:b/>
          <w:color w:val="auto"/>
        </w:rPr>
      </w:pPr>
      <w:r>
        <w:rPr>
          <w:rFonts w:hint="eastAsia"/>
          <w:b/>
          <w:color w:val="auto"/>
        </w:rPr>
        <w:t>41.担保</w:t>
      </w:r>
    </w:p>
    <w:p>
      <w:pPr>
        <w:spacing w:line="480" w:lineRule="exact"/>
        <w:ind w:firstLine="440" w:firstLineChars="200"/>
        <w:jc w:val="both"/>
        <w:rPr>
          <w:color w:val="auto"/>
        </w:rPr>
      </w:pPr>
      <w:r>
        <w:rPr>
          <w:rFonts w:hint="eastAsia"/>
          <w:color w:val="auto"/>
        </w:rPr>
        <w:t>41.3本工程双方承包人提供履约担保，担保事项如下：</w:t>
      </w:r>
    </w:p>
    <w:p>
      <w:pPr>
        <w:spacing w:line="480" w:lineRule="exact"/>
        <w:ind w:firstLine="440" w:firstLineChars="200"/>
        <w:jc w:val="both"/>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pPr>
        <w:spacing w:line="480" w:lineRule="exact"/>
        <w:ind w:firstLine="440" w:firstLineChars="200"/>
        <w:jc w:val="both"/>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pPr>
        <w:spacing w:line="480" w:lineRule="exact"/>
        <w:ind w:firstLine="440" w:firstLineChars="200"/>
        <w:jc w:val="both"/>
        <w:rPr>
          <w:color w:val="auto"/>
          <w:u w:val="single"/>
        </w:rPr>
      </w:pPr>
      <w:r>
        <w:rPr>
          <w:rFonts w:hint="eastAsia"/>
          <w:color w:val="auto"/>
        </w:rPr>
        <w:t>（3）双方约定的其他担保事项：</w:t>
      </w:r>
    </w:p>
    <w:p>
      <w:pPr>
        <w:spacing w:line="480" w:lineRule="exact"/>
        <w:ind w:firstLine="442" w:firstLineChars="200"/>
        <w:jc w:val="both"/>
        <w:rPr>
          <w:b/>
          <w:color w:val="auto"/>
        </w:rPr>
      </w:pPr>
      <w:r>
        <w:rPr>
          <w:rFonts w:hint="eastAsia"/>
          <w:b/>
          <w:color w:val="auto"/>
        </w:rPr>
        <w:t>46.合同份数</w:t>
      </w:r>
    </w:p>
    <w:p>
      <w:pPr>
        <w:spacing w:line="480" w:lineRule="exact"/>
        <w:ind w:firstLine="440" w:firstLineChars="200"/>
        <w:jc w:val="both"/>
        <w:rPr>
          <w:color w:val="auto"/>
          <w:u w:val="single"/>
        </w:rPr>
      </w:pPr>
      <w:r>
        <w:rPr>
          <w:rFonts w:hint="eastAsia"/>
          <w:color w:val="auto"/>
        </w:rPr>
        <w:t>46.1双方约定合同份数：</w:t>
      </w:r>
      <w:r>
        <w:rPr>
          <w:rFonts w:hint="eastAsia"/>
          <w:color w:val="auto"/>
          <w:u w:val="single"/>
        </w:rPr>
        <w:t>一式陆份，正本贰份，副本肆份。</w:t>
      </w:r>
    </w:p>
    <w:p>
      <w:pPr>
        <w:spacing w:line="480" w:lineRule="exact"/>
        <w:ind w:firstLine="440" w:firstLineChars="200"/>
        <w:jc w:val="both"/>
        <w:rPr>
          <w:color w:val="auto"/>
        </w:rPr>
      </w:pPr>
      <w:r>
        <w:rPr>
          <w:rFonts w:hint="eastAsia"/>
          <w:color w:val="auto"/>
        </w:rPr>
        <w:t>47.补充条款</w:t>
      </w:r>
    </w:p>
    <w:p>
      <w:pPr>
        <w:spacing w:line="480" w:lineRule="exact"/>
        <w:ind w:firstLine="440" w:firstLineChars="200"/>
        <w:jc w:val="both"/>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pPr>
        <w:spacing w:line="480" w:lineRule="exact"/>
        <w:ind w:firstLine="440" w:firstLineChars="200"/>
        <w:jc w:val="both"/>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u w:val="single"/>
          <w:lang w:val="en-US"/>
        </w:rPr>
        <w:t xml:space="preserve">  </w:t>
      </w:r>
      <w:r>
        <w:rPr>
          <w:rFonts w:hint="eastAsia"/>
          <w:color w:val="auto"/>
          <w:u w:val="single"/>
        </w:rPr>
        <w:t>元违约金，项目经理和技术负责人与投标文件不一致时，每发现一人，承包人应向发包人支付违约金</w:t>
      </w:r>
      <w:r>
        <w:rPr>
          <w:rFonts w:hint="eastAsia"/>
          <w:color w:val="auto"/>
          <w:u w:val="single"/>
          <w:lang w:val="en-US"/>
        </w:rPr>
        <w:t xml:space="preserve"> </w:t>
      </w:r>
      <w:r>
        <w:rPr>
          <w:rFonts w:hint="eastAsia"/>
          <w:color w:val="auto"/>
          <w:u w:val="single"/>
        </w:rPr>
        <w:t>元。承包人必须在发包人指定的时间内安排原计划配备人员到场，否则，发包人有权终止合同，承包人赔偿因此给发包人带来的损失。</w:t>
      </w:r>
    </w:p>
    <w:p>
      <w:pPr>
        <w:spacing w:line="480" w:lineRule="exact"/>
        <w:ind w:firstLine="440" w:firstLineChars="200"/>
        <w:jc w:val="both"/>
        <w:rPr>
          <w:color w:val="auto"/>
          <w:u w:val="single"/>
        </w:rPr>
      </w:pPr>
      <w:r>
        <w:rPr>
          <w:rFonts w:hint="eastAsia"/>
          <w:color w:val="auto"/>
          <w:u w:val="single"/>
        </w:rPr>
        <w:t>3、承包人派驻施工现场的项目经理每周应有</w:t>
      </w:r>
      <w:r>
        <w:rPr>
          <w:rFonts w:hint="eastAsia"/>
          <w:color w:val="auto"/>
          <w:u w:val="single"/>
          <w:lang w:val="en-US"/>
        </w:rPr>
        <w:t xml:space="preserve"> </w:t>
      </w:r>
      <w:r>
        <w:rPr>
          <w:rFonts w:hint="eastAsia"/>
          <w:color w:val="auto"/>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u w:val="single"/>
          <w:lang w:val="en-US"/>
        </w:rPr>
        <w:t xml:space="preserve"> </w:t>
      </w:r>
      <w:r>
        <w:rPr>
          <w:rFonts w:hint="eastAsia"/>
          <w:color w:val="auto"/>
          <w:u w:val="single"/>
        </w:rPr>
        <w:t>元违约金。</w:t>
      </w:r>
    </w:p>
    <w:p>
      <w:pPr>
        <w:spacing w:line="480" w:lineRule="exact"/>
        <w:ind w:firstLine="440" w:firstLineChars="200"/>
        <w:jc w:val="both"/>
        <w:rPr>
          <w:color w:val="auto"/>
          <w:u w:val="single"/>
        </w:rPr>
      </w:pPr>
      <w:r>
        <w:rPr>
          <w:rFonts w:hint="eastAsia"/>
          <w:color w:val="auto"/>
          <w:u w:val="single"/>
        </w:rPr>
        <w:t>4、因发包人拆迁等原因长期不能提供施工场地导致无法组织施工的工程，不影响已完工程的竣工验收和工程款的支付。</w:t>
      </w:r>
    </w:p>
    <w:p>
      <w:pPr>
        <w:spacing w:line="480" w:lineRule="exact"/>
        <w:ind w:firstLine="440" w:firstLineChars="200"/>
        <w:jc w:val="both"/>
        <w:rPr>
          <w:color w:val="auto"/>
          <w:u w:val="single"/>
        </w:rPr>
      </w:pPr>
      <w:r>
        <w:rPr>
          <w:rFonts w:hint="eastAsia"/>
          <w:color w:val="auto"/>
          <w:u w:val="single"/>
        </w:rPr>
        <w:t>5、人工费按国家和地方有关文件规定执行。</w:t>
      </w:r>
    </w:p>
    <w:p>
      <w:pPr>
        <w:spacing w:line="480" w:lineRule="exact"/>
        <w:ind w:firstLine="440" w:firstLineChars="200"/>
        <w:jc w:val="both"/>
        <w:rPr>
          <w:color w:val="auto"/>
          <w:u w:val="single"/>
        </w:rPr>
      </w:pPr>
      <w:r>
        <w:rPr>
          <w:rFonts w:hint="eastAsia"/>
          <w:color w:val="auto"/>
          <w:u w:val="single"/>
        </w:rPr>
        <w:t>6、施工过程中如遇国家、地方等政策性调整，按规定执行。</w:t>
      </w:r>
    </w:p>
    <w:p>
      <w:pPr>
        <w:spacing w:line="440" w:lineRule="exact"/>
        <w:ind w:firstLine="440" w:firstLineChars="200"/>
        <w:jc w:val="both"/>
        <w:rPr>
          <w:color w:val="auto"/>
          <w:u w:val="single"/>
        </w:rPr>
      </w:pPr>
      <w:r>
        <w:rPr>
          <w:rFonts w:hint="eastAsia"/>
          <w:color w:val="auto"/>
          <w:u w:val="single"/>
        </w:rPr>
        <w:t>7、在保修期内给水工程的维护和维修，由承包方负责并承担全部费用。</w:t>
      </w:r>
    </w:p>
    <w:p>
      <w:pPr>
        <w:spacing w:line="480" w:lineRule="exact"/>
        <w:ind w:firstLine="440" w:firstLineChars="200"/>
        <w:jc w:val="both"/>
        <w:rPr>
          <w:color w:val="auto"/>
        </w:rPr>
      </w:pPr>
      <w:r>
        <w:rPr>
          <w:rFonts w:hint="eastAsia"/>
          <w:color w:val="auto"/>
        </w:rPr>
        <w:t>本合同未尽事宜，双方另行协商，协商内容作为本合同的附件，与本合同具有同等法律效力。</w:t>
      </w:r>
    </w:p>
    <w:p>
      <w:pPr>
        <w:spacing w:line="360" w:lineRule="auto"/>
        <w:ind w:firstLine="440" w:firstLineChars="200"/>
        <w:jc w:val="both"/>
        <w:rPr>
          <w:color w:val="auto"/>
          <w:szCs w:val="21"/>
          <w:u w:val="single"/>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jc w:val="both"/>
        <w:rPr>
          <w:rFonts w:ascii="黑体" w:hAnsi="黑体" w:eastAsia="黑体"/>
          <w:color w:val="auto"/>
          <w:sz w:val="28"/>
          <w:szCs w:val="28"/>
        </w:rPr>
      </w:pPr>
    </w:p>
    <w:p>
      <w:pPr>
        <w:spacing w:line="360" w:lineRule="auto"/>
        <w:jc w:val="both"/>
        <w:rPr>
          <w:rFonts w:ascii="黑体" w:hAnsi="黑体" w:eastAsia="黑体"/>
          <w:color w:val="auto"/>
          <w:sz w:val="28"/>
          <w:szCs w:val="28"/>
        </w:rPr>
      </w:pPr>
    </w:p>
    <w:p>
      <w:pPr>
        <w:spacing w:line="360" w:lineRule="auto"/>
        <w:jc w:val="both"/>
        <w:rPr>
          <w:rFonts w:ascii="黑体" w:hAnsi="黑体" w:eastAsia="黑体"/>
          <w:color w:val="auto"/>
          <w:sz w:val="28"/>
          <w:szCs w:val="28"/>
        </w:rPr>
      </w:pPr>
    </w:p>
    <w:p>
      <w:pPr>
        <w:spacing w:line="360" w:lineRule="auto"/>
        <w:jc w:val="both"/>
        <w:rPr>
          <w:rFonts w:ascii="黑体" w:hAnsi="黑体" w:eastAsia="黑体"/>
          <w:color w:val="auto"/>
          <w:sz w:val="28"/>
          <w:szCs w:val="28"/>
        </w:rPr>
      </w:pPr>
    </w:p>
    <w:p>
      <w:pPr>
        <w:spacing w:line="360" w:lineRule="auto"/>
        <w:jc w:val="both"/>
        <w:rPr>
          <w:rFonts w:ascii="黑体" w:hAnsi="黑体" w:eastAsia="黑体"/>
          <w:color w:val="auto"/>
          <w:sz w:val="28"/>
          <w:szCs w:val="28"/>
        </w:rPr>
      </w:pPr>
    </w:p>
    <w:p>
      <w:pPr>
        <w:spacing w:line="360" w:lineRule="auto"/>
        <w:jc w:val="both"/>
        <w:rPr>
          <w:rFonts w:ascii="黑体" w:hAnsi="黑体" w:eastAsia="黑体"/>
          <w:color w:val="auto"/>
          <w:sz w:val="28"/>
          <w:szCs w:val="28"/>
        </w:rPr>
      </w:pPr>
    </w:p>
    <w:p>
      <w:pPr>
        <w:spacing w:line="360" w:lineRule="auto"/>
        <w:jc w:val="both"/>
        <w:rPr>
          <w:rFonts w:ascii="黑体" w:hAnsi="黑体" w:eastAsia="黑体"/>
          <w:color w:val="auto"/>
          <w:sz w:val="28"/>
          <w:szCs w:val="28"/>
        </w:rPr>
      </w:pPr>
    </w:p>
    <w:p>
      <w:pPr>
        <w:spacing w:line="360" w:lineRule="auto"/>
        <w:jc w:val="both"/>
        <w:rPr>
          <w:rFonts w:ascii="黑体" w:hAnsi="黑体" w:eastAsia="黑体"/>
          <w:color w:val="auto"/>
          <w:sz w:val="28"/>
          <w:szCs w:val="28"/>
        </w:rPr>
      </w:pPr>
    </w:p>
    <w:p>
      <w:pPr>
        <w:spacing w:line="360" w:lineRule="auto"/>
        <w:jc w:val="both"/>
        <w:rPr>
          <w:rFonts w:ascii="黑体" w:hAnsi="黑体" w:eastAsia="黑体"/>
          <w:color w:val="auto"/>
          <w:sz w:val="28"/>
          <w:szCs w:val="28"/>
        </w:rPr>
      </w:pPr>
    </w:p>
    <w:p>
      <w:pPr>
        <w:spacing w:line="360" w:lineRule="auto"/>
        <w:jc w:val="both"/>
        <w:rPr>
          <w:rFonts w:ascii="黑体" w:hAnsi="黑体" w:eastAsia="黑体"/>
          <w:color w:val="auto"/>
          <w:sz w:val="28"/>
          <w:szCs w:val="28"/>
        </w:rPr>
      </w:pPr>
    </w:p>
    <w:p>
      <w:pPr>
        <w:spacing w:line="360" w:lineRule="auto"/>
        <w:jc w:val="both"/>
        <w:rPr>
          <w:rFonts w:ascii="黑体" w:hAnsi="黑体" w:eastAsia="黑体"/>
          <w:color w:val="auto"/>
          <w:sz w:val="28"/>
          <w:szCs w:val="28"/>
        </w:rPr>
      </w:pPr>
    </w:p>
    <w:p>
      <w:pPr>
        <w:spacing w:line="360" w:lineRule="auto"/>
        <w:jc w:val="both"/>
        <w:rPr>
          <w:rFonts w:ascii="黑体" w:hAnsi="黑体" w:eastAsia="黑体"/>
          <w:color w:val="auto"/>
          <w:sz w:val="44"/>
          <w:szCs w:val="44"/>
        </w:rPr>
      </w:pPr>
      <w:r>
        <w:rPr>
          <w:rFonts w:hint="eastAsia" w:ascii="黑体" w:hAnsi="黑体" w:eastAsia="黑体"/>
          <w:color w:val="auto"/>
          <w:sz w:val="28"/>
          <w:szCs w:val="28"/>
        </w:rPr>
        <w:t>附件1：</w:t>
      </w:r>
    </w:p>
    <w:p>
      <w:pPr>
        <w:spacing w:line="360" w:lineRule="auto"/>
        <w:jc w:val="center"/>
        <w:rPr>
          <w:rFonts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1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color w:val="auto"/>
                <w:szCs w:val="21"/>
              </w:rPr>
            </w:pPr>
            <w:r>
              <w:rPr>
                <w:rFonts w:hint="eastAsia"/>
                <w:color w:val="auto"/>
                <w:szCs w:val="21"/>
              </w:rPr>
              <w:t>单位工程名称</w:t>
            </w:r>
          </w:p>
        </w:tc>
        <w:tc>
          <w:tcPr>
            <w:tcW w:w="900" w:type="dxa"/>
            <w:vAlign w:val="center"/>
          </w:tcPr>
          <w:p>
            <w:pPr>
              <w:spacing w:line="360" w:lineRule="auto"/>
              <w:jc w:val="center"/>
              <w:rPr>
                <w:color w:val="auto"/>
                <w:szCs w:val="21"/>
              </w:rPr>
            </w:pPr>
            <w:r>
              <w:rPr>
                <w:rFonts w:hint="eastAsia"/>
                <w:color w:val="auto"/>
                <w:szCs w:val="21"/>
              </w:rPr>
              <w:t>建设</w:t>
            </w:r>
          </w:p>
          <w:p>
            <w:pPr>
              <w:spacing w:line="360" w:lineRule="auto"/>
              <w:jc w:val="center"/>
              <w:rPr>
                <w:color w:val="auto"/>
                <w:szCs w:val="21"/>
              </w:rPr>
            </w:pPr>
            <w:r>
              <w:rPr>
                <w:rFonts w:hint="eastAsia"/>
                <w:color w:val="auto"/>
                <w:szCs w:val="21"/>
              </w:rPr>
              <w:t>规模</w:t>
            </w:r>
          </w:p>
        </w:tc>
        <w:tc>
          <w:tcPr>
            <w:tcW w:w="1319" w:type="dxa"/>
            <w:vAlign w:val="center"/>
          </w:tcPr>
          <w:p>
            <w:pPr>
              <w:spacing w:line="360" w:lineRule="auto"/>
              <w:jc w:val="center"/>
              <w:rPr>
                <w:color w:val="auto"/>
                <w:szCs w:val="21"/>
              </w:rPr>
            </w:pPr>
            <w:r>
              <w:rPr>
                <w:rFonts w:hint="eastAsia"/>
                <w:color w:val="auto"/>
                <w:szCs w:val="21"/>
              </w:rPr>
              <w:t>建筑面积（平方米）</w:t>
            </w:r>
          </w:p>
        </w:tc>
        <w:tc>
          <w:tcPr>
            <w:tcW w:w="682" w:type="dxa"/>
            <w:vAlign w:val="center"/>
          </w:tcPr>
          <w:p>
            <w:pPr>
              <w:spacing w:line="360" w:lineRule="auto"/>
              <w:ind w:right="-81" w:rightChars="-37"/>
              <w:jc w:val="center"/>
              <w:rPr>
                <w:color w:val="auto"/>
                <w:szCs w:val="21"/>
              </w:rPr>
            </w:pPr>
            <w:r>
              <w:rPr>
                <w:rFonts w:hint="eastAsia"/>
                <w:color w:val="auto"/>
                <w:szCs w:val="21"/>
              </w:rPr>
              <w:t>结构</w:t>
            </w:r>
          </w:p>
        </w:tc>
        <w:tc>
          <w:tcPr>
            <w:tcW w:w="709" w:type="dxa"/>
            <w:vAlign w:val="center"/>
          </w:tcPr>
          <w:p>
            <w:pPr>
              <w:spacing w:line="360" w:lineRule="auto"/>
              <w:jc w:val="center"/>
              <w:rPr>
                <w:color w:val="auto"/>
                <w:szCs w:val="21"/>
              </w:rPr>
            </w:pPr>
            <w:r>
              <w:rPr>
                <w:rFonts w:hint="eastAsia"/>
                <w:color w:val="auto"/>
                <w:szCs w:val="21"/>
              </w:rPr>
              <w:t>层数</w:t>
            </w:r>
          </w:p>
        </w:tc>
        <w:tc>
          <w:tcPr>
            <w:tcW w:w="877" w:type="dxa"/>
            <w:vAlign w:val="center"/>
          </w:tcPr>
          <w:p>
            <w:pPr>
              <w:spacing w:line="360" w:lineRule="auto"/>
              <w:jc w:val="center"/>
              <w:rPr>
                <w:color w:val="auto"/>
                <w:szCs w:val="21"/>
              </w:rPr>
            </w:pPr>
            <w:r>
              <w:rPr>
                <w:rFonts w:hint="eastAsia"/>
                <w:color w:val="auto"/>
                <w:szCs w:val="21"/>
              </w:rPr>
              <w:t>跨度</w:t>
            </w:r>
          </w:p>
          <w:p>
            <w:pPr>
              <w:spacing w:line="360" w:lineRule="auto"/>
              <w:jc w:val="center"/>
              <w:rPr>
                <w:color w:val="auto"/>
                <w:szCs w:val="21"/>
              </w:rPr>
            </w:pPr>
            <w:r>
              <w:rPr>
                <w:rFonts w:hint="eastAsia"/>
                <w:color w:val="auto"/>
                <w:szCs w:val="21"/>
              </w:rPr>
              <w:t>（米）</w:t>
            </w:r>
          </w:p>
        </w:tc>
        <w:tc>
          <w:tcPr>
            <w:tcW w:w="800" w:type="dxa"/>
            <w:vAlign w:val="center"/>
          </w:tcPr>
          <w:p>
            <w:pPr>
              <w:spacing w:line="360" w:lineRule="auto"/>
              <w:jc w:val="center"/>
              <w:rPr>
                <w:color w:val="auto"/>
                <w:szCs w:val="21"/>
              </w:rPr>
            </w:pPr>
            <w:r>
              <w:rPr>
                <w:rFonts w:hint="eastAsia"/>
                <w:color w:val="auto"/>
                <w:szCs w:val="21"/>
              </w:rPr>
              <w:t>设备</w:t>
            </w:r>
          </w:p>
          <w:p>
            <w:pPr>
              <w:spacing w:line="360" w:lineRule="auto"/>
              <w:jc w:val="center"/>
              <w:rPr>
                <w:color w:val="auto"/>
                <w:szCs w:val="21"/>
              </w:rPr>
            </w:pPr>
            <w:r>
              <w:rPr>
                <w:rFonts w:hint="eastAsia"/>
                <w:color w:val="auto"/>
                <w:szCs w:val="21"/>
              </w:rPr>
              <w:t>安装</w:t>
            </w:r>
          </w:p>
          <w:p>
            <w:pPr>
              <w:spacing w:line="360" w:lineRule="auto"/>
              <w:jc w:val="center"/>
              <w:rPr>
                <w:color w:val="auto"/>
                <w:szCs w:val="21"/>
              </w:rPr>
            </w:pPr>
            <w:r>
              <w:rPr>
                <w:rFonts w:hint="eastAsia"/>
                <w:color w:val="auto"/>
                <w:szCs w:val="21"/>
              </w:rPr>
              <w:t>内容</w:t>
            </w:r>
          </w:p>
        </w:tc>
        <w:tc>
          <w:tcPr>
            <w:tcW w:w="850" w:type="dxa"/>
            <w:vAlign w:val="center"/>
          </w:tcPr>
          <w:p>
            <w:pPr>
              <w:spacing w:line="360" w:lineRule="auto"/>
              <w:jc w:val="center"/>
              <w:rPr>
                <w:color w:val="auto"/>
                <w:szCs w:val="21"/>
              </w:rPr>
            </w:pPr>
            <w:r>
              <w:rPr>
                <w:rFonts w:hint="eastAsia"/>
                <w:color w:val="auto"/>
                <w:szCs w:val="21"/>
              </w:rPr>
              <w:t>工程</w:t>
            </w:r>
          </w:p>
          <w:p>
            <w:pPr>
              <w:spacing w:line="360" w:lineRule="auto"/>
              <w:jc w:val="center"/>
              <w:rPr>
                <w:color w:val="auto"/>
                <w:szCs w:val="21"/>
              </w:rPr>
            </w:pPr>
            <w:r>
              <w:rPr>
                <w:rFonts w:hint="eastAsia"/>
                <w:color w:val="auto"/>
                <w:szCs w:val="21"/>
              </w:rPr>
              <w:t>造价</w:t>
            </w:r>
          </w:p>
          <w:p>
            <w:pPr>
              <w:spacing w:line="360" w:lineRule="auto"/>
              <w:jc w:val="center"/>
              <w:rPr>
                <w:color w:val="auto"/>
                <w:szCs w:val="21"/>
              </w:rPr>
            </w:pPr>
            <w:r>
              <w:rPr>
                <w:rFonts w:hint="eastAsia"/>
                <w:color w:val="auto"/>
                <w:szCs w:val="21"/>
              </w:rPr>
              <w:t>（元）</w:t>
            </w:r>
          </w:p>
        </w:tc>
        <w:tc>
          <w:tcPr>
            <w:tcW w:w="709" w:type="dxa"/>
            <w:vAlign w:val="center"/>
          </w:tcPr>
          <w:p>
            <w:pPr>
              <w:spacing w:line="360" w:lineRule="auto"/>
              <w:jc w:val="center"/>
              <w:rPr>
                <w:color w:val="auto"/>
                <w:szCs w:val="21"/>
              </w:rPr>
            </w:pPr>
            <w:r>
              <w:rPr>
                <w:rFonts w:hint="eastAsia"/>
                <w:color w:val="auto"/>
                <w:szCs w:val="21"/>
              </w:rPr>
              <w:t>开工</w:t>
            </w:r>
          </w:p>
          <w:p>
            <w:pPr>
              <w:spacing w:line="360" w:lineRule="auto"/>
              <w:jc w:val="center"/>
              <w:rPr>
                <w:color w:val="auto"/>
                <w:szCs w:val="21"/>
              </w:rPr>
            </w:pPr>
            <w:r>
              <w:rPr>
                <w:rFonts w:hint="eastAsia"/>
                <w:color w:val="auto"/>
                <w:szCs w:val="21"/>
              </w:rPr>
              <w:t>日期</w:t>
            </w:r>
          </w:p>
        </w:tc>
        <w:tc>
          <w:tcPr>
            <w:tcW w:w="709" w:type="dxa"/>
            <w:vAlign w:val="center"/>
          </w:tcPr>
          <w:p>
            <w:pPr>
              <w:spacing w:line="360" w:lineRule="auto"/>
              <w:jc w:val="center"/>
              <w:rPr>
                <w:color w:val="auto"/>
                <w:szCs w:val="21"/>
              </w:rPr>
            </w:pPr>
            <w:r>
              <w:rPr>
                <w:rFonts w:hint="eastAsia"/>
                <w:color w:val="auto"/>
                <w:szCs w:val="21"/>
              </w:rPr>
              <w:t>竣工</w:t>
            </w:r>
          </w:p>
          <w:p>
            <w:pPr>
              <w:spacing w:line="360" w:lineRule="auto"/>
              <w:jc w:val="center"/>
              <w:rPr>
                <w:color w:val="auto"/>
                <w:szCs w:val="21"/>
              </w:rPr>
            </w:pPr>
            <w:r>
              <w:rPr>
                <w:rFonts w:hint="eastAsia"/>
                <w:color w:val="auto"/>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color w:val="auto"/>
                <w:szCs w:val="21"/>
              </w:rPr>
            </w:pPr>
          </w:p>
        </w:tc>
        <w:tc>
          <w:tcPr>
            <w:tcW w:w="900" w:type="dxa"/>
            <w:vAlign w:val="center"/>
          </w:tcPr>
          <w:p>
            <w:pPr>
              <w:spacing w:line="360" w:lineRule="auto"/>
              <w:ind w:firstLine="440" w:firstLineChars="200"/>
              <w:jc w:val="both"/>
              <w:rPr>
                <w:color w:val="auto"/>
                <w:szCs w:val="21"/>
              </w:rPr>
            </w:pPr>
          </w:p>
        </w:tc>
        <w:tc>
          <w:tcPr>
            <w:tcW w:w="1319" w:type="dxa"/>
            <w:vAlign w:val="center"/>
          </w:tcPr>
          <w:p>
            <w:pPr>
              <w:spacing w:line="360" w:lineRule="auto"/>
              <w:ind w:firstLine="440" w:firstLineChars="200"/>
              <w:jc w:val="both"/>
              <w:rPr>
                <w:color w:val="auto"/>
                <w:szCs w:val="21"/>
              </w:rPr>
            </w:pPr>
          </w:p>
        </w:tc>
        <w:tc>
          <w:tcPr>
            <w:tcW w:w="682"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c>
          <w:tcPr>
            <w:tcW w:w="877" w:type="dxa"/>
            <w:vAlign w:val="center"/>
          </w:tcPr>
          <w:p>
            <w:pPr>
              <w:spacing w:line="360" w:lineRule="auto"/>
              <w:ind w:firstLine="440" w:firstLineChars="200"/>
              <w:jc w:val="both"/>
              <w:rPr>
                <w:color w:val="auto"/>
                <w:szCs w:val="21"/>
              </w:rPr>
            </w:pPr>
          </w:p>
        </w:tc>
        <w:tc>
          <w:tcPr>
            <w:tcW w:w="800" w:type="dxa"/>
            <w:vAlign w:val="center"/>
          </w:tcPr>
          <w:p>
            <w:pPr>
              <w:spacing w:line="360" w:lineRule="auto"/>
              <w:ind w:firstLine="440" w:firstLineChars="200"/>
              <w:jc w:val="both"/>
              <w:rPr>
                <w:color w:val="auto"/>
                <w:szCs w:val="21"/>
              </w:rPr>
            </w:pPr>
          </w:p>
        </w:tc>
        <w:tc>
          <w:tcPr>
            <w:tcW w:w="850"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color w:val="auto"/>
                <w:szCs w:val="21"/>
              </w:rPr>
            </w:pPr>
          </w:p>
        </w:tc>
        <w:tc>
          <w:tcPr>
            <w:tcW w:w="900" w:type="dxa"/>
            <w:vAlign w:val="center"/>
          </w:tcPr>
          <w:p>
            <w:pPr>
              <w:spacing w:line="360" w:lineRule="auto"/>
              <w:ind w:firstLine="440" w:firstLineChars="200"/>
              <w:jc w:val="both"/>
              <w:rPr>
                <w:color w:val="auto"/>
                <w:szCs w:val="21"/>
              </w:rPr>
            </w:pPr>
          </w:p>
        </w:tc>
        <w:tc>
          <w:tcPr>
            <w:tcW w:w="1319" w:type="dxa"/>
            <w:vAlign w:val="center"/>
          </w:tcPr>
          <w:p>
            <w:pPr>
              <w:spacing w:line="360" w:lineRule="auto"/>
              <w:ind w:firstLine="440" w:firstLineChars="200"/>
              <w:jc w:val="both"/>
              <w:rPr>
                <w:color w:val="auto"/>
                <w:szCs w:val="21"/>
              </w:rPr>
            </w:pPr>
          </w:p>
        </w:tc>
        <w:tc>
          <w:tcPr>
            <w:tcW w:w="682"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c>
          <w:tcPr>
            <w:tcW w:w="877" w:type="dxa"/>
            <w:vAlign w:val="center"/>
          </w:tcPr>
          <w:p>
            <w:pPr>
              <w:spacing w:line="360" w:lineRule="auto"/>
              <w:ind w:firstLine="440" w:firstLineChars="200"/>
              <w:jc w:val="both"/>
              <w:rPr>
                <w:color w:val="auto"/>
                <w:szCs w:val="21"/>
              </w:rPr>
            </w:pPr>
          </w:p>
        </w:tc>
        <w:tc>
          <w:tcPr>
            <w:tcW w:w="800" w:type="dxa"/>
            <w:vAlign w:val="center"/>
          </w:tcPr>
          <w:p>
            <w:pPr>
              <w:spacing w:line="360" w:lineRule="auto"/>
              <w:ind w:firstLine="440" w:firstLineChars="200"/>
              <w:jc w:val="both"/>
              <w:rPr>
                <w:color w:val="auto"/>
                <w:szCs w:val="21"/>
              </w:rPr>
            </w:pPr>
          </w:p>
        </w:tc>
        <w:tc>
          <w:tcPr>
            <w:tcW w:w="850"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color w:val="auto"/>
                <w:szCs w:val="21"/>
              </w:rPr>
            </w:pPr>
          </w:p>
        </w:tc>
        <w:tc>
          <w:tcPr>
            <w:tcW w:w="900" w:type="dxa"/>
            <w:vAlign w:val="center"/>
          </w:tcPr>
          <w:p>
            <w:pPr>
              <w:spacing w:line="360" w:lineRule="auto"/>
              <w:ind w:firstLine="440" w:firstLineChars="200"/>
              <w:jc w:val="both"/>
              <w:rPr>
                <w:color w:val="auto"/>
                <w:szCs w:val="21"/>
              </w:rPr>
            </w:pPr>
          </w:p>
        </w:tc>
        <w:tc>
          <w:tcPr>
            <w:tcW w:w="1319" w:type="dxa"/>
            <w:vAlign w:val="center"/>
          </w:tcPr>
          <w:p>
            <w:pPr>
              <w:spacing w:line="360" w:lineRule="auto"/>
              <w:ind w:firstLine="440" w:firstLineChars="200"/>
              <w:jc w:val="both"/>
              <w:rPr>
                <w:color w:val="auto"/>
                <w:szCs w:val="21"/>
              </w:rPr>
            </w:pPr>
          </w:p>
        </w:tc>
        <w:tc>
          <w:tcPr>
            <w:tcW w:w="682"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c>
          <w:tcPr>
            <w:tcW w:w="877" w:type="dxa"/>
            <w:vAlign w:val="center"/>
          </w:tcPr>
          <w:p>
            <w:pPr>
              <w:spacing w:line="360" w:lineRule="auto"/>
              <w:ind w:firstLine="440" w:firstLineChars="200"/>
              <w:jc w:val="both"/>
              <w:rPr>
                <w:color w:val="auto"/>
                <w:szCs w:val="21"/>
              </w:rPr>
            </w:pPr>
          </w:p>
        </w:tc>
        <w:tc>
          <w:tcPr>
            <w:tcW w:w="800" w:type="dxa"/>
            <w:vAlign w:val="center"/>
          </w:tcPr>
          <w:p>
            <w:pPr>
              <w:spacing w:line="360" w:lineRule="auto"/>
              <w:ind w:firstLine="440" w:firstLineChars="200"/>
              <w:jc w:val="both"/>
              <w:rPr>
                <w:color w:val="auto"/>
                <w:szCs w:val="21"/>
              </w:rPr>
            </w:pPr>
          </w:p>
        </w:tc>
        <w:tc>
          <w:tcPr>
            <w:tcW w:w="850"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bl>
    <w:p>
      <w:pPr>
        <w:spacing w:line="360" w:lineRule="auto"/>
        <w:ind w:firstLine="643" w:firstLineChars="200"/>
        <w:jc w:val="both"/>
        <w:rPr>
          <w:b/>
          <w:color w:val="auto"/>
          <w:sz w:val="32"/>
        </w:rPr>
      </w:pPr>
    </w:p>
    <w:p>
      <w:pPr>
        <w:spacing w:line="360" w:lineRule="auto"/>
        <w:jc w:val="both"/>
        <w:rPr>
          <w:rFonts w:ascii="黑体" w:hAnsi="黑体" w:eastAsia="黑体"/>
          <w:color w:val="auto"/>
          <w:sz w:val="28"/>
          <w:szCs w:val="28"/>
        </w:rPr>
      </w:pPr>
    </w:p>
    <w:p>
      <w:pPr>
        <w:spacing w:line="360" w:lineRule="auto"/>
        <w:jc w:val="both"/>
        <w:rPr>
          <w:rFonts w:ascii="黑体" w:hAnsi="黑体" w:eastAsia="黑体"/>
          <w:color w:val="auto"/>
          <w:sz w:val="28"/>
          <w:szCs w:val="28"/>
        </w:rPr>
      </w:pPr>
      <w:r>
        <w:rPr>
          <w:rFonts w:hint="eastAsia" w:ascii="黑体" w:hAnsi="黑体" w:eastAsia="黑体"/>
          <w:color w:val="auto"/>
          <w:sz w:val="28"/>
          <w:szCs w:val="28"/>
        </w:rPr>
        <w:t>附件2：</w:t>
      </w:r>
    </w:p>
    <w:p>
      <w:pPr>
        <w:spacing w:line="360" w:lineRule="auto"/>
        <w:jc w:val="center"/>
        <w:rPr>
          <w:rFonts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1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color w:val="auto"/>
                <w:szCs w:val="21"/>
              </w:rPr>
            </w:pPr>
            <w:r>
              <w:rPr>
                <w:rFonts w:hint="eastAsia"/>
                <w:color w:val="auto"/>
                <w:szCs w:val="21"/>
              </w:rPr>
              <w:t>序号</w:t>
            </w:r>
          </w:p>
        </w:tc>
        <w:tc>
          <w:tcPr>
            <w:tcW w:w="1446" w:type="dxa"/>
            <w:vAlign w:val="center"/>
          </w:tcPr>
          <w:p>
            <w:pPr>
              <w:jc w:val="center"/>
              <w:rPr>
                <w:color w:val="auto"/>
                <w:szCs w:val="21"/>
              </w:rPr>
            </w:pPr>
            <w:r>
              <w:rPr>
                <w:rFonts w:hint="eastAsia"/>
                <w:color w:val="auto"/>
                <w:szCs w:val="21"/>
              </w:rPr>
              <w:t>材料</w:t>
            </w:r>
          </w:p>
          <w:p>
            <w:pPr>
              <w:jc w:val="center"/>
              <w:rPr>
                <w:color w:val="auto"/>
                <w:szCs w:val="21"/>
              </w:rPr>
            </w:pPr>
            <w:r>
              <w:rPr>
                <w:rFonts w:hint="eastAsia"/>
                <w:color w:val="auto"/>
                <w:szCs w:val="21"/>
              </w:rPr>
              <w:t>设备</w:t>
            </w:r>
          </w:p>
          <w:p>
            <w:pPr>
              <w:jc w:val="center"/>
              <w:rPr>
                <w:color w:val="auto"/>
                <w:szCs w:val="21"/>
              </w:rPr>
            </w:pPr>
            <w:r>
              <w:rPr>
                <w:rFonts w:hint="eastAsia"/>
                <w:color w:val="auto"/>
                <w:szCs w:val="21"/>
              </w:rPr>
              <w:t>品种</w:t>
            </w:r>
          </w:p>
        </w:tc>
        <w:tc>
          <w:tcPr>
            <w:tcW w:w="851" w:type="dxa"/>
            <w:vAlign w:val="center"/>
          </w:tcPr>
          <w:p>
            <w:pPr>
              <w:jc w:val="center"/>
              <w:rPr>
                <w:color w:val="auto"/>
                <w:szCs w:val="21"/>
              </w:rPr>
            </w:pPr>
            <w:r>
              <w:rPr>
                <w:rFonts w:hint="eastAsia"/>
                <w:color w:val="auto"/>
                <w:szCs w:val="21"/>
              </w:rPr>
              <w:t>规格</w:t>
            </w:r>
          </w:p>
          <w:p>
            <w:pPr>
              <w:jc w:val="center"/>
              <w:rPr>
                <w:color w:val="auto"/>
                <w:szCs w:val="21"/>
              </w:rPr>
            </w:pPr>
            <w:r>
              <w:rPr>
                <w:rFonts w:hint="eastAsia"/>
                <w:color w:val="auto"/>
                <w:szCs w:val="21"/>
              </w:rPr>
              <w:t>型号</w:t>
            </w:r>
          </w:p>
        </w:tc>
        <w:tc>
          <w:tcPr>
            <w:tcW w:w="708" w:type="dxa"/>
            <w:vAlign w:val="center"/>
          </w:tcPr>
          <w:p>
            <w:pPr>
              <w:jc w:val="center"/>
              <w:rPr>
                <w:color w:val="auto"/>
                <w:szCs w:val="21"/>
              </w:rPr>
            </w:pPr>
            <w:r>
              <w:rPr>
                <w:rFonts w:hint="eastAsia"/>
                <w:color w:val="auto"/>
                <w:szCs w:val="21"/>
              </w:rPr>
              <w:t>单位</w:t>
            </w:r>
          </w:p>
        </w:tc>
        <w:tc>
          <w:tcPr>
            <w:tcW w:w="810" w:type="dxa"/>
            <w:vAlign w:val="center"/>
          </w:tcPr>
          <w:p>
            <w:pPr>
              <w:jc w:val="center"/>
              <w:rPr>
                <w:color w:val="auto"/>
                <w:szCs w:val="21"/>
              </w:rPr>
            </w:pPr>
            <w:r>
              <w:rPr>
                <w:rFonts w:hint="eastAsia"/>
                <w:color w:val="auto"/>
                <w:szCs w:val="21"/>
              </w:rPr>
              <w:t>数量</w:t>
            </w:r>
          </w:p>
        </w:tc>
        <w:tc>
          <w:tcPr>
            <w:tcW w:w="851" w:type="dxa"/>
            <w:vAlign w:val="center"/>
          </w:tcPr>
          <w:p>
            <w:pPr>
              <w:jc w:val="center"/>
              <w:rPr>
                <w:color w:val="auto"/>
                <w:szCs w:val="21"/>
              </w:rPr>
            </w:pPr>
            <w:r>
              <w:rPr>
                <w:rFonts w:hint="eastAsia"/>
                <w:color w:val="auto"/>
                <w:szCs w:val="21"/>
              </w:rPr>
              <w:t>单价</w:t>
            </w:r>
          </w:p>
        </w:tc>
        <w:tc>
          <w:tcPr>
            <w:tcW w:w="736" w:type="dxa"/>
            <w:vAlign w:val="center"/>
          </w:tcPr>
          <w:p>
            <w:pPr>
              <w:jc w:val="center"/>
              <w:rPr>
                <w:color w:val="auto"/>
                <w:szCs w:val="21"/>
              </w:rPr>
            </w:pPr>
            <w:r>
              <w:rPr>
                <w:rFonts w:hint="eastAsia"/>
                <w:color w:val="auto"/>
                <w:szCs w:val="21"/>
              </w:rPr>
              <w:t>质量等级</w:t>
            </w:r>
          </w:p>
        </w:tc>
        <w:tc>
          <w:tcPr>
            <w:tcW w:w="910" w:type="dxa"/>
            <w:vAlign w:val="center"/>
          </w:tcPr>
          <w:p>
            <w:pPr>
              <w:jc w:val="center"/>
              <w:rPr>
                <w:color w:val="auto"/>
                <w:szCs w:val="21"/>
              </w:rPr>
            </w:pPr>
            <w:r>
              <w:rPr>
                <w:rFonts w:hint="eastAsia"/>
                <w:color w:val="auto"/>
                <w:szCs w:val="21"/>
              </w:rPr>
              <w:t>供应</w:t>
            </w:r>
          </w:p>
          <w:p>
            <w:pPr>
              <w:jc w:val="center"/>
              <w:rPr>
                <w:color w:val="auto"/>
                <w:szCs w:val="21"/>
              </w:rPr>
            </w:pPr>
            <w:r>
              <w:rPr>
                <w:rFonts w:hint="eastAsia"/>
                <w:color w:val="auto"/>
                <w:szCs w:val="21"/>
              </w:rPr>
              <w:t>时间</w:t>
            </w:r>
          </w:p>
        </w:tc>
        <w:tc>
          <w:tcPr>
            <w:tcW w:w="1088" w:type="dxa"/>
            <w:vAlign w:val="center"/>
          </w:tcPr>
          <w:p>
            <w:pPr>
              <w:jc w:val="center"/>
              <w:rPr>
                <w:color w:val="auto"/>
                <w:szCs w:val="21"/>
              </w:rPr>
            </w:pPr>
            <w:r>
              <w:rPr>
                <w:rFonts w:hint="eastAsia"/>
                <w:color w:val="auto"/>
                <w:szCs w:val="21"/>
              </w:rPr>
              <w:t>送达</w:t>
            </w:r>
          </w:p>
          <w:p>
            <w:pPr>
              <w:jc w:val="center"/>
              <w:rPr>
                <w:color w:val="auto"/>
                <w:szCs w:val="21"/>
              </w:rPr>
            </w:pPr>
            <w:r>
              <w:rPr>
                <w:rFonts w:hint="eastAsia"/>
                <w:color w:val="auto"/>
                <w:szCs w:val="21"/>
              </w:rPr>
              <w:t>地点</w:t>
            </w:r>
          </w:p>
        </w:tc>
        <w:tc>
          <w:tcPr>
            <w:tcW w:w="878" w:type="dxa"/>
            <w:vAlign w:val="center"/>
          </w:tcPr>
          <w:p>
            <w:pPr>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bl>
    <w:p>
      <w:pPr>
        <w:spacing w:line="360" w:lineRule="auto"/>
        <w:jc w:val="both"/>
        <w:rPr>
          <w:rFonts w:ascii="黑体" w:hAnsi="黑体" w:eastAsia="黑体"/>
          <w:color w:val="auto"/>
          <w:sz w:val="28"/>
          <w:szCs w:val="28"/>
        </w:rPr>
      </w:pPr>
    </w:p>
    <w:p>
      <w:pPr>
        <w:spacing w:line="360" w:lineRule="auto"/>
        <w:jc w:val="both"/>
        <w:rPr>
          <w:rFonts w:ascii="黑体" w:hAnsi="黑体" w:eastAsia="黑体"/>
          <w:color w:val="auto"/>
          <w:sz w:val="28"/>
          <w:szCs w:val="28"/>
        </w:rPr>
      </w:pPr>
    </w:p>
    <w:p>
      <w:pPr>
        <w:spacing w:line="360" w:lineRule="auto"/>
        <w:jc w:val="both"/>
        <w:rPr>
          <w:rFonts w:ascii="黑体" w:hAnsi="黑体" w:eastAsia="黑体"/>
          <w:color w:val="auto"/>
          <w:sz w:val="28"/>
          <w:szCs w:val="28"/>
        </w:rPr>
      </w:pPr>
    </w:p>
    <w:p>
      <w:pPr>
        <w:spacing w:line="360" w:lineRule="auto"/>
        <w:jc w:val="both"/>
        <w:rPr>
          <w:rFonts w:ascii="黑体" w:hAnsi="黑体" w:eastAsia="黑体"/>
          <w:color w:val="auto"/>
          <w:sz w:val="28"/>
          <w:szCs w:val="28"/>
        </w:rPr>
      </w:pPr>
      <w:r>
        <w:rPr>
          <w:rFonts w:hint="eastAsia" w:ascii="黑体" w:hAnsi="黑体" w:eastAsia="黑体"/>
          <w:color w:val="auto"/>
          <w:sz w:val="28"/>
          <w:szCs w:val="28"/>
        </w:rPr>
        <w:t>附件3：</w:t>
      </w:r>
    </w:p>
    <w:p>
      <w:pPr>
        <w:spacing w:line="360" w:lineRule="auto"/>
        <w:jc w:val="both"/>
        <w:rPr>
          <w:b/>
          <w:bCs/>
          <w:color w:val="auto"/>
          <w:sz w:val="32"/>
        </w:rPr>
      </w:pPr>
    </w:p>
    <w:p>
      <w:pPr>
        <w:spacing w:line="360" w:lineRule="auto"/>
        <w:jc w:val="center"/>
        <w:rPr>
          <w:rFonts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pPr>
        <w:spacing w:line="360" w:lineRule="auto"/>
        <w:ind w:firstLine="361" w:firstLineChars="200"/>
        <w:jc w:val="both"/>
        <w:rPr>
          <w:b/>
          <w:bCs/>
          <w:color w:val="auto"/>
          <w:sz w:val="18"/>
          <w:szCs w:val="18"/>
        </w:rPr>
      </w:pPr>
    </w:p>
    <w:p>
      <w:pPr>
        <w:spacing w:line="440" w:lineRule="exact"/>
        <w:ind w:firstLine="440" w:firstLineChars="200"/>
        <w:jc w:val="both"/>
        <w:rPr>
          <w:color w:val="auto"/>
          <w:szCs w:val="21"/>
        </w:rPr>
      </w:pPr>
      <w:r>
        <w:rPr>
          <w:rFonts w:hint="eastAsia"/>
          <w:color w:val="auto"/>
          <w:szCs w:val="21"/>
        </w:rPr>
        <w:t>发包人（全称）：</w:t>
      </w:r>
    </w:p>
    <w:p>
      <w:pPr>
        <w:spacing w:line="440" w:lineRule="exact"/>
        <w:ind w:firstLine="440" w:firstLineChars="200"/>
        <w:jc w:val="both"/>
        <w:rPr>
          <w:color w:val="auto"/>
          <w:szCs w:val="21"/>
        </w:rPr>
      </w:pPr>
      <w:r>
        <w:rPr>
          <w:rFonts w:hint="eastAsia"/>
          <w:color w:val="auto"/>
          <w:szCs w:val="21"/>
        </w:rPr>
        <w:t>承包人（全称）：</w:t>
      </w:r>
    </w:p>
    <w:p>
      <w:pPr>
        <w:spacing w:line="440" w:lineRule="exact"/>
        <w:ind w:firstLine="440" w:firstLineChars="200"/>
        <w:jc w:val="both"/>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pPr>
        <w:ind w:firstLine="442" w:firstLineChars="200"/>
        <w:jc w:val="both"/>
        <w:rPr>
          <w:b/>
          <w:color w:val="auto"/>
          <w:szCs w:val="21"/>
        </w:rPr>
      </w:pPr>
      <w:r>
        <w:rPr>
          <w:rFonts w:hint="eastAsia"/>
          <w:b/>
          <w:color w:val="auto"/>
          <w:szCs w:val="21"/>
        </w:rPr>
        <w:t>一、工程质量保修范围和内容</w:t>
      </w:r>
    </w:p>
    <w:p>
      <w:pPr>
        <w:spacing w:line="440" w:lineRule="exact"/>
        <w:ind w:firstLine="440" w:firstLineChars="200"/>
        <w:jc w:val="both"/>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42" w:firstLineChars="200"/>
        <w:jc w:val="both"/>
        <w:rPr>
          <w:b/>
          <w:color w:val="auto"/>
          <w:szCs w:val="21"/>
        </w:rPr>
      </w:pPr>
      <w:r>
        <w:rPr>
          <w:rFonts w:hint="eastAsia"/>
          <w:b/>
          <w:color w:val="auto"/>
          <w:szCs w:val="21"/>
        </w:rPr>
        <w:t>二、质量保修期</w:t>
      </w:r>
    </w:p>
    <w:p>
      <w:pPr>
        <w:spacing w:line="440" w:lineRule="exact"/>
        <w:ind w:firstLine="440" w:firstLineChars="200"/>
        <w:jc w:val="both"/>
        <w:rPr>
          <w:color w:val="auto"/>
          <w:szCs w:val="21"/>
        </w:rPr>
      </w:pPr>
      <w:r>
        <w:rPr>
          <w:rFonts w:hint="eastAsia"/>
          <w:color w:val="auto"/>
          <w:szCs w:val="21"/>
        </w:rPr>
        <w:t>质量保修期从工程实际竣工之日算起。分单项竣工验收的工程，按单项工程分别计算质量保修期。</w:t>
      </w:r>
    </w:p>
    <w:p>
      <w:pPr>
        <w:spacing w:line="440" w:lineRule="exact"/>
        <w:ind w:firstLine="440" w:firstLineChars="200"/>
        <w:jc w:val="both"/>
        <w:rPr>
          <w:color w:val="auto"/>
          <w:szCs w:val="21"/>
        </w:rPr>
      </w:pPr>
      <w:r>
        <w:rPr>
          <w:rFonts w:hint="eastAsia"/>
          <w:color w:val="auto"/>
          <w:szCs w:val="21"/>
        </w:rPr>
        <w:t>质量保修期自竣工验收合格之日起计算。</w:t>
      </w:r>
    </w:p>
    <w:p>
      <w:pPr>
        <w:ind w:firstLine="442" w:firstLineChars="200"/>
        <w:jc w:val="both"/>
        <w:rPr>
          <w:b/>
          <w:color w:val="auto"/>
          <w:szCs w:val="21"/>
        </w:rPr>
      </w:pPr>
      <w:r>
        <w:rPr>
          <w:rFonts w:hint="eastAsia"/>
          <w:b/>
          <w:color w:val="auto"/>
          <w:szCs w:val="21"/>
        </w:rPr>
        <w:t>三、质量保修责任</w:t>
      </w:r>
    </w:p>
    <w:p>
      <w:pPr>
        <w:spacing w:line="440" w:lineRule="exact"/>
        <w:ind w:firstLine="440" w:firstLineChars="200"/>
        <w:jc w:val="both"/>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40" w:firstLineChars="200"/>
        <w:jc w:val="both"/>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40" w:firstLineChars="200"/>
        <w:jc w:val="both"/>
        <w:rPr>
          <w:color w:val="auto"/>
          <w:szCs w:val="21"/>
        </w:rPr>
      </w:pPr>
      <w:r>
        <w:rPr>
          <w:rFonts w:hint="eastAsia"/>
          <w:color w:val="auto"/>
          <w:szCs w:val="21"/>
        </w:rPr>
        <w:t>3、在保修期内，无论发包方是否进入、占用或使用本工程，承包方均应继续承担合同中规定的责任及义务，直到合同终止。</w:t>
      </w:r>
    </w:p>
    <w:p>
      <w:pPr>
        <w:spacing w:line="440" w:lineRule="exact"/>
        <w:ind w:firstLine="440" w:firstLineChars="200"/>
        <w:jc w:val="both"/>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40" w:firstLineChars="200"/>
        <w:jc w:val="both"/>
        <w:rPr>
          <w:color w:val="auto"/>
          <w:szCs w:val="21"/>
        </w:rPr>
      </w:pPr>
      <w:r>
        <w:rPr>
          <w:rFonts w:hint="eastAsia"/>
          <w:color w:val="auto"/>
          <w:szCs w:val="21"/>
        </w:rPr>
        <w:t>5、监理单位在工程质量保修期内的工作</w:t>
      </w:r>
    </w:p>
    <w:p>
      <w:pPr>
        <w:spacing w:line="440" w:lineRule="exact"/>
        <w:ind w:firstLine="440" w:firstLineChars="200"/>
        <w:jc w:val="both"/>
        <w:rPr>
          <w:color w:val="auto"/>
          <w:szCs w:val="21"/>
        </w:rPr>
      </w:pPr>
      <w:r>
        <w:rPr>
          <w:rFonts w:hint="eastAsia"/>
          <w:color w:val="auto"/>
          <w:szCs w:val="21"/>
        </w:rPr>
        <w:t>①、执行监理合同的约定，监督、检查承包方的工作，发现承包方未履行保修义务，除书面通知承包方，还应书面上报发包方。</w:t>
      </w:r>
    </w:p>
    <w:p>
      <w:pPr>
        <w:spacing w:line="440" w:lineRule="exact"/>
        <w:ind w:firstLine="440" w:firstLineChars="200"/>
        <w:jc w:val="both"/>
        <w:rPr>
          <w:color w:val="auto"/>
          <w:szCs w:val="21"/>
        </w:rPr>
      </w:pPr>
      <w:r>
        <w:rPr>
          <w:rFonts w:hint="eastAsia"/>
          <w:color w:val="auto"/>
          <w:szCs w:val="21"/>
        </w:rPr>
        <w:t>②、审批承包方编制的工程质量缺陷修整方案。</w:t>
      </w:r>
    </w:p>
    <w:p>
      <w:pPr>
        <w:spacing w:line="440" w:lineRule="exact"/>
        <w:ind w:firstLine="440" w:firstLineChars="200"/>
        <w:jc w:val="both"/>
        <w:rPr>
          <w:color w:val="auto"/>
          <w:szCs w:val="21"/>
        </w:rPr>
      </w:pPr>
      <w:r>
        <w:rPr>
          <w:rFonts w:hint="eastAsia"/>
          <w:color w:val="auto"/>
          <w:szCs w:val="21"/>
        </w:rPr>
        <w:t>③、承包方完成工程质量缺陷的修整后，组织有关部门进行验收，并将结果书面上报发包方。</w:t>
      </w:r>
    </w:p>
    <w:p>
      <w:pPr>
        <w:spacing w:line="440" w:lineRule="exact"/>
        <w:ind w:firstLine="440" w:firstLineChars="200"/>
        <w:jc w:val="both"/>
        <w:rPr>
          <w:color w:val="auto"/>
          <w:szCs w:val="21"/>
        </w:rPr>
      </w:pPr>
      <w:r>
        <w:rPr>
          <w:rFonts w:hint="eastAsia"/>
          <w:color w:val="auto"/>
          <w:szCs w:val="21"/>
        </w:rPr>
        <w:t>6、质量保修完成后，由发包人组织验收。</w:t>
      </w:r>
    </w:p>
    <w:p>
      <w:pPr>
        <w:ind w:firstLine="442" w:firstLineChars="200"/>
        <w:jc w:val="both"/>
        <w:rPr>
          <w:b/>
          <w:color w:val="auto"/>
          <w:szCs w:val="21"/>
        </w:rPr>
      </w:pPr>
      <w:r>
        <w:rPr>
          <w:rFonts w:hint="eastAsia"/>
          <w:b/>
          <w:color w:val="auto"/>
          <w:szCs w:val="21"/>
        </w:rPr>
        <w:t>四、保修费用</w:t>
      </w:r>
    </w:p>
    <w:p>
      <w:pPr>
        <w:spacing w:line="440" w:lineRule="exact"/>
        <w:ind w:firstLine="440" w:firstLineChars="200"/>
        <w:jc w:val="both"/>
        <w:rPr>
          <w:color w:val="auto"/>
          <w:szCs w:val="21"/>
        </w:rPr>
      </w:pPr>
      <w:r>
        <w:rPr>
          <w:rFonts w:hint="eastAsia"/>
          <w:color w:val="auto"/>
          <w:szCs w:val="21"/>
        </w:rPr>
        <w:t>保修费用由造成质量缺陷的责任方承担。</w:t>
      </w:r>
    </w:p>
    <w:p>
      <w:pPr>
        <w:ind w:firstLine="442" w:firstLineChars="200"/>
        <w:jc w:val="both"/>
        <w:rPr>
          <w:b/>
          <w:color w:val="auto"/>
          <w:szCs w:val="21"/>
        </w:rPr>
      </w:pPr>
      <w:r>
        <w:rPr>
          <w:rFonts w:hint="eastAsia"/>
          <w:b/>
          <w:color w:val="auto"/>
          <w:szCs w:val="21"/>
        </w:rPr>
        <w:t>五、其他</w:t>
      </w:r>
    </w:p>
    <w:p>
      <w:pPr>
        <w:spacing w:line="440" w:lineRule="exact"/>
        <w:ind w:firstLine="440" w:firstLineChars="200"/>
        <w:jc w:val="both"/>
        <w:rPr>
          <w:color w:val="auto"/>
          <w:szCs w:val="21"/>
          <w:u w:val="single"/>
        </w:rPr>
      </w:pPr>
      <w:r>
        <w:rPr>
          <w:rFonts w:hint="eastAsia"/>
          <w:color w:val="auto"/>
          <w:szCs w:val="21"/>
        </w:rPr>
        <w:t>双方约定的其他工程质量保修事项：</w:t>
      </w:r>
      <w:r>
        <w:rPr>
          <w:rFonts w:hint="eastAsia"/>
          <w:color w:val="auto"/>
          <w:szCs w:val="21"/>
          <w:u w:val="single"/>
        </w:rPr>
        <w:t>若承包方不能按期约定期限内履行保修责任，发包方有权自行维修，所产生的费用从质量保证金中扣除。</w:t>
      </w:r>
    </w:p>
    <w:p>
      <w:pPr>
        <w:spacing w:line="440" w:lineRule="exact"/>
        <w:ind w:firstLine="440" w:firstLineChars="200"/>
        <w:jc w:val="both"/>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pPr>
        <w:spacing w:line="360" w:lineRule="auto"/>
        <w:ind w:firstLine="440" w:firstLineChars="200"/>
        <w:jc w:val="both"/>
        <w:rPr>
          <w:color w:val="auto"/>
          <w:szCs w:val="21"/>
        </w:rPr>
      </w:pPr>
    </w:p>
    <w:p>
      <w:pPr>
        <w:spacing w:line="360" w:lineRule="auto"/>
        <w:ind w:firstLine="440" w:firstLineChars="200"/>
        <w:jc w:val="both"/>
        <w:rPr>
          <w:color w:val="auto"/>
          <w:szCs w:val="21"/>
        </w:rPr>
      </w:pPr>
    </w:p>
    <w:p>
      <w:pPr>
        <w:spacing w:line="360" w:lineRule="auto"/>
        <w:ind w:firstLine="440" w:firstLineChars="200"/>
        <w:jc w:val="both"/>
        <w:rPr>
          <w:color w:val="auto"/>
          <w:szCs w:val="21"/>
        </w:rPr>
      </w:pPr>
      <w:r>
        <w:rPr>
          <w:rFonts w:hint="eastAsia"/>
          <w:color w:val="auto"/>
          <w:szCs w:val="21"/>
        </w:rPr>
        <w:t>发包人（公章）：                       承包人（公章）：</w:t>
      </w:r>
    </w:p>
    <w:p>
      <w:pPr>
        <w:spacing w:line="360" w:lineRule="auto"/>
        <w:ind w:firstLine="440" w:firstLineChars="200"/>
        <w:jc w:val="both"/>
        <w:rPr>
          <w:color w:val="auto"/>
          <w:szCs w:val="21"/>
        </w:rPr>
      </w:pPr>
    </w:p>
    <w:p>
      <w:pPr>
        <w:spacing w:line="360" w:lineRule="auto"/>
        <w:ind w:firstLine="440" w:firstLineChars="200"/>
        <w:jc w:val="both"/>
        <w:rPr>
          <w:color w:val="auto"/>
          <w:szCs w:val="21"/>
        </w:rPr>
      </w:pPr>
      <w:r>
        <w:rPr>
          <w:rFonts w:hint="eastAsia"/>
          <w:color w:val="auto"/>
          <w:szCs w:val="21"/>
        </w:rPr>
        <w:t>法定代表人或                           法定代表人或</w:t>
      </w:r>
    </w:p>
    <w:p>
      <w:pPr>
        <w:spacing w:line="360" w:lineRule="auto"/>
        <w:ind w:firstLine="440" w:firstLineChars="200"/>
        <w:jc w:val="both"/>
        <w:rPr>
          <w:color w:val="auto"/>
          <w:szCs w:val="21"/>
        </w:rPr>
      </w:pPr>
      <w:r>
        <w:rPr>
          <w:rFonts w:hint="eastAsia"/>
          <w:color w:val="auto"/>
          <w:szCs w:val="21"/>
        </w:rPr>
        <w:t>委托代理人（签字）：                    委托代理人（签字）：</w:t>
      </w:r>
    </w:p>
    <w:p>
      <w:pPr>
        <w:spacing w:line="360" w:lineRule="auto"/>
        <w:ind w:firstLine="440" w:firstLineChars="200"/>
        <w:jc w:val="both"/>
        <w:rPr>
          <w:color w:val="auto"/>
          <w:szCs w:val="21"/>
        </w:rPr>
      </w:pPr>
    </w:p>
    <w:p>
      <w:pPr>
        <w:spacing w:line="360" w:lineRule="auto"/>
        <w:ind w:firstLine="1870" w:firstLineChars="850"/>
        <w:jc w:val="both"/>
        <w:rPr>
          <w:color w:val="auto"/>
        </w:rPr>
      </w:pPr>
      <w:r>
        <w:rPr>
          <w:rFonts w:hint="eastAsia"/>
          <w:color w:val="auto"/>
          <w:szCs w:val="21"/>
        </w:rPr>
        <w:t>年   月   日                         年   月   日</w:t>
      </w:r>
    </w:p>
    <w:p>
      <w:pPr>
        <w:ind w:firstLine="440" w:firstLineChars="200"/>
        <w:jc w:val="both"/>
        <w:rPr>
          <w:color w:val="auto"/>
        </w:rPr>
      </w:pPr>
    </w:p>
    <w:p>
      <w:pPr>
        <w:pStyle w:val="2"/>
        <w:spacing w:line="360" w:lineRule="auto"/>
        <w:ind w:left="0" w:firstLine="723" w:firstLineChars="200"/>
        <w:jc w:val="both"/>
        <w:rPr>
          <w:color w:val="auto"/>
          <w:sz w:val="36"/>
          <w:szCs w:val="36"/>
        </w:rPr>
      </w:pPr>
    </w:p>
    <w:p>
      <w:pPr>
        <w:adjustRightInd w:val="0"/>
        <w:spacing w:line="360" w:lineRule="auto"/>
        <w:ind w:firstLine="482" w:firstLineChars="200"/>
        <w:jc w:val="center"/>
        <w:rPr>
          <w:b/>
          <w:bCs/>
          <w:color w:val="auto"/>
          <w:sz w:val="24"/>
          <w:szCs w:val="24"/>
        </w:rPr>
      </w:pPr>
    </w:p>
    <w:p>
      <w:pPr>
        <w:adjustRightInd w:val="0"/>
        <w:spacing w:line="360" w:lineRule="auto"/>
        <w:ind w:firstLine="482" w:firstLineChars="200"/>
        <w:jc w:val="center"/>
        <w:rPr>
          <w:b/>
          <w:bCs/>
          <w:color w:val="auto"/>
          <w:sz w:val="24"/>
          <w:szCs w:val="24"/>
        </w:rPr>
      </w:pPr>
    </w:p>
    <w:p>
      <w:pPr>
        <w:adjustRightInd w:val="0"/>
        <w:spacing w:line="360" w:lineRule="auto"/>
        <w:ind w:firstLine="482" w:firstLineChars="200"/>
        <w:jc w:val="center"/>
        <w:rPr>
          <w:b/>
          <w:bCs/>
          <w:color w:val="auto"/>
          <w:sz w:val="24"/>
          <w:szCs w:val="24"/>
        </w:rPr>
      </w:pPr>
    </w:p>
    <w:p>
      <w:pPr>
        <w:adjustRightInd w:val="0"/>
        <w:spacing w:line="360" w:lineRule="auto"/>
        <w:ind w:firstLine="482" w:firstLineChars="200"/>
        <w:jc w:val="center"/>
        <w:rPr>
          <w:b/>
          <w:bCs/>
          <w:color w:val="auto"/>
          <w:sz w:val="24"/>
          <w:szCs w:val="24"/>
        </w:rPr>
      </w:pPr>
    </w:p>
    <w:p>
      <w:pPr>
        <w:adjustRightInd w:val="0"/>
        <w:spacing w:line="360" w:lineRule="auto"/>
        <w:ind w:firstLine="482" w:firstLineChars="200"/>
        <w:jc w:val="center"/>
        <w:rPr>
          <w:b/>
          <w:bCs/>
          <w:color w:val="auto"/>
          <w:sz w:val="24"/>
          <w:szCs w:val="24"/>
        </w:rPr>
      </w:pPr>
    </w:p>
    <w:p>
      <w:pPr>
        <w:adjustRightInd w:val="0"/>
        <w:spacing w:line="360" w:lineRule="auto"/>
        <w:ind w:firstLine="482" w:firstLineChars="200"/>
        <w:jc w:val="center"/>
        <w:rPr>
          <w:b/>
          <w:bCs/>
          <w:color w:val="auto"/>
          <w:sz w:val="24"/>
          <w:szCs w:val="24"/>
        </w:rPr>
      </w:pPr>
    </w:p>
    <w:p>
      <w:pPr>
        <w:adjustRightInd w:val="0"/>
        <w:spacing w:line="360" w:lineRule="auto"/>
        <w:ind w:firstLine="482" w:firstLineChars="200"/>
        <w:jc w:val="center"/>
        <w:rPr>
          <w:b/>
          <w:bCs/>
          <w:color w:val="auto"/>
          <w:sz w:val="24"/>
          <w:szCs w:val="24"/>
        </w:rPr>
      </w:pPr>
    </w:p>
    <w:p>
      <w:pPr>
        <w:adjustRightInd w:val="0"/>
        <w:spacing w:line="360" w:lineRule="auto"/>
        <w:ind w:firstLine="482" w:firstLineChars="200"/>
        <w:jc w:val="center"/>
        <w:rPr>
          <w:b/>
          <w:bCs/>
          <w:color w:val="auto"/>
          <w:sz w:val="24"/>
          <w:szCs w:val="24"/>
        </w:rPr>
      </w:pPr>
    </w:p>
    <w:p>
      <w:pPr>
        <w:adjustRightInd w:val="0"/>
        <w:spacing w:line="360" w:lineRule="auto"/>
        <w:ind w:firstLine="482" w:firstLineChars="200"/>
        <w:jc w:val="center"/>
        <w:rPr>
          <w:b/>
          <w:bCs/>
          <w:color w:val="auto"/>
          <w:sz w:val="24"/>
          <w:szCs w:val="24"/>
        </w:rPr>
      </w:pPr>
    </w:p>
    <w:p>
      <w:pPr>
        <w:adjustRightInd w:val="0"/>
        <w:spacing w:line="360" w:lineRule="auto"/>
        <w:ind w:firstLine="482" w:firstLineChars="200"/>
        <w:jc w:val="center"/>
        <w:rPr>
          <w:b/>
          <w:bCs/>
          <w:color w:val="auto"/>
          <w:sz w:val="24"/>
          <w:szCs w:val="24"/>
        </w:rPr>
      </w:pPr>
    </w:p>
    <w:p>
      <w:pPr>
        <w:pStyle w:val="21"/>
        <w:ind w:firstLine="321"/>
        <w:jc w:val="center"/>
        <w:rPr>
          <w:b/>
          <w:color w:val="auto"/>
          <w:sz w:val="32"/>
          <w:szCs w:val="32"/>
        </w:rPr>
      </w:pPr>
      <w:r>
        <w:rPr>
          <w:rFonts w:hint="eastAsia"/>
          <w:b/>
          <w:color w:val="auto"/>
          <w:sz w:val="32"/>
          <w:szCs w:val="32"/>
        </w:rPr>
        <w:t>周口市政府采购合同融资政策告知函</w:t>
      </w:r>
    </w:p>
    <w:p>
      <w:pPr>
        <w:pStyle w:val="21"/>
        <w:ind w:firstLine="240"/>
        <w:rPr>
          <w:rFonts w:asciiTheme="minorEastAsia" w:hAnsiTheme="minorEastAsia" w:eastAsiaTheme="minorEastAsia"/>
          <w:color w:val="auto"/>
          <w:sz w:val="24"/>
          <w:szCs w:val="24"/>
        </w:rPr>
      </w:pPr>
    </w:p>
    <w:p>
      <w:pPr>
        <w:pStyle w:val="21"/>
        <w:ind w:firstLine="240"/>
        <w:rPr>
          <w:rFonts w:asciiTheme="minorEastAsia" w:hAnsiTheme="minorEastAsia" w:eastAsiaTheme="minorEastAsia"/>
          <w:color w:val="auto"/>
          <w:sz w:val="24"/>
        </w:rPr>
      </w:pPr>
    </w:p>
    <w:p>
      <w:pPr>
        <w:pStyle w:val="21"/>
        <w:ind w:firstLine="240"/>
        <w:rPr>
          <w:rFonts w:asciiTheme="minorEastAsia" w:hAnsiTheme="minorEastAsia" w:eastAsiaTheme="minorEastAsia"/>
          <w:color w:val="auto"/>
          <w:sz w:val="24"/>
        </w:rPr>
      </w:pPr>
    </w:p>
    <w:p>
      <w:pPr>
        <w:pStyle w:val="21"/>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pPr>
        <w:pStyle w:val="21"/>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pPr>
        <w:pStyle w:val="21"/>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1"/>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pPr>
        <w:spacing w:line="360" w:lineRule="auto"/>
        <w:rPr>
          <w:b/>
          <w:bCs/>
          <w:color w:val="auto"/>
          <w:sz w:val="24"/>
        </w:rPr>
      </w:pPr>
    </w:p>
    <w:p>
      <w:pPr>
        <w:pStyle w:val="14"/>
        <w:spacing w:before="0" w:beforeAutospacing="0" w:after="0" w:afterAutospacing="0" w:line="330" w:lineRule="atLeast"/>
        <w:rPr>
          <w:b/>
          <w:bCs/>
          <w:color w:val="auto"/>
          <w:sz w:val="21"/>
          <w:szCs w:val="21"/>
        </w:rPr>
      </w:pPr>
    </w:p>
    <w:p>
      <w:pPr>
        <w:pStyle w:val="14"/>
        <w:spacing w:before="0" w:beforeAutospacing="0" w:after="0" w:afterAutospacing="0" w:line="330" w:lineRule="atLeast"/>
        <w:rPr>
          <w:b/>
          <w:bCs/>
          <w:color w:val="auto"/>
          <w:sz w:val="21"/>
          <w:szCs w:val="21"/>
        </w:rPr>
      </w:pPr>
    </w:p>
    <w:p>
      <w:pPr>
        <w:pStyle w:val="14"/>
        <w:spacing w:before="0" w:beforeAutospacing="0" w:after="0" w:afterAutospacing="0" w:line="330" w:lineRule="atLeast"/>
        <w:rPr>
          <w:b/>
          <w:bCs/>
          <w:color w:val="auto"/>
          <w:sz w:val="21"/>
          <w:szCs w:val="21"/>
        </w:rPr>
      </w:pPr>
    </w:p>
    <w:p>
      <w:pPr>
        <w:pStyle w:val="14"/>
        <w:spacing w:before="0" w:beforeAutospacing="0" w:after="0" w:afterAutospacing="0" w:line="330" w:lineRule="atLeast"/>
        <w:rPr>
          <w:b/>
          <w:bCs/>
          <w:color w:val="auto"/>
          <w:sz w:val="21"/>
          <w:szCs w:val="21"/>
        </w:rPr>
      </w:pPr>
    </w:p>
    <w:p>
      <w:pPr>
        <w:pStyle w:val="14"/>
        <w:spacing w:before="0" w:beforeAutospacing="0" w:after="0" w:afterAutospacing="0" w:line="330" w:lineRule="atLeast"/>
        <w:rPr>
          <w:b/>
          <w:bCs/>
          <w:color w:val="auto"/>
          <w:sz w:val="21"/>
          <w:szCs w:val="21"/>
        </w:rPr>
      </w:pPr>
    </w:p>
    <w:p>
      <w:pPr>
        <w:pStyle w:val="14"/>
        <w:spacing w:before="0" w:beforeAutospacing="0" w:after="0" w:afterAutospacing="0" w:line="330" w:lineRule="atLeast"/>
        <w:rPr>
          <w:b/>
          <w:bCs/>
          <w:color w:val="auto"/>
          <w:sz w:val="21"/>
          <w:szCs w:val="21"/>
        </w:rPr>
      </w:pPr>
    </w:p>
    <w:p>
      <w:pPr>
        <w:pStyle w:val="14"/>
        <w:spacing w:before="0" w:beforeAutospacing="0" w:after="0" w:afterAutospacing="0" w:line="330" w:lineRule="atLeast"/>
        <w:rPr>
          <w:b/>
          <w:bCs/>
          <w:color w:val="auto"/>
          <w:sz w:val="21"/>
          <w:szCs w:val="21"/>
        </w:rPr>
      </w:pPr>
    </w:p>
    <w:p>
      <w:pPr>
        <w:pStyle w:val="13"/>
        <w:rPr>
          <w:color w:val="auto"/>
        </w:rPr>
      </w:pPr>
    </w:p>
    <w:sectPr>
      <w:footerReference r:id="rId6" w:type="default"/>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D6756D-BDE4-43D8-9BD1-250E6613B3E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0" w:csb1="00000000"/>
    <w:embedRegular r:id="rId2" w:fontKey="{D90E3625-1A9D-4275-AF0E-C0352949F93F}"/>
  </w:font>
  <w:font w:name="仿宋_GB2312">
    <w:panose1 w:val="02010609030101010101"/>
    <w:charset w:val="86"/>
    <w:family w:val="modern"/>
    <w:pitch w:val="default"/>
    <w:sig w:usb0="00000001" w:usb1="080E0000" w:usb2="00000000" w:usb3="00000000" w:csb0="00040000" w:csb1="00000000"/>
    <w:embedRegular r:id="rId3" w:fontKey="{FABFE558-6E80-4EB4-9ECB-2CA5F038E00B}"/>
  </w:font>
  <w:font w:name="方正小标宋简体">
    <w:panose1 w:val="02000000000000000000"/>
    <w:charset w:val="86"/>
    <w:family w:val="auto"/>
    <w:pitch w:val="default"/>
    <w:sig w:usb0="00000001" w:usb1="08000000" w:usb2="00000000" w:usb3="00000000" w:csb0="00040000" w:csb1="00000000"/>
    <w:embedRegular r:id="rId4" w:fontKey="{F701092A-23B8-44C4-A3DC-3CA09D831A76}"/>
  </w:font>
  <w:font w:name="宋体 ，Arial">
    <w:altName w:val="宋体"/>
    <w:panose1 w:val="00000000000000000000"/>
    <w:charset w:val="86"/>
    <w:family w:val="swiss"/>
    <w:pitch w:val="default"/>
    <w:sig w:usb0="00000000" w:usb1="00000000" w:usb2="00000010" w:usb3="00000000" w:csb0="00040000" w:csb1="00000000"/>
    <w:embedRegular r:id="rId5" w:fontKey="{40CD392E-C524-438C-ACA6-B3DE5A88F33A}"/>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lang w:val="en-US" w:bidi="ar-SA"/>
      </w:rPr>
      <w:pict>
        <v:shape id="Text Box 1" o:spid="_x0000_s2051"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mJlMmM2YjYzMzk2Mjg5ODA4NGYzMTQ3YjQ1YTMwOTUifQ=="/>
  </w:docVars>
  <w:rsids>
    <w:rsidRoot w:val="00843AE4"/>
    <w:rsid w:val="000214D3"/>
    <w:rsid w:val="00023D3A"/>
    <w:rsid w:val="00075905"/>
    <w:rsid w:val="000856A5"/>
    <w:rsid w:val="0008746A"/>
    <w:rsid w:val="000A1862"/>
    <w:rsid w:val="000A218D"/>
    <w:rsid w:val="000D0F01"/>
    <w:rsid w:val="00112381"/>
    <w:rsid w:val="0015521B"/>
    <w:rsid w:val="0016230D"/>
    <w:rsid w:val="00191CEA"/>
    <w:rsid w:val="00192172"/>
    <w:rsid w:val="00196EA5"/>
    <w:rsid w:val="001A2D55"/>
    <w:rsid w:val="001B0D29"/>
    <w:rsid w:val="002063F4"/>
    <w:rsid w:val="00214EA1"/>
    <w:rsid w:val="002201FA"/>
    <w:rsid w:val="002235E2"/>
    <w:rsid w:val="002322CC"/>
    <w:rsid w:val="00240BDE"/>
    <w:rsid w:val="00274BF5"/>
    <w:rsid w:val="002A44B9"/>
    <w:rsid w:val="002B52D9"/>
    <w:rsid w:val="002C6EF0"/>
    <w:rsid w:val="002F12FE"/>
    <w:rsid w:val="0032581F"/>
    <w:rsid w:val="00343040"/>
    <w:rsid w:val="0035351F"/>
    <w:rsid w:val="003C312B"/>
    <w:rsid w:val="004A24B6"/>
    <w:rsid w:val="004B0A3A"/>
    <w:rsid w:val="004F2B96"/>
    <w:rsid w:val="0051602A"/>
    <w:rsid w:val="00520B70"/>
    <w:rsid w:val="005B01A9"/>
    <w:rsid w:val="005C5251"/>
    <w:rsid w:val="005E4396"/>
    <w:rsid w:val="00605950"/>
    <w:rsid w:val="0063257F"/>
    <w:rsid w:val="006733AC"/>
    <w:rsid w:val="0068329A"/>
    <w:rsid w:val="006872B7"/>
    <w:rsid w:val="006C53F2"/>
    <w:rsid w:val="00730B1A"/>
    <w:rsid w:val="007A2FBC"/>
    <w:rsid w:val="007B7866"/>
    <w:rsid w:val="007C546B"/>
    <w:rsid w:val="00804C82"/>
    <w:rsid w:val="008078E2"/>
    <w:rsid w:val="008150F2"/>
    <w:rsid w:val="00827375"/>
    <w:rsid w:val="008315D1"/>
    <w:rsid w:val="00843AE4"/>
    <w:rsid w:val="0085314D"/>
    <w:rsid w:val="008572E6"/>
    <w:rsid w:val="00875A2C"/>
    <w:rsid w:val="008A3F7E"/>
    <w:rsid w:val="008D5DFF"/>
    <w:rsid w:val="008E71B4"/>
    <w:rsid w:val="00905660"/>
    <w:rsid w:val="0090724E"/>
    <w:rsid w:val="00923ADE"/>
    <w:rsid w:val="009961D4"/>
    <w:rsid w:val="009A61F8"/>
    <w:rsid w:val="009C1F5B"/>
    <w:rsid w:val="009C756A"/>
    <w:rsid w:val="009C7EDD"/>
    <w:rsid w:val="00A35B57"/>
    <w:rsid w:val="00A557B4"/>
    <w:rsid w:val="00A720BE"/>
    <w:rsid w:val="00A72762"/>
    <w:rsid w:val="00A72DF0"/>
    <w:rsid w:val="00A9173F"/>
    <w:rsid w:val="00A951D8"/>
    <w:rsid w:val="00AA2B5A"/>
    <w:rsid w:val="00AB399F"/>
    <w:rsid w:val="00AB504B"/>
    <w:rsid w:val="00AF5115"/>
    <w:rsid w:val="00B06090"/>
    <w:rsid w:val="00B102CD"/>
    <w:rsid w:val="00B207E3"/>
    <w:rsid w:val="00B23372"/>
    <w:rsid w:val="00B2427C"/>
    <w:rsid w:val="00B25F3B"/>
    <w:rsid w:val="00B534EB"/>
    <w:rsid w:val="00BA3651"/>
    <w:rsid w:val="00BC362E"/>
    <w:rsid w:val="00C11572"/>
    <w:rsid w:val="00C24020"/>
    <w:rsid w:val="00C44D9F"/>
    <w:rsid w:val="00C6080D"/>
    <w:rsid w:val="00C83762"/>
    <w:rsid w:val="00C85700"/>
    <w:rsid w:val="00C944D6"/>
    <w:rsid w:val="00CA58F6"/>
    <w:rsid w:val="00CC4B83"/>
    <w:rsid w:val="00CF505A"/>
    <w:rsid w:val="00D04B17"/>
    <w:rsid w:val="00D05EC8"/>
    <w:rsid w:val="00D53501"/>
    <w:rsid w:val="00D74B6D"/>
    <w:rsid w:val="00D84250"/>
    <w:rsid w:val="00DA7631"/>
    <w:rsid w:val="00DB56DF"/>
    <w:rsid w:val="00DC6D46"/>
    <w:rsid w:val="00DF279C"/>
    <w:rsid w:val="00E06601"/>
    <w:rsid w:val="00E21414"/>
    <w:rsid w:val="00E21BA0"/>
    <w:rsid w:val="00E56BC8"/>
    <w:rsid w:val="00E61DAF"/>
    <w:rsid w:val="00E70697"/>
    <w:rsid w:val="00E75DF2"/>
    <w:rsid w:val="00E8027A"/>
    <w:rsid w:val="00EA18C3"/>
    <w:rsid w:val="00EA4EE0"/>
    <w:rsid w:val="00EA6208"/>
    <w:rsid w:val="00EB0F60"/>
    <w:rsid w:val="00EC229F"/>
    <w:rsid w:val="00ED21C6"/>
    <w:rsid w:val="00F55CEF"/>
    <w:rsid w:val="00F61B16"/>
    <w:rsid w:val="00F73227"/>
    <w:rsid w:val="00F75AF7"/>
    <w:rsid w:val="00F77257"/>
    <w:rsid w:val="00F91B9D"/>
    <w:rsid w:val="00FD399A"/>
    <w:rsid w:val="00FE6AFA"/>
    <w:rsid w:val="01857A4F"/>
    <w:rsid w:val="03153493"/>
    <w:rsid w:val="03565E3D"/>
    <w:rsid w:val="041A02A2"/>
    <w:rsid w:val="04487BC6"/>
    <w:rsid w:val="05AB68B0"/>
    <w:rsid w:val="05F157F5"/>
    <w:rsid w:val="0601448B"/>
    <w:rsid w:val="06F074D7"/>
    <w:rsid w:val="08F359E4"/>
    <w:rsid w:val="0A8E14F7"/>
    <w:rsid w:val="0B4C160D"/>
    <w:rsid w:val="0DB5782C"/>
    <w:rsid w:val="0DEF0ECA"/>
    <w:rsid w:val="0E5C7D09"/>
    <w:rsid w:val="0EC60D89"/>
    <w:rsid w:val="0F0E720B"/>
    <w:rsid w:val="10121653"/>
    <w:rsid w:val="101C1460"/>
    <w:rsid w:val="12821D31"/>
    <w:rsid w:val="13B04B28"/>
    <w:rsid w:val="16832BBD"/>
    <w:rsid w:val="16FE3FF2"/>
    <w:rsid w:val="17C42D0C"/>
    <w:rsid w:val="19884974"/>
    <w:rsid w:val="19E42BFA"/>
    <w:rsid w:val="1B4661B3"/>
    <w:rsid w:val="1CCC06EE"/>
    <w:rsid w:val="1DB22F33"/>
    <w:rsid w:val="1DB373D4"/>
    <w:rsid w:val="1DC5019F"/>
    <w:rsid w:val="1DE766BD"/>
    <w:rsid w:val="1E0409C7"/>
    <w:rsid w:val="1E3D7258"/>
    <w:rsid w:val="1F51312D"/>
    <w:rsid w:val="1F85034A"/>
    <w:rsid w:val="1FEA7B2F"/>
    <w:rsid w:val="20280331"/>
    <w:rsid w:val="22433E12"/>
    <w:rsid w:val="232A616E"/>
    <w:rsid w:val="23700025"/>
    <w:rsid w:val="26BA4647"/>
    <w:rsid w:val="27320640"/>
    <w:rsid w:val="28056726"/>
    <w:rsid w:val="28247630"/>
    <w:rsid w:val="29C9048F"/>
    <w:rsid w:val="2A581813"/>
    <w:rsid w:val="2A9A0C36"/>
    <w:rsid w:val="2AE4365F"/>
    <w:rsid w:val="2B7E52A9"/>
    <w:rsid w:val="2FD724F6"/>
    <w:rsid w:val="30B67293"/>
    <w:rsid w:val="31CE0DC9"/>
    <w:rsid w:val="31DC6234"/>
    <w:rsid w:val="31E2335E"/>
    <w:rsid w:val="34FD1484"/>
    <w:rsid w:val="356B0BA7"/>
    <w:rsid w:val="357F67EE"/>
    <w:rsid w:val="37BB0CF8"/>
    <w:rsid w:val="37E101C1"/>
    <w:rsid w:val="399C7DC6"/>
    <w:rsid w:val="39C80345"/>
    <w:rsid w:val="3B941681"/>
    <w:rsid w:val="3BB52B3D"/>
    <w:rsid w:val="3BF82BC6"/>
    <w:rsid w:val="3DB37034"/>
    <w:rsid w:val="3DEC511B"/>
    <w:rsid w:val="3E88226F"/>
    <w:rsid w:val="3EC160B0"/>
    <w:rsid w:val="3FA27361"/>
    <w:rsid w:val="4006602A"/>
    <w:rsid w:val="404522F2"/>
    <w:rsid w:val="408534A6"/>
    <w:rsid w:val="40E268FE"/>
    <w:rsid w:val="41B82E6B"/>
    <w:rsid w:val="42C35BB6"/>
    <w:rsid w:val="43377127"/>
    <w:rsid w:val="44641D20"/>
    <w:rsid w:val="44E67CEF"/>
    <w:rsid w:val="4607616F"/>
    <w:rsid w:val="46162F67"/>
    <w:rsid w:val="468E063F"/>
    <w:rsid w:val="479447C0"/>
    <w:rsid w:val="480F0830"/>
    <w:rsid w:val="48ED7691"/>
    <w:rsid w:val="49BB4794"/>
    <w:rsid w:val="49DE580B"/>
    <w:rsid w:val="4B007631"/>
    <w:rsid w:val="4B3879EF"/>
    <w:rsid w:val="4BF751E1"/>
    <w:rsid w:val="4D7326D1"/>
    <w:rsid w:val="4D830B1D"/>
    <w:rsid w:val="4F352409"/>
    <w:rsid w:val="4F99594A"/>
    <w:rsid w:val="50105068"/>
    <w:rsid w:val="502F1FA3"/>
    <w:rsid w:val="504B134F"/>
    <w:rsid w:val="50E11586"/>
    <w:rsid w:val="52CA3D84"/>
    <w:rsid w:val="53D17DBD"/>
    <w:rsid w:val="54BB4927"/>
    <w:rsid w:val="54CD72E5"/>
    <w:rsid w:val="55095D0C"/>
    <w:rsid w:val="551501A8"/>
    <w:rsid w:val="56457046"/>
    <w:rsid w:val="569F7D08"/>
    <w:rsid w:val="57462870"/>
    <w:rsid w:val="58405511"/>
    <w:rsid w:val="587970CA"/>
    <w:rsid w:val="588C0756"/>
    <w:rsid w:val="5AC04469"/>
    <w:rsid w:val="5FBF76C9"/>
    <w:rsid w:val="5FFC04A5"/>
    <w:rsid w:val="60253E1D"/>
    <w:rsid w:val="60360A10"/>
    <w:rsid w:val="61D81164"/>
    <w:rsid w:val="646D768E"/>
    <w:rsid w:val="64A755D5"/>
    <w:rsid w:val="65046ABB"/>
    <w:rsid w:val="655E1543"/>
    <w:rsid w:val="65804A3C"/>
    <w:rsid w:val="658971FF"/>
    <w:rsid w:val="67D7195F"/>
    <w:rsid w:val="68FA09FF"/>
    <w:rsid w:val="69244569"/>
    <w:rsid w:val="696C155D"/>
    <w:rsid w:val="69E31B52"/>
    <w:rsid w:val="6A6F729D"/>
    <w:rsid w:val="6AE95A28"/>
    <w:rsid w:val="6B132227"/>
    <w:rsid w:val="6BE53DD8"/>
    <w:rsid w:val="6EB83BFB"/>
    <w:rsid w:val="6EE73521"/>
    <w:rsid w:val="6F604F97"/>
    <w:rsid w:val="6F8421BC"/>
    <w:rsid w:val="707C3631"/>
    <w:rsid w:val="714D3798"/>
    <w:rsid w:val="71F907B3"/>
    <w:rsid w:val="73AC028D"/>
    <w:rsid w:val="73E314C4"/>
    <w:rsid w:val="74CB6E19"/>
    <w:rsid w:val="761958C7"/>
    <w:rsid w:val="763C5DD5"/>
    <w:rsid w:val="77383B2B"/>
    <w:rsid w:val="78D34938"/>
    <w:rsid w:val="78E92B94"/>
    <w:rsid w:val="79640D60"/>
    <w:rsid w:val="7A9F54C7"/>
    <w:rsid w:val="7AC37DD1"/>
    <w:rsid w:val="7DDC51CC"/>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spacing w:before="38"/>
      <w:ind w:left="592" w:right="985"/>
      <w:jc w:val="center"/>
      <w:outlineLvl w:val="0"/>
    </w:pPr>
    <w:rPr>
      <w:b/>
      <w:bCs/>
      <w:sz w:val="44"/>
      <w:szCs w:val="44"/>
    </w:rPr>
  </w:style>
  <w:style w:type="paragraph" w:styleId="3">
    <w:name w:val="heading 2"/>
    <w:basedOn w:val="1"/>
    <w:next w:val="1"/>
    <w:autoRedefine/>
    <w:qFormat/>
    <w:uiPriority w:val="1"/>
    <w:pPr>
      <w:spacing w:before="54"/>
      <w:ind w:right="394"/>
      <w:jc w:val="center"/>
      <w:outlineLvl w:val="1"/>
    </w:pPr>
    <w:rPr>
      <w:b/>
      <w:bCs/>
      <w:sz w:val="32"/>
      <w:szCs w:val="32"/>
    </w:rPr>
  </w:style>
  <w:style w:type="paragraph" w:styleId="4">
    <w:name w:val="heading 3"/>
    <w:basedOn w:val="1"/>
    <w:next w:val="1"/>
    <w:autoRedefine/>
    <w:qFormat/>
    <w:uiPriority w:val="1"/>
    <w:pPr>
      <w:ind w:left="218"/>
      <w:outlineLvl w:val="2"/>
    </w:pPr>
    <w:rPr>
      <w:b/>
      <w:bCs/>
      <w:sz w:val="30"/>
      <w:szCs w:val="30"/>
    </w:rPr>
  </w:style>
  <w:style w:type="paragraph" w:styleId="5">
    <w:name w:val="heading 4"/>
    <w:basedOn w:val="1"/>
    <w:next w:val="1"/>
    <w:autoRedefine/>
    <w:qFormat/>
    <w:uiPriority w:val="1"/>
    <w:pPr>
      <w:ind w:left="218"/>
      <w:outlineLvl w:val="3"/>
    </w:pPr>
    <w:rPr>
      <w:b/>
      <w:bCs/>
      <w:sz w:val="24"/>
      <w:szCs w:val="24"/>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qFormat/>
    <w:uiPriority w:val="0"/>
    <w:rPr>
      <w:rFonts w:ascii="Cambria" w:hAnsi="Cambria" w:eastAsia="黑体"/>
      <w:sz w:val="20"/>
    </w:rPr>
  </w:style>
  <w:style w:type="paragraph" w:styleId="7">
    <w:name w:val="Body Text"/>
    <w:basedOn w:val="1"/>
    <w:next w:val="1"/>
    <w:link w:val="30"/>
    <w:autoRedefine/>
    <w:qFormat/>
    <w:uiPriority w:val="1"/>
    <w:rPr>
      <w:sz w:val="24"/>
      <w:szCs w:val="24"/>
    </w:rPr>
  </w:style>
  <w:style w:type="paragraph" w:styleId="8">
    <w:name w:val="Plain Text"/>
    <w:basedOn w:val="1"/>
    <w:autoRedefine/>
    <w:qFormat/>
    <w:uiPriority w:val="0"/>
    <w:rPr>
      <w:rFonts w:hAnsi="Courier New" w:eastAsiaTheme="minorEastAsia" w:cstheme="minorBidi"/>
    </w:rPr>
  </w:style>
  <w:style w:type="paragraph" w:styleId="9">
    <w:name w:val="Balloon Text"/>
    <w:basedOn w:val="1"/>
    <w:link w:val="29"/>
    <w:autoRedefine/>
    <w:qFormat/>
    <w:uiPriority w:val="0"/>
    <w:rPr>
      <w:sz w:val="18"/>
      <w:szCs w:val="18"/>
    </w:rPr>
  </w:style>
  <w:style w:type="paragraph" w:styleId="10">
    <w:name w:val="footer"/>
    <w:basedOn w:val="1"/>
    <w:link w:val="28"/>
    <w:autoRedefine/>
    <w:qFormat/>
    <w:uiPriority w:val="0"/>
    <w:pPr>
      <w:tabs>
        <w:tab w:val="center" w:pos="4153"/>
        <w:tab w:val="right" w:pos="8306"/>
      </w:tabs>
      <w:snapToGrid w:val="0"/>
    </w:pPr>
    <w:rPr>
      <w:sz w:val="18"/>
      <w:szCs w:val="18"/>
    </w:rPr>
  </w:style>
  <w:style w:type="paragraph" w:styleId="11">
    <w:name w:val="header"/>
    <w:basedOn w:val="1"/>
    <w:link w:val="27"/>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qFormat/>
    <w:uiPriority w:val="1"/>
    <w:pPr>
      <w:spacing w:before="186"/>
      <w:ind w:left="218"/>
    </w:pPr>
    <w:rPr>
      <w:sz w:val="28"/>
      <w:szCs w:val="28"/>
    </w:rPr>
  </w:style>
  <w:style w:type="paragraph" w:styleId="13">
    <w:name w:val="footnote text"/>
    <w:basedOn w:val="1"/>
    <w:autoRedefine/>
    <w:qFormat/>
    <w:uiPriority w:val="99"/>
    <w:pPr>
      <w:snapToGrid w:val="0"/>
    </w:pPr>
    <w:rPr>
      <w:sz w:val="18"/>
      <w:szCs w:val="18"/>
    </w:rPr>
  </w:style>
  <w:style w:type="paragraph" w:styleId="14">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autoRedefine/>
    <w:qFormat/>
    <w:uiPriority w:val="22"/>
    <w:rPr>
      <w:b/>
      <w:bCs/>
    </w:rPr>
  </w:style>
  <w:style w:type="character" w:styleId="19">
    <w:name w:val="FollowedHyperlink"/>
    <w:basedOn w:val="17"/>
    <w:autoRedefine/>
    <w:qFormat/>
    <w:uiPriority w:val="0"/>
    <w:rPr>
      <w:color w:val="000000"/>
      <w:u w:val="none"/>
    </w:rPr>
  </w:style>
  <w:style w:type="character" w:styleId="20">
    <w:name w:val="Hyperlink"/>
    <w:basedOn w:val="17"/>
    <w:autoRedefine/>
    <w:qFormat/>
    <w:uiPriority w:val="0"/>
    <w:rPr>
      <w:color w:val="0000FF" w:themeColor="hyperlink"/>
      <w:u w:val="single"/>
    </w:rPr>
  </w:style>
  <w:style w:type="paragraph" w:customStyle="1" w:styleId="21">
    <w:name w:val="BodyText1I"/>
    <w:basedOn w:val="22"/>
    <w:autoRedefine/>
    <w:qFormat/>
    <w:uiPriority w:val="99"/>
    <w:pPr>
      <w:ind w:firstLine="420" w:firstLineChars="100"/>
    </w:pPr>
  </w:style>
  <w:style w:type="paragraph" w:customStyle="1" w:styleId="22">
    <w:name w:val="BodyText"/>
    <w:basedOn w:val="1"/>
    <w:autoRedefine/>
    <w:qFormat/>
    <w:uiPriority w:val="99"/>
    <w:pPr>
      <w:spacing w:after="120"/>
    </w:pPr>
  </w:style>
  <w:style w:type="paragraph" w:customStyle="1" w:styleId="23">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24">
    <w:name w:val="Table Normal"/>
    <w:autoRedefine/>
    <w:semiHidden/>
    <w:unhideWhenUsed/>
    <w:qFormat/>
    <w:uiPriority w:val="2"/>
    <w:tblPr>
      <w:tblCellMar>
        <w:top w:w="0" w:type="dxa"/>
        <w:left w:w="0" w:type="dxa"/>
        <w:bottom w:w="0" w:type="dxa"/>
        <w:right w:w="0" w:type="dxa"/>
      </w:tblCellMar>
    </w:tblPr>
  </w:style>
  <w:style w:type="paragraph" w:styleId="25">
    <w:name w:val="List Paragraph"/>
    <w:basedOn w:val="1"/>
    <w:autoRedefine/>
    <w:qFormat/>
    <w:uiPriority w:val="1"/>
    <w:pPr>
      <w:ind w:left="218" w:firstLine="239"/>
    </w:pPr>
  </w:style>
  <w:style w:type="paragraph" w:customStyle="1" w:styleId="26">
    <w:name w:val="Table Paragraph"/>
    <w:basedOn w:val="1"/>
    <w:autoRedefine/>
    <w:qFormat/>
    <w:uiPriority w:val="1"/>
  </w:style>
  <w:style w:type="character" w:customStyle="1" w:styleId="27">
    <w:name w:val="页眉 Char"/>
    <w:basedOn w:val="17"/>
    <w:link w:val="11"/>
    <w:autoRedefine/>
    <w:qFormat/>
    <w:uiPriority w:val="0"/>
    <w:rPr>
      <w:rFonts w:ascii="宋体" w:hAnsi="宋体" w:cs="宋体"/>
      <w:sz w:val="18"/>
      <w:szCs w:val="18"/>
      <w:lang w:val="zh-CN" w:bidi="zh-CN"/>
    </w:rPr>
  </w:style>
  <w:style w:type="character" w:customStyle="1" w:styleId="28">
    <w:name w:val="页脚 Char"/>
    <w:basedOn w:val="17"/>
    <w:link w:val="10"/>
    <w:autoRedefine/>
    <w:qFormat/>
    <w:uiPriority w:val="0"/>
    <w:rPr>
      <w:rFonts w:ascii="宋体" w:hAnsi="宋体" w:cs="宋体"/>
      <w:sz w:val="18"/>
      <w:szCs w:val="18"/>
      <w:lang w:val="zh-CN" w:bidi="zh-CN"/>
    </w:rPr>
  </w:style>
  <w:style w:type="character" w:customStyle="1" w:styleId="29">
    <w:name w:val="批注框文本 Char"/>
    <w:basedOn w:val="17"/>
    <w:link w:val="9"/>
    <w:autoRedefine/>
    <w:qFormat/>
    <w:uiPriority w:val="0"/>
    <w:rPr>
      <w:rFonts w:ascii="宋体" w:hAnsi="宋体" w:cs="宋体"/>
      <w:sz w:val="18"/>
      <w:szCs w:val="18"/>
      <w:lang w:val="zh-CN" w:bidi="zh-CN"/>
    </w:rPr>
  </w:style>
  <w:style w:type="character" w:customStyle="1" w:styleId="30">
    <w:name w:val="正文文本 Char"/>
    <w:basedOn w:val="17"/>
    <w:link w:val="7"/>
    <w:autoRedefine/>
    <w:qFormat/>
    <w:uiPriority w:val="1"/>
    <w:rPr>
      <w:rFonts w:ascii="宋体" w:hAnsi="宋体" w:cs="宋体"/>
      <w:sz w:val="24"/>
      <w:szCs w:val="24"/>
      <w:lang w:val="zh-CN" w:bidi="zh-CN"/>
    </w:rPr>
  </w:style>
  <w:style w:type="paragraph" w:customStyle="1" w:styleId="31">
    <w:name w:val="列出段落1"/>
    <w:basedOn w:val="1"/>
    <w:autoRedefine/>
    <w:qFormat/>
    <w:uiPriority w:val="0"/>
    <w:pPr>
      <w:ind w:left="218" w:firstLine="239"/>
    </w:pPr>
    <w:rPr>
      <w:lang w:bidi="ar-SA"/>
    </w:rPr>
  </w:style>
  <w:style w:type="paragraph" w:customStyle="1" w:styleId="32">
    <w:name w:val="正文1"/>
    <w:basedOn w:val="1"/>
    <w:autoRedefine/>
    <w:qFormat/>
    <w:uiPriority w:val="0"/>
    <w:pPr>
      <w:widowControl/>
      <w:topLinePunct/>
      <w:spacing w:beforeLines="50" w:afterLines="50" w:line="300" w:lineRule="auto"/>
      <w:ind w:left="420"/>
    </w:pPr>
  </w:style>
  <w:style w:type="paragraph" w:customStyle="1" w:styleId="33">
    <w:name w:val="p0"/>
    <w:basedOn w:val="1"/>
    <w:autoRedefine/>
    <w:unhideWhenUsed/>
    <w:qFormat/>
    <w:uiPriority w:val="0"/>
    <w:pPr>
      <w:widowControl/>
      <w:spacing w:before="100" w:beforeAutospacing="1" w:after="100" w:afterAutospacing="1"/>
    </w:pPr>
    <w:rPr>
      <w:rFonts w:hint="eastAsia"/>
    </w:rPr>
  </w:style>
  <w:style w:type="paragraph" w:customStyle="1" w:styleId="34">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正文文本缩进1"/>
    <w:basedOn w:val="1"/>
    <w:autoRedefine/>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1"/>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49</Pages>
  <Words>3224</Words>
  <Characters>18380</Characters>
  <Lines>153</Lines>
  <Paragraphs>43</Paragraphs>
  <TotalTime>3</TotalTime>
  <ScaleCrop>false</ScaleCrop>
  <LinksUpToDate>false</LinksUpToDate>
  <CharactersWithSpaces>21561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师博文</cp:lastModifiedBy>
  <cp:lastPrinted>2023-12-08T02:59:00Z</cp:lastPrinted>
  <dcterms:modified xsi:type="dcterms:W3CDTF">2024-02-07T03:05:17Z</dcterms:modified>
  <dc:title>周口市政府采购中心招标文件</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2052-12.1.0.16250</vt:lpwstr>
  </property>
  <property fmtid="{D5CDD505-2E9C-101B-9397-08002B2CF9AE}" pid="6" name="ICV">
    <vt:lpwstr>D18103D56CC748B2B41B3B8806D5BA85</vt:lpwstr>
  </property>
</Properties>
</file>