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Arial Black" w:hAnsi="Arial Black" w:eastAsia="黑体"/>
          <w:b/>
          <w:color w:val="000000"/>
          <w:spacing w:val="36"/>
          <w:sz w:val="52"/>
          <w:szCs w:val="52"/>
        </w:rPr>
      </w:pPr>
      <w:r>
        <w:rPr>
          <w:rFonts w:hint="eastAsia" w:ascii="Arial Black" w:hAnsi="Arial Black" w:eastAsia="黑体"/>
          <w:b/>
          <w:bCs/>
          <w:color w:val="000000"/>
          <w:spacing w:val="36"/>
          <w:sz w:val="52"/>
          <w:szCs w:val="52"/>
        </w:rPr>
        <w:t>周口市公共资源交易中心</w:t>
      </w:r>
    </w:p>
    <w:p>
      <w:pPr>
        <w:tabs>
          <w:tab w:val="left" w:pos="315"/>
          <w:tab w:val="left" w:pos="8820"/>
        </w:tabs>
        <w:spacing w:line="500" w:lineRule="exact"/>
        <w:ind w:right="267" w:rightChars="127"/>
        <w:jc w:val="center"/>
        <w:rPr>
          <w:rFonts w:ascii="仿宋_GB2312" w:eastAsia="仿宋_GB2312"/>
          <w:b/>
          <w:bCs/>
          <w:color w:val="000000"/>
          <w:sz w:val="48"/>
        </w:rPr>
      </w:pPr>
    </w:p>
    <w:p>
      <w:pPr>
        <w:tabs>
          <w:tab w:val="left" w:pos="315"/>
          <w:tab w:val="left" w:pos="8820"/>
        </w:tabs>
        <w:spacing w:line="500" w:lineRule="exact"/>
        <w:ind w:right="267" w:rightChars="127"/>
        <w:jc w:val="center"/>
        <w:rPr>
          <w:rFonts w:ascii="微软简标宋" w:eastAsia="黑体"/>
          <w:b/>
          <w:bCs/>
          <w:color w:val="000000"/>
          <w:sz w:val="52"/>
        </w:rPr>
      </w:pPr>
    </w:p>
    <w:p>
      <w:pPr>
        <w:pStyle w:val="21"/>
        <w:ind w:firstLine="210"/>
        <w:rPr>
          <w:color w:val="000000"/>
        </w:rPr>
      </w:pPr>
    </w:p>
    <w:p>
      <w:pPr>
        <w:pStyle w:val="21"/>
        <w:ind w:firstLine="210"/>
        <w:rPr>
          <w:color w:val="000000"/>
        </w:rPr>
      </w:pPr>
    </w:p>
    <w:p>
      <w:pPr>
        <w:pStyle w:val="21"/>
        <w:ind w:firstLine="210"/>
        <w:rPr>
          <w:rFonts w:hint="eastAsia"/>
          <w:color w:val="000000"/>
        </w:rPr>
      </w:pPr>
    </w:p>
    <w:p>
      <w:pPr>
        <w:pStyle w:val="21"/>
        <w:ind w:firstLine="210"/>
        <w:rPr>
          <w:rFonts w:hint="eastAsia"/>
          <w:color w:val="000000"/>
        </w:rPr>
      </w:pPr>
    </w:p>
    <w:p>
      <w:pPr>
        <w:tabs>
          <w:tab w:val="left" w:pos="315"/>
          <w:tab w:val="left" w:pos="8820"/>
        </w:tabs>
        <w:spacing w:line="500" w:lineRule="exact"/>
        <w:ind w:right="267" w:rightChars="127"/>
        <w:jc w:val="center"/>
        <w:rPr>
          <w:rFonts w:ascii="微软简标宋" w:eastAsia="黑体"/>
          <w:b/>
          <w:bCs/>
          <w:color w:val="000000"/>
          <w:sz w:val="52"/>
        </w:rPr>
      </w:pPr>
      <w:r>
        <w:rPr>
          <w:rFonts w:hint="eastAsia" w:ascii="微软简标宋" w:eastAsia="黑体"/>
          <w:b/>
          <w:bCs/>
          <w:color w:val="000000"/>
          <w:sz w:val="52"/>
        </w:rPr>
        <w:t>竞争性磋商文件</w:t>
      </w:r>
    </w:p>
    <w:p>
      <w:pPr>
        <w:tabs>
          <w:tab w:val="left" w:pos="315"/>
          <w:tab w:val="left" w:pos="8820"/>
        </w:tabs>
        <w:spacing w:line="500" w:lineRule="exact"/>
        <w:ind w:right="267" w:rightChars="127"/>
        <w:jc w:val="center"/>
        <w:rPr>
          <w:rFonts w:ascii="仿宋_GB2312" w:eastAsia="仿宋_GB2312"/>
          <w:color w:val="000000"/>
          <w:sz w:val="44"/>
        </w:rPr>
      </w:pPr>
    </w:p>
    <w:p>
      <w:pPr>
        <w:tabs>
          <w:tab w:val="left" w:pos="315"/>
          <w:tab w:val="left" w:pos="8820"/>
        </w:tabs>
        <w:ind w:right="267" w:rightChars="127"/>
        <w:rPr>
          <w:rFonts w:ascii="仿宋_GB2312" w:eastAsia="仿宋_GB2312"/>
          <w:color w:val="000000"/>
          <w:sz w:val="44"/>
        </w:rPr>
      </w:pPr>
    </w:p>
    <w:p>
      <w:pPr>
        <w:tabs>
          <w:tab w:val="left" w:pos="315"/>
          <w:tab w:val="left" w:pos="8820"/>
        </w:tabs>
        <w:spacing w:line="500" w:lineRule="exact"/>
        <w:ind w:right="267" w:rightChars="127"/>
        <w:rPr>
          <w:rFonts w:ascii="仿宋_GB2312" w:eastAsia="仿宋_GB2312"/>
          <w:b/>
          <w:bCs/>
          <w:color w:val="000000"/>
          <w:sz w:val="36"/>
        </w:rPr>
      </w:pPr>
    </w:p>
    <w:p>
      <w:pPr>
        <w:tabs>
          <w:tab w:val="left" w:pos="315"/>
          <w:tab w:val="left" w:pos="8820"/>
        </w:tabs>
        <w:spacing w:line="500" w:lineRule="exact"/>
        <w:ind w:right="267" w:rightChars="127"/>
        <w:rPr>
          <w:rFonts w:ascii="仿宋_GB2312" w:eastAsia="仿宋_GB2312"/>
          <w:b/>
          <w:bCs/>
          <w:color w:val="000000"/>
          <w:sz w:val="36"/>
        </w:rPr>
      </w:pPr>
    </w:p>
    <w:p>
      <w:pPr>
        <w:pStyle w:val="3"/>
        <w:rPr>
          <w:rFonts w:ascii="仿宋_GB2312" w:eastAsia="仿宋_GB2312"/>
          <w:b/>
          <w:bCs/>
          <w:color w:val="000000"/>
          <w:sz w:val="36"/>
        </w:rPr>
      </w:pPr>
    </w:p>
    <w:p>
      <w:pPr>
        <w:rPr>
          <w:rFonts w:ascii="仿宋_GB2312" w:eastAsia="仿宋_GB2312"/>
          <w:b/>
          <w:bCs/>
          <w:color w:val="000000"/>
          <w:sz w:val="36"/>
        </w:rPr>
      </w:pPr>
    </w:p>
    <w:p>
      <w:pPr>
        <w:pStyle w:val="3"/>
        <w:rPr>
          <w:rFonts w:ascii="仿宋_GB2312" w:eastAsia="仿宋_GB2312"/>
          <w:b/>
          <w:bCs/>
          <w:color w:val="000000"/>
          <w:sz w:val="36"/>
        </w:rPr>
      </w:pPr>
    </w:p>
    <w:p>
      <w:pPr>
        <w:rPr>
          <w:color w:val="000000"/>
        </w:rPr>
      </w:pPr>
    </w:p>
    <w:p>
      <w:pPr>
        <w:tabs>
          <w:tab w:val="left" w:pos="315"/>
          <w:tab w:val="left" w:pos="8820"/>
        </w:tabs>
        <w:spacing w:line="500" w:lineRule="exact"/>
        <w:ind w:right="267" w:rightChars="127"/>
        <w:jc w:val="center"/>
        <w:rPr>
          <w:rFonts w:ascii="宋体" w:hAnsi="宋体"/>
          <w:color w:val="000000"/>
          <w:sz w:val="32"/>
        </w:rPr>
      </w:pPr>
    </w:p>
    <w:p>
      <w:pPr>
        <w:tabs>
          <w:tab w:val="left" w:pos="315"/>
          <w:tab w:val="left" w:pos="8820"/>
        </w:tabs>
        <w:spacing w:line="500" w:lineRule="exact"/>
        <w:ind w:right="267" w:rightChars="127"/>
        <w:jc w:val="center"/>
        <w:rPr>
          <w:rFonts w:ascii="微软简标宋" w:eastAsia="黑体"/>
          <w:b/>
          <w:bCs/>
          <w:color w:val="000000"/>
          <w:sz w:val="52"/>
        </w:rPr>
      </w:pPr>
    </w:p>
    <w:p>
      <w:pPr>
        <w:tabs>
          <w:tab w:val="left" w:pos="315"/>
          <w:tab w:val="left" w:pos="8820"/>
        </w:tabs>
        <w:spacing w:line="600" w:lineRule="exact"/>
        <w:ind w:right="267" w:rightChars="127"/>
        <w:jc w:val="left"/>
        <w:rPr>
          <w:rFonts w:hint="eastAsia" w:ascii="微软简标宋" w:eastAsia="黑体"/>
          <w:b/>
          <w:bCs/>
          <w:color w:val="000000"/>
          <w:sz w:val="30"/>
          <w:szCs w:val="30"/>
          <w:lang w:val="en-US" w:eastAsia="zh-CN"/>
        </w:rPr>
      </w:pPr>
      <w:r>
        <w:rPr>
          <w:rFonts w:hint="eastAsia" w:ascii="微软简标宋" w:eastAsia="黑体"/>
          <w:b/>
          <w:bCs/>
          <w:color w:val="000000"/>
          <w:sz w:val="30"/>
          <w:szCs w:val="30"/>
        </w:rPr>
        <w:t>项目名称：</w:t>
      </w:r>
      <w:r>
        <w:rPr>
          <w:rFonts w:hint="eastAsia" w:ascii="微软简标宋" w:eastAsia="黑体"/>
          <w:b/>
          <w:bCs/>
          <w:color w:val="000000"/>
          <w:sz w:val="30"/>
          <w:szCs w:val="30"/>
          <w:lang w:val="en-US" w:eastAsia="zh-CN"/>
        </w:rPr>
        <w:t>周口市眼科医院（周口市第七人民医院）物业服务</w:t>
      </w:r>
    </w:p>
    <w:p>
      <w:pPr>
        <w:tabs>
          <w:tab w:val="left" w:pos="315"/>
          <w:tab w:val="left" w:pos="8820"/>
        </w:tabs>
        <w:spacing w:line="600" w:lineRule="exact"/>
        <w:ind w:right="267" w:rightChars="127" w:firstLine="1506" w:firstLineChars="500"/>
        <w:jc w:val="left"/>
        <w:rPr>
          <w:rFonts w:hint="default" w:ascii="微软简标宋" w:eastAsia="黑体"/>
          <w:b/>
          <w:bCs/>
          <w:color w:val="000000"/>
          <w:sz w:val="30"/>
          <w:szCs w:val="30"/>
          <w:lang w:val="en-US" w:eastAsia="zh-CN"/>
        </w:rPr>
      </w:pPr>
      <w:r>
        <w:rPr>
          <w:rFonts w:hint="eastAsia" w:ascii="微软简标宋" w:eastAsia="黑体"/>
          <w:b/>
          <w:bCs/>
          <w:color w:val="000000"/>
          <w:sz w:val="30"/>
          <w:szCs w:val="30"/>
          <w:lang w:val="en-US" w:eastAsia="zh-CN"/>
        </w:rPr>
        <w:t>项目</w:t>
      </w:r>
    </w:p>
    <w:p>
      <w:pPr>
        <w:tabs>
          <w:tab w:val="left" w:pos="315"/>
          <w:tab w:val="left" w:pos="8820"/>
        </w:tabs>
        <w:spacing w:line="600" w:lineRule="exact"/>
        <w:ind w:right="267" w:rightChars="127"/>
        <w:jc w:val="left"/>
        <w:rPr>
          <w:rFonts w:hint="eastAsia" w:ascii="微软简标宋" w:eastAsia="黑体"/>
          <w:b/>
          <w:bCs/>
          <w:color w:val="000000"/>
          <w:sz w:val="30"/>
          <w:szCs w:val="30"/>
          <w:lang w:val="en-US" w:eastAsia="zh-CN"/>
        </w:rPr>
      </w:pPr>
      <w:r>
        <w:rPr>
          <w:rFonts w:hint="eastAsia" w:ascii="微软简标宋" w:eastAsia="黑体"/>
          <w:b/>
          <w:bCs/>
          <w:color w:val="000000"/>
          <w:sz w:val="30"/>
          <w:szCs w:val="30"/>
        </w:rPr>
        <w:t>项目编号：周财磋商采购-2024-3</w:t>
      </w:r>
      <w:r>
        <w:rPr>
          <w:rFonts w:hint="eastAsia" w:ascii="微软简标宋" w:eastAsia="黑体"/>
          <w:b/>
          <w:bCs/>
          <w:color w:val="000000"/>
          <w:sz w:val="30"/>
          <w:szCs w:val="30"/>
          <w:lang w:val="en-US" w:eastAsia="zh-CN"/>
        </w:rPr>
        <w:t>3</w:t>
      </w:r>
    </w:p>
    <w:p>
      <w:pPr>
        <w:pStyle w:val="6"/>
        <w:rPr>
          <w:rFonts w:hint="eastAsia" w:ascii="宋体" w:hAnsi="宋体"/>
          <w:b/>
          <w:color w:val="000000"/>
          <w:sz w:val="32"/>
        </w:rPr>
      </w:pPr>
    </w:p>
    <w:p>
      <w:pPr>
        <w:pStyle w:val="6"/>
        <w:jc w:val="center"/>
        <w:rPr>
          <w:rFonts w:hint="eastAsia" w:ascii="微软简标宋" w:hAnsi="Times New Roman" w:eastAsia="黑体" w:cs="Times New Roman"/>
          <w:b/>
          <w:bCs/>
          <w:color w:val="000000"/>
          <w:kern w:val="2"/>
          <w:sz w:val="30"/>
          <w:szCs w:val="30"/>
          <w:lang w:val="en-US" w:eastAsia="zh-CN" w:bidi="ar-SA"/>
        </w:rPr>
      </w:pPr>
      <w:r>
        <w:rPr>
          <w:rFonts w:hint="eastAsia" w:ascii="微软简标宋" w:hAnsi="Times New Roman" w:eastAsia="黑体" w:cs="Times New Roman"/>
          <w:b/>
          <w:bCs/>
          <w:color w:val="000000"/>
          <w:kern w:val="2"/>
          <w:sz w:val="30"/>
          <w:szCs w:val="30"/>
          <w:lang w:val="en-US" w:eastAsia="zh-CN" w:bidi="ar-SA"/>
        </w:rPr>
        <w:t>2024年5月</w:t>
      </w:r>
    </w:p>
    <w:p>
      <w:pPr>
        <w:spacing w:line="560" w:lineRule="exact"/>
        <w:jc w:val="center"/>
        <w:rPr>
          <w:rFonts w:ascii="宋体" w:hAnsi="宋体" w:cs="宋体"/>
          <w:b/>
          <w:color w:val="000000"/>
          <w:sz w:val="32"/>
          <w:szCs w:val="32"/>
        </w:rPr>
      </w:pPr>
      <w:r>
        <w:rPr>
          <w:rFonts w:hint="eastAsia" w:ascii="宋体" w:hAnsi="宋体" w:cs="宋体"/>
          <w:b/>
          <w:color w:val="000000"/>
          <w:sz w:val="32"/>
          <w:szCs w:val="32"/>
        </w:rPr>
        <w:t>目     录</w:t>
      </w:r>
    </w:p>
    <w:p>
      <w:pPr>
        <w:rPr>
          <w:rFonts w:ascii="宋体" w:hAnsi="宋体" w:cs="宋体"/>
          <w:b/>
          <w:color w:val="000000"/>
          <w:sz w:val="32"/>
          <w:szCs w:val="32"/>
        </w:rPr>
      </w:pPr>
    </w:p>
    <w:p>
      <w:pPr>
        <w:spacing w:line="800" w:lineRule="exact"/>
        <w:rPr>
          <w:rFonts w:ascii="宋体" w:hAnsi="宋体" w:cs="宋体"/>
          <w:b/>
          <w:color w:val="000000"/>
          <w:sz w:val="32"/>
          <w:szCs w:val="32"/>
        </w:rPr>
      </w:pPr>
      <w:r>
        <w:rPr>
          <w:rFonts w:hint="eastAsia" w:ascii="宋体" w:hAnsi="宋体" w:cs="宋体"/>
          <w:b/>
          <w:color w:val="000000"/>
          <w:sz w:val="32"/>
          <w:szCs w:val="32"/>
        </w:rPr>
        <w:t>第一章  竞争性磋商邀请函 .........................3</w:t>
      </w:r>
    </w:p>
    <w:p>
      <w:pPr>
        <w:spacing w:line="800" w:lineRule="exact"/>
        <w:rPr>
          <w:rFonts w:ascii="宋体" w:hAnsi="宋体" w:cs="宋体"/>
          <w:b/>
          <w:color w:val="000000"/>
          <w:sz w:val="32"/>
          <w:szCs w:val="32"/>
        </w:rPr>
      </w:pPr>
      <w:r>
        <w:rPr>
          <w:rFonts w:hint="eastAsia" w:ascii="宋体" w:hAnsi="宋体" w:cs="宋体"/>
          <w:b/>
          <w:color w:val="000000"/>
          <w:sz w:val="32"/>
          <w:szCs w:val="32"/>
        </w:rPr>
        <w:t>第二章  供应商须知 ...............................6</w:t>
      </w:r>
    </w:p>
    <w:p>
      <w:pPr>
        <w:spacing w:line="800" w:lineRule="exact"/>
        <w:rPr>
          <w:rFonts w:ascii="宋体" w:hAnsi="宋体" w:cs="宋体"/>
          <w:b/>
          <w:color w:val="000000"/>
          <w:sz w:val="32"/>
          <w:szCs w:val="32"/>
        </w:rPr>
      </w:pPr>
      <w:r>
        <w:rPr>
          <w:rFonts w:hint="eastAsia" w:ascii="宋体" w:hAnsi="宋体" w:cs="宋体"/>
          <w:b/>
          <w:color w:val="000000"/>
          <w:sz w:val="32"/>
          <w:szCs w:val="32"/>
        </w:rPr>
        <w:t>第三章  采购项目内容及要求.......................24</w:t>
      </w:r>
    </w:p>
    <w:p>
      <w:pPr>
        <w:spacing w:line="800" w:lineRule="exact"/>
        <w:rPr>
          <w:rFonts w:hint="eastAsia" w:ascii="宋体" w:hAnsi="宋体" w:cs="宋体"/>
          <w:b/>
          <w:color w:val="000000"/>
          <w:sz w:val="32"/>
          <w:szCs w:val="32"/>
        </w:rPr>
      </w:pPr>
      <w:r>
        <w:rPr>
          <w:rFonts w:hint="eastAsia" w:ascii="宋体" w:hAnsi="宋体" w:cs="宋体"/>
          <w:b/>
          <w:color w:val="000000"/>
          <w:sz w:val="32"/>
          <w:szCs w:val="32"/>
        </w:rPr>
        <w:t>第四章  响应性文件内容及格式.....................28</w:t>
      </w:r>
    </w:p>
    <w:p>
      <w:pPr>
        <w:spacing w:line="800" w:lineRule="exact"/>
        <w:rPr>
          <w:rFonts w:ascii="宋体" w:hAnsi="宋体" w:cs="宋体"/>
          <w:b/>
          <w:color w:val="000000"/>
          <w:sz w:val="32"/>
          <w:szCs w:val="32"/>
        </w:rPr>
      </w:pPr>
      <w:r>
        <w:rPr>
          <w:rFonts w:hint="eastAsia" w:ascii="宋体" w:hAnsi="宋体" w:cs="宋体"/>
          <w:b/>
          <w:color w:val="000000"/>
          <w:sz w:val="32"/>
          <w:szCs w:val="32"/>
        </w:rPr>
        <w:t>第五章  合同主要条款 合同签订指引、供应商履约验收指引41</w:t>
      </w:r>
    </w:p>
    <w:p>
      <w:pPr>
        <w:spacing w:line="800" w:lineRule="exact"/>
        <w:ind w:firstLine="2249" w:firstLineChars="700"/>
        <w:rPr>
          <w:rFonts w:ascii="宋体" w:hAnsi="宋体" w:cs="宋体"/>
          <w:b/>
          <w:color w:val="000000"/>
          <w:sz w:val="32"/>
          <w:szCs w:val="32"/>
        </w:rPr>
      </w:pPr>
    </w:p>
    <w:p>
      <w:pPr>
        <w:spacing w:line="800" w:lineRule="exact"/>
        <w:ind w:firstLine="2249" w:firstLineChars="700"/>
        <w:rPr>
          <w:rFonts w:ascii="宋体" w:hAnsi="宋体" w:cs="宋体"/>
          <w:b/>
          <w:color w:val="000000"/>
          <w:sz w:val="32"/>
          <w:szCs w:val="32"/>
        </w:rPr>
      </w:pPr>
    </w:p>
    <w:p>
      <w:pPr>
        <w:spacing w:line="800" w:lineRule="exact"/>
        <w:ind w:firstLine="2249" w:firstLineChars="700"/>
        <w:rPr>
          <w:rFonts w:ascii="宋体" w:hAnsi="宋体" w:cs="宋体"/>
          <w:b/>
          <w:color w:val="000000"/>
          <w:sz w:val="32"/>
          <w:szCs w:val="32"/>
        </w:rPr>
      </w:pPr>
    </w:p>
    <w:p>
      <w:pPr>
        <w:jc w:val="center"/>
        <w:rPr>
          <w:rFonts w:ascii="宋体" w:hAnsi="宋体" w:cs="宋体"/>
          <w:b/>
          <w:color w:val="000000"/>
          <w:sz w:val="32"/>
          <w:szCs w:val="32"/>
        </w:rPr>
      </w:pPr>
      <w:r>
        <w:rPr>
          <w:rFonts w:hint="eastAsia" w:ascii="仿宋_GB2312" w:eastAsia="仿宋_GB2312"/>
          <w:b/>
          <w:color w:val="000000"/>
          <w:sz w:val="32"/>
          <w:szCs w:val="32"/>
        </w:rPr>
        <w:br w:type="page"/>
      </w:r>
      <w:r>
        <w:rPr>
          <w:rFonts w:hint="eastAsia" w:ascii="宋体" w:hAnsi="宋体" w:cs="宋体"/>
          <w:b/>
          <w:color w:val="000000"/>
          <w:sz w:val="32"/>
          <w:szCs w:val="32"/>
        </w:rPr>
        <w:t>第一章    竞争性磋商邀请函</w:t>
      </w:r>
    </w:p>
    <w:p>
      <w:pPr>
        <w:pStyle w:val="24"/>
        <w:rPr>
          <w:color w:val="000000"/>
        </w:rPr>
      </w:pP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项目概况</w:t>
      </w:r>
    </w:p>
    <w:p>
      <w:pPr>
        <w:spacing w:line="360" w:lineRule="auto"/>
        <w:ind w:firstLine="480" w:firstLineChars="200"/>
        <w:jc w:val="left"/>
        <w:rPr>
          <w:rFonts w:ascii="宋体" w:hAnsi="宋体" w:cs="宋体"/>
          <w:color w:val="000000"/>
          <w:sz w:val="24"/>
        </w:rPr>
      </w:pPr>
      <w:r>
        <w:rPr>
          <w:rFonts w:hint="eastAsia" w:ascii="宋体" w:hAnsi="宋体" w:eastAsia="宋体" w:cs="宋体"/>
          <w:color w:val="000000"/>
          <w:sz w:val="24"/>
          <w:lang w:val="en-US" w:eastAsia="zh-CN"/>
        </w:rPr>
        <w:t>周口市眼科医院（周口市第七人民医院）物业服务项目</w:t>
      </w:r>
      <w:r>
        <w:rPr>
          <w:rFonts w:hint="eastAsia" w:ascii="宋体" w:hAnsi="宋体" w:eastAsia="宋体" w:cs="宋体"/>
          <w:color w:val="000000"/>
          <w:sz w:val="24"/>
        </w:rPr>
        <w:t>的潜在投标人应在周口市公共资源交易中心网（http://jyzx.zhoukou.gov.cn）获取招标文件，并于</w:t>
      </w:r>
      <w:r>
        <w:rPr>
          <w:rFonts w:hint="eastAsia" w:ascii="宋体" w:hAnsi="宋体" w:eastAsia="宋体" w:cs="宋体"/>
          <w:color w:val="000000"/>
          <w:sz w:val="24"/>
          <w:lang w:val="en-US" w:eastAsia="zh-CN"/>
        </w:rPr>
        <w:t>2024</w:t>
      </w:r>
      <w:r>
        <w:rPr>
          <w:rFonts w:hint="eastAsia" w:ascii="宋体" w:hAnsi="宋体" w:eastAsia="宋体" w:cs="宋体"/>
          <w:color w:val="000000"/>
          <w:sz w:val="24"/>
        </w:rPr>
        <w:t>年</w:t>
      </w:r>
      <w:r>
        <w:rPr>
          <w:rFonts w:hint="eastAsia" w:ascii="宋体" w:hAnsi="宋体" w:cs="宋体"/>
          <w:color w:val="000000"/>
          <w:sz w:val="24"/>
          <w:lang w:val="en-US" w:eastAsia="zh-CN"/>
        </w:rPr>
        <w:t>05</w:t>
      </w:r>
      <w:r>
        <w:rPr>
          <w:rFonts w:hint="eastAsia" w:ascii="宋体" w:hAnsi="宋体" w:eastAsia="宋体" w:cs="宋体"/>
          <w:color w:val="000000"/>
          <w:sz w:val="24"/>
        </w:rPr>
        <w:t>月</w:t>
      </w:r>
      <w:r>
        <w:rPr>
          <w:rFonts w:hint="eastAsia" w:ascii="宋体" w:hAnsi="宋体" w:cs="宋体"/>
          <w:color w:val="000000"/>
          <w:sz w:val="24"/>
          <w:lang w:val="en-US" w:eastAsia="zh-CN"/>
        </w:rPr>
        <w:t>27</w:t>
      </w:r>
      <w:r>
        <w:rPr>
          <w:rFonts w:hint="eastAsia" w:ascii="宋体" w:hAnsi="宋体" w:eastAsia="宋体" w:cs="宋体"/>
          <w:color w:val="000000"/>
          <w:sz w:val="24"/>
        </w:rPr>
        <w:t>日</w:t>
      </w:r>
      <w:r>
        <w:rPr>
          <w:rFonts w:hint="eastAsia" w:ascii="宋体" w:hAnsi="宋体" w:eastAsia="宋体" w:cs="宋体"/>
          <w:color w:val="000000"/>
          <w:sz w:val="24"/>
          <w:lang w:val="en-US" w:eastAsia="zh-CN"/>
        </w:rPr>
        <w:t>10</w:t>
      </w:r>
      <w:r>
        <w:rPr>
          <w:rFonts w:hint="eastAsia" w:ascii="宋体" w:hAnsi="宋体" w:eastAsia="宋体" w:cs="宋体"/>
          <w:color w:val="000000"/>
          <w:sz w:val="24"/>
        </w:rPr>
        <w:t>点</w:t>
      </w:r>
      <w:r>
        <w:rPr>
          <w:rFonts w:hint="eastAsia" w:ascii="宋体" w:hAnsi="宋体" w:eastAsia="宋体" w:cs="宋体"/>
          <w:color w:val="000000"/>
          <w:sz w:val="24"/>
          <w:lang w:val="en-US" w:eastAsia="zh-CN"/>
        </w:rPr>
        <w:t>00</w:t>
      </w:r>
      <w:r>
        <w:rPr>
          <w:rFonts w:hint="eastAsia" w:ascii="宋体" w:hAnsi="宋体" w:eastAsia="宋体" w:cs="宋体"/>
          <w:color w:val="000000"/>
          <w:sz w:val="24"/>
        </w:rPr>
        <w:t>分（北京时间）前递交投标文</w:t>
      </w:r>
      <w:r>
        <w:rPr>
          <w:rFonts w:hint="eastAsia" w:ascii="宋体" w:hAnsi="宋体" w:cs="宋体"/>
          <w:color w:val="000000"/>
          <w:sz w:val="24"/>
        </w:rPr>
        <w:t>件。</w:t>
      </w:r>
    </w:p>
    <w:p>
      <w:pPr>
        <w:pStyle w:val="3"/>
        <w:autoSpaceDE w:val="0"/>
        <w:autoSpaceDN w:val="0"/>
        <w:spacing w:line="360" w:lineRule="auto"/>
        <w:jc w:val="left"/>
        <w:rPr>
          <w:rFonts w:ascii="宋体" w:hAnsi="宋体" w:cs="宋体"/>
          <w:color w:val="000000"/>
          <w:sz w:val="24"/>
        </w:rPr>
      </w:pPr>
      <w:bookmarkStart w:id="0" w:name="_Toc28359089"/>
      <w:bookmarkStart w:id="1" w:name="_Toc28359012"/>
      <w:bookmarkStart w:id="2" w:name="_Toc35393798"/>
      <w:bookmarkStart w:id="3" w:name="_Toc35393629"/>
      <w:r>
        <w:rPr>
          <w:rFonts w:hint="eastAsia" w:ascii="宋体" w:hAnsi="宋体" w:cs="宋体"/>
          <w:color w:val="000000"/>
          <w:sz w:val="24"/>
        </w:rPr>
        <w:t>一、项目基本情况</w:t>
      </w:r>
      <w:bookmarkEnd w:id="0"/>
      <w:bookmarkEnd w:id="1"/>
      <w:bookmarkEnd w:id="2"/>
      <w:bookmarkEnd w:id="3"/>
    </w:p>
    <w:p>
      <w:pPr>
        <w:autoSpaceDE w:val="0"/>
        <w:autoSpaceDN w:val="0"/>
        <w:spacing w:line="360" w:lineRule="auto"/>
        <w:ind w:firstLine="480" w:firstLineChars="200"/>
        <w:rPr>
          <w:rFonts w:hint="eastAsia" w:ascii="宋体" w:hAnsi="宋体" w:eastAsia="宋体" w:cs="宋体"/>
          <w:color w:val="000000"/>
          <w:sz w:val="24"/>
          <w:lang w:val="en-US" w:eastAsia="zh-CN"/>
        </w:rPr>
      </w:pPr>
      <w:r>
        <w:rPr>
          <w:rFonts w:hint="eastAsia" w:ascii="宋体" w:hAnsi="宋体" w:cs="宋体"/>
          <w:color w:val="000000"/>
          <w:sz w:val="24"/>
        </w:rPr>
        <w:t>项目编号：周财磋商采购-2024-3</w:t>
      </w:r>
      <w:r>
        <w:rPr>
          <w:rFonts w:hint="eastAsia" w:ascii="宋体" w:hAnsi="宋体" w:cs="宋体"/>
          <w:color w:val="000000"/>
          <w:sz w:val="24"/>
          <w:lang w:val="en-US" w:eastAsia="zh-CN"/>
        </w:rPr>
        <w:t>3</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项目名称：</w:t>
      </w:r>
      <w:r>
        <w:rPr>
          <w:rFonts w:hint="eastAsia" w:ascii="宋体" w:hAnsi="宋体" w:eastAsia="宋体" w:cs="宋体"/>
          <w:color w:val="000000"/>
          <w:sz w:val="24"/>
          <w:lang w:val="en-US" w:eastAsia="zh-CN"/>
        </w:rPr>
        <w:t>周口市眼科医院（周口市第七人民医院）物业服务项目</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项目性质：服务类</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采购方式：竞争性磋商</w:t>
      </w:r>
    </w:p>
    <w:p>
      <w:pPr>
        <w:autoSpaceDE w:val="0"/>
        <w:autoSpaceDN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预算金额：</w:t>
      </w:r>
      <w:r>
        <w:rPr>
          <w:rFonts w:hint="eastAsia" w:ascii="宋体" w:hAnsi="宋体" w:cs="宋体"/>
          <w:color w:val="000000"/>
          <w:sz w:val="24"/>
          <w:lang w:val="en-US" w:eastAsia="zh-CN"/>
        </w:rPr>
        <w:t>145</w:t>
      </w:r>
      <w:r>
        <w:rPr>
          <w:rFonts w:ascii="宋体" w:hAnsi="宋体" w:cs="宋体"/>
          <w:color w:val="000000"/>
          <w:sz w:val="24"/>
        </w:rPr>
        <w:t>0000</w:t>
      </w:r>
      <w:r>
        <w:rPr>
          <w:rFonts w:hint="eastAsia" w:ascii="宋体" w:hAnsi="宋体" w:cs="宋体"/>
          <w:color w:val="000000"/>
          <w:sz w:val="24"/>
        </w:rPr>
        <w:t>元</w:t>
      </w:r>
    </w:p>
    <w:p>
      <w:pPr>
        <w:autoSpaceDE w:val="0"/>
        <w:autoSpaceDN w:val="0"/>
        <w:spacing w:line="360" w:lineRule="auto"/>
        <w:ind w:firstLine="420" w:firstLineChars="200"/>
        <w:rPr>
          <w:rFonts w:cs="宋体"/>
          <w:color w:val="000000"/>
        </w:rPr>
      </w:pPr>
      <w:r>
        <w:rPr>
          <w:rFonts w:hint="eastAsia" w:cs="宋体"/>
          <w:color w:val="000000"/>
        </w:rPr>
        <w:t>包划分：</w:t>
      </w:r>
      <w:r>
        <w:rPr>
          <w:rFonts w:cs="宋体"/>
          <w:color w:val="000000"/>
        </w:rPr>
        <w:t>1</w:t>
      </w:r>
      <w:r>
        <w:rPr>
          <w:rFonts w:hint="eastAsia" w:cs="宋体"/>
          <w:color w:val="000000"/>
        </w:rPr>
        <w:t>个包</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552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pStyle w:val="16"/>
              <w:shd w:val="clear" w:color="auto" w:fill="FFFFFF"/>
              <w:adjustRightInd w:val="0"/>
              <w:snapToGrid w:val="0"/>
              <w:spacing w:before="0" w:beforeAutospacing="0" w:after="0" w:afterAutospacing="0" w:line="360" w:lineRule="auto"/>
              <w:jc w:val="center"/>
              <w:rPr>
                <w:color w:val="000000"/>
              </w:rPr>
            </w:pPr>
            <w:r>
              <w:rPr>
                <w:rFonts w:hint="eastAsia" w:cs="宋体"/>
                <w:color w:val="000000"/>
                <w:kern w:val="2"/>
                <w:szCs w:val="24"/>
              </w:rPr>
              <w:t>包号</w:t>
            </w:r>
          </w:p>
        </w:tc>
        <w:tc>
          <w:tcPr>
            <w:tcW w:w="5528" w:type="dxa"/>
            <w:noWrap w:val="0"/>
            <w:vAlign w:val="center"/>
          </w:tcPr>
          <w:p>
            <w:pPr>
              <w:pStyle w:val="16"/>
              <w:shd w:val="clear" w:color="auto" w:fill="FFFFFF"/>
              <w:adjustRightInd w:val="0"/>
              <w:snapToGrid w:val="0"/>
              <w:spacing w:before="0" w:beforeAutospacing="0" w:after="0" w:afterAutospacing="0" w:line="360" w:lineRule="auto"/>
              <w:jc w:val="center"/>
              <w:rPr>
                <w:color w:val="000000"/>
              </w:rPr>
            </w:pPr>
            <w:r>
              <w:rPr>
                <w:rFonts w:hint="eastAsia" w:cs="宋体"/>
                <w:color w:val="000000"/>
                <w:kern w:val="2"/>
                <w:szCs w:val="24"/>
              </w:rPr>
              <w:t>包名称</w:t>
            </w:r>
          </w:p>
        </w:tc>
        <w:tc>
          <w:tcPr>
            <w:tcW w:w="2268" w:type="dxa"/>
            <w:noWrap w:val="0"/>
            <w:vAlign w:val="center"/>
          </w:tcPr>
          <w:p>
            <w:pPr>
              <w:pStyle w:val="16"/>
              <w:shd w:val="clear" w:color="auto" w:fill="FFFFFF"/>
              <w:adjustRightInd w:val="0"/>
              <w:snapToGrid w:val="0"/>
              <w:spacing w:before="0" w:beforeAutospacing="0" w:after="0" w:afterAutospacing="0" w:line="360" w:lineRule="auto"/>
              <w:jc w:val="center"/>
              <w:rPr>
                <w:color w:val="000000"/>
              </w:rPr>
            </w:pPr>
            <w:r>
              <w:rPr>
                <w:rFonts w:hint="eastAsia" w:cs="宋体"/>
                <w:color w:val="000000"/>
                <w:kern w:val="2"/>
                <w:szCs w:val="24"/>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959" w:type="dxa"/>
            <w:noWrap w:val="0"/>
            <w:vAlign w:val="center"/>
          </w:tcPr>
          <w:p>
            <w:pPr>
              <w:pStyle w:val="16"/>
              <w:shd w:val="clear" w:color="auto" w:fill="FFFFFF"/>
              <w:adjustRightInd w:val="0"/>
              <w:snapToGrid w:val="0"/>
              <w:spacing w:before="0" w:beforeAutospacing="0" w:after="0" w:afterAutospacing="0" w:line="360" w:lineRule="auto"/>
              <w:jc w:val="center"/>
              <w:rPr>
                <w:color w:val="000000"/>
              </w:rPr>
            </w:pPr>
            <w:r>
              <w:rPr>
                <w:rFonts w:hint="eastAsia" w:cs="宋体"/>
                <w:color w:val="000000"/>
                <w:kern w:val="2"/>
                <w:szCs w:val="24"/>
              </w:rPr>
              <w:t>1</w:t>
            </w:r>
          </w:p>
        </w:tc>
        <w:tc>
          <w:tcPr>
            <w:tcW w:w="5528" w:type="dxa"/>
            <w:noWrap w:val="0"/>
            <w:vAlign w:val="center"/>
          </w:tcPr>
          <w:p>
            <w:pPr>
              <w:adjustRightInd w:val="0"/>
              <w:snapToGrid w:val="0"/>
              <w:spacing w:line="360" w:lineRule="auto"/>
              <w:rPr>
                <w:color w:val="000000"/>
              </w:rPr>
            </w:pPr>
            <w:r>
              <w:rPr>
                <w:rFonts w:hint="eastAsia" w:ascii="宋体" w:hAnsi="宋体" w:eastAsia="宋体" w:cs="宋体"/>
                <w:color w:val="000000"/>
                <w:sz w:val="24"/>
                <w:lang w:val="en-US" w:eastAsia="zh-CN"/>
              </w:rPr>
              <w:t>周口市眼科医院（周口市第七人民医院）物业服务项目</w:t>
            </w:r>
          </w:p>
        </w:tc>
        <w:tc>
          <w:tcPr>
            <w:tcW w:w="2268" w:type="dxa"/>
            <w:noWrap w:val="0"/>
            <w:vAlign w:val="center"/>
          </w:tcPr>
          <w:p>
            <w:pPr>
              <w:adjustRightInd w:val="0"/>
              <w:snapToGrid w:val="0"/>
              <w:spacing w:line="360" w:lineRule="auto"/>
              <w:jc w:val="center"/>
              <w:rPr>
                <w:rFonts w:hint="default" w:eastAsia="宋体"/>
                <w:color w:val="000000"/>
                <w:lang w:val="en-US" w:eastAsia="zh-CN"/>
              </w:rPr>
            </w:pPr>
            <w:r>
              <w:rPr>
                <w:rFonts w:hint="eastAsia" w:ascii="宋体" w:hAnsi="宋体" w:cs="宋体"/>
                <w:color w:val="000000"/>
                <w:sz w:val="24"/>
                <w:lang w:val="en-US" w:eastAsia="zh-CN"/>
              </w:rPr>
              <w:t>145</w:t>
            </w:r>
          </w:p>
        </w:tc>
      </w:tr>
    </w:tbl>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采购需求：</w:t>
      </w:r>
      <w:r>
        <w:rPr>
          <w:rFonts w:hint="eastAsia" w:ascii="宋体" w:hAnsi="宋体" w:eastAsia="宋体" w:cs="宋体"/>
          <w:color w:val="000000"/>
          <w:sz w:val="24"/>
          <w:lang w:val="en-US" w:eastAsia="zh-CN"/>
        </w:rPr>
        <w:t>物业服务，详见采购需求</w:t>
      </w:r>
      <w:r>
        <w:rPr>
          <w:rFonts w:hint="eastAsia" w:ascii="宋体" w:hAnsi="宋体" w:cs="宋体"/>
          <w:color w:val="000000"/>
          <w:sz w:val="24"/>
        </w:rPr>
        <w:t>（包括但不限于标的的名称、数量、简要技术需求或服务要求等）</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合同履行期限：自合同签订之日起</w:t>
      </w:r>
      <w:r>
        <w:rPr>
          <w:rFonts w:hint="eastAsia" w:hAnsi="宋体" w:eastAsia="宋体" w:cs="宋体"/>
          <w:color w:val="auto"/>
          <w:sz w:val="24"/>
          <w:szCs w:val="24"/>
          <w:lang w:val="en-US" w:eastAsia="zh-CN"/>
        </w:rPr>
        <w:t>730</w:t>
      </w:r>
      <w:r>
        <w:rPr>
          <w:rFonts w:hint="eastAsia" w:hAnsi="宋体" w:eastAsia="宋体" w:cs="宋体"/>
          <w:color w:val="auto"/>
          <w:sz w:val="24"/>
          <w:szCs w:val="24"/>
        </w:rPr>
        <w:t>日历天</w:t>
      </w:r>
    </w:p>
    <w:p>
      <w:pPr>
        <w:spacing w:line="360" w:lineRule="auto"/>
        <w:ind w:firstLine="480" w:firstLineChars="200"/>
        <w:jc w:val="left"/>
        <w:rPr>
          <w:rFonts w:ascii="宋体" w:hAnsi="宋体" w:cs="宋体"/>
          <w:color w:val="000000"/>
          <w:sz w:val="24"/>
        </w:rPr>
      </w:pPr>
      <w:bookmarkStart w:id="4" w:name="_Toc28359090"/>
      <w:bookmarkStart w:id="5" w:name="_Toc35393630"/>
      <w:bookmarkStart w:id="6" w:name="_Toc35393799"/>
      <w:bookmarkStart w:id="7" w:name="_Toc28359013"/>
      <w:r>
        <w:rPr>
          <w:rFonts w:hint="eastAsia" w:ascii="宋体" w:hAnsi="宋体" w:cs="宋体"/>
          <w:color w:val="000000"/>
          <w:sz w:val="24"/>
        </w:rPr>
        <w:t>是否接受进口产品：否</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本项目是否接受联合体投标：否</w:t>
      </w:r>
    </w:p>
    <w:p>
      <w:pPr>
        <w:spacing w:line="360" w:lineRule="auto"/>
        <w:ind w:firstLine="480" w:firstLineChars="200"/>
        <w:jc w:val="left"/>
        <w:rPr>
          <w:rFonts w:ascii="宋体" w:hAnsi="宋体" w:cs="宋体"/>
          <w:color w:val="000000"/>
          <w:sz w:val="24"/>
          <w:highlight w:val="yellow"/>
        </w:rPr>
      </w:pPr>
      <w:r>
        <w:rPr>
          <w:rFonts w:hint="eastAsia" w:ascii="宋体" w:hAnsi="宋体" w:cs="宋体"/>
          <w:color w:val="000000"/>
          <w:sz w:val="24"/>
        </w:rPr>
        <w:t>本项目是否为只面向中小企</w:t>
      </w:r>
      <w:r>
        <w:rPr>
          <w:rFonts w:hint="eastAsia" w:ascii="宋体" w:hAnsi="宋体" w:cs="宋体"/>
          <w:color w:val="000000"/>
          <w:sz w:val="24"/>
          <w:highlight w:val="none"/>
        </w:rPr>
        <w:t>业采购：是</w:t>
      </w:r>
    </w:p>
    <w:p>
      <w:pPr>
        <w:pStyle w:val="3"/>
        <w:autoSpaceDE w:val="0"/>
        <w:autoSpaceDN w:val="0"/>
        <w:spacing w:line="360" w:lineRule="auto"/>
        <w:jc w:val="left"/>
        <w:rPr>
          <w:rFonts w:ascii="宋体" w:hAnsi="宋体" w:cs="宋体"/>
          <w:color w:val="000000"/>
          <w:sz w:val="24"/>
        </w:rPr>
      </w:pPr>
      <w:r>
        <w:rPr>
          <w:rFonts w:hint="eastAsia" w:ascii="宋体" w:hAnsi="宋体" w:cs="宋体"/>
          <w:color w:val="000000"/>
          <w:sz w:val="24"/>
        </w:rPr>
        <w:t>二、申请人的资格要求：</w:t>
      </w:r>
      <w:bookmarkEnd w:id="4"/>
      <w:bookmarkEnd w:id="5"/>
      <w:bookmarkEnd w:id="6"/>
      <w:bookmarkEnd w:id="7"/>
    </w:p>
    <w:p>
      <w:pPr>
        <w:spacing w:line="360" w:lineRule="auto"/>
        <w:ind w:firstLine="480" w:firstLineChars="200"/>
        <w:rPr>
          <w:rFonts w:hint="eastAsia" w:ascii="宋体" w:hAnsi="宋体" w:cs="宋体"/>
          <w:color w:val="000000"/>
          <w:sz w:val="24"/>
        </w:rPr>
      </w:pPr>
      <w:bookmarkStart w:id="8" w:name="_Toc28359014"/>
      <w:bookmarkStart w:id="9" w:name="_Toc28359091"/>
      <w:r>
        <w:rPr>
          <w:rFonts w:hint="eastAsia" w:ascii="宋体" w:hAnsi="宋体" w:cs="宋体"/>
          <w:color w:val="000000"/>
          <w:sz w:val="24"/>
        </w:rPr>
        <w:t>1.满足《中华人民共和国政府采购法》第二十二条规定；</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（1）具有独立承担民事责任的能力（企业营业执照等证明文件）；</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（2）具有良好的商业信誉和健全的财务会计制度；</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（3）具有履行合同所必需的设备和专业技术能力；</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（4）有依法缴纳税收和社会保障资金的良好记录（提供2023年</w:t>
      </w:r>
      <w:r>
        <w:rPr>
          <w:rFonts w:ascii="宋体" w:hAnsi="宋体" w:cs="宋体"/>
          <w:color w:val="000000"/>
          <w:sz w:val="24"/>
        </w:rPr>
        <w:t>8</w:t>
      </w:r>
      <w:r>
        <w:rPr>
          <w:rFonts w:hint="eastAsia" w:ascii="宋体" w:hAnsi="宋体" w:cs="宋体"/>
          <w:color w:val="000000"/>
          <w:sz w:val="24"/>
        </w:rPr>
        <w:t>月1日以来任意一个月依法缴纳税收和社会保障资金的凭证；缴纳的税收凭据、社会保险凭据，依法免税或不需要缴纳社会保障资金的供应商应提供相应的证明文件）；</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（5）参加政府采购活动前三年内，在经营活动中没有重大违法记录（提供没有重大违法记录的书面声明函，格式自拟）；</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2.落实政府采购政策需满足的资格要求：促进中小企业和监狱企业发展扶持政策、政府强制采购节能产品强制采购、节能产品及环境标志产品优先采购、促进残疾人就业政府采购政策。  </w:t>
      </w:r>
    </w:p>
    <w:p>
      <w:pPr>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3.本项目的特定资格要求：</w:t>
      </w:r>
    </w:p>
    <w:p>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w:t>
      </w:r>
      <w:r>
        <w:rPr>
          <w:rFonts w:hint="eastAsia" w:ascii="宋体" w:hAnsi="宋体" w:cs="宋体"/>
          <w:bCs/>
          <w:color w:val="000000"/>
          <w:kern w:val="0"/>
          <w:sz w:val="24"/>
        </w:rPr>
        <w:t>根据《关于在政府采购活动中查询及使用信用记录有关问题的通知》（财库[2016]125号）和豫财购【2016】15号的规定，</w:t>
      </w:r>
      <w:r>
        <w:rPr>
          <w:rFonts w:hint="eastAsia" w:ascii="宋体" w:hAnsi="宋体" w:cs="宋体"/>
          <w:color w:val="000000"/>
          <w:sz w:val="24"/>
        </w:rPr>
        <w:t>对列入失信被执行人、重大税收违法案件当事人名单、政府采购严重违法失信行为记录名单，拒绝其参与本次政府采购活动</w:t>
      </w:r>
      <w:r>
        <w:rPr>
          <w:rFonts w:hint="eastAsia" w:ascii="宋体" w:hAnsi="宋体" w:cs="宋体"/>
          <w:bCs/>
          <w:color w:val="000000"/>
          <w:kern w:val="0"/>
          <w:sz w:val="24"/>
        </w:rPr>
        <w:t>。供应商须通过“信用中国”网站（www.creditchina.gov.cn)、“中国执行信息公开网”（zxgk.court.gov.cn）对“列入失信被执行人、重大税收违法案件当事人名单、政府采购严重违法失信行为记录名单”企业和法定代表人的查询，通</w:t>
      </w:r>
      <w:r>
        <w:rPr>
          <w:rFonts w:hint="eastAsia" w:ascii="宋体" w:hAnsi="宋体" w:cs="宋体"/>
          <w:color w:val="000000"/>
          <w:sz w:val="24"/>
        </w:rPr>
        <w:t>过“中国政府采购网”（www.ccgp.gov.cn）对“政府采购严重违法失信行为信息记录”企业信用记录查询（</w:t>
      </w:r>
      <w:r>
        <w:rPr>
          <w:rFonts w:hint="eastAsia" w:ascii="宋体" w:hAnsi="宋体" w:cs="宋体"/>
          <w:bCs/>
          <w:color w:val="000000"/>
          <w:kern w:val="0"/>
          <w:sz w:val="24"/>
        </w:rPr>
        <w:t>在投标文件中附加盖公章的网页查询扫描件，查询日期为公告发布之日起至投标截止之日止</w:t>
      </w:r>
      <w:r>
        <w:rPr>
          <w:rFonts w:hint="eastAsia" w:ascii="宋体" w:hAnsi="宋体" w:cs="宋体"/>
          <w:color w:val="000000"/>
          <w:sz w:val="24"/>
        </w:rPr>
        <w:t>）。</w:t>
      </w:r>
    </w:p>
    <w:p>
      <w:pPr>
        <w:pStyle w:val="3"/>
        <w:autoSpaceDE w:val="0"/>
        <w:autoSpaceDN w:val="0"/>
        <w:spacing w:line="360" w:lineRule="auto"/>
        <w:jc w:val="left"/>
        <w:rPr>
          <w:rFonts w:ascii="宋体" w:hAnsi="宋体" w:cs="宋体"/>
          <w:color w:val="000000"/>
          <w:sz w:val="24"/>
        </w:rPr>
      </w:pPr>
      <w:bookmarkStart w:id="10" w:name="_Toc35393631"/>
      <w:bookmarkStart w:id="11" w:name="_Toc35393800"/>
      <w:r>
        <w:rPr>
          <w:rFonts w:hint="eastAsia" w:ascii="宋体" w:hAnsi="宋体" w:cs="宋体"/>
          <w:color w:val="000000"/>
          <w:sz w:val="24"/>
        </w:rPr>
        <w:t>三、获取采购文件</w:t>
      </w:r>
      <w:bookmarkEnd w:id="8"/>
      <w:bookmarkEnd w:id="9"/>
      <w:bookmarkEnd w:id="10"/>
      <w:bookmarkEnd w:id="11"/>
    </w:p>
    <w:p>
      <w:pPr>
        <w:autoSpaceDE w:val="0"/>
        <w:autoSpaceDN w:val="0"/>
        <w:spacing w:line="360" w:lineRule="auto"/>
        <w:ind w:firstLine="540"/>
        <w:rPr>
          <w:rFonts w:ascii="宋体" w:hAnsi="宋体" w:cs="宋体"/>
          <w:color w:val="000000"/>
          <w:sz w:val="24"/>
        </w:rPr>
      </w:pPr>
      <w:r>
        <w:rPr>
          <w:rFonts w:hint="eastAsia" w:ascii="宋体" w:hAnsi="宋体" w:cs="宋体"/>
          <w:color w:val="000000"/>
          <w:sz w:val="24"/>
        </w:rPr>
        <w:t>时间：</w:t>
      </w:r>
      <w:r>
        <w:rPr>
          <w:rFonts w:hint="eastAsia" w:ascii="宋体" w:hAnsi="宋体" w:cs="宋体"/>
          <w:color w:val="000000"/>
          <w:sz w:val="24"/>
          <w:lang w:val="en-US" w:eastAsia="zh-CN"/>
        </w:rPr>
        <w:t>2024</w:t>
      </w:r>
      <w:r>
        <w:rPr>
          <w:rFonts w:hint="eastAsia" w:ascii="宋体" w:hAnsi="宋体" w:cs="宋体"/>
          <w:color w:val="000000"/>
          <w:sz w:val="24"/>
          <w:u w:val="single"/>
        </w:rPr>
        <w:t>年</w:t>
      </w:r>
      <w:r>
        <w:rPr>
          <w:rFonts w:hint="eastAsia" w:ascii="宋体" w:hAnsi="宋体" w:cs="宋体"/>
          <w:color w:val="000000"/>
          <w:sz w:val="24"/>
          <w:u w:val="single"/>
          <w:lang w:val="en-US" w:eastAsia="zh-CN"/>
        </w:rPr>
        <w:t>05</w:t>
      </w:r>
      <w:r>
        <w:rPr>
          <w:rFonts w:hint="eastAsia" w:ascii="宋体" w:hAnsi="宋体" w:cs="宋体"/>
          <w:color w:val="000000"/>
          <w:sz w:val="24"/>
          <w:u w:val="single"/>
        </w:rPr>
        <w:t>月</w:t>
      </w:r>
      <w:r>
        <w:rPr>
          <w:rFonts w:hint="eastAsia" w:ascii="宋体" w:hAnsi="宋体" w:cs="宋体"/>
          <w:color w:val="000000"/>
          <w:sz w:val="24"/>
          <w:u w:val="single"/>
          <w:lang w:val="en-US" w:eastAsia="zh-CN"/>
        </w:rPr>
        <w:t>16</w:t>
      </w:r>
      <w:r>
        <w:rPr>
          <w:rFonts w:hint="eastAsia" w:ascii="宋体" w:hAnsi="宋体" w:cs="宋体"/>
          <w:color w:val="000000"/>
          <w:sz w:val="24"/>
          <w:u w:val="single"/>
        </w:rPr>
        <w:t>日</w:t>
      </w:r>
      <w:r>
        <w:rPr>
          <w:rFonts w:hint="eastAsia" w:ascii="宋体" w:hAnsi="宋体" w:cs="宋体"/>
          <w:color w:val="000000"/>
          <w:sz w:val="24"/>
        </w:rPr>
        <w:t>至</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2024</w:t>
      </w:r>
      <w:r>
        <w:rPr>
          <w:rFonts w:hint="eastAsia" w:ascii="宋体" w:hAnsi="宋体" w:cs="宋体"/>
          <w:color w:val="000000"/>
          <w:sz w:val="24"/>
          <w:u w:val="single"/>
        </w:rPr>
        <w:t>年</w:t>
      </w:r>
      <w:r>
        <w:rPr>
          <w:rFonts w:hint="eastAsia" w:ascii="宋体" w:hAnsi="宋体" w:cs="宋体"/>
          <w:color w:val="000000"/>
          <w:sz w:val="24"/>
          <w:u w:val="single"/>
          <w:lang w:val="en-US" w:eastAsia="zh-CN"/>
        </w:rPr>
        <w:t>05</w:t>
      </w:r>
      <w:r>
        <w:rPr>
          <w:rFonts w:hint="eastAsia" w:ascii="宋体" w:hAnsi="宋体" w:cs="宋体"/>
          <w:color w:val="000000"/>
          <w:sz w:val="24"/>
          <w:u w:val="single"/>
        </w:rPr>
        <w:t>月</w:t>
      </w:r>
      <w:r>
        <w:rPr>
          <w:rFonts w:hint="eastAsia" w:ascii="宋体" w:hAnsi="宋体" w:cs="宋体"/>
          <w:color w:val="000000"/>
          <w:sz w:val="24"/>
          <w:u w:val="single"/>
          <w:lang w:val="en-US" w:eastAsia="zh-CN"/>
        </w:rPr>
        <w:t>23</w:t>
      </w:r>
      <w:r>
        <w:rPr>
          <w:rFonts w:hint="eastAsia" w:ascii="宋体" w:hAnsi="宋体" w:cs="宋体"/>
          <w:color w:val="000000"/>
          <w:sz w:val="24"/>
          <w:u w:val="single"/>
        </w:rPr>
        <w:t>日</w:t>
      </w:r>
      <w:r>
        <w:rPr>
          <w:rFonts w:hint="eastAsia" w:ascii="宋体" w:hAnsi="宋体" w:cs="宋体"/>
          <w:color w:val="000000"/>
          <w:sz w:val="24"/>
        </w:rPr>
        <w:t>（北京时间，法定节假日除外 ）</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地点：周口市公共资源交易中心网（http://jyzx.zhoukou.gov.cn）</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方式：供应商请在网站自主注册后下载采购文件（zkzf格式）及资料，需办理CA数字证书后方可提交响应文件，具体办理事宜请查阅周口市公共资源交易中心网站。</w:t>
      </w:r>
    </w:p>
    <w:p>
      <w:pPr>
        <w:autoSpaceDE w:val="0"/>
        <w:autoSpaceDN w:val="0"/>
        <w:spacing w:line="360" w:lineRule="auto"/>
        <w:ind w:firstLine="540"/>
        <w:rPr>
          <w:rFonts w:ascii="宋体" w:hAnsi="宋体" w:cs="宋体"/>
          <w:color w:val="000000"/>
          <w:sz w:val="24"/>
        </w:rPr>
      </w:pPr>
      <w:r>
        <w:rPr>
          <w:rFonts w:hint="eastAsia" w:ascii="宋体" w:hAnsi="宋体" w:cs="宋体"/>
          <w:color w:val="000000"/>
          <w:sz w:val="24"/>
        </w:rPr>
        <w:t>售价：0</w:t>
      </w:r>
    </w:p>
    <w:p>
      <w:pPr>
        <w:pStyle w:val="3"/>
        <w:autoSpaceDE w:val="0"/>
        <w:autoSpaceDN w:val="0"/>
        <w:spacing w:line="360" w:lineRule="auto"/>
        <w:jc w:val="left"/>
        <w:rPr>
          <w:rFonts w:ascii="宋体" w:hAnsi="宋体" w:cs="宋体"/>
          <w:color w:val="000000"/>
          <w:sz w:val="24"/>
        </w:rPr>
      </w:pPr>
      <w:bookmarkStart w:id="12" w:name="_Toc28359092"/>
      <w:bookmarkStart w:id="13" w:name="_Toc35393801"/>
      <w:bookmarkStart w:id="14" w:name="_Toc35393632"/>
      <w:bookmarkStart w:id="15" w:name="_Toc28359015"/>
      <w:r>
        <w:rPr>
          <w:rFonts w:hint="eastAsia" w:ascii="宋体" w:hAnsi="宋体" w:cs="宋体"/>
          <w:color w:val="000000"/>
          <w:sz w:val="24"/>
        </w:rPr>
        <w:t>四、响应文件提交</w:t>
      </w:r>
      <w:bookmarkEnd w:id="12"/>
      <w:bookmarkEnd w:id="13"/>
      <w:bookmarkEnd w:id="14"/>
      <w:bookmarkEnd w:id="15"/>
    </w:p>
    <w:p>
      <w:pPr>
        <w:autoSpaceDE w:val="0"/>
        <w:autoSpaceDN w:val="0"/>
        <w:spacing w:line="360" w:lineRule="auto"/>
        <w:ind w:firstLine="480" w:firstLineChars="200"/>
        <w:rPr>
          <w:rFonts w:ascii="宋体" w:hAnsi="宋体" w:cs="宋体"/>
          <w:bCs/>
          <w:color w:val="000000"/>
          <w:sz w:val="24"/>
          <w:u w:val="single"/>
        </w:rPr>
      </w:pPr>
      <w:r>
        <w:rPr>
          <w:rFonts w:hint="eastAsia" w:ascii="宋体" w:hAnsi="宋体" w:cs="宋体"/>
          <w:color w:val="000000"/>
          <w:sz w:val="24"/>
        </w:rPr>
        <w:t>截止时间：</w:t>
      </w:r>
      <w:r>
        <w:rPr>
          <w:rFonts w:hint="eastAsia" w:ascii="宋体" w:hAnsi="宋体" w:eastAsia="宋体" w:cs="宋体"/>
          <w:color w:val="000000"/>
          <w:sz w:val="24"/>
          <w:lang w:val="en-US" w:eastAsia="zh-CN"/>
        </w:rPr>
        <w:t>2024</w:t>
      </w:r>
      <w:r>
        <w:rPr>
          <w:rFonts w:hint="eastAsia" w:ascii="宋体" w:hAnsi="宋体" w:eastAsia="宋体" w:cs="宋体"/>
          <w:color w:val="000000"/>
          <w:sz w:val="24"/>
        </w:rPr>
        <w:t>年</w:t>
      </w:r>
      <w:r>
        <w:rPr>
          <w:rFonts w:hint="eastAsia" w:ascii="宋体" w:hAnsi="宋体" w:cs="宋体"/>
          <w:color w:val="000000"/>
          <w:sz w:val="24"/>
          <w:lang w:val="en-US" w:eastAsia="zh-CN"/>
        </w:rPr>
        <w:t>05</w:t>
      </w:r>
      <w:r>
        <w:rPr>
          <w:rFonts w:hint="eastAsia" w:ascii="宋体" w:hAnsi="宋体" w:eastAsia="宋体" w:cs="宋体"/>
          <w:color w:val="000000"/>
          <w:sz w:val="24"/>
        </w:rPr>
        <w:t>月</w:t>
      </w:r>
      <w:r>
        <w:rPr>
          <w:rFonts w:hint="eastAsia" w:ascii="宋体" w:hAnsi="宋体" w:cs="宋体"/>
          <w:color w:val="000000"/>
          <w:sz w:val="24"/>
          <w:lang w:val="en-US" w:eastAsia="zh-CN"/>
        </w:rPr>
        <w:t>27</w:t>
      </w:r>
      <w:r>
        <w:rPr>
          <w:rFonts w:hint="eastAsia" w:ascii="宋体" w:hAnsi="宋体" w:eastAsia="宋体" w:cs="宋体"/>
          <w:color w:val="000000"/>
          <w:sz w:val="24"/>
        </w:rPr>
        <w:t>日</w:t>
      </w:r>
      <w:r>
        <w:rPr>
          <w:rFonts w:hint="eastAsia" w:ascii="宋体" w:hAnsi="宋体" w:eastAsia="宋体" w:cs="宋体"/>
          <w:color w:val="000000"/>
          <w:sz w:val="24"/>
          <w:lang w:val="en-US" w:eastAsia="zh-CN"/>
        </w:rPr>
        <w:t>10</w:t>
      </w:r>
      <w:r>
        <w:rPr>
          <w:rFonts w:hint="eastAsia" w:ascii="宋体" w:hAnsi="宋体" w:eastAsia="宋体" w:cs="宋体"/>
          <w:color w:val="000000"/>
          <w:sz w:val="24"/>
        </w:rPr>
        <w:t>点</w:t>
      </w:r>
      <w:r>
        <w:rPr>
          <w:rFonts w:hint="eastAsia" w:ascii="宋体" w:hAnsi="宋体" w:eastAsia="宋体" w:cs="宋体"/>
          <w:color w:val="000000"/>
          <w:sz w:val="24"/>
          <w:lang w:val="en-US" w:eastAsia="zh-CN"/>
        </w:rPr>
        <w:t>00</w:t>
      </w:r>
      <w:r>
        <w:rPr>
          <w:rFonts w:hint="eastAsia" w:ascii="宋体" w:hAnsi="宋体" w:eastAsia="宋体" w:cs="宋体"/>
          <w:color w:val="000000"/>
          <w:sz w:val="24"/>
        </w:rPr>
        <w:t>分</w:t>
      </w:r>
      <w:r>
        <w:rPr>
          <w:rFonts w:hint="eastAsia" w:ascii="宋体" w:hAnsi="宋体" w:cs="宋体"/>
          <w:bCs/>
          <w:color w:val="000000"/>
          <w:sz w:val="24"/>
        </w:rPr>
        <w:t>（北京时间）</w:t>
      </w:r>
    </w:p>
    <w:p>
      <w:pPr>
        <w:autoSpaceDE w:val="0"/>
        <w:autoSpaceDN w:val="0"/>
        <w:spacing w:line="360" w:lineRule="auto"/>
        <w:ind w:firstLine="480" w:firstLineChars="200"/>
        <w:rPr>
          <w:rFonts w:ascii="宋体" w:hAnsi="宋体" w:cs="宋体"/>
          <w:bCs/>
          <w:color w:val="000000"/>
          <w:sz w:val="24"/>
          <w:u w:val="single"/>
        </w:rPr>
      </w:pPr>
      <w:r>
        <w:rPr>
          <w:rFonts w:hint="eastAsia" w:ascii="宋体" w:hAnsi="宋体" w:cs="宋体"/>
          <w:color w:val="000000"/>
          <w:sz w:val="24"/>
        </w:rPr>
        <w:t>地点：加密电子响应文件须在投标截止时间前通过</w:t>
      </w:r>
      <w:r>
        <w:rPr>
          <w:rFonts w:hint="eastAsia" w:ascii="宋体" w:hAnsi="宋体" w:cs="宋体"/>
          <w:color w:val="000000"/>
          <w:spacing w:val="-6"/>
          <w:sz w:val="24"/>
        </w:rPr>
        <w:t>周口市公共资源交易中心网</w:t>
      </w:r>
      <w:r>
        <w:rPr>
          <w:rFonts w:hint="eastAsia" w:ascii="宋体" w:hAnsi="宋体" w:cs="宋体"/>
          <w:color w:val="000000"/>
          <w:sz w:val="24"/>
        </w:rPr>
        <w:t>（网址http://jyzx.zhoukou.gov.cn）。</w:t>
      </w:r>
    </w:p>
    <w:p>
      <w:pPr>
        <w:pStyle w:val="3"/>
        <w:autoSpaceDE w:val="0"/>
        <w:autoSpaceDN w:val="0"/>
        <w:spacing w:line="360" w:lineRule="auto"/>
        <w:jc w:val="left"/>
        <w:rPr>
          <w:rFonts w:ascii="宋体" w:hAnsi="宋体" w:cs="宋体"/>
          <w:color w:val="000000"/>
          <w:sz w:val="24"/>
        </w:rPr>
      </w:pPr>
      <w:bookmarkStart w:id="16" w:name="_Toc28359093"/>
      <w:bookmarkStart w:id="17" w:name="_Toc35393633"/>
      <w:bookmarkStart w:id="18" w:name="_Toc35393802"/>
      <w:bookmarkStart w:id="19" w:name="_Toc28359016"/>
      <w:r>
        <w:rPr>
          <w:rFonts w:hint="eastAsia" w:ascii="宋体" w:hAnsi="宋体" w:cs="宋体"/>
          <w:color w:val="000000"/>
          <w:sz w:val="24"/>
        </w:rPr>
        <w:t>五、开</w:t>
      </w:r>
      <w:bookmarkStart w:id="38" w:name="_GoBack"/>
      <w:bookmarkEnd w:id="38"/>
      <w:r>
        <w:rPr>
          <w:rFonts w:hint="eastAsia" w:ascii="宋体" w:hAnsi="宋体" w:cs="宋体"/>
          <w:color w:val="000000"/>
          <w:sz w:val="24"/>
        </w:rPr>
        <w:t>启（竞争性磋商方式必须填写）</w:t>
      </w:r>
      <w:bookmarkEnd w:id="16"/>
      <w:bookmarkEnd w:id="17"/>
      <w:bookmarkEnd w:id="18"/>
      <w:bookmarkEnd w:id="19"/>
    </w:p>
    <w:p>
      <w:pPr>
        <w:autoSpaceDE w:val="0"/>
        <w:autoSpaceDN w:val="0"/>
        <w:spacing w:line="360" w:lineRule="auto"/>
        <w:ind w:firstLine="480" w:firstLineChars="200"/>
        <w:rPr>
          <w:rFonts w:ascii="宋体" w:hAnsi="宋体" w:cs="宋体"/>
          <w:bCs/>
          <w:color w:val="000000"/>
          <w:sz w:val="24"/>
          <w:u w:val="single"/>
        </w:rPr>
      </w:pPr>
      <w:r>
        <w:rPr>
          <w:rFonts w:hint="eastAsia" w:ascii="宋体" w:hAnsi="宋体" w:cs="宋体"/>
          <w:color w:val="000000"/>
          <w:sz w:val="24"/>
        </w:rPr>
        <w:t>时间：</w:t>
      </w:r>
      <w:r>
        <w:rPr>
          <w:rFonts w:hint="eastAsia" w:ascii="宋体" w:hAnsi="宋体" w:eastAsia="宋体" w:cs="宋体"/>
          <w:color w:val="000000"/>
          <w:sz w:val="24"/>
          <w:lang w:val="en-US" w:eastAsia="zh-CN"/>
        </w:rPr>
        <w:t>2024</w:t>
      </w:r>
      <w:r>
        <w:rPr>
          <w:rFonts w:hint="eastAsia" w:ascii="宋体" w:hAnsi="宋体" w:eastAsia="宋体" w:cs="宋体"/>
          <w:color w:val="000000"/>
          <w:sz w:val="24"/>
        </w:rPr>
        <w:t>年</w:t>
      </w:r>
      <w:r>
        <w:rPr>
          <w:rFonts w:hint="eastAsia" w:ascii="宋体" w:hAnsi="宋体" w:cs="宋体"/>
          <w:color w:val="000000"/>
          <w:sz w:val="24"/>
          <w:lang w:val="en-US" w:eastAsia="zh-CN"/>
        </w:rPr>
        <w:t>05</w:t>
      </w:r>
      <w:r>
        <w:rPr>
          <w:rFonts w:hint="eastAsia" w:ascii="宋体" w:hAnsi="宋体" w:eastAsia="宋体" w:cs="宋体"/>
          <w:color w:val="000000"/>
          <w:sz w:val="24"/>
        </w:rPr>
        <w:t>月</w:t>
      </w:r>
      <w:r>
        <w:rPr>
          <w:rFonts w:hint="eastAsia" w:ascii="宋体" w:hAnsi="宋体" w:cs="宋体"/>
          <w:color w:val="000000"/>
          <w:sz w:val="24"/>
          <w:lang w:val="en-US" w:eastAsia="zh-CN"/>
        </w:rPr>
        <w:t>27</w:t>
      </w:r>
      <w:r>
        <w:rPr>
          <w:rFonts w:hint="eastAsia" w:ascii="宋体" w:hAnsi="宋体" w:eastAsia="宋体" w:cs="宋体"/>
          <w:color w:val="000000"/>
          <w:sz w:val="24"/>
        </w:rPr>
        <w:t>日</w:t>
      </w:r>
      <w:r>
        <w:rPr>
          <w:rFonts w:hint="eastAsia" w:ascii="宋体" w:hAnsi="宋体" w:eastAsia="宋体" w:cs="宋体"/>
          <w:color w:val="000000"/>
          <w:sz w:val="24"/>
          <w:lang w:val="en-US" w:eastAsia="zh-CN"/>
        </w:rPr>
        <w:t>10</w:t>
      </w:r>
      <w:r>
        <w:rPr>
          <w:rFonts w:hint="eastAsia" w:ascii="宋体" w:hAnsi="宋体" w:eastAsia="宋体" w:cs="宋体"/>
          <w:color w:val="000000"/>
          <w:sz w:val="24"/>
        </w:rPr>
        <w:t>点</w:t>
      </w:r>
      <w:r>
        <w:rPr>
          <w:rFonts w:hint="eastAsia" w:ascii="宋体" w:hAnsi="宋体" w:eastAsia="宋体" w:cs="宋体"/>
          <w:color w:val="000000"/>
          <w:sz w:val="24"/>
          <w:lang w:val="en-US" w:eastAsia="zh-CN"/>
        </w:rPr>
        <w:t>00</w:t>
      </w:r>
      <w:r>
        <w:rPr>
          <w:rFonts w:hint="eastAsia" w:ascii="宋体" w:hAnsi="宋体" w:eastAsia="宋体" w:cs="宋体"/>
          <w:color w:val="000000"/>
          <w:sz w:val="24"/>
        </w:rPr>
        <w:t>分</w:t>
      </w:r>
      <w:r>
        <w:rPr>
          <w:rFonts w:hint="eastAsia" w:ascii="宋体" w:hAnsi="宋体" w:cs="宋体"/>
          <w:bCs/>
          <w:color w:val="000000"/>
          <w:sz w:val="24"/>
        </w:rPr>
        <w:t>（北京时间）</w:t>
      </w:r>
    </w:p>
    <w:p>
      <w:pPr>
        <w:autoSpaceDE w:val="0"/>
        <w:autoSpaceDN w:val="0"/>
        <w:spacing w:line="360" w:lineRule="auto"/>
        <w:ind w:firstLine="480" w:firstLineChars="200"/>
        <w:jc w:val="left"/>
        <w:rPr>
          <w:rFonts w:ascii="宋体" w:hAnsi="宋体" w:cs="宋体"/>
          <w:bCs/>
          <w:color w:val="000000"/>
          <w:sz w:val="24"/>
          <w:u w:val="single"/>
        </w:rPr>
      </w:pPr>
      <w:r>
        <w:rPr>
          <w:rFonts w:hint="eastAsia" w:ascii="宋体" w:hAnsi="宋体" w:cs="宋体"/>
          <w:color w:val="000000"/>
          <w:sz w:val="24"/>
        </w:rPr>
        <w:t>地点：周口市公共资源交易中心开标室</w:t>
      </w:r>
    </w:p>
    <w:p>
      <w:pPr>
        <w:pStyle w:val="3"/>
        <w:autoSpaceDE w:val="0"/>
        <w:autoSpaceDN w:val="0"/>
        <w:spacing w:line="360" w:lineRule="auto"/>
        <w:jc w:val="left"/>
        <w:rPr>
          <w:rFonts w:ascii="宋体" w:hAnsi="宋体" w:cs="宋体"/>
          <w:color w:val="000000"/>
          <w:sz w:val="24"/>
        </w:rPr>
      </w:pPr>
      <w:bookmarkStart w:id="20" w:name="_Toc35393634"/>
      <w:bookmarkStart w:id="21" w:name="_Toc28359017"/>
      <w:bookmarkStart w:id="22" w:name="_Toc28359094"/>
      <w:bookmarkStart w:id="23" w:name="_Toc35393803"/>
      <w:r>
        <w:rPr>
          <w:rFonts w:hint="eastAsia" w:ascii="宋体" w:hAnsi="宋体" w:cs="宋体"/>
          <w:color w:val="000000"/>
          <w:sz w:val="24"/>
        </w:rPr>
        <w:t>六、公告期限</w:t>
      </w:r>
      <w:bookmarkEnd w:id="20"/>
      <w:bookmarkEnd w:id="21"/>
      <w:bookmarkEnd w:id="22"/>
      <w:bookmarkEnd w:id="23"/>
    </w:p>
    <w:p>
      <w:pPr>
        <w:autoSpaceDE w:val="0"/>
        <w:autoSpaceDN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自本公告发布之日起</w:t>
      </w:r>
      <w:r>
        <w:rPr>
          <w:rFonts w:ascii="宋体" w:hAnsi="宋体" w:cs="宋体"/>
          <w:color w:val="000000"/>
          <w:kern w:val="0"/>
          <w:sz w:val="24"/>
        </w:rPr>
        <w:t>5</w:t>
      </w:r>
      <w:r>
        <w:rPr>
          <w:rFonts w:hint="eastAsia" w:ascii="宋体" w:hAnsi="宋体" w:cs="宋体"/>
          <w:color w:val="000000"/>
          <w:kern w:val="0"/>
          <w:sz w:val="24"/>
        </w:rPr>
        <w:t>个工作日。</w:t>
      </w:r>
    </w:p>
    <w:p>
      <w:pPr>
        <w:pStyle w:val="3"/>
        <w:autoSpaceDE w:val="0"/>
        <w:autoSpaceDN w:val="0"/>
        <w:spacing w:line="360" w:lineRule="auto"/>
        <w:jc w:val="left"/>
        <w:rPr>
          <w:rFonts w:ascii="宋体" w:hAnsi="宋体" w:cs="宋体"/>
          <w:color w:val="000000"/>
          <w:sz w:val="24"/>
        </w:rPr>
      </w:pPr>
      <w:bookmarkStart w:id="24" w:name="_Toc35393635"/>
      <w:bookmarkStart w:id="25" w:name="_Toc35393804"/>
      <w:r>
        <w:rPr>
          <w:rFonts w:hint="eastAsia" w:ascii="宋体" w:hAnsi="宋体" w:cs="宋体"/>
          <w:color w:val="000000"/>
          <w:sz w:val="24"/>
        </w:rPr>
        <w:t>七、其他补充事宜</w:t>
      </w:r>
      <w:bookmarkEnd w:id="24"/>
      <w:bookmarkEnd w:id="25"/>
    </w:p>
    <w:p>
      <w:pPr>
        <w:pStyle w:val="3"/>
        <w:autoSpaceDE w:val="0"/>
        <w:autoSpaceDN w:val="0"/>
        <w:spacing w:line="360" w:lineRule="auto"/>
        <w:jc w:val="left"/>
        <w:rPr>
          <w:rFonts w:ascii="宋体" w:hAnsi="宋体" w:cs="宋体"/>
          <w:color w:val="000000"/>
          <w:sz w:val="24"/>
        </w:rPr>
      </w:pPr>
      <w:bookmarkStart w:id="26" w:name="_Toc28359095"/>
      <w:bookmarkStart w:id="27" w:name="_Toc35393636"/>
      <w:bookmarkStart w:id="28" w:name="_Toc28359018"/>
      <w:bookmarkStart w:id="29" w:name="_Toc35393805"/>
      <w:r>
        <w:rPr>
          <w:rFonts w:hint="eastAsia" w:ascii="宋体" w:hAnsi="宋体" w:cs="宋体"/>
          <w:color w:val="000000"/>
          <w:sz w:val="24"/>
        </w:rPr>
        <w:t>八、凡对本次采购提出询问，请按以下方式联系。</w:t>
      </w:r>
      <w:bookmarkEnd w:id="26"/>
      <w:bookmarkEnd w:id="27"/>
      <w:bookmarkEnd w:id="28"/>
      <w:bookmarkEnd w:id="29"/>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1.采购人信息</w:t>
      </w:r>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名 称：周口市</w:t>
      </w:r>
      <w:r>
        <w:rPr>
          <w:rFonts w:hint="eastAsia" w:ascii="宋体" w:hAnsi="宋体" w:eastAsia="宋体" w:cs="宋体"/>
          <w:color w:val="000000"/>
          <w:sz w:val="24"/>
          <w:lang w:val="en-US" w:eastAsia="zh-CN"/>
        </w:rPr>
        <w:t>眼科医院（周口市第七人民医院）</w:t>
      </w:r>
      <w:r>
        <w:rPr>
          <w:rFonts w:hint="eastAsia" w:ascii="宋体" w:hAnsi="宋体" w:eastAsia="宋体" w:cs="宋体"/>
          <w:color w:val="000000"/>
          <w:sz w:val="24"/>
        </w:rPr>
        <w:t>　　　　　　　　　　　　</w:t>
      </w:r>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地 址：周口市新建路108号　　　　　　　　　　　</w:t>
      </w:r>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项目联系人：</w:t>
      </w:r>
      <w:r>
        <w:rPr>
          <w:rFonts w:hint="eastAsia" w:ascii="宋体" w:hAnsi="宋体" w:eastAsia="宋体" w:cs="宋体"/>
          <w:color w:val="000000"/>
          <w:sz w:val="24"/>
          <w:lang w:val="en-US" w:eastAsia="zh-CN"/>
        </w:rPr>
        <w:t>徐柳风</w:t>
      </w:r>
      <w:r>
        <w:rPr>
          <w:rFonts w:hint="eastAsia" w:ascii="宋体" w:hAnsi="宋体" w:eastAsia="宋体" w:cs="宋体"/>
          <w:color w:val="000000"/>
          <w:sz w:val="24"/>
        </w:rPr>
        <w:t xml:space="preserve">    电话：</w:t>
      </w:r>
      <w:r>
        <w:rPr>
          <w:rFonts w:hint="eastAsia" w:ascii="宋体" w:hAnsi="宋体" w:eastAsia="宋体" w:cs="宋体"/>
          <w:color w:val="000000"/>
          <w:sz w:val="24"/>
          <w:lang w:val="en-US" w:eastAsia="zh-CN"/>
        </w:rPr>
        <w:t>18503946262</w:t>
      </w:r>
      <w:r>
        <w:rPr>
          <w:rFonts w:hint="eastAsia" w:ascii="宋体" w:hAnsi="宋体" w:eastAsia="宋体" w:cs="宋体"/>
          <w:color w:val="000000"/>
          <w:sz w:val="24"/>
        </w:rPr>
        <w:t xml:space="preserve">　　　　　　　　　 </w:t>
      </w:r>
      <w:bookmarkStart w:id="30" w:name="_Toc28359086"/>
      <w:bookmarkStart w:id="31" w:name="_Toc28359009"/>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2.采购代理机构信息</w:t>
      </w:r>
      <w:bookmarkEnd w:id="30"/>
      <w:bookmarkEnd w:id="31"/>
    </w:p>
    <w:p>
      <w:pPr>
        <w:spacing w:line="360" w:lineRule="auto"/>
        <w:ind w:firstLine="480" w:firstLineChars="200"/>
        <w:jc w:val="left"/>
        <w:rPr>
          <w:rFonts w:ascii="宋体" w:hAnsi="宋体" w:cs="宋体"/>
          <w:color w:val="000000"/>
          <w:sz w:val="24"/>
        </w:rPr>
      </w:pPr>
      <w:r>
        <w:rPr>
          <w:rFonts w:hint="eastAsia" w:ascii="宋体" w:hAnsi="宋体" w:eastAsia="宋体" w:cs="宋体"/>
          <w:color w:val="000000"/>
          <w:sz w:val="24"/>
        </w:rPr>
        <w:t>名 称：周口市公共资源交易中心政府采购中心　　　　</w:t>
      </w:r>
      <w:r>
        <w:rPr>
          <w:rFonts w:hint="eastAsia" w:ascii="宋体" w:hAnsi="宋体" w:cs="宋体"/>
          <w:color w:val="000000"/>
          <w:sz w:val="24"/>
        </w:rPr>
        <w:t>　　　　　　　　</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地址：周口市光明路与政通路交叉口向北100米路东</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项目联系人：</w:t>
      </w:r>
      <w:r>
        <w:rPr>
          <w:rFonts w:hint="eastAsia" w:ascii="宋体" w:hAnsi="宋体" w:cs="宋体"/>
          <w:color w:val="000000"/>
          <w:sz w:val="24"/>
          <w:lang w:val="en-US" w:eastAsia="zh-CN"/>
        </w:rPr>
        <w:t>张光</w:t>
      </w:r>
      <w:r>
        <w:rPr>
          <w:rFonts w:hint="eastAsia" w:ascii="宋体" w:hAnsi="宋体" w:cs="宋体"/>
          <w:color w:val="000000"/>
          <w:sz w:val="24"/>
        </w:rPr>
        <w:t xml:space="preserve">     联系方式：</w:t>
      </w:r>
      <w:bookmarkStart w:id="32" w:name="_Toc28359087"/>
      <w:bookmarkStart w:id="33" w:name="_Toc28359010"/>
      <w:r>
        <w:rPr>
          <w:rFonts w:hint="eastAsia" w:ascii="宋体" w:hAnsi="宋体" w:cs="宋体"/>
          <w:color w:val="000000"/>
          <w:sz w:val="24"/>
          <w:lang w:val="en-US" w:eastAsia="zh-CN"/>
        </w:rPr>
        <w:t>0394-8106517</w:t>
      </w:r>
      <w:r>
        <w:rPr>
          <w:rFonts w:hint="eastAsia" w:ascii="宋体" w:hAnsi="宋体" w:cs="宋体"/>
          <w:color w:val="000000"/>
          <w:sz w:val="24"/>
        </w:rPr>
        <w:t>　　　　　　　　</w:t>
      </w:r>
    </w:p>
    <w:bookmarkEnd w:id="32"/>
    <w:bookmarkEnd w:id="33"/>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3.监督单位：周口市财政局政府采购监督管理科</w:t>
      </w:r>
    </w:p>
    <w:p>
      <w:pPr>
        <w:pStyle w:val="21"/>
        <w:ind w:firstLine="480" w:firstLineChars="200"/>
        <w:rPr>
          <w:rFonts w:ascii="宋体" w:hAnsi="宋体" w:cs="宋体"/>
          <w:color w:val="000000"/>
          <w:sz w:val="24"/>
        </w:rPr>
      </w:pPr>
      <w:r>
        <w:rPr>
          <w:rFonts w:hint="eastAsia" w:ascii="宋体" w:hAnsi="宋体" w:cs="宋体"/>
          <w:color w:val="000000"/>
          <w:sz w:val="24"/>
        </w:rPr>
        <w:t xml:space="preserve">联系方式：0394-8106976  </w:t>
      </w:r>
    </w:p>
    <w:p>
      <w:pPr>
        <w:pStyle w:val="21"/>
        <w:ind w:firstLine="0" w:firstLineChars="0"/>
        <w:rPr>
          <w:color w:val="000000"/>
        </w:rPr>
      </w:pPr>
    </w:p>
    <w:p>
      <w:pPr>
        <w:pStyle w:val="7"/>
        <w:adjustRightInd w:val="0"/>
        <w:snapToGrid w:val="0"/>
        <w:spacing w:line="360" w:lineRule="auto"/>
        <w:ind w:firstLine="2040" w:firstLineChars="850"/>
        <w:jc w:val="right"/>
        <w:rPr>
          <w:rFonts w:ascii="宋体" w:hAnsi="宋体" w:cs="宋体"/>
          <w:color w:val="000000"/>
          <w:sz w:val="24"/>
        </w:rPr>
      </w:pPr>
      <w:r>
        <w:rPr>
          <w:rFonts w:hint="eastAsia" w:ascii="宋体" w:hAnsi="宋体" w:cs="宋体"/>
          <w:color w:val="000000"/>
          <w:sz w:val="24"/>
        </w:rPr>
        <w:t>周口市公共资源交易中心政府采购中心</w:t>
      </w:r>
    </w:p>
    <w:p>
      <w:pPr>
        <w:pStyle w:val="15"/>
        <w:adjustRightInd w:val="0"/>
        <w:spacing w:line="360" w:lineRule="auto"/>
        <w:ind w:firstLine="3360" w:firstLineChars="1400"/>
        <w:jc w:val="right"/>
        <w:rPr>
          <w:rFonts w:ascii="宋体" w:hAnsi="宋体" w:cs="宋体"/>
          <w:color w:val="000000"/>
        </w:rPr>
      </w:pPr>
      <w:r>
        <w:rPr>
          <w:rFonts w:hint="eastAsia" w:ascii="宋体" w:hAnsi="宋体" w:cs="宋体"/>
          <w:color w:val="000000"/>
          <w:sz w:val="24"/>
          <w:szCs w:val="24"/>
          <w:lang w:val="en-US" w:eastAsia="zh-CN"/>
        </w:rPr>
        <w:t>2024</w:t>
      </w:r>
      <w:r>
        <w:rPr>
          <w:rFonts w:hint="eastAsia" w:ascii="宋体" w:hAnsi="宋体" w:cs="宋体"/>
          <w:color w:val="000000"/>
          <w:sz w:val="24"/>
          <w:szCs w:val="24"/>
        </w:rPr>
        <w:t>年</w:t>
      </w:r>
      <w:r>
        <w:rPr>
          <w:rFonts w:hint="eastAsia" w:ascii="宋体" w:hAnsi="宋体" w:cs="宋体"/>
          <w:color w:val="000000"/>
          <w:sz w:val="24"/>
          <w:szCs w:val="24"/>
          <w:lang w:val="en-US" w:eastAsia="zh-CN"/>
        </w:rPr>
        <w:t>05</w:t>
      </w:r>
      <w:r>
        <w:rPr>
          <w:rFonts w:hint="eastAsia" w:ascii="宋体" w:hAnsi="宋体" w:cs="宋体"/>
          <w:color w:val="000000"/>
          <w:sz w:val="24"/>
          <w:szCs w:val="24"/>
        </w:rPr>
        <w:t>月</w:t>
      </w:r>
      <w:r>
        <w:rPr>
          <w:rFonts w:hint="eastAsia" w:ascii="宋体" w:hAnsi="宋体" w:cs="宋体"/>
          <w:color w:val="000000"/>
          <w:sz w:val="24"/>
          <w:szCs w:val="24"/>
          <w:lang w:val="en-US" w:eastAsia="zh-CN"/>
        </w:rPr>
        <w:t>16</w:t>
      </w:r>
      <w:r>
        <w:rPr>
          <w:rFonts w:hint="eastAsia" w:ascii="宋体" w:hAnsi="宋体" w:cs="宋体"/>
          <w:color w:val="000000"/>
          <w:sz w:val="24"/>
          <w:szCs w:val="24"/>
        </w:rPr>
        <w:t>日　　</w:t>
      </w:r>
    </w:p>
    <w:p>
      <w:pPr>
        <w:pStyle w:val="18"/>
        <w:adjustRightInd w:val="0"/>
        <w:snapToGrid w:val="0"/>
        <w:spacing w:line="360" w:lineRule="auto"/>
        <w:ind w:firstLine="0" w:firstLineChars="0"/>
        <w:jc w:val="right"/>
        <w:rPr>
          <w:color w:val="000000"/>
        </w:rPr>
      </w:pPr>
    </w:p>
    <w:p>
      <w:pPr>
        <w:rPr>
          <w:color w:val="000000"/>
        </w:rPr>
      </w:pPr>
    </w:p>
    <w:p>
      <w:pPr>
        <w:pStyle w:val="17"/>
        <w:ind w:firstLine="210"/>
        <w:rPr>
          <w:color w:val="000000"/>
        </w:rPr>
      </w:pPr>
    </w:p>
    <w:p>
      <w:pPr>
        <w:pStyle w:val="18"/>
        <w:ind w:firstLine="640"/>
        <w:rPr>
          <w:rFonts w:hint="eastAsia"/>
          <w:color w:val="000000"/>
        </w:rPr>
      </w:pPr>
    </w:p>
    <w:p>
      <w:pPr>
        <w:jc w:val="center"/>
        <w:rPr>
          <w:rFonts w:hint="eastAsia" w:ascii="宋体" w:hAnsi="宋体" w:cs="宋体"/>
          <w:b/>
          <w:color w:val="000000"/>
          <w:sz w:val="32"/>
          <w:szCs w:val="32"/>
        </w:rPr>
      </w:pPr>
    </w:p>
    <w:p>
      <w:pPr>
        <w:jc w:val="center"/>
        <w:rPr>
          <w:rFonts w:ascii="宋体" w:hAnsi="宋体" w:cs="宋体"/>
          <w:b/>
          <w:color w:val="000000"/>
          <w:sz w:val="32"/>
          <w:szCs w:val="32"/>
        </w:rPr>
      </w:pPr>
      <w:r>
        <w:rPr>
          <w:rFonts w:hint="eastAsia" w:ascii="宋体" w:hAnsi="宋体" w:cs="宋体"/>
          <w:b/>
          <w:color w:val="000000"/>
          <w:sz w:val="32"/>
          <w:szCs w:val="32"/>
        </w:rPr>
        <w:t>第二章    供应商须知</w:t>
      </w:r>
    </w:p>
    <w:tbl>
      <w:tblPr>
        <w:tblStyle w:val="19"/>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noWrap w:val="0"/>
            <w:vAlign w:val="center"/>
          </w:tcPr>
          <w:p>
            <w:pPr>
              <w:jc w:val="center"/>
              <w:rPr>
                <w:rFonts w:ascii="宋体" w:hAnsi="宋体"/>
                <w:color w:val="000000"/>
                <w:szCs w:val="21"/>
              </w:rPr>
            </w:pPr>
            <w:r>
              <w:rPr>
                <w:rFonts w:hint="eastAsia" w:ascii="宋体" w:hAnsi="宋体" w:cs="楷体_GB2312"/>
                <w:color w:val="000000"/>
                <w:sz w:val="32"/>
                <w:szCs w:val="32"/>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3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序号</w:t>
            </w:r>
          </w:p>
        </w:tc>
        <w:tc>
          <w:tcPr>
            <w:tcW w:w="199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条款</w:t>
            </w:r>
          </w:p>
        </w:tc>
        <w:tc>
          <w:tcPr>
            <w:tcW w:w="6615" w:type="dxa"/>
            <w:noWrap w:val="0"/>
            <w:vAlign w:val="center"/>
          </w:tcPr>
          <w:p>
            <w:pPr>
              <w:rPr>
                <w:rFonts w:ascii="宋体" w:hAnsi="宋体" w:cs="宋体"/>
                <w:color w:val="000000"/>
                <w:sz w:val="24"/>
              </w:rPr>
            </w:pPr>
            <w:r>
              <w:rPr>
                <w:rFonts w:hint="eastAsia" w:ascii="宋体" w:hAnsi="宋体" w:cs="宋体"/>
                <w:color w:val="000000"/>
                <w:sz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jc w:val="center"/>
              <w:rPr>
                <w:rFonts w:ascii="宋体" w:hAnsi="宋体" w:cs="宋体"/>
                <w:color w:val="000000"/>
                <w:sz w:val="24"/>
              </w:rPr>
            </w:pPr>
            <w:r>
              <w:rPr>
                <w:rFonts w:hint="eastAsia" w:ascii="宋体" w:hAnsi="宋体" w:cs="宋体"/>
                <w:color w:val="000000"/>
                <w:sz w:val="24"/>
              </w:rPr>
              <w:t>项目概况</w:t>
            </w:r>
          </w:p>
        </w:tc>
        <w:tc>
          <w:tcPr>
            <w:tcW w:w="661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color w:val="000000"/>
                <w:sz w:val="24"/>
              </w:rPr>
            </w:pPr>
            <w:r>
              <w:rPr>
                <w:rFonts w:hint="eastAsia" w:ascii="宋体" w:hAnsi="宋体" w:cs="宋体"/>
                <w:color w:val="000000"/>
                <w:sz w:val="24"/>
              </w:rPr>
              <w:t>项目名称：</w:t>
            </w:r>
            <w:r>
              <w:rPr>
                <w:rFonts w:hint="eastAsia" w:ascii="宋体" w:hAnsi="宋体" w:eastAsia="宋体" w:cs="宋体"/>
                <w:color w:val="000000"/>
                <w:sz w:val="24"/>
                <w:lang w:val="en-US" w:eastAsia="zh-CN"/>
              </w:rPr>
              <w:t>周口市眼科医院（周口市第七人民医院）物业服务项目</w:t>
            </w:r>
          </w:p>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color w:val="000000"/>
                <w:sz w:val="24"/>
              </w:rPr>
            </w:pPr>
            <w:r>
              <w:rPr>
                <w:rFonts w:hint="eastAsia" w:ascii="宋体" w:hAnsi="宋体" w:cs="宋体"/>
                <w:color w:val="000000"/>
                <w:sz w:val="24"/>
              </w:rPr>
              <w:t>采购内容：</w:t>
            </w:r>
            <w:r>
              <w:rPr>
                <w:rFonts w:hint="eastAsia" w:ascii="宋体" w:hAnsi="宋体" w:eastAsia="宋体" w:cs="宋体"/>
                <w:color w:val="000000"/>
                <w:sz w:val="24"/>
                <w:lang w:val="en-US" w:eastAsia="zh-CN"/>
              </w:rPr>
              <w:t>物业服务</w:t>
            </w:r>
          </w:p>
          <w:p>
            <w:pPr>
              <w:keepNext w:val="0"/>
              <w:keepLines w:val="0"/>
              <w:pageBreakBefore w:val="0"/>
              <w:widowControl w:val="0"/>
              <w:kinsoku/>
              <w:wordWrap/>
              <w:overflowPunct/>
              <w:topLinePunct w:val="0"/>
              <w:bidi w:val="0"/>
              <w:adjustRightInd w:val="0"/>
              <w:snapToGrid w:val="0"/>
              <w:spacing w:line="240" w:lineRule="auto"/>
              <w:textAlignment w:val="auto"/>
              <w:rPr>
                <w:rFonts w:ascii="宋体" w:hAnsi="宋体" w:cs="宋体"/>
                <w:color w:val="000000"/>
                <w:sz w:val="24"/>
              </w:rPr>
            </w:pPr>
            <w:r>
              <w:rPr>
                <w:rFonts w:hint="eastAsia" w:ascii="宋体" w:hAnsi="宋体" w:cs="宋体"/>
                <w:color w:val="000000"/>
                <w:sz w:val="24"/>
              </w:rPr>
              <w:t>采购人：</w:t>
            </w:r>
            <w:r>
              <w:rPr>
                <w:rFonts w:hint="eastAsia" w:ascii="宋体" w:hAnsi="宋体" w:eastAsia="宋体" w:cs="宋体"/>
                <w:color w:val="000000"/>
                <w:sz w:val="24"/>
                <w:lang w:val="en-US" w:eastAsia="zh-CN"/>
              </w:rPr>
              <w:t>周口市眼科医院（周口市第七人民医院）</w:t>
            </w:r>
          </w:p>
          <w:p>
            <w:pPr>
              <w:keepNext w:val="0"/>
              <w:keepLines w:val="0"/>
              <w:pageBreakBefore w:val="0"/>
              <w:widowControl w:val="0"/>
              <w:kinsoku/>
              <w:wordWrap/>
              <w:overflowPunct/>
              <w:topLinePunct w:val="0"/>
              <w:bidi w:val="0"/>
              <w:adjustRightInd w:val="0"/>
              <w:snapToGrid w:val="0"/>
              <w:spacing w:line="240" w:lineRule="auto"/>
              <w:textAlignment w:val="auto"/>
              <w:rPr>
                <w:rFonts w:ascii="宋体" w:hAnsi="宋体" w:cs="宋体"/>
                <w:color w:val="000000"/>
                <w:sz w:val="24"/>
              </w:rPr>
            </w:pPr>
            <w:r>
              <w:rPr>
                <w:rFonts w:hint="eastAsia" w:ascii="宋体" w:hAnsi="宋体" w:cs="宋体"/>
                <w:color w:val="000000"/>
                <w:sz w:val="24"/>
              </w:rPr>
              <w:t>采购代理机构：周口市光明路与政通路交叉口向北100米路东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ind w:left="-4" w:leftChars="-4" w:hanging="4" w:hangingChars="2"/>
              <w:jc w:val="center"/>
              <w:rPr>
                <w:rFonts w:ascii="宋体" w:hAnsi="宋体" w:cs="宋体"/>
                <w:color w:val="000000"/>
                <w:sz w:val="24"/>
              </w:rPr>
            </w:pPr>
            <w:r>
              <w:rPr>
                <w:rFonts w:hint="eastAsia" w:ascii="宋体" w:hAnsi="宋体" w:cs="宋体"/>
                <w:color w:val="000000"/>
                <w:sz w:val="24"/>
              </w:rPr>
              <w:t>对供应商的资格要求</w:t>
            </w:r>
          </w:p>
        </w:tc>
        <w:tc>
          <w:tcPr>
            <w:tcW w:w="6615" w:type="dxa"/>
            <w:noWrap w:val="0"/>
            <w:vAlign w:val="center"/>
          </w:tcPr>
          <w:p>
            <w:pPr>
              <w:spacing w:before="156" w:beforeLines="50"/>
              <w:ind w:left="-4" w:leftChars="-4" w:hanging="4" w:hangingChars="2"/>
              <w:rPr>
                <w:rFonts w:ascii="宋体" w:hAnsi="宋体" w:cs="宋体"/>
                <w:color w:val="000000"/>
                <w:sz w:val="24"/>
              </w:rPr>
            </w:pPr>
            <w:r>
              <w:rPr>
                <w:rFonts w:hint="eastAsia" w:ascii="宋体" w:hAnsi="宋体" w:cs="宋体"/>
                <w:color w:val="000000"/>
                <w:sz w:val="24"/>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报价费用</w:t>
            </w:r>
          </w:p>
        </w:tc>
        <w:tc>
          <w:tcPr>
            <w:tcW w:w="6615" w:type="dxa"/>
            <w:noWrap w:val="0"/>
            <w:vAlign w:val="center"/>
          </w:tcPr>
          <w:p>
            <w:pPr>
              <w:rPr>
                <w:rFonts w:ascii="宋体" w:hAnsi="宋体" w:cs="宋体"/>
                <w:color w:val="000000"/>
                <w:sz w:val="24"/>
              </w:rPr>
            </w:pPr>
            <w:r>
              <w:rPr>
                <w:rFonts w:hint="eastAsia" w:ascii="宋体" w:hAnsi="宋体" w:cs="宋体"/>
                <w:color w:val="000000"/>
                <w:sz w:val="24"/>
              </w:rPr>
              <w:t>无论报价和磋商的过程和结果如何，供应商自行承担所有与参加报价及磋商有关活动的全部费用。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noWrap w:val="0"/>
            <w:vAlign w:val="center"/>
          </w:tcPr>
          <w:p>
            <w:pPr>
              <w:numPr>
                <w:ilvl w:val="0"/>
                <w:numId w:val="1"/>
              </w:numPr>
              <w:spacing w:before="156" w:beforeLines="50"/>
              <w:rPr>
                <w:rFonts w:ascii="宋体" w:hAnsi="宋体" w:cs="宋体"/>
                <w:color w:val="000000"/>
                <w:sz w:val="24"/>
              </w:rPr>
            </w:pPr>
          </w:p>
        </w:tc>
        <w:tc>
          <w:tcPr>
            <w:tcW w:w="199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响应文件语言</w:t>
            </w:r>
          </w:p>
        </w:tc>
        <w:tc>
          <w:tcPr>
            <w:tcW w:w="6615" w:type="dxa"/>
            <w:noWrap w:val="0"/>
            <w:vAlign w:val="center"/>
          </w:tcPr>
          <w:p>
            <w:pPr>
              <w:snapToGrid w:val="0"/>
              <w:rPr>
                <w:rFonts w:ascii="宋体" w:hAnsi="宋体" w:cs="宋体"/>
                <w:color w:val="000000"/>
                <w:sz w:val="24"/>
              </w:rPr>
            </w:pPr>
            <w:r>
              <w:rPr>
                <w:rFonts w:hint="eastAsia" w:ascii="宋体" w:hAnsi="宋体" w:cs="宋体"/>
                <w:color w:val="000000"/>
                <w:sz w:val="24"/>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noWrap w:val="0"/>
            <w:vAlign w:val="center"/>
          </w:tcPr>
          <w:p>
            <w:pPr>
              <w:numPr>
                <w:ilvl w:val="0"/>
                <w:numId w:val="1"/>
              </w:numPr>
              <w:spacing w:before="156" w:beforeLines="50"/>
              <w:rPr>
                <w:rFonts w:ascii="宋体" w:hAnsi="宋体" w:cs="宋体"/>
                <w:color w:val="000000"/>
                <w:sz w:val="24"/>
              </w:rPr>
            </w:pPr>
          </w:p>
        </w:tc>
        <w:tc>
          <w:tcPr>
            <w:tcW w:w="199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报价货币</w:t>
            </w:r>
          </w:p>
        </w:tc>
        <w:tc>
          <w:tcPr>
            <w:tcW w:w="6615" w:type="dxa"/>
            <w:noWrap w:val="0"/>
            <w:vAlign w:val="center"/>
          </w:tcPr>
          <w:p>
            <w:pPr>
              <w:rPr>
                <w:rFonts w:ascii="宋体" w:hAnsi="宋体" w:cs="宋体"/>
                <w:color w:val="000000"/>
                <w:sz w:val="24"/>
              </w:rPr>
            </w:pPr>
            <w:r>
              <w:rPr>
                <w:rFonts w:hint="eastAsia" w:ascii="宋体" w:hAnsi="宋体" w:cs="宋体"/>
                <w:color w:val="000000"/>
                <w:sz w:val="24"/>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报价范围及说明</w:t>
            </w:r>
          </w:p>
        </w:tc>
        <w:tc>
          <w:tcPr>
            <w:tcW w:w="6615" w:type="dxa"/>
            <w:noWrap w:val="0"/>
            <w:vAlign w:val="center"/>
          </w:tcPr>
          <w:p>
            <w:pPr>
              <w:rPr>
                <w:rFonts w:ascii="宋体" w:hAnsi="宋体" w:cs="宋体"/>
                <w:color w:val="000000"/>
                <w:sz w:val="24"/>
              </w:rPr>
            </w:pPr>
            <w:r>
              <w:rPr>
                <w:rFonts w:hint="eastAsia" w:ascii="宋体" w:hAnsi="宋体" w:cs="宋体"/>
                <w:color w:val="000000"/>
                <w:sz w:val="24"/>
              </w:rPr>
              <w:t>报价包括本项目所招标的服务、保险、税费、验收等（采购项目技术规格、参数及要求）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响应文件有效期</w:t>
            </w:r>
          </w:p>
        </w:tc>
        <w:tc>
          <w:tcPr>
            <w:tcW w:w="6615" w:type="dxa"/>
            <w:noWrap w:val="0"/>
            <w:vAlign w:val="center"/>
          </w:tcPr>
          <w:p>
            <w:pPr>
              <w:rPr>
                <w:rFonts w:ascii="宋体" w:hAnsi="宋体" w:cs="宋体"/>
                <w:color w:val="000000"/>
                <w:sz w:val="24"/>
              </w:rPr>
            </w:pPr>
            <w:r>
              <w:rPr>
                <w:rFonts w:hint="eastAsia" w:ascii="宋体" w:hAnsi="宋体" w:cs="宋体"/>
                <w:color w:val="000000"/>
                <w:sz w:val="24"/>
              </w:rPr>
              <w:t>响应文件递交截止期后60日内有效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tabs>
                <w:tab w:val="left" w:pos="8640"/>
              </w:tabs>
              <w:spacing w:before="156" w:beforeLines="50"/>
              <w:ind w:left="-2" w:leftChars="-1"/>
              <w:jc w:val="center"/>
              <w:rPr>
                <w:rFonts w:ascii="宋体" w:hAnsi="宋体" w:cs="宋体"/>
                <w:color w:val="000000"/>
                <w:sz w:val="24"/>
              </w:rPr>
            </w:pPr>
            <w:r>
              <w:rPr>
                <w:rFonts w:hint="eastAsia" w:ascii="宋体" w:hAnsi="宋体" w:cs="宋体"/>
                <w:color w:val="000000"/>
                <w:sz w:val="24"/>
              </w:rPr>
              <w:t>响应文件的组成</w:t>
            </w:r>
          </w:p>
        </w:tc>
        <w:tc>
          <w:tcPr>
            <w:tcW w:w="6615" w:type="dxa"/>
            <w:noWrap w:val="0"/>
            <w:vAlign w:val="center"/>
          </w:tcPr>
          <w:p>
            <w:pPr>
              <w:rPr>
                <w:rFonts w:ascii="宋体" w:hAnsi="宋体" w:cs="宋体"/>
                <w:color w:val="000000"/>
                <w:sz w:val="24"/>
              </w:rPr>
            </w:pPr>
            <w:r>
              <w:rPr>
                <w:rFonts w:hint="eastAsia" w:ascii="宋体" w:hAnsi="宋体" w:cs="宋体"/>
                <w:color w:val="000000"/>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tabs>
                <w:tab w:val="left" w:pos="8640"/>
              </w:tabs>
              <w:spacing w:before="156" w:beforeLines="50"/>
              <w:ind w:left="-2" w:leftChars="-1"/>
              <w:jc w:val="center"/>
              <w:rPr>
                <w:rFonts w:ascii="宋体" w:hAnsi="宋体" w:cs="宋体"/>
                <w:color w:val="000000"/>
                <w:sz w:val="24"/>
              </w:rPr>
            </w:pPr>
            <w:r>
              <w:rPr>
                <w:rFonts w:hint="eastAsia" w:ascii="宋体" w:hAnsi="宋体" w:cs="宋体"/>
                <w:color w:val="000000"/>
                <w:sz w:val="24"/>
              </w:rPr>
              <w:t>响应文件封面要求</w:t>
            </w:r>
          </w:p>
        </w:tc>
        <w:tc>
          <w:tcPr>
            <w:tcW w:w="6615" w:type="dxa"/>
            <w:noWrap w:val="0"/>
            <w:vAlign w:val="center"/>
          </w:tcPr>
          <w:p>
            <w:pPr>
              <w:tabs>
                <w:tab w:val="left" w:pos="8640"/>
              </w:tabs>
              <w:rPr>
                <w:rFonts w:ascii="宋体" w:hAnsi="宋体" w:cs="宋体"/>
                <w:color w:val="000000"/>
                <w:sz w:val="24"/>
              </w:rPr>
            </w:pPr>
            <w:r>
              <w:rPr>
                <w:rFonts w:hint="eastAsia" w:ascii="宋体" w:hAnsi="宋体" w:cs="宋体"/>
                <w:color w:val="000000"/>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响应文件份数要求</w:t>
            </w:r>
          </w:p>
        </w:tc>
        <w:tc>
          <w:tcPr>
            <w:tcW w:w="6615" w:type="dxa"/>
            <w:noWrap w:val="0"/>
            <w:vAlign w:val="center"/>
          </w:tcPr>
          <w:p>
            <w:pPr>
              <w:tabs>
                <w:tab w:val="left" w:pos="8640"/>
              </w:tabs>
              <w:ind w:left="-2" w:leftChars="-1"/>
              <w:rPr>
                <w:rFonts w:ascii="宋体" w:hAnsi="宋体" w:cs="宋体"/>
                <w:color w:val="000000"/>
                <w:sz w:val="24"/>
              </w:rPr>
            </w:pPr>
            <w:r>
              <w:rPr>
                <w:rFonts w:hint="eastAsia" w:ascii="宋体" w:hAnsi="宋体" w:cs="宋体"/>
                <w:color w:val="000000"/>
                <w:sz w:val="24"/>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响应文件装订和密封要求</w:t>
            </w:r>
          </w:p>
        </w:tc>
        <w:tc>
          <w:tcPr>
            <w:tcW w:w="6615" w:type="dxa"/>
            <w:noWrap w:val="0"/>
            <w:vAlign w:val="center"/>
          </w:tcPr>
          <w:p>
            <w:pPr>
              <w:rPr>
                <w:rFonts w:ascii="宋体" w:hAnsi="宋体" w:cs="宋体"/>
                <w:color w:val="000000"/>
                <w:sz w:val="24"/>
              </w:rPr>
            </w:pPr>
            <w:r>
              <w:rPr>
                <w:rFonts w:hint="eastAsia" w:ascii="宋体" w:hAnsi="宋体" w:cs="宋体"/>
                <w:color w:val="000000"/>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竞争性磋商文件的澄清</w:t>
            </w:r>
          </w:p>
        </w:tc>
        <w:tc>
          <w:tcPr>
            <w:tcW w:w="6615" w:type="dxa"/>
            <w:noWrap w:val="0"/>
            <w:vAlign w:val="center"/>
          </w:tcPr>
          <w:p>
            <w:pPr>
              <w:rPr>
                <w:rFonts w:ascii="宋体" w:hAnsi="宋体" w:cs="宋体"/>
                <w:color w:val="000000"/>
                <w:sz w:val="24"/>
              </w:rPr>
            </w:pPr>
            <w:r>
              <w:rPr>
                <w:rFonts w:hint="eastAsia" w:ascii="宋体" w:hAnsi="宋体" w:cs="宋体"/>
                <w:color w:val="000000"/>
                <w:sz w:val="24"/>
              </w:rPr>
              <w:t>对竞争性磋商文件进行的澄清，以网上公告的方式通知供应商。澄清或修改的内容可能影响响应文件编制的，采购人、采购代理机构应当在提交响应文件截止时间至少5日前。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响应文件递交截止时间</w:t>
            </w:r>
          </w:p>
        </w:tc>
        <w:tc>
          <w:tcPr>
            <w:tcW w:w="6615" w:type="dxa"/>
            <w:noWrap w:val="0"/>
            <w:vAlign w:val="center"/>
          </w:tcPr>
          <w:p>
            <w:pPr>
              <w:ind w:firstLine="240" w:firstLineChars="100"/>
              <w:rPr>
                <w:rFonts w:ascii="宋体" w:hAnsi="宋体" w:cs="宋体"/>
                <w:color w:val="000000"/>
                <w:sz w:val="24"/>
              </w:rPr>
            </w:pPr>
            <w:r>
              <w:rPr>
                <w:rFonts w:hint="eastAsia" w:ascii="宋体" w:hAnsi="宋体" w:eastAsia="宋体" w:cs="宋体"/>
                <w:color w:val="000000"/>
                <w:sz w:val="24"/>
                <w:lang w:val="en-US" w:eastAsia="zh-CN"/>
              </w:rPr>
              <w:t>2024</w:t>
            </w:r>
            <w:r>
              <w:rPr>
                <w:rFonts w:hint="eastAsia" w:ascii="宋体" w:hAnsi="宋体" w:eastAsia="宋体" w:cs="宋体"/>
                <w:color w:val="000000"/>
                <w:sz w:val="24"/>
              </w:rPr>
              <w:t>年</w:t>
            </w:r>
            <w:r>
              <w:rPr>
                <w:rFonts w:hint="eastAsia" w:ascii="宋体" w:hAnsi="宋体" w:cs="宋体"/>
                <w:color w:val="000000"/>
                <w:sz w:val="24"/>
                <w:lang w:val="en-US" w:eastAsia="zh-CN"/>
              </w:rPr>
              <w:t>05</w:t>
            </w:r>
            <w:r>
              <w:rPr>
                <w:rFonts w:hint="eastAsia" w:ascii="宋体" w:hAnsi="宋体" w:eastAsia="宋体" w:cs="宋体"/>
                <w:color w:val="000000"/>
                <w:sz w:val="24"/>
              </w:rPr>
              <w:t>月</w:t>
            </w:r>
            <w:r>
              <w:rPr>
                <w:rFonts w:hint="eastAsia" w:ascii="宋体" w:hAnsi="宋体" w:cs="宋体"/>
                <w:color w:val="000000"/>
                <w:sz w:val="24"/>
                <w:lang w:val="en-US" w:eastAsia="zh-CN"/>
              </w:rPr>
              <w:t>27</w:t>
            </w:r>
            <w:r>
              <w:rPr>
                <w:rFonts w:hint="eastAsia" w:ascii="宋体" w:hAnsi="宋体" w:eastAsia="宋体" w:cs="宋体"/>
                <w:color w:val="000000"/>
                <w:sz w:val="24"/>
              </w:rPr>
              <w:t>日</w:t>
            </w:r>
            <w:r>
              <w:rPr>
                <w:rFonts w:hint="eastAsia" w:ascii="宋体" w:hAnsi="宋体" w:eastAsia="宋体" w:cs="宋体"/>
                <w:color w:val="000000"/>
                <w:sz w:val="24"/>
                <w:lang w:val="en-US" w:eastAsia="zh-CN"/>
              </w:rPr>
              <w:t>10</w:t>
            </w:r>
            <w:r>
              <w:rPr>
                <w:rFonts w:hint="eastAsia" w:ascii="宋体" w:hAnsi="宋体" w:eastAsia="宋体" w:cs="宋体"/>
                <w:color w:val="000000"/>
                <w:sz w:val="24"/>
              </w:rPr>
              <w:t>点</w:t>
            </w:r>
            <w:r>
              <w:rPr>
                <w:rFonts w:hint="eastAsia" w:ascii="宋体" w:hAnsi="宋体" w:eastAsia="宋体" w:cs="宋体"/>
                <w:color w:val="000000"/>
                <w:sz w:val="24"/>
                <w:lang w:val="en-US" w:eastAsia="zh-CN"/>
              </w:rPr>
              <w:t>00</w:t>
            </w:r>
            <w:r>
              <w:rPr>
                <w:rFonts w:hint="eastAsia" w:ascii="宋体" w:hAnsi="宋体" w:eastAsia="宋体" w:cs="宋体"/>
                <w:color w:val="000000"/>
                <w:sz w:val="24"/>
              </w:rPr>
              <w:t>分</w:t>
            </w:r>
            <w:r>
              <w:rPr>
                <w:rFonts w:hint="eastAsia" w:ascii="宋体" w:hAnsi="宋体" w:cs="宋体"/>
                <w:color w:val="000000"/>
                <w:sz w:val="24"/>
              </w:rPr>
              <w:t xml:space="preserve">（见磋商公告）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响应文件递交地点</w:t>
            </w:r>
          </w:p>
        </w:tc>
        <w:tc>
          <w:tcPr>
            <w:tcW w:w="6615" w:type="dxa"/>
            <w:noWrap w:val="0"/>
            <w:vAlign w:val="center"/>
          </w:tcPr>
          <w:p>
            <w:pPr>
              <w:rPr>
                <w:rFonts w:ascii="宋体" w:hAnsi="宋体"/>
                <w:color w:val="000000"/>
                <w:sz w:val="24"/>
              </w:rPr>
            </w:pPr>
            <w:r>
              <w:rPr>
                <w:rFonts w:hint="eastAsia" w:ascii="宋体" w:hAnsi="宋体"/>
                <w:color w:val="000000"/>
                <w:sz w:val="24"/>
              </w:rPr>
              <w:t>周口市公共资源交易中心网</w:t>
            </w:r>
          </w:p>
          <w:p>
            <w:pPr>
              <w:rPr>
                <w:rFonts w:ascii="宋体" w:hAnsi="宋体" w:cs="宋体"/>
                <w:color w:val="000000"/>
                <w:sz w:val="24"/>
              </w:rPr>
            </w:pPr>
            <w:r>
              <w:rPr>
                <w:rFonts w:hint="eastAsia" w:ascii="宋体" w:hAnsi="宋体"/>
                <w:color w:val="000000"/>
                <w:sz w:val="24"/>
              </w:rPr>
              <w:t>网址：周口市公共资源电子交易服务平台会员系统（网址</w:t>
            </w:r>
            <w:r>
              <w:rPr>
                <w:rFonts w:hint="eastAsia" w:ascii="宋体" w:hAnsi="宋体"/>
                <w:color w:val="000000"/>
              </w:rPr>
              <w:t>http://jyzx.zhoukou.gov.cn）</w:t>
            </w:r>
          </w:p>
          <w:p>
            <w:pPr>
              <w:spacing w:line="560" w:lineRule="exact"/>
              <w:rPr>
                <w:rFonts w:ascii="宋体" w:hAnsi="宋体" w:cs="宋体"/>
                <w:color w:val="000000"/>
                <w:sz w:val="24"/>
              </w:rPr>
            </w:pPr>
            <w:r>
              <w:rPr>
                <w:rFonts w:hint="eastAsia" w:ascii="宋体" w:hAnsi="宋体" w:cs="宋体"/>
                <w:color w:val="000000"/>
                <w:sz w:val="24"/>
              </w:rPr>
              <w:t>（本项目实行网上远程开标无需到现场提交响应文件）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磋商时间</w:t>
            </w:r>
          </w:p>
        </w:tc>
        <w:tc>
          <w:tcPr>
            <w:tcW w:w="6615" w:type="dxa"/>
            <w:noWrap w:val="0"/>
            <w:vAlign w:val="center"/>
          </w:tcPr>
          <w:p>
            <w:pPr>
              <w:tabs>
                <w:tab w:val="left" w:pos="8640"/>
              </w:tabs>
              <w:ind w:left="-2" w:leftChars="-1" w:firstLine="240" w:firstLineChars="100"/>
              <w:rPr>
                <w:rFonts w:ascii="宋体" w:hAnsi="宋体" w:cs="宋体"/>
                <w:color w:val="000000"/>
                <w:sz w:val="24"/>
              </w:rPr>
            </w:pPr>
            <w:r>
              <w:rPr>
                <w:rFonts w:hint="eastAsia" w:ascii="宋体" w:hAnsi="宋体" w:eastAsia="宋体" w:cs="宋体"/>
                <w:color w:val="000000"/>
                <w:sz w:val="24"/>
                <w:lang w:val="en-US" w:eastAsia="zh-CN"/>
              </w:rPr>
              <w:t>2024</w:t>
            </w:r>
            <w:r>
              <w:rPr>
                <w:rFonts w:hint="eastAsia" w:ascii="宋体" w:hAnsi="宋体" w:eastAsia="宋体" w:cs="宋体"/>
                <w:color w:val="000000"/>
                <w:sz w:val="24"/>
              </w:rPr>
              <w:t>年</w:t>
            </w:r>
            <w:r>
              <w:rPr>
                <w:rFonts w:hint="eastAsia" w:ascii="宋体" w:hAnsi="宋体" w:cs="宋体"/>
                <w:color w:val="000000"/>
                <w:sz w:val="24"/>
                <w:lang w:val="en-US" w:eastAsia="zh-CN"/>
              </w:rPr>
              <w:t>05</w:t>
            </w:r>
            <w:r>
              <w:rPr>
                <w:rFonts w:hint="eastAsia" w:ascii="宋体" w:hAnsi="宋体" w:eastAsia="宋体" w:cs="宋体"/>
                <w:color w:val="000000"/>
                <w:sz w:val="24"/>
              </w:rPr>
              <w:t>月</w:t>
            </w:r>
            <w:r>
              <w:rPr>
                <w:rFonts w:hint="eastAsia" w:ascii="宋体" w:hAnsi="宋体" w:cs="宋体"/>
                <w:color w:val="000000"/>
                <w:sz w:val="24"/>
                <w:lang w:val="en-US" w:eastAsia="zh-CN"/>
              </w:rPr>
              <w:t>27</w:t>
            </w:r>
            <w:r>
              <w:rPr>
                <w:rFonts w:hint="eastAsia" w:ascii="宋体" w:hAnsi="宋体" w:eastAsia="宋体" w:cs="宋体"/>
                <w:color w:val="000000"/>
                <w:sz w:val="24"/>
              </w:rPr>
              <w:t>日</w:t>
            </w:r>
            <w:r>
              <w:rPr>
                <w:rFonts w:hint="eastAsia" w:ascii="宋体" w:hAnsi="宋体" w:eastAsia="宋体" w:cs="宋体"/>
                <w:color w:val="000000"/>
                <w:sz w:val="24"/>
                <w:lang w:val="en-US" w:eastAsia="zh-CN"/>
              </w:rPr>
              <w:t>10</w:t>
            </w:r>
            <w:r>
              <w:rPr>
                <w:rFonts w:hint="eastAsia" w:ascii="宋体" w:hAnsi="宋体" w:eastAsia="宋体" w:cs="宋体"/>
                <w:color w:val="000000"/>
                <w:sz w:val="24"/>
              </w:rPr>
              <w:t>点</w:t>
            </w:r>
            <w:r>
              <w:rPr>
                <w:rFonts w:hint="eastAsia" w:ascii="宋体" w:hAnsi="宋体" w:eastAsia="宋体" w:cs="宋体"/>
                <w:color w:val="000000"/>
                <w:sz w:val="24"/>
                <w:lang w:val="en-US" w:eastAsia="zh-CN"/>
              </w:rPr>
              <w:t>00</w:t>
            </w:r>
            <w:r>
              <w:rPr>
                <w:rFonts w:hint="eastAsia" w:ascii="宋体" w:hAnsi="宋体" w:eastAsia="宋体" w:cs="宋体"/>
                <w:color w:val="000000"/>
                <w:sz w:val="24"/>
              </w:rPr>
              <w:t>分</w:t>
            </w:r>
            <w:r>
              <w:rPr>
                <w:rFonts w:hint="eastAsia" w:ascii="宋体" w:hAnsi="宋体" w:cs="宋体"/>
                <w:color w:val="000000"/>
                <w:sz w:val="24"/>
              </w:rPr>
              <w:t xml:space="preserve"> 见磋商公告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磋商程序和内容</w:t>
            </w:r>
          </w:p>
        </w:tc>
        <w:tc>
          <w:tcPr>
            <w:tcW w:w="6615" w:type="dxa"/>
            <w:noWrap w:val="0"/>
            <w:vAlign w:val="center"/>
          </w:tcPr>
          <w:p>
            <w:pPr>
              <w:tabs>
                <w:tab w:val="left" w:pos="8640"/>
              </w:tabs>
              <w:rPr>
                <w:rFonts w:ascii="宋体" w:hAnsi="宋体" w:cs="宋体"/>
                <w:color w:val="000000"/>
                <w:sz w:val="24"/>
              </w:rPr>
            </w:pPr>
            <w:r>
              <w:rPr>
                <w:rFonts w:hint="eastAsia" w:ascii="宋体" w:hAnsi="宋体" w:cs="宋体"/>
                <w:color w:val="000000"/>
                <w:sz w:val="24"/>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jc w:val="center"/>
              <w:rPr>
                <w:rFonts w:ascii="宋体" w:hAnsi="宋体" w:cs="宋体"/>
                <w:color w:val="000000"/>
                <w:sz w:val="24"/>
              </w:rPr>
            </w:pPr>
            <w:r>
              <w:rPr>
                <w:rFonts w:hint="eastAsia" w:ascii="宋体" w:hAnsi="宋体" w:cs="宋体"/>
                <w:color w:val="000000"/>
                <w:sz w:val="24"/>
              </w:rPr>
              <w:t>授予合同</w:t>
            </w:r>
          </w:p>
        </w:tc>
        <w:tc>
          <w:tcPr>
            <w:tcW w:w="6615" w:type="dxa"/>
            <w:noWrap w:val="0"/>
            <w:vAlign w:val="center"/>
          </w:tcPr>
          <w:p>
            <w:pPr>
              <w:tabs>
                <w:tab w:val="left" w:pos="8640"/>
              </w:tabs>
              <w:jc w:val="left"/>
              <w:rPr>
                <w:rFonts w:ascii="宋体" w:hAnsi="宋体" w:cs="宋体"/>
                <w:color w:val="000000"/>
                <w:sz w:val="24"/>
              </w:rPr>
            </w:pPr>
            <w:r>
              <w:rPr>
                <w:rFonts w:hint="eastAsia" w:ascii="宋体" w:hAnsi="宋体" w:cs="宋体"/>
                <w:color w:val="000000"/>
                <w:sz w:val="24"/>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ind w:firstLine="14" w:firstLineChars="6"/>
              <w:jc w:val="center"/>
              <w:rPr>
                <w:rFonts w:ascii="宋体" w:hAnsi="宋体" w:cs="宋体"/>
                <w:color w:val="000000"/>
                <w:sz w:val="24"/>
              </w:rPr>
            </w:pPr>
            <w:r>
              <w:rPr>
                <w:rFonts w:hint="eastAsia" w:ascii="宋体" w:hAnsi="宋体" w:cs="宋体"/>
                <w:color w:val="000000"/>
                <w:sz w:val="24"/>
              </w:rPr>
              <w:t>签订合同</w:t>
            </w:r>
          </w:p>
        </w:tc>
        <w:tc>
          <w:tcPr>
            <w:tcW w:w="6615" w:type="dxa"/>
            <w:noWrap w:val="0"/>
            <w:vAlign w:val="center"/>
          </w:tcPr>
          <w:p>
            <w:pPr>
              <w:tabs>
                <w:tab w:val="left" w:pos="8640"/>
              </w:tabs>
              <w:ind w:left="-2" w:leftChars="-1"/>
              <w:rPr>
                <w:rFonts w:ascii="宋体" w:hAnsi="宋体" w:cs="宋体"/>
                <w:color w:val="000000"/>
                <w:sz w:val="24"/>
              </w:rPr>
            </w:pPr>
            <w:r>
              <w:rPr>
                <w:rFonts w:hint="eastAsia" w:ascii="宋体" w:hAnsi="宋体" w:cs="宋体"/>
                <w:color w:val="000000"/>
                <w:sz w:val="24"/>
              </w:rPr>
              <w:t>1）接到成交通知书30天内，成交供应商应与采购人签订采购合同。</w:t>
            </w:r>
          </w:p>
          <w:p>
            <w:pPr>
              <w:tabs>
                <w:tab w:val="left" w:pos="8640"/>
              </w:tabs>
              <w:ind w:left="-2" w:leftChars="-1"/>
              <w:rPr>
                <w:rFonts w:ascii="宋体" w:hAnsi="宋体" w:cs="宋体"/>
                <w:color w:val="000000"/>
                <w:sz w:val="24"/>
              </w:rPr>
            </w:pPr>
            <w:r>
              <w:rPr>
                <w:rFonts w:hint="eastAsia" w:ascii="宋体" w:hAnsi="宋体" w:cs="宋体"/>
                <w:color w:val="000000"/>
                <w:sz w:val="24"/>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ind w:firstLine="14" w:firstLineChars="6"/>
              <w:jc w:val="center"/>
              <w:rPr>
                <w:rFonts w:ascii="宋体" w:hAnsi="宋体" w:cs="宋体"/>
                <w:color w:val="000000"/>
                <w:sz w:val="24"/>
              </w:rPr>
            </w:pPr>
            <w:r>
              <w:rPr>
                <w:rFonts w:hint="eastAsia" w:ascii="宋体" w:hAnsi="宋体" w:cs="宋体"/>
                <w:color w:val="000000"/>
                <w:sz w:val="24"/>
              </w:rPr>
              <w:t>投标保证金</w:t>
            </w:r>
          </w:p>
        </w:tc>
        <w:tc>
          <w:tcPr>
            <w:tcW w:w="6615" w:type="dxa"/>
            <w:noWrap w:val="0"/>
            <w:vAlign w:val="center"/>
          </w:tcPr>
          <w:p>
            <w:pPr>
              <w:rPr>
                <w:color w:val="000000"/>
              </w:rPr>
            </w:pPr>
            <w:r>
              <w:rPr>
                <w:rFonts w:hint="eastAsia" w:ascii="宋体" w:hAnsi="宋体" w:cs="宋体"/>
                <w:color w:val="000000"/>
                <w:sz w:val="24"/>
              </w:rPr>
              <w:t>不需要缴纳投标保证金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服务期限</w:t>
            </w:r>
          </w:p>
        </w:tc>
        <w:tc>
          <w:tcPr>
            <w:tcW w:w="6615" w:type="dxa"/>
            <w:noWrap w:val="0"/>
            <w:vAlign w:val="center"/>
          </w:tcPr>
          <w:p>
            <w:pPr>
              <w:jc w:val="left"/>
              <w:rPr>
                <w:rFonts w:ascii="宋体" w:hAnsi="宋体" w:cs="宋体"/>
                <w:color w:val="000000"/>
                <w:sz w:val="24"/>
                <w:highlight w:val="none"/>
              </w:rPr>
            </w:pPr>
            <w:r>
              <w:rPr>
                <w:rFonts w:hint="eastAsia" w:ascii="宋体" w:hAnsi="宋体" w:cs="宋体"/>
                <w:color w:val="000000"/>
                <w:sz w:val="24"/>
                <w:highlight w:val="none"/>
              </w:rPr>
              <w:t>自合同签订之日起</w:t>
            </w:r>
            <w:r>
              <w:rPr>
                <w:rFonts w:hint="eastAsia" w:hAnsi="宋体" w:eastAsia="宋体" w:cs="宋体"/>
                <w:color w:val="auto"/>
                <w:sz w:val="24"/>
                <w:szCs w:val="24"/>
                <w:highlight w:val="none"/>
                <w:lang w:val="en-US" w:eastAsia="zh-CN"/>
              </w:rPr>
              <w:t>730</w:t>
            </w:r>
            <w:r>
              <w:rPr>
                <w:rFonts w:hint="eastAsia" w:hAnsi="宋体" w:eastAsia="宋体" w:cs="宋体"/>
                <w:color w:val="auto"/>
                <w:sz w:val="24"/>
                <w:szCs w:val="24"/>
                <w:highlight w:val="non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jc w:val="center"/>
              <w:rPr>
                <w:rFonts w:ascii="宋体" w:hAnsi="宋体" w:cs="宋体"/>
                <w:color w:val="000000"/>
                <w:sz w:val="24"/>
              </w:rPr>
            </w:pPr>
            <w:r>
              <w:rPr>
                <w:rFonts w:hint="eastAsia" w:ascii="宋体" w:hAnsi="宋体" w:cs="宋体"/>
                <w:color w:val="000000"/>
                <w:sz w:val="24"/>
              </w:rPr>
              <w:t>质量要求</w:t>
            </w:r>
          </w:p>
        </w:tc>
        <w:tc>
          <w:tcPr>
            <w:tcW w:w="6615" w:type="dxa"/>
            <w:noWrap w:val="0"/>
            <w:vAlign w:val="center"/>
          </w:tcPr>
          <w:p>
            <w:pPr>
              <w:jc w:val="left"/>
              <w:rPr>
                <w:rFonts w:hint="eastAsia" w:ascii="宋体" w:hAnsi="宋体" w:cs="宋体"/>
                <w:color w:val="000000"/>
                <w:sz w:val="24"/>
              </w:rPr>
            </w:pPr>
            <w:r>
              <w:rPr>
                <w:rFonts w:hint="eastAsia" w:ascii="宋体" w:hAnsi="宋体" w:cs="宋体"/>
                <w:color w:val="000000"/>
                <w:sz w:val="24"/>
              </w:rPr>
              <w:t>合格，符合现行国家和行业规范标准。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付款方式</w:t>
            </w:r>
          </w:p>
        </w:tc>
        <w:tc>
          <w:tcPr>
            <w:tcW w:w="6615" w:type="dxa"/>
            <w:noWrap w:val="0"/>
            <w:vAlign w:val="center"/>
          </w:tcPr>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w:t>
            </w:r>
            <w:r>
              <w:rPr>
                <w:rFonts w:hint="eastAsia" w:ascii="宋体" w:hAnsi="宋体" w:cs="宋体"/>
                <w:color w:val="000000" w:themeColor="text1"/>
                <w:sz w:val="24"/>
                <w:highlight w:val="none"/>
                <w:lang w:val="en-US" w:eastAsia="zh-CN"/>
                <w14:textFill>
                  <w14:solidFill>
                    <w14:schemeClr w14:val="tx1"/>
                  </w14:solidFill>
                </w14:textFill>
              </w:rPr>
              <w:t>月</w:t>
            </w:r>
            <w:r>
              <w:rPr>
                <w:rFonts w:hint="eastAsia" w:ascii="宋体" w:hAnsi="宋体" w:cs="宋体"/>
                <w:color w:val="000000" w:themeColor="text1"/>
                <w:sz w:val="24"/>
                <w:highlight w:val="none"/>
                <w14:textFill>
                  <w14:solidFill>
                    <w14:schemeClr w14:val="tx1"/>
                  </w14:solidFill>
                </w14:textFill>
              </w:rPr>
              <w:t>度支付。在支付前，乙方须向甲方出具合法有效完整的完税发票资料进行支付结算。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ind w:firstLine="14" w:firstLineChars="6"/>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勘察现场</w:t>
            </w:r>
          </w:p>
        </w:tc>
        <w:tc>
          <w:tcPr>
            <w:tcW w:w="6615" w:type="dxa"/>
            <w:noWrap w:val="0"/>
            <w:vAlign w:val="center"/>
          </w:tcPr>
          <w:p>
            <w:pPr>
              <w:tabs>
                <w:tab w:val="left" w:pos="8640"/>
              </w:tabs>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详见本章4.6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noWrap w:val="0"/>
            <w:vAlign w:val="center"/>
          </w:tcPr>
          <w:p>
            <w:pPr>
              <w:numPr>
                <w:ilvl w:val="0"/>
                <w:numId w:val="1"/>
              </w:numPr>
              <w:spacing w:before="156" w:beforeLines="50"/>
              <w:jc w:val="center"/>
              <w:rPr>
                <w:rFonts w:ascii="宋体" w:hAnsi="宋体" w:cs="宋体"/>
                <w:color w:val="000000"/>
                <w:sz w:val="24"/>
              </w:rPr>
            </w:pPr>
          </w:p>
        </w:tc>
        <w:tc>
          <w:tcPr>
            <w:tcW w:w="1995" w:type="dxa"/>
            <w:noWrap w:val="0"/>
            <w:vAlign w:val="center"/>
          </w:tcPr>
          <w:p>
            <w:pPr>
              <w:spacing w:before="156" w:beforeLines="50"/>
              <w:ind w:firstLine="14" w:firstLineChars="6"/>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报价</w:t>
            </w:r>
          </w:p>
        </w:tc>
        <w:tc>
          <w:tcPr>
            <w:tcW w:w="6615" w:type="dxa"/>
            <w:noWrap w:val="0"/>
            <w:vAlign w:val="center"/>
          </w:tcPr>
          <w:p>
            <w:pPr>
              <w:tabs>
                <w:tab w:val="left" w:pos="8640"/>
              </w:tabs>
              <w:jc w:val="left"/>
              <w:rPr>
                <w:rFonts w:ascii="宋体" w:hAnsi="宋体" w:cs="宋体"/>
                <w:b/>
                <w:bCs/>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一</w:t>
            </w:r>
            <w:r>
              <w:rPr>
                <w:rFonts w:hint="eastAsia" w:ascii="宋体" w:hAnsi="宋体" w:cs="宋体"/>
                <w:b/>
                <w:bCs/>
                <w:color w:val="000000" w:themeColor="text1"/>
                <w:sz w:val="24"/>
                <w:highlight w:val="none"/>
                <w14:textFill>
                  <w14:solidFill>
                    <w14:schemeClr w14:val="tx1"/>
                  </w14:solidFill>
                </w14:textFill>
              </w:rPr>
              <w:t>次报价</w:t>
            </w:r>
          </w:p>
        </w:tc>
      </w:tr>
    </w:tbl>
    <w:p>
      <w:pPr>
        <w:spacing w:line="720" w:lineRule="auto"/>
        <w:jc w:val="center"/>
        <w:rPr>
          <w:rFonts w:ascii="宋体" w:hAnsi="宋体" w:cs="宋体"/>
          <w:b/>
          <w:color w:val="000000"/>
          <w:sz w:val="30"/>
          <w:szCs w:val="30"/>
        </w:rPr>
      </w:pPr>
    </w:p>
    <w:p>
      <w:pPr>
        <w:pStyle w:val="17"/>
        <w:ind w:firstLine="210"/>
        <w:rPr>
          <w:color w:val="000000"/>
        </w:rPr>
      </w:pPr>
    </w:p>
    <w:p>
      <w:pPr>
        <w:pStyle w:val="18"/>
        <w:ind w:firstLine="640"/>
        <w:rPr>
          <w:color w:val="000000"/>
        </w:rPr>
      </w:pPr>
    </w:p>
    <w:p>
      <w:pPr>
        <w:rPr>
          <w:color w:val="000000"/>
        </w:rPr>
      </w:pPr>
    </w:p>
    <w:p>
      <w:pPr>
        <w:pStyle w:val="17"/>
        <w:ind w:firstLine="210"/>
        <w:rPr>
          <w:color w:val="000000"/>
        </w:rPr>
      </w:pPr>
    </w:p>
    <w:p>
      <w:pPr>
        <w:pStyle w:val="18"/>
        <w:ind w:firstLine="640"/>
        <w:rPr>
          <w:color w:val="000000"/>
        </w:rPr>
      </w:pPr>
    </w:p>
    <w:p>
      <w:pPr>
        <w:rPr>
          <w:color w:val="000000"/>
        </w:rPr>
      </w:pPr>
    </w:p>
    <w:p>
      <w:pPr>
        <w:pStyle w:val="17"/>
        <w:ind w:firstLine="210"/>
        <w:rPr>
          <w:rFonts w:hint="eastAsia"/>
          <w:color w:val="000000"/>
        </w:rPr>
      </w:pPr>
    </w:p>
    <w:p>
      <w:pPr>
        <w:spacing w:line="720" w:lineRule="auto"/>
        <w:jc w:val="center"/>
        <w:rPr>
          <w:rFonts w:ascii="宋体" w:hAnsi="宋体" w:cs="宋体"/>
          <w:b/>
          <w:color w:val="000000"/>
          <w:sz w:val="30"/>
          <w:szCs w:val="30"/>
        </w:rPr>
      </w:pPr>
      <w:r>
        <w:rPr>
          <w:rFonts w:hint="eastAsia" w:ascii="宋体" w:hAnsi="宋体" w:cs="宋体"/>
          <w:b/>
          <w:color w:val="000000"/>
          <w:sz w:val="30"/>
          <w:szCs w:val="30"/>
        </w:rPr>
        <w:t>一、总则</w:t>
      </w:r>
    </w:p>
    <w:p>
      <w:pPr>
        <w:spacing w:line="560" w:lineRule="exact"/>
        <w:ind w:firstLine="482" w:firstLineChars="200"/>
        <w:rPr>
          <w:rFonts w:ascii="宋体" w:hAnsi="宋体" w:cs="宋体"/>
          <w:color w:val="000000"/>
          <w:sz w:val="24"/>
        </w:rPr>
      </w:pPr>
      <w:r>
        <w:rPr>
          <w:rFonts w:hint="eastAsia" w:ascii="宋体" w:hAnsi="宋体" w:cs="宋体"/>
          <w:b/>
          <w:color w:val="000000"/>
          <w:sz w:val="24"/>
        </w:rPr>
        <w:t>1．适用范围</w:t>
      </w:r>
    </w:p>
    <w:p>
      <w:pPr>
        <w:spacing w:line="560" w:lineRule="exact"/>
        <w:ind w:firstLine="480" w:firstLineChars="200"/>
        <w:rPr>
          <w:rFonts w:ascii="宋体" w:hAnsi="宋体" w:cs="宋体"/>
          <w:bCs/>
          <w:color w:val="000000"/>
          <w:sz w:val="24"/>
        </w:rPr>
      </w:pPr>
      <w:r>
        <w:rPr>
          <w:rFonts w:hint="eastAsia" w:ascii="宋体" w:hAnsi="宋体" w:cs="宋体"/>
          <w:color w:val="000000"/>
          <w:sz w:val="24"/>
        </w:rPr>
        <w:t>1.1本竞争性磋商文件仅适用于本次竞争性磋商邀请函中所述</w:t>
      </w:r>
      <w:r>
        <w:rPr>
          <w:rFonts w:hint="eastAsia" w:ascii="宋体" w:hAnsi="宋体" w:cs="宋体"/>
          <w:bCs/>
          <w:color w:val="000000"/>
          <w:sz w:val="24"/>
        </w:rPr>
        <w:t>项目。</w:t>
      </w:r>
    </w:p>
    <w:p>
      <w:pPr>
        <w:spacing w:line="560" w:lineRule="exact"/>
        <w:ind w:firstLine="482" w:firstLineChars="200"/>
        <w:rPr>
          <w:rFonts w:ascii="宋体" w:hAnsi="宋体" w:cs="宋体"/>
          <w:b/>
          <w:color w:val="000000"/>
          <w:sz w:val="24"/>
        </w:rPr>
      </w:pPr>
      <w:r>
        <w:rPr>
          <w:rFonts w:hint="eastAsia" w:ascii="宋体" w:hAnsi="宋体" w:cs="宋体"/>
          <w:b/>
          <w:color w:val="000000"/>
          <w:sz w:val="24"/>
        </w:rPr>
        <w:t>2．定义</w:t>
      </w:r>
    </w:p>
    <w:p>
      <w:pPr>
        <w:spacing w:line="560" w:lineRule="exact"/>
        <w:ind w:firstLine="480" w:firstLineChars="200"/>
        <w:rPr>
          <w:rFonts w:ascii="宋体" w:hAnsi="宋体" w:cs="宋体"/>
          <w:color w:val="000000"/>
          <w:sz w:val="24"/>
        </w:rPr>
      </w:pPr>
      <w:r>
        <w:rPr>
          <w:rFonts w:hint="eastAsia" w:ascii="宋体" w:hAnsi="宋体" w:cs="宋体"/>
          <w:color w:val="000000"/>
          <w:sz w:val="24"/>
        </w:rPr>
        <w:t>2.1“采购代理机构”：周口市公共资源交易中心政府采购中心。</w:t>
      </w:r>
    </w:p>
    <w:p>
      <w:pPr>
        <w:tabs>
          <w:tab w:val="left" w:pos="0"/>
        </w:tabs>
        <w:spacing w:line="560" w:lineRule="exact"/>
        <w:ind w:firstLine="480" w:firstLineChars="200"/>
        <w:rPr>
          <w:rFonts w:ascii="宋体" w:hAnsi="宋体" w:cs="宋体"/>
          <w:color w:val="000000"/>
          <w:sz w:val="24"/>
        </w:rPr>
      </w:pPr>
      <w:r>
        <w:rPr>
          <w:rFonts w:hint="eastAsia" w:ascii="宋体" w:hAnsi="宋体" w:cs="宋体"/>
          <w:color w:val="000000"/>
          <w:sz w:val="24"/>
        </w:rPr>
        <w:t>2.2“采购人”：</w:t>
      </w:r>
      <w:r>
        <w:rPr>
          <w:rFonts w:hint="eastAsia" w:ascii="宋体" w:hAnsi="宋体" w:eastAsia="宋体" w:cs="宋体"/>
          <w:color w:val="000000"/>
          <w:sz w:val="24"/>
          <w:lang w:val="en-US" w:eastAsia="zh-CN"/>
        </w:rPr>
        <w:t>周口市眼科医院（周口市第七人民医院）</w:t>
      </w:r>
    </w:p>
    <w:p>
      <w:pPr>
        <w:spacing w:line="560" w:lineRule="exact"/>
        <w:ind w:firstLine="480" w:firstLineChars="200"/>
        <w:rPr>
          <w:rFonts w:ascii="宋体" w:hAnsi="宋体" w:cs="宋体"/>
          <w:color w:val="000000"/>
          <w:sz w:val="24"/>
        </w:rPr>
      </w:pPr>
      <w:r>
        <w:rPr>
          <w:rFonts w:hint="eastAsia" w:ascii="宋体" w:hAnsi="宋体" w:cs="宋体"/>
          <w:color w:val="000000"/>
          <w:sz w:val="24"/>
        </w:rPr>
        <w:t>2.3“供应商”系指按竞争性磋商文件规定取得竞争性磋商文件并参加竞争性磋商活动的法人、其他组织或者自然人。</w:t>
      </w:r>
    </w:p>
    <w:p>
      <w:pPr>
        <w:spacing w:line="560" w:lineRule="exact"/>
        <w:ind w:firstLine="480" w:firstLineChars="200"/>
        <w:rPr>
          <w:rFonts w:ascii="宋体" w:hAnsi="宋体" w:cs="宋体"/>
          <w:color w:val="000000"/>
          <w:sz w:val="24"/>
        </w:rPr>
      </w:pPr>
      <w:r>
        <w:rPr>
          <w:rFonts w:hint="eastAsia" w:ascii="宋体" w:hAnsi="宋体" w:cs="宋体"/>
          <w:color w:val="000000"/>
          <w:sz w:val="24"/>
        </w:rPr>
        <w:t>2.4“供应商代表”：系指代表供应商参加本次竞争性磋商活动的供应商的法定代表人或其委托代理人。</w:t>
      </w:r>
    </w:p>
    <w:p>
      <w:pPr>
        <w:spacing w:line="560" w:lineRule="exact"/>
        <w:ind w:firstLine="480" w:firstLineChars="200"/>
        <w:rPr>
          <w:rFonts w:ascii="宋体" w:hAnsi="宋体" w:cs="宋体"/>
          <w:color w:val="000000"/>
          <w:sz w:val="24"/>
        </w:rPr>
      </w:pPr>
      <w:r>
        <w:rPr>
          <w:rFonts w:hint="eastAsia" w:ascii="宋体" w:hAnsi="宋体" w:cs="宋体"/>
          <w:color w:val="000000"/>
          <w:sz w:val="24"/>
        </w:rPr>
        <w:t>2.5“服务”：系指本项目所采购的服务及其他要求等。</w:t>
      </w:r>
    </w:p>
    <w:p>
      <w:pPr>
        <w:spacing w:line="560" w:lineRule="exact"/>
        <w:ind w:firstLine="480" w:firstLineChars="200"/>
        <w:rPr>
          <w:rFonts w:ascii="宋体" w:hAnsi="宋体" w:cs="宋体"/>
          <w:color w:val="000000"/>
          <w:sz w:val="24"/>
        </w:rPr>
      </w:pPr>
      <w:r>
        <w:rPr>
          <w:rFonts w:hint="eastAsia" w:ascii="宋体" w:hAnsi="宋体" w:cs="宋体"/>
          <w:color w:val="000000"/>
          <w:sz w:val="24"/>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ascii="宋体" w:hAnsi="宋体" w:cs="宋体"/>
          <w:color w:val="000000"/>
          <w:sz w:val="24"/>
        </w:rPr>
      </w:pPr>
      <w:r>
        <w:rPr>
          <w:rFonts w:hint="eastAsia" w:ascii="宋体" w:hAnsi="宋体" w:cs="宋体"/>
          <w:color w:val="000000"/>
          <w:sz w:val="24"/>
        </w:rPr>
        <w:t>2.7“重大违法记录”系指供应商因违法经营受到刑事处罚或者责令停产停业、吊销许可证或者执照、较大数额罚款等行政处罚。</w:t>
      </w:r>
    </w:p>
    <w:p>
      <w:pPr>
        <w:spacing w:line="560" w:lineRule="exact"/>
        <w:ind w:firstLine="480" w:firstLineChars="200"/>
        <w:rPr>
          <w:rFonts w:ascii="宋体" w:hAnsi="宋体" w:cs="宋体"/>
          <w:color w:val="000000"/>
          <w:sz w:val="24"/>
        </w:rPr>
      </w:pPr>
      <w:r>
        <w:rPr>
          <w:rFonts w:hint="eastAsia" w:ascii="宋体" w:hAnsi="宋体" w:cs="宋体"/>
          <w:color w:val="000000"/>
          <w:sz w:val="24"/>
        </w:rPr>
        <w:t>2.8“不具备良好的商业信誉”是指：</w:t>
      </w:r>
    </w:p>
    <w:p>
      <w:pPr>
        <w:spacing w:line="560" w:lineRule="exact"/>
        <w:ind w:firstLine="480" w:firstLineChars="200"/>
        <w:rPr>
          <w:rFonts w:ascii="宋体" w:hAnsi="宋体" w:cs="宋体"/>
          <w:color w:val="000000"/>
          <w:sz w:val="24"/>
        </w:rPr>
      </w:pPr>
      <w:r>
        <w:rPr>
          <w:rFonts w:hint="eastAsia" w:ascii="宋体" w:hAnsi="宋体" w:cs="宋体"/>
          <w:color w:val="000000"/>
          <w:sz w:val="24"/>
        </w:rPr>
        <w:t>（1）有重大违法记录的（满三年的除外）；</w:t>
      </w:r>
    </w:p>
    <w:p>
      <w:pPr>
        <w:spacing w:line="560" w:lineRule="exact"/>
        <w:ind w:firstLine="480" w:firstLineChars="200"/>
        <w:rPr>
          <w:rFonts w:ascii="宋体" w:hAnsi="宋体" w:cs="宋体"/>
          <w:color w:val="000000"/>
          <w:sz w:val="24"/>
        </w:rPr>
      </w:pPr>
      <w:r>
        <w:rPr>
          <w:rFonts w:hint="eastAsia" w:ascii="宋体" w:hAnsi="宋体" w:cs="宋体"/>
          <w:color w:val="000000"/>
          <w:sz w:val="24"/>
        </w:rPr>
        <w:t>（2）被各级财政部门列入政府采购严重违法失信行为信息记录的（期限已满的除外）；</w:t>
      </w:r>
    </w:p>
    <w:p>
      <w:pPr>
        <w:spacing w:line="560" w:lineRule="exact"/>
        <w:ind w:firstLine="480" w:firstLineChars="200"/>
        <w:rPr>
          <w:rFonts w:ascii="宋体" w:hAnsi="宋体" w:cs="宋体"/>
          <w:color w:val="000000"/>
          <w:sz w:val="24"/>
        </w:rPr>
      </w:pPr>
      <w:r>
        <w:rPr>
          <w:rFonts w:hint="eastAsia" w:ascii="宋体" w:hAnsi="宋体" w:cs="宋体"/>
          <w:color w:val="000000"/>
          <w:sz w:val="24"/>
        </w:rPr>
        <w:t>（3）被各级政府采购监督管理部门禁止在一定期限内参加政府采购活动等处罚的（期限已满的除外）；</w:t>
      </w:r>
    </w:p>
    <w:p>
      <w:pPr>
        <w:spacing w:line="560" w:lineRule="exact"/>
        <w:ind w:firstLine="480" w:firstLineChars="200"/>
        <w:rPr>
          <w:rFonts w:ascii="宋体" w:hAnsi="宋体" w:cs="宋体"/>
          <w:color w:val="000000"/>
          <w:sz w:val="24"/>
        </w:rPr>
      </w:pPr>
      <w:r>
        <w:rPr>
          <w:rFonts w:hint="eastAsia" w:ascii="宋体" w:hAnsi="宋体" w:cs="宋体"/>
          <w:color w:val="000000"/>
          <w:sz w:val="24"/>
        </w:rPr>
        <w:t>（4）被各级法院列入失信名单的（已依法解除的除外）；</w:t>
      </w:r>
    </w:p>
    <w:p>
      <w:pPr>
        <w:spacing w:line="360" w:lineRule="auto"/>
        <w:ind w:firstLine="480" w:firstLineChars="200"/>
        <w:rPr>
          <w:rFonts w:ascii="宋体" w:hAnsi="宋体" w:cs="宋体"/>
          <w:color w:val="000000"/>
          <w:sz w:val="24"/>
        </w:rPr>
      </w:pPr>
      <w:r>
        <w:rPr>
          <w:rFonts w:hint="eastAsia" w:ascii="宋体" w:hAnsi="宋体" w:cs="宋体"/>
          <w:color w:val="000000"/>
          <w:sz w:val="24"/>
        </w:rPr>
        <w:t>（5）法律法规规定的其他情形。</w:t>
      </w:r>
    </w:p>
    <w:p>
      <w:pPr>
        <w:spacing w:line="360" w:lineRule="auto"/>
        <w:ind w:firstLine="482" w:firstLineChars="200"/>
        <w:rPr>
          <w:rFonts w:ascii="宋体" w:hAnsi="宋体" w:cs="宋体"/>
          <w:b/>
          <w:color w:val="000000"/>
          <w:sz w:val="24"/>
        </w:rPr>
      </w:pPr>
      <w:r>
        <w:rPr>
          <w:rFonts w:hint="eastAsia" w:ascii="宋体" w:hAnsi="宋体" w:cs="宋体"/>
          <w:b/>
          <w:color w:val="000000"/>
          <w:sz w:val="24"/>
        </w:rPr>
        <w:t>3.采购预算</w:t>
      </w:r>
    </w:p>
    <w:p>
      <w:pPr>
        <w:spacing w:line="360" w:lineRule="auto"/>
        <w:ind w:firstLine="480" w:firstLineChars="200"/>
        <w:rPr>
          <w:rFonts w:ascii="宋体" w:hAnsi="宋体" w:cs="宋体"/>
          <w:color w:val="000000"/>
          <w:sz w:val="24"/>
        </w:rPr>
      </w:pPr>
      <w:r>
        <w:rPr>
          <w:rFonts w:hint="eastAsia" w:ascii="宋体" w:hAnsi="宋体" w:cs="宋体"/>
          <w:color w:val="000000"/>
          <w:sz w:val="24"/>
        </w:rPr>
        <w:t>3.1本次采购预算：见公告。</w:t>
      </w:r>
    </w:p>
    <w:p>
      <w:pPr>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4.合格的供应商</w:t>
      </w:r>
    </w:p>
    <w:p>
      <w:pPr>
        <w:spacing w:line="560" w:lineRule="auto"/>
        <w:ind w:firstLine="480"/>
        <w:rPr>
          <w:rFonts w:ascii="宋体" w:hAnsi="宋体" w:cs="宋体"/>
          <w:color w:val="000000"/>
          <w:sz w:val="24"/>
          <w:highlight w:val="none"/>
        </w:rPr>
      </w:pPr>
      <w:r>
        <w:rPr>
          <w:rFonts w:ascii="宋体" w:hAnsi="宋体" w:cs="宋体"/>
          <w:color w:val="000000"/>
          <w:sz w:val="24"/>
          <w:highlight w:val="none"/>
        </w:rPr>
        <w:t>4.1.1符合供应商资格条件（详见第一部分供应商资格条件）</w:t>
      </w:r>
    </w:p>
    <w:p>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满足《中华人民共和国政府采购法》第二十二条规定</w:t>
      </w:r>
    </w:p>
    <w:p>
      <w:pPr>
        <w:spacing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（1）具有独立承担民事责任的能力；（具有有效的营业执照）；</w:t>
      </w:r>
    </w:p>
    <w:p>
      <w:pPr>
        <w:spacing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（2）具有良好的商业信誉和健全的财务会计制度；（提供2022年度或2023年度审计报告，如为新成立公司可提供银行开具资信证明加公司财务制度）；</w:t>
      </w:r>
    </w:p>
    <w:p>
      <w:pPr>
        <w:spacing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（3）具有履行合同所必需的设备和专业技术能力；（提供承诺函)；</w:t>
      </w:r>
    </w:p>
    <w:p>
      <w:pPr>
        <w:spacing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（4）具有依法缴纳税收和社会保障资金的良好记录；（提供2023年</w:t>
      </w:r>
      <w:r>
        <w:rPr>
          <w:rFonts w:ascii="宋体" w:hAnsi="宋体" w:cs="宋体"/>
          <w:color w:val="000000"/>
          <w:sz w:val="24"/>
          <w:highlight w:val="none"/>
        </w:rPr>
        <w:t>8</w:t>
      </w:r>
      <w:r>
        <w:rPr>
          <w:rFonts w:hint="eastAsia" w:ascii="宋体" w:hAnsi="宋体" w:cs="宋体"/>
          <w:color w:val="000000"/>
          <w:sz w:val="24"/>
          <w:highlight w:val="none"/>
        </w:rPr>
        <w:t>月1日以来任意一个月依法缴纳税收和社会保障资金的凭证；依法免税或不需要缴纳社会保障资金的供应商，提供相应文件证明其依法免税或不需要缴纳社会保障资金）；</w:t>
      </w:r>
    </w:p>
    <w:p>
      <w:pPr>
        <w:spacing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（5）参加政府采购活动前三年内，在经营活动中没有重大违法记录；（提供书面声明)；</w:t>
      </w:r>
    </w:p>
    <w:p>
      <w:pPr>
        <w:spacing w:line="360" w:lineRule="auto"/>
        <w:ind w:firstLine="240" w:firstLineChars="100"/>
        <w:jc w:val="left"/>
        <w:rPr>
          <w:rFonts w:hint="eastAsia" w:ascii="宋体" w:hAnsi="宋体" w:cs="宋体"/>
          <w:color w:val="000000"/>
          <w:sz w:val="24"/>
          <w:highlight w:val="none"/>
          <w:shd w:val="clear" w:color="auto" w:fill="FFFFFF"/>
        </w:rPr>
      </w:pPr>
      <w:r>
        <w:rPr>
          <w:rFonts w:hint="eastAsia" w:ascii="宋体" w:hAnsi="宋体" w:cs="宋体"/>
          <w:color w:val="000000"/>
          <w:sz w:val="24"/>
          <w:highlight w:val="none"/>
        </w:rPr>
        <w:t>（6）法律、行政法规规定的其他条件。</w:t>
      </w:r>
    </w:p>
    <w:p>
      <w:pPr>
        <w:spacing w:line="360" w:lineRule="auto"/>
        <w:ind w:firstLine="480"/>
        <w:rPr>
          <w:rFonts w:ascii="宋体" w:hAnsi="宋体" w:cs="宋体"/>
          <w:color w:val="000000"/>
          <w:sz w:val="24"/>
          <w:shd w:val="clear" w:color="auto" w:fill="FFFFFF"/>
        </w:rPr>
      </w:pPr>
      <w:r>
        <w:rPr>
          <w:rFonts w:ascii="宋体" w:hAnsi="宋体" w:cs="宋体"/>
          <w:color w:val="000000"/>
          <w:sz w:val="24"/>
          <w:shd w:val="clear" w:color="auto" w:fill="FFFFFF"/>
        </w:rPr>
        <w:t>4.1.2</w:t>
      </w:r>
      <w:r>
        <w:rPr>
          <w:rFonts w:ascii="宋体" w:hAnsi="宋体" w:cs="宋体"/>
          <w:color w:val="000000"/>
          <w:sz w:val="24"/>
        </w:rPr>
        <w:t>参加政府采购活动前三年内，在经营活动中没有重大违法记录的声明函</w:t>
      </w:r>
      <w:r>
        <w:rPr>
          <w:rFonts w:ascii="宋体" w:hAnsi="宋体" w:cs="宋体"/>
          <w:color w:val="000000"/>
          <w:sz w:val="24"/>
          <w:shd w:val="clear" w:color="auto" w:fill="FFFFFF"/>
        </w:rPr>
        <w:t>；</w:t>
      </w:r>
    </w:p>
    <w:p>
      <w:pPr>
        <w:spacing w:line="360" w:lineRule="auto"/>
        <w:ind w:firstLine="480"/>
        <w:rPr>
          <w:rFonts w:ascii="宋体" w:hAnsi="宋体" w:cs="宋体"/>
          <w:color w:val="000000"/>
          <w:sz w:val="24"/>
        </w:rPr>
      </w:pPr>
      <w:r>
        <w:rPr>
          <w:rFonts w:ascii="宋体" w:hAnsi="宋体" w:cs="宋体"/>
          <w:color w:val="000000"/>
          <w:sz w:val="24"/>
        </w:rPr>
        <w:t>4.1.3 政府采购供应商诚信承诺书；</w:t>
      </w:r>
    </w:p>
    <w:p>
      <w:pPr>
        <w:spacing w:after="120" w:line="360" w:lineRule="auto"/>
        <w:ind w:firstLine="480"/>
        <w:jc w:val="left"/>
        <w:rPr>
          <w:rFonts w:ascii="宋体" w:hAnsi="宋体" w:cs="宋体"/>
          <w:color w:val="000000"/>
          <w:sz w:val="24"/>
        </w:rPr>
      </w:pPr>
      <w:r>
        <w:rPr>
          <w:rFonts w:ascii="宋体" w:hAnsi="宋体" w:cs="宋体"/>
          <w:color w:val="000000"/>
          <w:sz w:val="24"/>
        </w:rPr>
        <w:t>4.1.4 供应商自觉抵制政府采购领域商业贿赂行为承诺书；</w:t>
      </w:r>
    </w:p>
    <w:p>
      <w:pPr>
        <w:spacing w:line="360" w:lineRule="auto"/>
        <w:ind w:firstLine="480"/>
        <w:rPr>
          <w:rFonts w:ascii="宋体" w:hAnsi="宋体" w:cs="宋体"/>
          <w:color w:val="000000"/>
          <w:sz w:val="24"/>
        </w:rPr>
      </w:pPr>
      <w:r>
        <w:rPr>
          <w:rFonts w:ascii="宋体" w:hAnsi="宋体" w:cs="宋体"/>
          <w:color w:val="000000"/>
          <w:sz w:val="24"/>
        </w:rPr>
        <w:t>4.2 供应商需提供售后服务体系与承诺。</w:t>
      </w:r>
    </w:p>
    <w:p>
      <w:pPr>
        <w:spacing w:after="120" w:line="360" w:lineRule="auto"/>
        <w:ind w:firstLine="480"/>
        <w:jc w:val="left"/>
        <w:rPr>
          <w:rFonts w:ascii="宋体" w:hAnsi="宋体" w:cs="宋体"/>
          <w:color w:val="000000"/>
          <w:spacing w:val="15"/>
          <w:sz w:val="24"/>
        </w:rPr>
      </w:pPr>
      <w:r>
        <w:rPr>
          <w:rFonts w:ascii="宋体" w:hAnsi="宋体" w:cs="宋体"/>
          <w:color w:val="000000"/>
          <w:sz w:val="24"/>
        </w:rPr>
        <w:t>4.3符合本竞争性磋商文件规定的供应商资格要求及项目要求的其它条件，并按照要求提供相关证明材料。</w:t>
      </w:r>
    </w:p>
    <w:p>
      <w:pPr>
        <w:spacing w:line="360" w:lineRule="auto"/>
        <w:ind w:firstLine="480"/>
        <w:rPr>
          <w:rFonts w:ascii="宋体" w:hAnsi="宋体" w:cs="宋体"/>
          <w:color w:val="000000"/>
          <w:sz w:val="24"/>
        </w:rPr>
      </w:pPr>
      <w:r>
        <w:rPr>
          <w:rFonts w:ascii="宋体" w:hAnsi="宋体" w:cs="宋体"/>
          <w:color w:val="000000"/>
          <w:sz w:val="24"/>
        </w:rPr>
        <w:t>4.4供应商应遵守国家法律、法规有关竞争性磋商的规定。</w:t>
      </w:r>
    </w:p>
    <w:p>
      <w:pPr>
        <w:spacing w:line="360" w:lineRule="auto"/>
        <w:ind w:firstLine="480"/>
        <w:rPr>
          <w:rFonts w:ascii="宋体" w:hAnsi="宋体" w:cs="宋体"/>
          <w:color w:val="000000"/>
          <w:sz w:val="24"/>
        </w:rPr>
      </w:pPr>
      <w:r>
        <w:rPr>
          <w:rFonts w:ascii="宋体" w:hAnsi="宋体" w:cs="宋体"/>
          <w:color w:val="000000"/>
          <w:sz w:val="24"/>
        </w:rPr>
        <w:t>4.5 凡通过磋商小组符合性审查的供应商均为合格供应商。未通过符合性审查的供应商将视为不响应本项目的竞争性磋商文件被否决。</w:t>
      </w:r>
    </w:p>
    <w:p>
      <w:pPr>
        <w:spacing w:line="460" w:lineRule="exact"/>
        <w:rPr>
          <w:rFonts w:hint="eastAsia" w:ascii="宋体" w:hAnsi="宋体"/>
          <w:color w:val="000000"/>
          <w:sz w:val="24"/>
          <w:highlight w:val="none"/>
        </w:rPr>
      </w:pPr>
      <w:r>
        <w:rPr>
          <w:rFonts w:ascii="宋体" w:hAnsi="宋体" w:cs="宋体"/>
          <w:color w:val="000000"/>
          <w:sz w:val="24"/>
        </w:rPr>
        <w:t>注：单位负责人为同一人或者存在直接控股、管理关系的不同供应商，不得参加同一合同项下的政府采购活动</w:t>
      </w:r>
      <w:r>
        <w:rPr>
          <w:rFonts w:ascii="宋体" w:hAnsi="宋体" w:cs="宋体"/>
          <w:color w:val="000000"/>
          <w:sz w:val="24"/>
          <w:highlight w:val="none"/>
        </w:rPr>
        <w:t>。</w:t>
      </w:r>
      <w:r>
        <w:rPr>
          <w:rFonts w:hint="eastAsia" w:ascii="宋体" w:hAnsi="宋体"/>
          <w:color w:val="000000"/>
          <w:sz w:val="24"/>
          <w:highlight w:val="none"/>
        </w:rPr>
        <w:t>【提供“国家企业信用信息公示系统”中查询截图并加盖公章（查询内容需包含公司基本信息、股东信息)】；</w:t>
      </w:r>
    </w:p>
    <w:p>
      <w:pPr>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sz w:val="24"/>
          <w:lang w:val="en-US" w:eastAsia="zh-CN"/>
        </w:rPr>
        <w:t>4.6</w:t>
      </w:r>
      <w:r>
        <w:rPr>
          <w:rFonts w:hint="eastAsia" w:ascii="宋体" w:hAnsi="宋体" w:eastAsia="宋体" w:cs="宋体"/>
          <w:color w:val="000000"/>
          <w:sz w:val="24"/>
        </w:rPr>
        <w:t>为确保项目的顺利实施，请合格的供应商自行与采购人联系（</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徐柳风  </w:t>
      </w:r>
      <w:r>
        <w:rPr>
          <w:rFonts w:hint="eastAsia" w:ascii="宋体" w:hAnsi="宋体" w:eastAsia="宋体" w:cs="宋体"/>
          <w:color w:val="000000"/>
          <w:sz w:val="24"/>
          <w:lang w:val="en-US" w:eastAsia="zh-CN"/>
        </w:rPr>
        <w:t>联系方式</w:t>
      </w:r>
      <w:r>
        <w:rPr>
          <w:rFonts w:hint="eastAsia" w:ascii="宋体" w:hAnsi="宋体" w:eastAsia="宋体" w:cs="宋体"/>
          <w:color w:val="000000"/>
          <w:sz w:val="24"/>
        </w:rPr>
        <w:t>：18503946262</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w:t>
      </w:r>
      <w:r>
        <w:rPr>
          <w:rFonts w:hint="eastAsia" w:ascii="宋体" w:hAnsi="宋体" w:eastAsia="宋体" w:cs="宋体"/>
          <w:color w:val="000000" w:themeColor="text1"/>
          <w:sz w:val="24"/>
          <w14:textFill>
            <w14:solidFill>
              <w14:schemeClr w14:val="tx1"/>
            </w14:solidFill>
          </w14:textFill>
        </w:rPr>
        <w:t>在获取招标文件截止后第一个工作日，及时到</w:t>
      </w:r>
      <w:r>
        <w:rPr>
          <w:rFonts w:hint="eastAsia" w:ascii="宋体" w:hAnsi="宋体" w:eastAsia="宋体" w:cs="宋体"/>
          <w:color w:val="000000" w:themeColor="text1"/>
          <w:sz w:val="24"/>
          <w:lang w:val="en-US" w:eastAsia="zh-CN"/>
          <w14:textFill>
            <w14:solidFill>
              <w14:schemeClr w14:val="tx1"/>
            </w14:solidFill>
          </w14:textFill>
        </w:rPr>
        <w:t>周口市眼科医院（周口市第七人民医院）物业服务</w:t>
      </w:r>
      <w:r>
        <w:rPr>
          <w:rFonts w:hint="eastAsia" w:ascii="宋体" w:hAnsi="宋体" w:eastAsia="宋体" w:cs="宋体"/>
          <w:color w:val="000000" w:themeColor="text1"/>
          <w:sz w:val="24"/>
          <w14:textFill>
            <w14:solidFill>
              <w14:schemeClr w14:val="tx1"/>
            </w14:solidFill>
          </w14:textFill>
        </w:rPr>
        <w:t>现场进行实地勘查，并根据现场勘查情况，于当日向采购人提交适合本项目特点的</w:t>
      </w:r>
      <w:r>
        <w:rPr>
          <w:rFonts w:hint="eastAsia" w:ascii="宋体" w:hAnsi="宋体" w:eastAsia="宋体" w:cs="宋体"/>
          <w:color w:val="000000" w:themeColor="text1"/>
          <w:sz w:val="24"/>
          <w:lang w:val="en-US" w:eastAsia="zh-CN"/>
          <w14:textFill>
            <w14:solidFill>
              <w14:schemeClr w14:val="tx1"/>
            </w14:solidFill>
          </w14:textFill>
        </w:rPr>
        <w:t>物业服务</w:t>
      </w:r>
      <w:r>
        <w:rPr>
          <w:rFonts w:hint="eastAsia" w:ascii="宋体" w:hAnsi="宋体" w:eastAsia="宋体" w:cs="宋体"/>
          <w:color w:val="000000" w:themeColor="text1"/>
          <w:sz w:val="24"/>
          <w14:textFill>
            <w14:solidFill>
              <w14:schemeClr w14:val="tx1"/>
            </w14:solidFill>
          </w14:textFill>
        </w:rPr>
        <w:t>方案，经采购人证实供应商已到现场勘察并对其提供的方案认可后，开具加盖采购单位公章的勘察证明函，供应商应将证明函原件放在</w:t>
      </w:r>
      <w:r>
        <w:rPr>
          <w:rFonts w:hint="eastAsia" w:ascii="宋体" w:hAnsi="宋体" w:eastAsia="宋体" w:cs="宋体"/>
          <w:color w:val="000000" w:themeColor="text1"/>
          <w:sz w:val="24"/>
          <w:lang w:val="en-US" w:eastAsia="zh-CN"/>
          <w14:textFill>
            <w14:solidFill>
              <w14:schemeClr w14:val="tx1"/>
            </w14:solidFill>
          </w14:textFill>
        </w:rPr>
        <w:t>磋商响应</w:t>
      </w:r>
      <w:r>
        <w:rPr>
          <w:rFonts w:hint="eastAsia" w:ascii="宋体" w:hAnsi="宋体" w:eastAsia="宋体" w:cs="宋体"/>
          <w:color w:val="000000" w:themeColor="text1"/>
          <w:sz w:val="24"/>
          <w14:textFill>
            <w14:solidFill>
              <w14:schemeClr w14:val="tx1"/>
            </w14:solidFill>
          </w14:textFill>
        </w:rPr>
        <w:t>文件中（电子标为原件扫描件）。</w:t>
      </w:r>
    </w:p>
    <w:p>
      <w:pPr>
        <w:spacing w:line="560" w:lineRule="exact"/>
        <w:ind w:firstLine="482" w:firstLineChars="200"/>
        <w:rPr>
          <w:rFonts w:ascii="宋体" w:hAnsi="宋体" w:cs="宋体"/>
          <w:b/>
          <w:color w:val="000000"/>
          <w:sz w:val="24"/>
          <w:highlight w:val="none"/>
        </w:rPr>
      </w:pPr>
      <w:r>
        <w:rPr>
          <w:rFonts w:hint="eastAsia" w:ascii="宋体" w:hAnsi="宋体" w:cs="宋体"/>
          <w:b/>
          <w:color w:val="000000"/>
          <w:sz w:val="24"/>
          <w:highlight w:val="none"/>
        </w:rPr>
        <w:t xml:space="preserve">5.竞争性磋商文件的约束力 </w:t>
      </w:r>
    </w:p>
    <w:p>
      <w:pPr>
        <w:spacing w:line="560" w:lineRule="exact"/>
        <w:ind w:firstLine="480" w:firstLineChars="200"/>
        <w:rPr>
          <w:rFonts w:ascii="宋体" w:hAnsi="宋体" w:cs="宋体"/>
          <w:color w:val="000000"/>
          <w:sz w:val="24"/>
        </w:rPr>
      </w:pPr>
      <w:r>
        <w:rPr>
          <w:rFonts w:hint="eastAsia" w:ascii="宋体" w:hAnsi="宋体" w:cs="宋体"/>
          <w:color w:val="000000"/>
          <w:sz w:val="24"/>
        </w:rPr>
        <w:t>5.l供应商一旦参加竞争性磋商，即被认为接受了本竞争性磋商文件中的所有条款和规定。</w:t>
      </w:r>
    </w:p>
    <w:p>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 xml:space="preserve">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 </w:t>
      </w:r>
    </w:p>
    <w:p>
      <w:pPr>
        <w:spacing w:line="560" w:lineRule="exact"/>
        <w:ind w:firstLine="480" w:firstLineChars="200"/>
        <w:rPr>
          <w:rFonts w:ascii="宋体" w:hAnsi="宋体" w:cs="宋体"/>
          <w:color w:val="000000"/>
          <w:sz w:val="24"/>
        </w:rPr>
      </w:pPr>
      <w:r>
        <w:rPr>
          <w:rFonts w:hint="eastAsia" w:ascii="宋体" w:hAnsi="宋体" w:cs="宋体"/>
          <w:color w:val="000000"/>
          <w:sz w:val="24"/>
        </w:rPr>
        <w:t>5.3本磋商文件由采购人负责解释。</w:t>
      </w:r>
    </w:p>
    <w:p>
      <w:pPr>
        <w:pStyle w:val="18"/>
        <w:ind w:firstLine="480"/>
        <w:rPr>
          <w:rFonts w:ascii="宋体" w:hAnsi="宋体" w:eastAsia="宋体" w:cs="宋体"/>
          <w:color w:val="000000"/>
          <w:sz w:val="24"/>
        </w:rPr>
      </w:pPr>
    </w:p>
    <w:p>
      <w:pPr>
        <w:spacing w:line="720" w:lineRule="auto"/>
        <w:jc w:val="center"/>
        <w:rPr>
          <w:rFonts w:ascii="宋体" w:hAnsi="宋体" w:cs="宋体"/>
          <w:b/>
          <w:color w:val="000000"/>
          <w:sz w:val="24"/>
        </w:rPr>
      </w:pPr>
      <w:r>
        <w:rPr>
          <w:rFonts w:hint="eastAsia" w:ascii="宋体" w:hAnsi="宋体" w:cs="宋体"/>
          <w:b/>
          <w:color w:val="000000"/>
          <w:sz w:val="24"/>
        </w:rPr>
        <w:t>二、竞争性磋商文件</w:t>
      </w:r>
    </w:p>
    <w:p>
      <w:pPr>
        <w:tabs>
          <w:tab w:val="left" w:pos="632"/>
          <w:tab w:val="left" w:pos="790"/>
        </w:tabs>
        <w:spacing w:line="560" w:lineRule="exact"/>
        <w:ind w:firstLine="482" w:firstLineChars="200"/>
        <w:rPr>
          <w:rFonts w:ascii="宋体" w:hAnsi="宋体" w:cs="宋体"/>
          <w:b/>
          <w:color w:val="000000"/>
          <w:sz w:val="24"/>
        </w:rPr>
      </w:pPr>
      <w:r>
        <w:rPr>
          <w:rFonts w:hint="eastAsia" w:ascii="宋体" w:hAnsi="宋体" w:cs="宋体"/>
          <w:b/>
          <w:color w:val="000000"/>
          <w:sz w:val="24"/>
        </w:rPr>
        <w:t>6．竞争性磋商文件的组成</w:t>
      </w:r>
    </w:p>
    <w:p>
      <w:pPr>
        <w:autoSpaceDE w:val="0"/>
        <w:autoSpaceDN w:val="0"/>
        <w:adjustRightInd w:val="0"/>
        <w:spacing w:line="560" w:lineRule="exact"/>
        <w:ind w:firstLine="480" w:firstLineChars="200"/>
        <w:rPr>
          <w:rFonts w:ascii="宋体" w:hAnsi="宋体" w:cs="宋体"/>
          <w:color w:val="000000"/>
          <w:sz w:val="24"/>
        </w:rPr>
      </w:pPr>
      <w:r>
        <w:rPr>
          <w:rFonts w:hint="eastAsia" w:ascii="宋体" w:hAnsi="宋体" w:cs="宋体"/>
          <w:color w:val="000000"/>
          <w:sz w:val="24"/>
        </w:rPr>
        <w:t>6.1竞争性磋商</w:t>
      </w:r>
      <w:r>
        <w:rPr>
          <w:rFonts w:hint="eastAsia" w:ascii="宋体" w:hAnsi="宋体" w:cs="宋体"/>
          <w:color w:val="000000"/>
          <w:sz w:val="24"/>
          <w:lang w:val="zh-CN"/>
        </w:rPr>
        <w:t>文件是用以阐明的采购需求、采购程序和合同格式等的规范性文件。竞争性磋商文件主要由以下部分组成：</w:t>
      </w:r>
    </w:p>
    <w:p>
      <w:pPr>
        <w:spacing w:line="560" w:lineRule="exact"/>
        <w:ind w:firstLine="480" w:firstLineChars="200"/>
        <w:rPr>
          <w:rFonts w:ascii="宋体" w:hAnsi="宋体" w:cs="宋体"/>
          <w:color w:val="000000"/>
          <w:sz w:val="24"/>
        </w:rPr>
      </w:pPr>
      <w:r>
        <w:rPr>
          <w:rFonts w:hint="eastAsia" w:ascii="宋体" w:hAnsi="宋体" w:cs="宋体"/>
          <w:color w:val="000000"/>
          <w:sz w:val="24"/>
        </w:rPr>
        <w:t>（1）竞争性磋商邀请函；</w:t>
      </w:r>
    </w:p>
    <w:p>
      <w:pPr>
        <w:spacing w:line="560" w:lineRule="exact"/>
        <w:ind w:firstLine="480" w:firstLineChars="200"/>
        <w:rPr>
          <w:rFonts w:ascii="宋体" w:hAnsi="宋体" w:cs="宋体"/>
          <w:color w:val="000000"/>
          <w:sz w:val="24"/>
        </w:rPr>
      </w:pPr>
      <w:r>
        <w:rPr>
          <w:rFonts w:hint="eastAsia" w:ascii="宋体" w:hAnsi="宋体" w:cs="宋体"/>
          <w:color w:val="000000"/>
          <w:sz w:val="24"/>
        </w:rPr>
        <w:t>（2）供应商须知；</w:t>
      </w:r>
    </w:p>
    <w:p>
      <w:pPr>
        <w:spacing w:line="560" w:lineRule="exact"/>
        <w:ind w:firstLine="480" w:firstLineChars="200"/>
        <w:rPr>
          <w:rFonts w:ascii="宋体" w:hAnsi="宋体" w:cs="宋体"/>
          <w:color w:val="000000"/>
          <w:sz w:val="24"/>
        </w:rPr>
      </w:pPr>
      <w:r>
        <w:rPr>
          <w:rFonts w:hint="eastAsia" w:ascii="宋体" w:hAnsi="宋体" w:cs="宋体"/>
          <w:color w:val="000000"/>
          <w:sz w:val="24"/>
        </w:rPr>
        <w:t>（3）采购需求；</w:t>
      </w:r>
    </w:p>
    <w:p>
      <w:pPr>
        <w:spacing w:line="560" w:lineRule="exact"/>
        <w:ind w:firstLine="480" w:firstLineChars="200"/>
        <w:rPr>
          <w:rFonts w:ascii="宋体" w:hAnsi="宋体" w:cs="宋体"/>
          <w:color w:val="000000"/>
          <w:sz w:val="24"/>
        </w:rPr>
      </w:pPr>
      <w:r>
        <w:rPr>
          <w:rFonts w:hint="eastAsia" w:ascii="宋体" w:hAnsi="宋体" w:cs="宋体"/>
          <w:color w:val="000000"/>
          <w:sz w:val="24"/>
        </w:rPr>
        <w:t>（4）响应性文件内容及格式；</w:t>
      </w:r>
    </w:p>
    <w:p>
      <w:pPr>
        <w:spacing w:line="560" w:lineRule="exact"/>
        <w:ind w:firstLine="480" w:firstLineChars="200"/>
        <w:rPr>
          <w:rFonts w:ascii="宋体" w:hAnsi="宋体" w:cs="宋体"/>
          <w:color w:val="000000"/>
          <w:sz w:val="24"/>
        </w:rPr>
      </w:pPr>
      <w:r>
        <w:rPr>
          <w:rFonts w:hint="eastAsia" w:ascii="宋体" w:hAnsi="宋体" w:cs="宋体"/>
          <w:color w:val="000000"/>
          <w:sz w:val="24"/>
        </w:rPr>
        <w:t>（5）合同主要条款。</w:t>
      </w:r>
    </w:p>
    <w:p>
      <w:pPr>
        <w:spacing w:line="560" w:lineRule="exact"/>
        <w:ind w:firstLine="480" w:firstLineChars="200"/>
        <w:rPr>
          <w:rFonts w:ascii="宋体" w:hAnsi="宋体" w:cs="宋体"/>
          <w:color w:val="000000"/>
          <w:sz w:val="24"/>
        </w:rPr>
      </w:pPr>
      <w:r>
        <w:rPr>
          <w:rFonts w:hint="eastAsia" w:ascii="宋体" w:hAnsi="宋体" w:cs="宋体"/>
          <w:color w:val="000000"/>
          <w:sz w:val="24"/>
        </w:rPr>
        <w:t>6.2</w:t>
      </w:r>
      <w:r>
        <w:rPr>
          <w:rFonts w:ascii="宋体" w:hAnsi="宋体" w:cs="宋体"/>
          <w:color w:val="000000"/>
          <w:sz w:val="24"/>
        </w:rPr>
        <w:t>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r>
        <w:rPr>
          <w:rFonts w:hint="eastAsia" w:ascii="宋体" w:hAnsi="宋体" w:cs="宋体"/>
          <w:color w:val="000000"/>
          <w:sz w:val="24"/>
        </w:rPr>
        <w:t>供应商如对竞争性磋商文件无异议，出具确认书，确认竞争性磋商文件清晰无异议，确认书作为响应文件的组织部分，否则为无效响应文件。</w:t>
      </w:r>
    </w:p>
    <w:p>
      <w:pPr>
        <w:spacing w:line="560" w:lineRule="exact"/>
        <w:ind w:firstLine="480" w:firstLineChars="200"/>
        <w:rPr>
          <w:rFonts w:ascii="宋体" w:hAnsi="宋体" w:cs="宋体"/>
          <w:color w:val="000000"/>
          <w:sz w:val="24"/>
        </w:rPr>
      </w:pPr>
      <w:r>
        <w:rPr>
          <w:rFonts w:hint="eastAsia" w:ascii="宋体" w:hAnsi="宋体" w:cs="宋体"/>
          <w:color w:val="000000"/>
          <w:sz w:val="24"/>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ascii="宋体" w:hAnsi="宋体" w:cs="宋体"/>
          <w:color w:val="000000"/>
          <w:sz w:val="24"/>
        </w:rPr>
      </w:pPr>
      <w:r>
        <w:rPr>
          <w:rFonts w:hint="eastAsia" w:ascii="宋体" w:hAnsi="宋体" w:cs="宋体"/>
          <w:color w:val="000000"/>
          <w:sz w:val="24"/>
        </w:rPr>
        <w:t>6.4供应商必须详阅竞争性磋商文件的所有条款、文件及表格格式等。供应商若未按竞争性磋商文件的要求和规范编制、提交响应性文件，将有可能导致响应性文件被拒绝接受或被视为无效。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ascii="宋体" w:hAnsi="宋体" w:cs="宋体"/>
          <w:b/>
          <w:color w:val="000000"/>
          <w:sz w:val="24"/>
        </w:rPr>
      </w:pPr>
      <w:r>
        <w:rPr>
          <w:rFonts w:hint="eastAsia" w:ascii="宋体" w:hAnsi="宋体" w:cs="宋体"/>
          <w:b/>
          <w:color w:val="000000"/>
          <w:sz w:val="24"/>
        </w:rPr>
        <w:t>7.竞争性磋商文件的澄清与修改</w:t>
      </w:r>
    </w:p>
    <w:p>
      <w:pPr>
        <w:autoSpaceDE w:val="0"/>
        <w:autoSpaceDN w:val="0"/>
        <w:adjustRightInd w:val="0"/>
        <w:spacing w:line="560" w:lineRule="exact"/>
        <w:ind w:firstLine="480" w:firstLineChars="200"/>
        <w:rPr>
          <w:rFonts w:ascii="宋体" w:hAnsi="宋体" w:cs="宋体"/>
          <w:color w:val="000000"/>
          <w:sz w:val="24"/>
          <w:lang w:val="zh-CN"/>
        </w:rPr>
      </w:pPr>
      <w:r>
        <w:rPr>
          <w:rFonts w:hint="eastAsia" w:ascii="宋体" w:hAnsi="宋体" w:cs="宋体"/>
          <w:color w:val="000000"/>
          <w:sz w:val="24"/>
        </w:rPr>
        <w:t>7.1提交（接收）响应文件截止之日前，采购人可以对已发出的竞争性磋商文件进行必要的澄清或者修改，澄清或修改的内容作为竞争性磋商文件的组成部分。澄清或者修改的内容可能影响响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cs="宋体"/>
          <w:b/>
          <w:color w:val="000000"/>
          <w:sz w:val="24"/>
        </w:rPr>
      </w:pPr>
      <w:r>
        <w:rPr>
          <w:rFonts w:hint="eastAsia" w:ascii="宋体" w:hAnsi="宋体" w:cs="宋体"/>
          <w:b/>
          <w:color w:val="000000"/>
          <w:sz w:val="24"/>
        </w:rPr>
        <w:t>三、响应性文件的编制</w:t>
      </w:r>
    </w:p>
    <w:p>
      <w:pPr>
        <w:spacing w:line="560" w:lineRule="exact"/>
        <w:ind w:firstLine="482" w:firstLineChars="200"/>
        <w:rPr>
          <w:rFonts w:ascii="宋体" w:hAnsi="宋体" w:cs="宋体"/>
          <w:b/>
          <w:bCs/>
          <w:color w:val="000000"/>
          <w:sz w:val="24"/>
        </w:rPr>
      </w:pPr>
      <w:r>
        <w:rPr>
          <w:rFonts w:hint="eastAsia" w:ascii="宋体" w:hAnsi="宋体" w:cs="宋体"/>
          <w:b/>
          <w:bCs/>
          <w:color w:val="000000"/>
          <w:sz w:val="24"/>
        </w:rPr>
        <w:t>8.要求</w:t>
      </w:r>
    </w:p>
    <w:p>
      <w:pPr>
        <w:spacing w:line="560" w:lineRule="exact"/>
        <w:ind w:firstLine="480" w:firstLineChars="200"/>
        <w:rPr>
          <w:rFonts w:ascii="宋体" w:hAnsi="宋体" w:cs="宋体"/>
          <w:color w:val="000000"/>
          <w:sz w:val="24"/>
        </w:rPr>
      </w:pPr>
      <w:r>
        <w:rPr>
          <w:rFonts w:hint="eastAsia" w:ascii="宋体" w:hAnsi="宋体" w:cs="宋体"/>
          <w:color w:val="000000"/>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有效性，否则其响应性文件将作为无效处理。</w:t>
      </w:r>
    </w:p>
    <w:p>
      <w:pPr>
        <w:spacing w:line="560" w:lineRule="exact"/>
        <w:ind w:firstLine="480" w:firstLineChars="200"/>
        <w:rPr>
          <w:rFonts w:ascii="宋体" w:hAnsi="宋体" w:cs="宋体"/>
          <w:color w:val="000000"/>
          <w:sz w:val="24"/>
        </w:rPr>
      </w:pPr>
      <w:r>
        <w:rPr>
          <w:rFonts w:hint="eastAsia" w:ascii="宋体" w:hAnsi="宋体" w:cs="宋体"/>
          <w:color w:val="000000"/>
          <w:sz w:val="24"/>
        </w:rPr>
        <w:t>8.2任何对竞争性磋商文件的忽略或误解不能作为响应性文件没有完全响应竞争性磋商文件的有效理由。</w:t>
      </w:r>
    </w:p>
    <w:p>
      <w:pPr>
        <w:spacing w:line="360" w:lineRule="auto"/>
        <w:ind w:firstLine="480"/>
        <w:rPr>
          <w:rFonts w:hint="eastAsia" w:ascii="宋体" w:hAnsi="宋体" w:cs="宋体"/>
          <w:color w:val="000000"/>
          <w:sz w:val="24"/>
        </w:rPr>
      </w:pPr>
      <w:r>
        <w:rPr>
          <w:rFonts w:hint="eastAsia" w:ascii="宋体" w:hAnsi="宋体" w:cs="宋体"/>
          <w:color w:val="000000"/>
          <w:sz w:val="24"/>
        </w:rPr>
        <w:t>8.3供应商没有按照竞争性磋商文件要求提供全部资料，或者供应商没有对竞争性磋商文件在各方面都作出实质性响应是供应商的风险，并可能导致其响应性文件被拒绝。</w:t>
      </w:r>
    </w:p>
    <w:p>
      <w:pPr>
        <w:spacing w:line="360" w:lineRule="auto"/>
        <w:ind w:firstLine="480"/>
        <w:rPr>
          <w:rFonts w:ascii="宋体" w:hAnsi="宋体" w:cs="宋体"/>
          <w:color w:val="000000"/>
          <w:kern w:val="0"/>
          <w:sz w:val="24"/>
          <w:szCs w:val="22"/>
        </w:rPr>
      </w:pPr>
      <w:r>
        <w:rPr>
          <w:rFonts w:hint="eastAsia" w:ascii="宋体" w:hAnsi="宋体" w:cs="宋体"/>
          <w:color w:val="000000"/>
          <w:sz w:val="24"/>
        </w:rPr>
        <w:t>8.4</w:t>
      </w:r>
      <w:r>
        <w:rPr>
          <w:rFonts w:ascii="宋体" w:hAnsi="宋体" w:cs="宋体"/>
          <w:color w:val="000000"/>
          <w:kern w:val="0"/>
          <w:sz w:val="24"/>
          <w:szCs w:val="22"/>
        </w:rPr>
        <w:t>参与竞争性磋商活动的各供应商应对竞争性磋商文件和竞争性磋商响应文件中的商业和技术等秘密保密，违者应对由此造成的后果承担法律责任。对上述作出书面保证并附在响应文件中，否则视为不响应竞争性磋商文件的要求。</w:t>
      </w:r>
    </w:p>
    <w:p>
      <w:pPr>
        <w:spacing w:line="360" w:lineRule="auto"/>
        <w:ind w:firstLine="480"/>
        <w:rPr>
          <w:rFonts w:hint="eastAsia"/>
          <w:color w:val="000000"/>
        </w:rPr>
      </w:pPr>
      <w:r>
        <w:rPr>
          <w:rFonts w:hint="eastAsia" w:ascii="宋体" w:hAnsi="宋体" w:cs="宋体"/>
          <w:color w:val="000000"/>
          <w:kern w:val="0"/>
          <w:sz w:val="24"/>
          <w:szCs w:val="22"/>
        </w:rPr>
        <w:t>8.5 供应商需书面保证自行承担参加竞争性磋商采购活动有关的全部费用，竞争性磋商组织人在任何情况下均无义务和责任承担上述费用。</w:t>
      </w:r>
    </w:p>
    <w:p>
      <w:pPr>
        <w:spacing w:line="560" w:lineRule="exact"/>
        <w:ind w:firstLine="480" w:firstLineChars="200"/>
        <w:rPr>
          <w:rFonts w:ascii="宋体" w:hAnsi="宋体" w:cs="宋体"/>
          <w:i/>
          <w:iCs/>
          <w:color w:val="000000"/>
          <w:sz w:val="24"/>
        </w:rPr>
      </w:pPr>
    </w:p>
    <w:p>
      <w:pPr>
        <w:widowControl/>
        <w:spacing w:line="560" w:lineRule="exact"/>
        <w:ind w:firstLine="482" w:firstLineChars="200"/>
        <w:rPr>
          <w:rFonts w:ascii="宋体" w:hAnsi="宋体" w:cs="宋体"/>
          <w:b/>
          <w:color w:val="000000"/>
          <w:sz w:val="24"/>
        </w:rPr>
      </w:pPr>
      <w:r>
        <w:rPr>
          <w:rFonts w:hint="eastAsia" w:ascii="宋体" w:hAnsi="宋体" w:cs="宋体"/>
          <w:b/>
          <w:color w:val="000000"/>
          <w:sz w:val="24"/>
        </w:rPr>
        <w:t xml:space="preserve">9.响应性文件的语言及度量衡 </w:t>
      </w:r>
    </w:p>
    <w:p>
      <w:pPr>
        <w:spacing w:line="560" w:lineRule="exact"/>
        <w:ind w:firstLine="480" w:firstLineChars="200"/>
        <w:rPr>
          <w:rFonts w:ascii="宋体" w:hAnsi="宋体" w:cs="宋体"/>
          <w:color w:val="000000"/>
          <w:sz w:val="24"/>
        </w:rPr>
      </w:pPr>
      <w:r>
        <w:rPr>
          <w:rFonts w:hint="eastAsia" w:ascii="宋体" w:hAnsi="宋体" w:cs="宋体"/>
          <w:color w:val="000000"/>
          <w:sz w:val="24"/>
        </w:rPr>
        <w:t xml:space="preserve">9.1响应性文件以及供应商与采购代理机构之间的所有书面往来都应用简体中文书写。 </w:t>
      </w:r>
    </w:p>
    <w:p>
      <w:pPr>
        <w:spacing w:line="560" w:lineRule="exact"/>
        <w:ind w:firstLine="480" w:firstLineChars="200"/>
        <w:rPr>
          <w:rFonts w:ascii="宋体" w:hAnsi="宋体" w:cs="宋体"/>
          <w:color w:val="000000"/>
          <w:sz w:val="24"/>
        </w:rPr>
      </w:pPr>
      <w:r>
        <w:rPr>
          <w:rFonts w:hint="eastAsia" w:ascii="宋体" w:hAnsi="宋体" w:cs="宋体"/>
          <w:color w:val="000000"/>
          <w:sz w:val="24"/>
        </w:rPr>
        <w:t xml:space="preserve">9.2供应商使用其他语言的，以中文翻译为准。 </w:t>
      </w:r>
    </w:p>
    <w:p>
      <w:pPr>
        <w:spacing w:line="560" w:lineRule="exact"/>
        <w:ind w:firstLine="480" w:firstLineChars="200"/>
        <w:rPr>
          <w:rFonts w:ascii="宋体" w:hAnsi="宋体" w:cs="宋体"/>
          <w:color w:val="000000"/>
          <w:sz w:val="24"/>
        </w:rPr>
      </w:pPr>
      <w:r>
        <w:rPr>
          <w:rFonts w:hint="eastAsia" w:ascii="宋体" w:hAnsi="宋体" w:cs="宋体"/>
          <w:color w:val="000000"/>
          <w:sz w:val="24"/>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hAnsi="宋体" w:cs="宋体"/>
          <w:color w:val="000000"/>
          <w:sz w:val="24"/>
        </w:rPr>
      </w:pPr>
      <w:r>
        <w:rPr>
          <w:rFonts w:hint="eastAsia" w:ascii="宋体" w:hAnsi="宋体" w:cs="宋体"/>
          <w:color w:val="000000"/>
          <w:sz w:val="24"/>
        </w:rPr>
        <w:t>9.4本竞争性磋商文件所表述的时间均为北京时间。</w:t>
      </w:r>
    </w:p>
    <w:p>
      <w:pPr>
        <w:spacing w:line="560" w:lineRule="exact"/>
        <w:ind w:firstLine="482" w:firstLineChars="200"/>
        <w:rPr>
          <w:rFonts w:ascii="宋体" w:hAnsi="宋体" w:cs="宋体"/>
          <w:b/>
          <w:color w:val="000000"/>
          <w:sz w:val="24"/>
        </w:rPr>
      </w:pPr>
      <w:r>
        <w:rPr>
          <w:rFonts w:hint="eastAsia" w:ascii="宋体" w:hAnsi="宋体" w:cs="宋体"/>
          <w:b/>
          <w:color w:val="000000"/>
          <w:sz w:val="24"/>
        </w:rPr>
        <w:t>10.响应性文件的组成</w:t>
      </w:r>
    </w:p>
    <w:p>
      <w:pPr>
        <w:widowControl/>
        <w:spacing w:line="560" w:lineRule="exact"/>
        <w:ind w:firstLine="480" w:firstLineChars="200"/>
        <w:rPr>
          <w:rFonts w:ascii="宋体" w:hAnsi="宋体" w:cs="宋体"/>
          <w:color w:val="000000"/>
          <w:sz w:val="24"/>
        </w:rPr>
      </w:pPr>
      <w:r>
        <w:rPr>
          <w:rFonts w:hint="eastAsia" w:ascii="宋体" w:hAnsi="宋体" w:cs="宋体"/>
          <w:color w:val="000000"/>
          <w:sz w:val="24"/>
        </w:rPr>
        <w:t>10.1响应性文件由</w:t>
      </w:r>
      <w:r>
        <w:rPr>
          <w:rFonts w:hint="eastAsia" w:ascii="宋体" w:hAnsi="宋体" w:cs="宋体"/>
          <w:bCs/>
          <w:color w:val="000000"/>
          <w:sz w:val="24"/>
          <w:u w:val="single"/>
        </w:rPr>
        <w:t>资格性证明材料</w:t>
      </w:r>
      <w:r>
        <w:rPr>
          <w:rFonts w:hint="eastAsia" w:ascii="宋体" w:hAnsi="宋体" w:cs="宋体"/>
          <w:bCs/>
          <w:color w:val="000000"/>
          <w:sz w:val="24"/>
        </w:rPr>
        <w:t>、</w:t>
      </w:r>
      <w:r>
        <w:rPr>
          <w:rFonts w:hint="eastAsia" w:ascii="宋体" w:hAnsi="宋体" w:cs="宋体"/>
          <w:bCs/>
          <w:color w:val="000000"/>
          <w:sz w:val="24"/>
          <w:u w:val="single"/>
        </w:rPr>
        <w:t>符合性证明材料</w:t>
      </w:r>
      <w:r>
        <w:rPr>
          <w:rFonts w:hint="eastAsia" w:ascii="宋体" w:hAnsi="宋体" w:cs="宋体"/>
          <w:bCs/>
          <w:color w:val="000000"/>
          <w:sz w:val="24"/>
        </w:rPr>
        <w:t>、</w:t>
      </w:r>
      <w:r>
        <w:rPr>
          <w:rFonts w:hint="eastAsia" w:ascii="宋体" w:hAnsi="宋体" w:cs="宋体"/>
          <w:bCs/>
          <w:color w:val="000000"/>
          <w:sz w:val="24"/>
          <w:u w:val="single"/>
        </w:rPr>
        <w:t>其他材料</w:t>
      </w:r>
      <w:r>
        <w:rPr>
          <w:rFonts w:hint="eastAsia" w:ascii="宋体" w:hAnsi="宋体" w:cs="宋体"/>
          <w:color w:val="000000"/>
          <w:sz w:val="24"/>
        </w:rPr>
        <w:t>三部分组成。具体内容和格式见竞争性磋商文件</w:t>
      </w:r>
      <w:r>
        <w:rPr>
          <w:rFonts w:hint="eastAsia" w:ascii="宋体" w:hAnsi="宋体" w:cs="宋体"/>
          <w:bCs/>
          <w:color w:val="000000"/>
          <w:sz w:val="24"/>
        </w:rPr>
        <w:t>第四章</w:t>
      </w:r>
      <w:r>
        <w:rPr>
          <w:rFonts w:hint="eastAsia" w:ascii="宋体" w:hAnsi="宋体" w:cs="宋体"/>
          <w:color w:val="000000"/>
          <w:sz w:val="24"/>
        </w:rPr>
        <w:t>。</w:t>
      </w:r>
    </w:p>
    <w:p>
      <w:pPr>
        <w:spacing w:line="560" w:lineRule="exact"/>
        <w:ind w:firstLine="482" w:firstLineChars="200"/>
        <w:rPr>
          <w:rFonts w:ascii="宋体" w:hAnsi="宋体" w:cs="宋体"/>
          <w:b/>
          <w:color w:val="000000"/>
          <w:sz w:val="24"/>
        </w:rPr>
      </w:pPr>
      <w:r>
        <w:rPr>
          <w:rFonts w:hint="eastAsia" w:ascii="宋体" w:hAnsi="宋体" w:cs="宋体"/>
          <w:b/>
          <w:color w:val="000000"/>
          <w:sz w:val="24"/>
        </w:rPr>
        <w:t>11.响应性文件格式</w:t>
      </w:r>
    </w:p>
    <w:p>
      <w:pPr>
        <w:spacing w:line="360" w:lineRule="auto"/>
        <w:ind w:firstLine="550"/>
        <w:rPr>
          <w:rFonts w:ascii="宋体" w:hAnsi="宋体" w:cs="宋体"/>
          <w:color w:val="000000"/>
          <w:sz w:val="24"/>
        </w:rPr>
      </w:pPr>
      <w:r>
        <w:rPr>
          <w:rFonts w:hint="eastAsia" w:ascii="宋体" w:hAnsi="宋体" w:cs="宋体"/>
          <w:color w:val="000000"/>
          <w:sz w:val="24"/>
        </w:rPr>
        <w:t>11.1</w:t>
      </w:r>
      <w:r>
        <w:rPr>
          <w:rFonts w:ascii="宋体" w:hAnsi="宋体" w:cs="宋体"/>
          <w:color w:val="000000"/>
          <w:sz w:val="24"/>
        </w:rPr>
        <w:t>竞争性磋商文件</w:t>
      </w:r>
      <w:r>
        <w:rPr>
          <w:rFonts w:hint="eastAsia" w:ascii="宋体" w:hAnsi="宋体" w:cs="宋体"/>
          <w:color w:val="000000"/>
          <w:sz w:val="24"/>
        </w:rPr>
        <w:t>封面需包含项目名称、项目编号、</w:t>
      </w:r>
      <w:r>
        <w:rPr>
          <w:rFonts w:ascii="宋体" w:hAnsi="宋体" w:cs="宋体"/>
          <w:color w:val="000000"/>
          <w:sz w:val="24"/>
        </w:rPr>
        <w:t>供应商</w:t>
      </w:r>
      <w:r>
        <w:rPr>
          <w:rFonts w:hint="eastAsia" w:ascii="宋体" w:hAnsi="宋体" w:cs="宋体"/>
          <w:color w:val="000000"/>
          <w:sz w:val="24"/>
        </w:rPr>
        <w:t>全称、详细地址、联系人、联系电话。</w:t>
      </w:r>
      <w:r>
        <w:rPr>
          <w:rFonts w:ascii="宋体" w:hAnsi="宋体" w:cs="宋体"/>
          <w:color w:val="000000"/>
          <w:sz w:val="24"/>
        </w:rPr>
        <w:t>供应商应按照竞争性磋商文件提供的格式编写响应性文件，不得缺少、留空或私自更改任何竞争性磋商文件要求填写的表格或提交的资料。竞争性磋商文件提供格式的按格式填列，未提供格式的可自行拟定。</w:t>
      </w:r>
    </w:p>
    <w:p>
      <w:pPr>
        <w:spacing w:line="360" w:lineRule="auto"/>
        <w:ind w:firstLine="550"/>
        <w:rPr>
          <w:rFonts w:hint="eastAsia" w:ascii="宋体" w:hAnsi="宋体" w:cs="宋体"/>
          <w:color w:val="000000"/>
          <w:sz w:val="24"/>
        </w:rPr>
      </w:pPr>
      <w:r>
        <w:rPr>
          <w:rFonts w:hint="eastAsia" w:ascii="宋体" w:hAnsi="宋体" w:cs="宋体"/>
          <w:color w:val="000000"/>
          <w:sz w:val="24"/>
        </w:rPr>
        <w:t>11.2投标文件应编制详细目录连续页码，除特殊规格的图纸或方案、图片资料等外，均应按A4规格制作。投标人应当按照招标文件的要求编制投标文件。投标文件应对招标文件提出的要求和条件作出实质性响应。按文件要求和规定顺序编制投标文件，并保证所提供全部资料的真实性，并在投标文件中附承诺书；</w:t>
      </w:r>
      <w:r>
        <w:rPr>
          <w:rFonts w:hint="eastAsia" w:ascii="宋体" w:hAnsi="宋体"/>
          <w:color w:val="000000"/>
          <w:sz w:val="24"/>
        </w:rPr>
        <w:t>供应商提交的资料应证明其满足招标文件要求并在材料上面标注“与原件一致字样”，该文件包括资格材料、文字资料、图纸和数据等详细描述的资料,否则视为不响应招标文件。</w:t>
      </w:r>
    </w:p>
    <w:p>
      <w:pPr>
        <w:widowControl/>
        <w:spacing w:line="560" w:lineRule="exact"/>
        <w:ind w:firstLine="482" w:firstLineChars="200"/>
        <w:rPr>
          <w:rFonts w:ascii="宋体" w:hAnsi="宋体" w:cs="宋体"/>
          <w:b/>
          <w:bCs/>
          <w:color w:val="000000"/>
          <w:kern w:val="0"/>
          <w:sz w:val="24"/>
        </w:rPr>
      </w:pPr>
    </w:p>
    <w:p>
      <w:pPr>
        <w:widowControl/>
        <w:spacing w:line="560" w:lineRule="exact"/>
        <w:ind w:firstLine="482" w:firstLineChars="200"/>
        <w:rPr>
          <w:rFonts w:ascii="宋体" w:hAnsi="宋体" w:cs="宋体"/>
          <w:b/>
          <w:bCs/>
          <w:color w:val="000000"/>
          <w:kern w:val="0"/>
          <w:sz w:val="24"/>
        </w:rPr>
      </w:pPr>
      <w:r>
        <w:rPr>
          <w:rFonts w:hint="eastAsia" w:ascii="宋体" w:hAnsi="宋体" w:cs="宋体"/>
          <w:b/>
          <w:bCs/>
          <w:color w:val="000000"/>
          <w:kern w:val="0"/>
          <w:sz w:val="24"/>
        </w:rPr>
        <w:t>12.竞争性磋商报价</w:t>
      </w:r>
    </w:p>
    <w:p>
      <w:pPr>
        <w:spacing w:line="560" w:lineRule="exact"/>
        <w:ind w:firstLine="480" w:firstLineChars="200"/>
        <w:rPr>
          <w:rFonts w:ascii="宋体" w:hAnsi="宋体" w:cs="宋体"/>
          <w:color w:val="000000"/>
          <w:sz w:val="24"/>
        </w:rPr>
      </w:pPr>
      <w:r>
        <w:rPr>
          <w:rFonts w:hint="eastAsia" w:ascii="宋体" w:hAnsi="宋体" w:cs="宋体"/>
          <w:color w:val="000000"/>
          <w:sz w:val="24"/>
        </w:rPr>
        <w:t>12.1报价包括所投项目的服务、保险、税费、检测、验收和交付后约定期限内免费维保等工作所发生的一切应有费用。</w:t>
      </w:r>
    </w:p>
    <w:p>
      <w:pPr>
        <w:spacing w:line="560" w:lineRule="exact"/>
        <w:ind w:firstLine="480" w:firstLineChars="200"/>
        <w:rPr>
          <w:rFonts w:ascii="宋体" w:hAnsi="宋体" w:cs="宋体"/>
          <w:color w:val="000000"/>
          <w:sz w:val="24"/>
        </w:rPr>
      </w:pPr>
      <w:r>
        <w:rPr>
          <w:rFonts w:hint="eastAsia" w:ascii="宋体" w:hAnsi="宋体" w:cs="宋体"/>
          <w:color w:val="000000"/>
          <w:sz w:val="24"/>
        </w:rPr>
        <w:t>12.2经过磋商后进行的报价为供应商的最终报价。</w:t>
      </w:r>
    </w:p>
    <w:p>
      <w:pPr>
        <w:spacing w:line="560" w:lineRule="exact"/>
        <w:ind w:firstLine="480" w:firstLineChars="200"/>
        <w:rPr>
          <w:rFonts w:ascii="宋体" w:hAnsi="宋体" w:cs="宋体"/>
          <w:color w:val="000000"/>
          <w:sz w:val="24"/>
        </w:rPr>
      </w:pPr>
      <w:r>
        <w:rPr>
          <w:rFonts w:hint="eastAsia" w:ascii="宋体" w:hAnsi="宋体" w:cs="宋体"/>
          <w:color w:val="000000"/>
          <w:sz w:val="24"/>
        </w:rPr>
        <w:t>12.3采购人不接受有选择的报价。</w:t>
      </w:r>
    </w:p>
    <w:p>
      <w:pPr>
        <w:spacing w:line="560" w:lineRule="exact"/>
        <w:ind w:firstLine="480" w:firstLineChars="200"/>
        <w:rPr>
          <w:rFonts w:ascii="宋体" w:hAnsi="宋体" w:cs="宋体"/>
          <w:color w:val="000000"/>
          <w:sz w:val="24"/>
        </w:rPr>
      </w:pPr>
      <w:r>
        <w:rPr>
          <w:rFonts w:hint="eastAsia" w:ascii="宋体" w:hAnsi="宋体" w:cs="宋体"/>
          <w:color w:val="000000"/>
          <w:sz w:val="24"/>
        </w:rPr>
        <w:t>12.4最终报价不得超过采购预算。</w:t>
      </w:r>
    </w:p>
    <w:p>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12.5报价均须以人民币为计算单位。</w:t>
      </w:r>
    </w:p>
    <w:p>
      <w:pPr>
        <w:spacing w:line="560" w:lineRule="exact"/>
        <w:ind w:firstLine="480" w:firstLineChars="200"/>
        <w:rPr>
          <w:color w:val="000000"/>
        </w:rPr>
      </w:pPr>
      <w:r>
        <w:rPr>
          <w:rFonts w:hint="eastAsia" w:ascii="宋体" w:hAnsi="宋体" w:cs="宋体"/>
          <w:color w:val="000000"/>
          <w:sz w:val="24"/>
        </w:rPr>
        <w:t>12.6供应商需对报价全部内容做出实质响应。</w:t>
      </w:r>
    </w:p>
    <w:p>
      <w:pPr>
        <w:spacing w:line="560" w:lineRule="exact"/>
        <w:ind w:firstLine="241" w:firstLineChars="100"/>
        <w:rPr>
          <w:rFonts w:ascii="宋体" w:hAnsi="宋体" w:cs="宋体"/>
          <w:b/>
          <w:bCs/>
          <w:color w:val="000000"/>
          <w:sz w:val="24"/>
        </w:rPr>
      </w:pPr>
      <w:r>
        <w:rPr>
          <w:rFonts w:hint="eastAsia" w:ascii="宋体" w:hAnsi="宋体" w:cs="宋体"/>
          <w:b/>
          <w:bCs/>
          <w:color w:val="000000"/>
          <w:sz w:val="24"/>
        </w:rPr>
        <w:t xml:space="preserve">13．响应性文件有效期 </w:t>
      </w:r>
    </w:p>
    <w:p>
      <w:pPr>
        <w:spacing w:line="560" w:lineRule="exact"/>
        <w:ind w:firstLine="480" w:firstLineChars="200"/>
        <w:rPr>
          <w:rFonts w:ascii="宋体" w:hAnsi="宋体" w:cs="宋体"/>
          <w:color w:val="000000"/>
          <w:sz w:val="24"/>
        </w:rPr>
      </w:pPr>
      <w:r>
        <w:rPr>
          <w:rFonts w:hint="eastAsia" w:ascii="宋体" w:hAnsi="宋体" w:cs="宋体"/>
          <w:color w:val="000000"/>
          <w:sz w:val="24"/>
        </w:rPr>
        <w:t>13.l响应性文件有效期为自竞争性磋商开始之日起60天，成交的响应性文件其有效期应延续至合同执行结束，有效期短于此规定的响应性文件将被视为无效。</w:t>
      </w:r>
    </w:p>
    <w:p>
      <w:pPr>
        <w:spacing w:line="560" w:lineRule="exact"/>
        <w:ind w:firstLine="480" w:firstLineChars="200"/>
        <w:rPr>
          <w:rFonts w:ascii="宋体" w:hAnsi="宋体" w:cs="宋体"/>
          <w:color w:val="000000"/>
          <w:sz w:val="24"/>
        </w:rPr>
      </w:pPr>
      <w:r>
        <w:rPr>
          <w:rFonts w:hint="eastAsia" w:ascii="宋体" w:hAnsi="宋体" w:cs="宋体"/>
          <w:color w:val="000000"/>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hAnsi="宋体" w:cs="宋体"/>
          <w:b/>
          <w:bCs/>
          <w:color w:val="000000"/>
          <w:sz w:val="24"/>
        </w:rPr>
      </w:pPr>
      <w:r>
        <w:rPr>
          <w:rFonts w:hint="eastAsia" w:ascii="宋体" w:hAnsi="宋体" w:cs="宋体"/>
          <w:b/>
          <w:bCs/>
          <w:color w:val="000000"/>
          <w:sz w:val="24"/>
        </w:rPr>
        <w:t>14.响应性文件的签署、盖章</w:t>
      </w:r>
    </w:p>
    <w:p>
      <w:pPr>
        <w:spacing w:line="560" w:lineRule="exact"/>
        <w:ind w:firstLine="480" w:firstLineChars="200"/>
        <w:rPr>
          <w:rFonts w:ascii="宋体" w:hAnsi="宋体" w:cs="宋体"/>
          <w:color w:val="000000"/>
          <w:sz w:val="24"/>
          <w:lang w:val="zh-CN"/>
        </w:rPr>
      </w:pPr>
      <w:r>
        <w:rPr>
          <w:rFonts w:hint="eastAsia" w:ascii="宋体" w:hAnsi="宋体" w:cs="宋体"/>
          <w:color w:val="000000"/>
          <w:sz w:val="24"/>
        </w:rPr>
        <w:t>14.1</w:t>
      </w:r>
      <w:r>
        <w:rPr>
          <w:rFonts w:hint="eastAsia" w:ascii="宋体" w:hAnsi="宋体" w:cs="宋体"/>
          <w:color w:val="000000"/>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exact"/>
        <w:ind w:firstLine="480" w:firstLineChars="200"/>
        <w:rPr>
          <w:rFonts w:ascii="宋体" w:hAnsi="宋体" w:cs="宋体"/>
          <w:color w:val="000000"/>
          <w:sz w:val="24"/>
        </w:rPr>
      </w:pPr>
      <w:r>
        <w:rPr>
          <w:rFonts w:hint="eastAsia" w:ascii="宋体" w:hAnsi="宋体" w:cs="宋体"/>
          <w:color w:val="000000"/>
          <w:sz w:val="24"/>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ascii="宋体" w:hAnsi="宋体" w:cs="宋体"/>
          <w:color w:val="000000"/>
          <w:sz w:val="24"/>
        </w:rPr>
      </w:pPr>
      <w:r>
        <w:rPr>
          <w:rFonts w:hint="eastAsia" w:ascii="宋体" w:hAnsi="宋体" w:cs="宋体"/>
          <w:color w:val="000000"/>
          <w:sz w:val="24"/>
        </w:rPr>
        <w:t>14.3供应商提交的资料应证明其满足竞争性磋商文件要求，该文件可以是文字资料、图纸和数据等详细描述的资料。</w:t>
      </w:r>
    </w:p>
    <w:p>
      <w:pPr>
        <w:spacing w:line="560" w:lineRule="exact"/>
        <w:ind w:firstLine="480" w:firstLineChars="200"/>
        <w:rPr>
          <w:rFonts w:ascii="宋体" w:hAnsi="宋体" w:cs="宋体"/>
          <w:color w:val="000000"/>
          <w:sz w:val="24"/>
        </w:rPr>
      </w:pPr>
      <w:r>
        <w:rPr>
          <w:rFonts w:hint="eastAsia" w:ascii="宋体" w:hAnsi="宋体" w:cs="宋体"/>
          <w:color w:val="000000"/>
          <w:sz w:val="24"/>
        </w:rPr>
        <w:t>15电子投标文件制作，见周口市公共资源交易中心网站下载中心版块《投标单位-电子投标文件视频制作手册》的相关规定。</w:t>
      </w:r>
    </w:p>
    <w:p>
      <w:pPr>
        <w:numPr>
          <w:ilvl w:val="0"/>
          <w:numId w:val="2"/>
        </w:numPr>
        <w:spacing w:line="720" w:lineRule="auto"/>
        <w:jc w:val="center"/>
        <w:rPr>
          <w:rFonts w:ascii="宋体" w:hAnsi="宋体" w:cs="宋体"/>
          <w:b/>
          <w:color w:val="000000"/>
          <w:sz w:val="24"/>
        </w:rPr>
      </w:pPr>
      <w:r>
        <w:rPr>
          <w:rFonts w:hint="eastAsia" w:ascii="宋体" w:hAnsi="宋体" w:cs="宋体"/>
          <w:b/>
          <w:color w:val="000000"/>
          <w:sz w:val="24"/>
        </w:rPr>
        <w:t>响应性文件的递交</w:t>
      </w:r>
    </w:p>
    <w:p>
      <w:pPr>
        <w:autoSpaceDE w:val="0"/>
        <w:autoSpaceDN w:val="0"/>
        <w:adjustRightInd w:val="0"/>
        <w:spacing w:line="500" w:lineRule="exact"/>
        <w:ind w:firstLine="480" w:firstLineChars="200"/>
        <w:rPr>
          <w:rFonts w:ascii="宋体" w:hAnsi="宋体" w:cs="宋体"/>
          <w:color w:val="000000"/>
          <w:sz w:val="24"/>
        </w:rPr>
      </w:pPr>
      <w:r>
        <w:rPr>
          <w:rFonts w:hint="eastAsia" w:ascii="宋体" w:hAnsi="宋体" w:cs="宋体"/>
          <w:color w:val="000000"/>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360" w:lineRule="auto"/>
        <w:ind w:firstLine="550"/>
        <w:rPr>
          <w:rFonts w:ascii="宋体" w:hAnsi="宋体" w:cs="宋体"/>
          <w:color w:val="000000"/>
          <w:sz w:val="24"/>
        </w:rPr>
      </w:pPr>
      <w:r>
        <w:rPr>
          <w:rFonts w:hint="eastAsia" w:ascii="宋体" w:hAnsi="宋体" w:cs="宋体"/>
          <w:color w:val="000000"/>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pPr>
        <w:autoSpaceDE w:val="0"/>
        <w:autoSpaceDN w:val="0"/>
        <w:adjustRightInd w:val="0"/>
        <w:spacing w:line="500" w:lineRule="exact"/>
        <w:ind w:firstLine="240" w:firstLineChars="100"/>
        <w:rPr>
          <w:rFonts w:ascii="宋体" w:hAnsi="宋体" w:cs="宋体"/>
          <w:color w:val="000000"/>
          <w:sz w:val="24"/>
        </w:rPr>
      </w:pPr>
      <w:r>
        <w:rPr>
          <w:rFonts w:hint="eastAsia" w:ascii="宋体" w:hAnsi="宋体" w:cs="宋体"/>
          <w:color w:val="000000"/>
          <w:sz w:val="24"/>
        </w:rPr>
        <w:t>供应商须使用单位CA证书进行电子响应文件远程解密，详见周口市公共资源电子交易中心网站（网址：http://jyzx.zhoukou.gov.cn）办事指南</w:t>
      </w:r>
      <w:r>
        <w:rPr>
          <w:rFonts w:hint="eastAsia" w:ascii="宋体" w:hAnsi="宋体" w:cs="宋体"/>
          <w:bCs/>
          <w:color w:val="000000"/>
          <w:sz w:val="24"/>
        </w:rPr>
        <w:t>《不见面开标远程在线解密会员端操作手册操作指南》</w:t>
      </w:r>
      <w:r>
        <w:rPr>
          <w:rFonts w:hint="eastAsia" w:ascii="宋体" w:hAnsi="宋体" w:cs="宋体"/>
          <w:color w:val="000000"/>
          <w:sz w:val="24"/>
        </w:rPr>
        <w:t>。</w:t>
      </w:r>
    </w:p>
    <w:p>
      <w:pPr>
        <w:spacing w:line="560" w:lineRule="exact"/>
        <w:ind w:firstLine="482" w:firstLineChars="200"/>
        <w:rPr>
          <w:rFonts w:ascii="宋体" w:hAnsi="宋体" w:cs="宋体"/>
          <w:b/>
          <w:color w:val="000000"/>
          <w:sz w:val="24"/>
        </w:rPr>
      </w:pPr>
      <w:r>
        <w:rPr>
          <w:rFonts w:hint="eastAsia" w:ascii="宋体" w:hAnsi="宋体" w:cs="宋体"/>
          <w:b/>
          <w:color w:val="000000"/>
          <w:sz w:val="24"/>
        </w:rPr>
        <w:t>16.响应性文件的递交</w:t>
      </w:r>
    </w:p>
    <w:p>
      <w:pPr>
        <w:spacing w:line="560" w:lineRule="exact"/>
        <w:ind w:firstLine="480" w:firstLineChars="200"/>
        <w:rPr>
          <w:rFonts w:ascii="宋体" w:hAnsi="宋体" w:cs="宋体"/>
          <w:color w:val="000000"/>
          <w:sz w:val="24"/>
        </w:rPr>
      </w:pPr>
      <w:r>
        <w:rPr>
          <w:rFonts w:hint="eastAsia" w:ascii="宋体" w:hAnsi="宋体" w:cs="宋体"/>
          <w:color w:val="000000"/>
          <w:sz w:val="24"/>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ascii="宋体" w:hAnsi="宋体" w:cs="宋体"/>
          <w:color w:val="000000"/>
          <w:sz w:val="24"/>
        </w:rPr>
      </w:pPr>
      <w:r>
        <w:rPr>
          <w:rFonts w:hint="eastAsia" w:ascii="宋体" w:hAnsi="宋体" w:cs="宋体"/>
          <w:color w:val="000000"/>
          <w:sz w:val="24"/>
        </w:rPr>
        <w:t xml:space="preserve">16.2若采购人推迟了响应性文件接收截止时间，采购人和供应商受响应性文件接收截止时间制约的所有权利和义务均应以新的截止时间为准。 </w:t>
      </w:r>
    </w:p>
    <w:p>
      <w:pPr>
        <w:pStyle w:val="25"/>
        <w:spacing w:line="560" w:lineRule="exact"/>
        <w:ind w:firstLine="482" w:firstLineChars="200"/>
        <w:rPr>
          <w:rFonts w:ascii="宋体" w:hAnsi="宋体"/>
          <w:b/>
          <w:color w:val="000000"/>
          <w:sz w:val="24"/>
          <w:szCs w:val="24"/>
        </w:rPr>
      </w:pPr>
      <w:r>
        <w:rPr>
          <w:rFonts w:hint="eastAsia" w:ascii="宋体" w:hAnsi="宋体"/>
          <w:b/>
          <w:bCs/>
          <w:color w:val="000000"/>
          <w:sz w:val="24"/>
          <w:szCs w:val="24"/>
        </w:rPr>
        <w:t>17</w:t>
      </w:r>
      <w:r>
        <w:rPr>
          <w:rFonts w:hint="eastAsia" w:ascii="宋体" w:hAnsi="宋体"/>
          <w:b/>
          <w:color w:val="000000"/>
          <w:sz w:val="24"/>
          <w:szCs w:val="24"/>
        </w:rPr>
        <w:t>.响应性文件的修改和撤回</w:t>
      </w:r>
    </w:p>
    <w:p>
      <w:pPr>
        <w:pStyle w:val="25"/>
        <w:spacing w:line="560" w:lineRule="exact"/>
        <w:ind w:left="279" w:leftChars="133" w:firstLine="240" w:firstLineChars="100"/>
        <w:rPr>
          <w:rFonts w:ascii="宋体" w:hAnsi="宋体"/>
          <w:b/>
          <w:bCs/>
          <w:color w:val="000000"/>
          <w:sz w:val="24"/>
          <w:szCs w:val="24"/>
        </w:rPr>
      </w:pPr>
      <w:r>
        <w:rPr>
          <w:rFonts w:hint="eastAsia" w:ascii="宋体" w:hAnsi="宋体"/>
          <w:color w:val="000000"/>
          <w:sz w:val="24"/>
          <w:szCs w:val="24"/>
        </w:rPr>
        <w:t>17.1供应商在提交响应性文件截止时间前，可以对已上传的响应文件进行撤回补充、修改或撤回，补充、修改之后进行再次上传，再次上传内容作为响应性文件的组成部分。</w:t>
      </w:r>
    </w:p>
    <w:p>
      <w:pPr>
        <w:pStyle w:val="25"/>
        <w:spacing w:line="560" w:lineRule="exact"/>
        <w:ind w:firstLine="480" w:firstLineChars="200"/>
        <w:rPr>
          <w:rFonts w:ascii="宋体" w:hAnsi="宋体"/>
          <w:color w:val="000000"/>
          <w:sz w:val="24"/>
          <w:szCs w:val="24"/>
        </w:rPr>
      </w:pPr>
      <w:r>
        <w:rPr>
          <w:rFonts w:hint="eastAsia" w:ascii="宋体" w:hAnsi="宋体"/>
          <w:color w:val="000000"/>
          <w:sz w:val="24"/>
          <w:szCs w:val="24"/>
        </w:rPr>
        <w:t xml:space="preserve">17.2响应性文件的补充、修改文件应按照本竞争性磋商文件有关规定进行密封、签署，修改后的加密的电子投标文件须在投标截止时间前成功上传。 </w:t>
      </w:r>
    </w:p>
    <w:p>
      <w:pPr>
        <w:pStyle w:val="25"/>
        <w:spacing w:line="560" w:lineRule="exact"/>
        <w:ind w:firstLine="480" w:firstLineChars="200"/>
        <w:rPr>
          <w:rFonts w:ascii="宋体" w:hAnsi="宋体"/>
          <w:color w:val="000000"/>
          <w:sz w:val="24"/>
          <w:szCs w:val="24"/>
        </w:rPr>
      </w:pPr>
      <w:r>
        <w:rPr>
          <w:rFonts w:hint="eastAsia" w:ascii="宋体" w:hAnsi="宋体"/>
          <w:color w:val="000000"/>
          <w:sz w:val="24"/>
          <w:szCs w:val="24"/>
        </w:rPr>
        <w:t>17.3供应商在响应性文件接收截止时间后不得修改、撤回响应性文件。供应商在响应性文件接收截止时间后修改响应性文件的，将被拒绝接受。</w:t>
      </w:r>
    </w:p>
    <w:p>
      <w:pPr>
        <w:pStyle w:val="25"/>
        <w:spacing w:line="560" w:lineRule="exact"/>
        <w:ind w:firstLine="480" w:firstLineChars="200"/>
        <w:rPr>
          <w:rFonts w:ascii="宋体" w:hAnsi="宋体"/>
          <w:color w:val="000000"/>
          <w:sz w:val="24"/>
          <w:szCs w:val="24"/>
        </w:rPr>
      </w:pPr>
      <w:r>
        <w:rPr>
          <w:rFonts w:hint="eastAsia" w:ascii="宋体" w:hAnsi="宋体"/>
          <w:color w:val="000000"/>
          <w:sz w:val="24"/>
          <w:szCs w:val="24"/>
        </w:rPr>
        <w:t>17.4供应商有下列情形之一的，采购人将拒绝接受其响应性文件：</w:t>
      </w:r>
    </w:p>
    <w:p>
      <w:pPr>
        <w:pStyle w:val="25"/>
        <w:spacing w:line="560" w:lineRule="exact"/>
        <w:ind w:firstLine="480" w:firstLineChars="200"/>
        <w:rPr>
          <w:rFonts w:ascii="宋体" w:hAnsi="宋体"/>
          <w:color w:val="000000"/>
          <w:sz w:val="24"/>
          <w:szCs w:val="24"/>
        </w:rPr>
      </w:pPr>
      <w:r>
        <w:rPr>
          <w:rFonts w:hint="eastAsia" w:ascii="宋体" w:hAnsi="宋体"/>
          <w:color w:val="000000"/>
          <w:sz w:val="24"/>
          <w:szCs w:val="24"/>
        </w:rPr>
        <w:t>17.4.1在竞争性磋商文件规定的响应性文件接收截止时间之后递交响应性文件的；</w:t>
      </w:r>
    </w:p>
    <w:p>
      <w:pPr>
        <w:pStyle w:val="25"/>
        <w:spacing w:line="560" w:lineRule="exact"/>
        <w:ind w:firstLine="480" w:firstLineChars="200"/>
        <w:rPr>
          <w:rFonts w:ascii="宋体" w:hAnsi="宋体"/>
          <w:color w:val="000000"/>
          <w:sz w:val="24"/>
          <w:szCs w:val="24"/>
        </w:rPr>
      </w:pPr>
      <w:r>
        <w:rPr>
          <w:rFonts w:hint="eastAsia" w:ascii="宋体" w:hAnsi="宋体"/>
          <w:color w:val="000000"/>
          <w:sz w:val="24"/>
          <w:szCs w:val="24"/>
        </w:rPr>
        <w:t>17.4.2响应性文件未按竞争性磋商文件规定密封、签署、盖章的；</w:t>
      </w:r>
    </w:p>
    <w:p>
      <w:pPr>
        <w:pStyle w:val="25"/>
        <w:spacing w:line="560" w:lineRule="exact"/>
        <w:ind w:firstLine="480" w:firstLineChars="200"/>
        <w:rPr>
          <w:rFonts w:ascii="宋体" w:hAnsi="宋体"/>
          <w:b/>
          <w:color w:val="000000"/>
          <w:sz w:val="24"/>
          <w:szCs w:val="24"/>
        </w:rPr>
      </w:pPr>
      <w:r>
        <w:rPr>
          <w:rFonts w:hint="eastAsia" w:ascii="宋体" w:hAnsi="宋体"/>
          <w:color w:val="000000"/>
          <w:sz w:val="24"/>
          <w:szCs w:val="24"/>
        </w:rPr>
        <w:t>17.4.3一个供应商不止递交一套响应性文件的。</w:t>
      </w:r>
    </w:p>
    <w:p>
      <w:pPr>
        <w:spacing w:line="720" w:lineRule="auto"/>
        <w:jc w:val="center"/>
        <w:rPr>
          <w:rFonts w:ascii="宋体" w:hAnsi="宋体" w:cs="宋体"/>
          <w:b/>
          <w:color w:val="000000"/>
          <w:sz w:val="24"/>
        </w:rPr>
      </w:pPr>
      <w:r>
        <w:rPr>
          <w:rFonts w:hint="eastAsia" w:ascii="宋体" w:hAnsi="宋体" w:cs="宋体"/>
          <w:b/>
          <w:color w:val="000000"/>
          <w:sz w:val="24"/>
        </w:rPr>
        <w:t>五、竞争性磋商</w:t>
      </w:r>
    </w:p>
    <w:p>
      <w:pPr>
        <w:spacing w:line="560" w:lineRule="exact"/>
        <w:ind w:firstLine="482" w:firstLineChars="200"/>
        <w:rPr>
          <w:rFonts w:ascii="宋体" w:hAnsi="宋体" w:cs="宋体"/>
          <w:b/>
          <w:color w:val="000000"/>
          <w:sz w:val="24"/>
          <w:lang w:val="zh-CN"/>
        </w:rPr>
      </w:pPr>
      <w:r>
        <w:rPr>
          <w:rFonts w:hint="eastAsia" w:ascii="宋体" w:hAnsi="宋体" w:cs="宋体"/>
          <w:b/>
          <w:color w:val="000000"/>
          <w:sz w:val="24"/>
        </w:rPr>
        <w:t>18.组建</w:t>
      </w:r>
      <w:r>
        <w:rPr>
          <w:rFonts w:hint="eastAsia" w:ascii="宋体" w:hAnsi="宋体" w:cs="宋体"/>
          <w:b/>
          <w:color w:val="000000"/>
          <w:sz w:val="24"/>
          <w:lang w:val="zh-CN"/>
        </w:rPr>
        <w:t>竞争性磋商小组</w:t>
      </w:r>
    </w:p>
    <w:p>
      <w:pPr>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18.1采购人根据采购项目的特点依法组建竞争性磋商小组。</w:t>
      </w:r>
    </w:p>
    <w:p>
      <w:pPr>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18.2竞争性磋商小组</w:t>
      </w:r>
      <w:r>
        <w:rPr>
          <w:rFonts w:hint="eastAsia" w:ascii="宋体" w:hAnsi="宋体" w:cs="宋体"/>
          <w:bCs/>
          <w:color w:val="000000"/>
          <w:kern w:val="0"/>
          <w:sz w:val="24"/>
        </w:rPr>
        <w:t>确认竞争性磋商文件，并</w:t>
      </w:r>
      <w:r>
        <w:rPr>
          <w:rFonts w:hint="eastAsia" w:ascii="宋体" w:hAnsi="宋体" w:cs="宋体"/>
          <w:color w:val="000000"/>
          <w:kern w:val="0"/>
          <w:sz w:val="24"/>
        </w:rPr>
        <w:t>负责具体评审事务，根据有关法律法规和竞争性磋商文件规定的评审程序，按照评审方法及评审标准独立履行竞争性磋商小组职责。</w:t>
      </w:r>
    </w:p>
    <w:p>
      <w:pPr>
        <w:spacing w:line="560" w:lineRule="exact"/>
        <w:ind w:firstLine="482" w:firstLineChars="200"/>
        <w:rPr>
          <w:rFonts w:ascii="宋体" w:hAnsi="宋体" w:cs="宋体"/>
          <w:b/>
          <w:color w:val="000000"/>
          <w:sz w:val="24"/>
        </w:rPr>
      </w:pPr>
      <w:r>
        <w:rPr>
          <w:rFonts w:hint="eastAsia" w:ascii="宋体" w:hAnsi="宋体" w:cs="宋体"/>
          <w:b/>
          <w:color w:val="000000"/>
          <w:sz w:val="24"/>
        </w:rPr>
        <w:t>19.资格性和符合性审查</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exact"/>
        <w:ind w:firstLine="480" w:firstLineChars="200"/>
        <w:rPr>
          <w:rFonts w:ascii="宋体" w:hAnsi="宋体" w:cs="宋体"/>
          <w:b/>
          <w:bCs/>
          <w:color w:val="000000"/>
          <w:sz w:val="24"/>
        </w:rPr>
      </w:pPr>
      <w:r>
        <w:rPr>
          <w:rFonts w:hint="eastAsia" w:ascii="宋体" w:hAnsi="宋体" w:cs="宋体"/>
          <w:color w:val="000000"/>
          <w:sz w:val="24"/>
        </w:rPr>
        <w:t>19.1.1资格性审查的内容包括：竞争性磋商文件规定的供应商资格条件；</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19.2.1符合性审查的内容包括：</w:t>
      </w:r>
    </w:p>
    <w:p>
      <w:pPr>
        <w:spacing w:line="560" w:lineRule="exact"/>
        <w:ind w:firstLine="480" w:firstLineChars="200"/>
        <w:rPr>
          <w:rFonts w:ascii="宋体" w:hAnsi="宋体" w:cs="宋体"/>
          <w:color w:val="000000"/>
          <w:sz w:val="24"/>
        </w:rPr>
      </w:pPr>
      <w:r>
        <w:rPr>
          <w:rFonts w:hint="eastAsia" w:ascii="宋体" w:hAnsi="宋体" w:cs="宋体"/>
          <w:color w:val="000000"/>
          <w:sz w:val="24"/>
        </w:rPr>
        <w:t>（1）响应性文件的有效性（签署情况等)；</w:t>
      </w:r>
    </w:p>
    <w:p>
      <w:pPr>
        <w:spacing w:line="560" w:lineRule="exact"/>
        <w:ind w:firstLine="480" w:firstLineChars="200"/>
        <w:rPr>
          <w:rFonts w:ascii="宋体" w:hAnsi="宋体" w:cs="宋体"/>
          <w:color w:val="000000"/>
          <w:sz w:val="24"/>
        </w:rPr>
      </w:pPr>
      <w:r>
        <w:rPr>
          <w:rFonts w:hint="eastAsia" w:ascii="宋体" w:hAnsi="宋体" w:cs="宋体"/>
          <w:color w:val="000000"/>
          <w:sz w:val="24"/>
        </w:rPr>
        <w:t>（2）响应性文件的完整性；</w:t>
      </w:r>
    </w:p>
    <w:p>
      <w:pPr>
        <w:spacing w:line="560" w:lineRule="exact"/>
        <w:ind w:firstLine="480" w:firstLineChars="200"/>
        <w:rPr>
          <w:rFonts w:ascii="宋体" w:hAnsi="宋体" w:cs="宋体"/>
          <w:color w:val="000000"/>
          <w:sz w:val="24"/>
        </w:rPr>
      </w:pPr>
      <w:r>
        <w:rPr>
          <w:rFonts w:hint="eastAsia" w:ascii="宋体" w:hAnsi="宋体" w:cs="宋体"/>
          <w:color w:val="000000"/>
          <w:sz w:val="24"/>
        </w:rPr>
        <w:t xml:space="preserve">（3）对竞争性磋商文件的响应程度（是否存在重大负偏离等）。 </w:t>
      </w:r>
    </w:p>
    <w:p>
      <w:pPr>
        <w:spacing w:line="560" w:lineRule="exact"/>
        <w:ind w:firstLine="480" w:firstLineChars="200"/>
        <w:rPr>
          <w:rFonts w:ascii="宋体" w:hAnsi="宋体" w:cs="宋体"/>
          <w:color w:val="000000"/>
          <w:sz w:val="24"/>
        </w:rPr>
      </w:pPr>
      <w:r>
        <w:rPr>
          <w:rFonts w:hint="eastAsia" w:ascii="宋体" w:hAnsi="宋体" w:cs="宋体"/>
          <w:color w:val="000000"/>
          <w:sz w:val="24"/>
          <w:u w:val="single"/>
        </w:rPr>
        <w:t>以上资格性审查和符合性审查的内容只要有一条不满足，则响应性文件无效，将不进入竞争性磋商程序。</w:t>
      </w:r>
    </w:p>
    <w:p>
      <w:pPr>
        <w:spacing w:line="560" w:lineRule="exact"/>
        <w:ind w:firstLine="480" w:firstLineChars="200"/>
        <w:rPr>
          <w:rFonts w:ascii="宋体" w:hAnsi="宋体" w:cs="宋体"/>
          <w:color w:val="000000"/>
          <w:sz w:val="24"/>
        </w:rPr>
      </w:pPr>
      <w:r>
        <w:rPr>
          <w:rFonts w:hint="eastAsia" w:ascii="宋体" w:hAnsi="宋体" w:cs="宋体"/>
          <w:color w:val="000000"/>
          <w:sz w:val="24"/>
        </w:rPr>
        <w:t>注意事项：资格性、符合性证明材料见竞争性磋商文件第四章规定。</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19.6竞争性磋商小组审定响应性文件的响应性只根据响应性文件本身的内容而不寻求外部证据。</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19.7凡有下列情况之一的，其响应性文件也被视为未实质性响应竞争性磋商文件，按照无效处理（不再参加竞争性磋商）：</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19.7.1未按竞争性磋商文件规定要求</w:t>
      </w:r>
      <w:r>
        <w:rPr>
          <w:rFonts w:hint="eastAsia" w:ascii="宋体" w:hAnsi="宋体" w:cs="宋体"/>
          <w:color w:val="000000"/>
          <w:sz w:val="24"/>
          <w:lang w:val="zh-CN"/>
        </w:rPr>
        <w:t>签署、盖章的；</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19.7.2资格证明文件不全或项目负责人证件未经本人签字的，或不符合竞争性磋商文件中规定的资格要求的；</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19.7.3供应商代表未能出具有效身份证明，或与身份不符的；</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19.7.4不符合竞争性磋商文件规定的实质性要求的；</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19.7.5响应性文件内容不齐全或内容虚假的；</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19.7.6响应性文件的实质性内容未使用中文表述；</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19.7.7响应性文件的内容修改处未按规定签名或盖章的；</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19.7.8违反法律、行政法规、竞争性磋商文件规定的其他情形的。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19.7.9不同供应商的电子投标（响应）文件上传计算机的网卡 MAC 地址、CPU 序列号和硬盘序列号等硬件信息相同的；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19.7.10不同供应商的投标（响应）文件由同一电子设备编制，打印、复印、加密或者上传的；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19.7.11不同供应商的投标（响应）文件由同一人送达或者分发，或者不同供应商联系人为同一人或不同联系人的联系电话一致的；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19.7.12不同供应商的投标（响应）文件的内容存在两处以上细节错误一致；</w:t>
      </w:r>
    </w:p>
    <w:p>
      <w:pPr>
        <w:spacing w:line="360" w:lineRule="auto"/>
        <w:ind w:firstLine="480" w:firstLineChars="200"/>
        <w:rPr>
          <w:rFonts w:ascii="宋体" w:hAnsi="宋体" w:cs="宋体"/>
          <w:color w:val="000000"/>
          <w:sz w:val="24"/>
        </w:rPr>
      </w:pPr>
      <w:r>
        <w:rPr>
          <w:rFonts w:hint="eastAsia" w:ascii="宋体" w:hAnsi="宋体" w:cs="宋体"/>
          <w:color w:val="000000"/>
          <w:sz w:val="24"/>
        </w:rPr>
        <w:t>19.7.13不同供应商的法定代表人、委托代理人、项目经理、项目负责人等由同一个单位缴纳社会保险或者领取报酬的；</w:t>
      </w:r>
    </w:p>
    <w:p>
      <w:pPr>
        <w:spacing w:line="360" w:lineRule="auto"/>
        <w:ind w:firstLine="480" w:firstLineChars="200"/>
        <w:rPr>
          <w:color w:val="000000"/>
        </w:rPr>
      </w:pPr>
      <w:r>
        <w:rPr>
          <w:rFonts w:hint="eastAsia" w:ascii="宋体" w:hAnsi="宋体" w:cs="宋体"/>
          <w:color w:val="000000"/>
          <w:sz w:val="24"/>
        </w:rPr>
        <w:t>19.7.14不同供应商投标（响应）文件中法定代表人或者负责人签字出自同一人之手。</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19.8.1不同供应商的响应性文件互相混装的；</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19.8.2不同供应商授权同一人作为供应商委托代理人的；</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19.8.3不同供应商的响应性文件载明的项目管理成员为同一人的；</w:t>
      </w:r>
    </w:p>
    <w:p>
      <w:pPr>
        <w:spacing w:line="560" w:lineRule="exact"/>
        <w:ind w:firstLine="480" w:firstLineChars="200"/>
        <w:rPr>
          <w:rFonts w:ascii="宋体" w:hAnsi="宋体" w:cs="宋体"/>
          <w:color w:val="000000"/>
          <w:sz w:val="24"/>
        </w:rPr>
      </w:pPr>
      <w:r>
        <w:rPr>
          <w:rFonts w:hint="eastAsia" w:ascii="宋体" w:hAnsi="宋体" w:cs="宋体"/>
          <w:color w:val="000000"/>
          <w:sz w:val="24"/>
        </w:rPr>
        <w:t>19.8.4有证据证明供应商与采购人、采购代理机构或者其他供应商串通的其他情形；</w:t>
      </w:r>
    </w:p>
    <w:p>
      <w:pPr>
        <w:pStyle w:val="21"/>
        <w:ind w:firstLine="480" w:firstLineChars="200"/>
        <w:rPr>
          <w:rFonts w:hint="eastAsia"/>
          <w:color w:val="000000"/>
        </w:rPr>
      </w:pPr>
      <w:r>
        <w:rPr>
          <w:rFonts w:hint="eastAsia" w:ascii="宋体" w:hAnsi="宋体" w:cs="宋体"/>
          <w:color w:val="000000"/>
          <w:sz w:val="24"/>
        </w:rPr>
        <w:t>19.8.5投标人的投标质量无承诺的；</w:t>
      </w:r>
    </w:p>
    <w:p>
      <w:pPr>
        <w:spacing w:line="276" w:lineRule="auto"/>
        <w:ind w:firstLine="480" w:firstLineChars="200"/>
        <w:rPr>
          <w:rFonts w:ascii="宋体" w:hAnsi="宋体" w:cs="宋体"/>
          <w:color w:val="000000"/>
          <w:sz w:val="24"/>
        </w:rPr>
      </w:pPr>
      <w:r>
        <w:rPr>
          <w:rFonts w:hint="eastAsia" w:ascii="宋体" w:hAnsi="宋体" w:cs="宋体"/>
          <w:color w:val="000000"/>
          <w:sz w:val="24"/>
        </w:rPr>
        <w:t>19.8.6竞争性磋商小组认定的其他串通情形。</w:t>
      </w:r>
    </w:p>
    <w:p>
      <w:pPr>
        <w:pStyle w:val="24"/>
        <w:rPr>
          <w:rFonts w:ascii="宋体" w:hAnsi="宋体" w:cs="宋体"/>
          <w:color w:val="000000"/>
          <w:sz w:val="24"/>
          <w:szCs w:val="24"/>
        </w:rPr>
      </w:pPr>
    </w:p>
    <w:tbl>
      <w:tblPr>
        <w:tblStyle w:val="1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noWrap w:val="0"/>
            <w:vAlign w:val="center"/>
          </w:tcPr>
          <w:p>
            <w:pPr>
              <w:pStyle w:val="26"/>
              <w:pBdr>
                <w:bottom w:val="none" w:color="auto" w:sz="0" w:space="0"/>
              </w:pBdr>
              <w:tabs>
                <w:tab w:val="clear" w:pos="4153"/>
                <w:tab w:val="clear" w:pos="8306"/>
              </w:tabs>
              <w:snapToGrid w:val="0"/>
              <w:spacing w:line="360" w:lineRule="auto"/>
              <w:ind w:right="-10"/>
              <w:textAlignment w:val="auto"/>
              <w:rPr>
                <w:rFonts w:ascii="宋体" w:hAnsi="宋体" w:cs="宋体"/>
                <w:b/>
                <w:color w:val="000000"/>
                <w:kern w:val="2"/>
                <w:szCs w:val="24"/>
              </w:rPr>
            </w:pPr>
            <w:r>
              <w:rPr>
                <w:rFonts w:hint="eastAsia" w:ascii="宋体" w:hAnsi="宋体" w:cs="宋体"/>
                <w:b/>
                <w:color w:val="000000"/>
                <w:kern w:val="2"/>
                <w:szCs w:val="24"/>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序号</w:t>
            </w:r>
          </w:p>
        </w:tc>
        <w:tc>
          <w:tcPr>
            <w:tcW w:w="2665" w:type="dxa"/>
            <w:tcBorders>
              <w:bottom w:val="single" w:color="auto" w:sz="4" w:space="0"/>
            </w:tcBorders>
            <w:noWrap w:val="0"/>
            <w:vAlign w:val="center"/>
          </w:tcPr>
          <w:p>
            <w:pPr>
              <w:pStyle w:val="26"/>
              <w:pBdr>
                <w:bottom w:val="none" w:color="auto" w:sz="0" w:space="0"/>
              </w:pBdr>
              <w:tabs>
                <w:tab w:val="clear" w:pos="4153"/>
                <w:tab w:val="clear" w:pos="8306"/>
              </w:tabs>
              <w:snapToGrid w:val="0"/>
              <w:spacing w:line="360" w:lineRule="auto"/>
              <w:ind w:right="-10"/>
              <w:textAlignment w:val="auto"/>
              <w:rPr>
                <w:rFonts w:ascii="宋体" w:hAnsi="宋体" w:cs="宋体"/>
                <w:color w:val="000000"/>
                <w:kern w:val="2"/>
                <w:szCs w:val="24"/>
              </w:rPr>
            </w:pPr>
            <w:r>
              <w:rPr>
                <w:rFonts w:hint="eastAsia" w:ascii="宋体" w:hAnsi="宋体" w:cs="宋体"/>
                <w:color w:val="000000"/>
                <w:kern w:val="2"/>
                <w:szCs w:val="24"/>
              </w:rPr>
              <w:t>指标名称</w:t>
            </w:r>
          </w:p>
        </w:tc>
        <w:tc>
          <w:tcPr>
            <w:tcW w:w="1937" w:type="dxa"/>
            <w:tcBorders>
              <w:bottom w:val="single" w:color="auto" w:sz="4" w:space="0"/>
            </w:tcBorders>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指标要求</w:t>
            </w:r>
          </w:p>
        </w:tc>
        <w:tc>
          <w:tcPr>
            <w:tcW w:w="825" w:type="dxa"/>
            <w:tcBorders>
              <w:bottom w:val="single" w:color="auto" w:sz="4" w:space="0"/>
            </w:tcBorders>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是否</w:t>
            </w:r>
          </w:p>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通过</w:t>
            </w:r>
          </w:p>
        </w:tc>
        <w:tc>
          <w:tcPr>
            <w:tcW w:w="2371" w:type="dxa"/>
            <w:tcBorders>
              <w:bottom w:val="single" w:color="auto" w:sz="4" w:space="0"/>
            </w:tcBorders>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投标文件格式及</w:t>
            </w:r>
          </w:p>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1</w:t>
            </w:r>
          </w:p>
        </w:tc>
        <w:tc>
          <w:tcPr>
            <w:tcW w:w="2665"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bCs/>
                <w:color w:val="000000"/>
                <w:sz w:val="24"/>
              </w:rPr>
              <w:t>营业执照</w:t>
            </w:r>
          </w:p>
        </w:tc>
        <w:tc>
          <w:tcPr>
            <w:tcW w:w="1937"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color w:val="000000"/>
                <w:sz w:val="24"/>
              </w:rPr>
              <w:t>见招标文件</w:t>
            </w:r>
          </w:p>
        </w:tc>
        <w:tc>
          <w:tcPr>
            <w:tcW w:w="825" w:type="dxa"/>
            <w:noWrap w:val="0"/>
            <w:vAlign w:val="center"/>
          </w:tcPr>
          <w:p>
            <w:pPr>
              <w:adjustRightInd w:val="0"/>
              <w:snapToGrid w:val="0"/>
              <w:spacing w:line="360" w:lineRule="auto"/>
              <w:ind w:right="-10"/>
              <w:rPr>
                <w:rFonts w:ascii="宋体" w:hAnsi="宋体" w:cs="宋体"/>
                <w:color w:val="000000"/>
                <w:sz w:val="24"/>
              </w:rPr>
            </w:pPr>
          </w:p>
        </w:tc>
        <w:tc>
          <w:tcPr>
            <w:tcW w:w="2371"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2</w:t>
            </w:r>
          </w:p>
        </w:tc>
        <w:tc>
          <w:tcPr>
            <w:tcW w:w="2665" w:type="dxa"/>
            <w:noWrap w:val="0"/>
            <w:vAlign w:val="center"/>
          </w:tcPr>
          <w:p>
            <w:pPr>
              <w:spacing w:after="50" w:line="360" w:lineRule="auto"/>
              <w:ind w:right="-10"/>
              <w:jc w:val="center"/>
              <w:rPr>
                <w:rFonts w:ascii="宋体" w:hAnsi="宋体" w:cs="宋体"/>
                <w:bCs/>
                <w:color w:val="000000"/>
                <w:sz w:val="24"/>
              </w:rPr>
            </w:pPr>
            <w:r>
              <w:rPr>
                <w:rFonts w:hint="eastAsia" w:ascii="宋体" w:hAnsi="宋体" w:cs="宋体"/>
                <w:bCs/>
                <w:color w:val="000000"/>
                <w:sz w:val="24"/>
              </w:rPr>
              <w:t>法定代表人及身份证</w:t>
            </w:r>
          </w:p>
        </w:tc>
        <w:tc>
          <w:tcPr>
            <w:tcW w:w="1937"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color w:val="000000"/>
                <w:sz w:val="24"/>
              </w:rPr>
              <w:t>见招标文件</w:t>
            </w:r>
          </w:p>
        </w:tc>
        <w:tc>
          <w:tcPr>
            <w:tcW w:w="825" w:type="dxa"/>
            <w:noWrap w:val="0"/>
            <w:vAlign w:val="center"/>
          </w:tcPr>
          <w:p>
            <w:pPr>
              <w:adjustRightInd w:val="0"/>
              <w:snapToGrid w:val="0"/>
              <w:spacing w:line="360" w:lineRule="auto"/>
              <w:ind w:right="-10"/>
              <w:rPr>
                <w:rFonts w:ascii="宋体" w:hAnsi="宋体" w:cs="宋体"/>
                <w:color w:val="000000"/>
                <w:sz w:val="24"/>
              </w:rPr>
            </w:pPr>
          </w:p>
        </w:tc>
        <w:tc>
          <w:tcPr>
            <w:tcW w:w="2371"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3</w:t>
            </w:r>
          </w:p>
        </w:tc>
        <w:tc>
          <w:tcPr>
            <w:tcW w:w="2665" w:type="dxa"/>
            <w:noWrap w:val="0"/>
            <w:vAlign w:val="center"/>
          </w:tcPr>
          <w:p>
            <w:pPr>
              <w:spacing w:after="50" w:line="360" w:lineRule="auto"/>
              <w:ind w:right="-10"/>
              <w:jc w:val="center"/>
              <w:rPr>
                <w:rFonts w:ascii="宋体" w:hAnsi="宋体" w:cs="宋体"/>
                <w:bCs/>
                <w:color w:val="000000"/>
                <w:sz w:val="24"/>
              </w:rPr>
            </w:pPr>
            <w:r>
              <w:rPr>
                <w:rFonts w:hint="eastAsia" w:ascii="宋体" w:hAnsi="宋体" w:cs="宋体"/>
                <w:bCs/>
                <w:color w:val="000000"/>
                <w:sz w:val="24"/>
              </w:rPr>
              <w:t>纳税凭证和社保证明</w:t>
            </w:r>
          </w:p>
        </w:tc>
        <w:tc>
          <w:tcPr>
            <w:tcW w:w="1937"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color w:val="000000"/>
                <w:sz w:val="24"/>
              </w:rPr>
              <w:t>见招标文件</w:t>
            </w:r>
          </w:p>
        </w:tc>
        <w:tc>
          <w:tcPr>
            <w:tcW w:w="825" w:type="dxa"/>
            <w:noWrap w:val="0"/>
            <w:vAlign w:val="center"/>
          </w:tcPr>
          <w:p>
            <w:pPr>
              <w:adjustRightInd w:val="0"/>
              <w:snapToGrid w:val="0"/>
              <w:spacing w:line="360" w:lineRule="auto"/>
              <w:ind w:right="-10"/>
              <w:rPr>
                <w:rFonts w:ascii="宋体" w:hAnsi="宋体" w:cs="宋体"/>
                <w:color w:val="000000"/>
                <w:sz w:val="24"/>
              </w:rPr>
            </w:pPr>
          </w:p>
        </w:tc>
        <w:tc>
          <w:tcPr>
            <w:tcW w:w="2371"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4</w:t>
            </w:r>
          </w:p>
        </w:tc>
        <w:tc>
          <w:tcPr>
            <w:tcW w:w="2665"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bCs/>
                <w:color w:val="000000"/>
                <w:sz w:val="24"/>
              </w:rPr>
              <w:t>财务审计报告</w:t>
            </w:r>
          </w:p>
        </w:tc>
        <w:tc>
          <w:tcPr>
            <w:tcW w:w="1937"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color w:val="000000"/>
                <w:sz w:val="24"/>
              </w:rPr>
              <w:t>见招标文件</w:t>
            </w:r>
          </w:p>
        </w:tc>
        <w:tc>
          <w:tcPr>
            <w:tcW w:w="825" w:type="dxa"/>
            <w:noWrap w:val="0"/>
            <w:vAlign w:val="center"/>
          </w:tcPr>
          <w:p>
            <w:pPr>
              <w:adjustRightInd w:val="0"/>
              <w:snapToGrid w:val="0"/>
              <w:spacing w:line="360" w:lineRule="auto"/>
              <w:ind w:right="-10"/>
              <w:rPr>
                <w:rFonts w:ascii="宋体" w:hAnsi="宋体" w:cs="宋体"/>
                <w:color w:val="000000"/>
                <w:sz w:val="24"/>
              </w:rPr>
            </w:pPr>
          </w:p>
        </w:tc>
        <w:tc>
          <w:tcPr>
            <w:tcW w:w="2371"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5</w:t>
            </w:r>
          </w:p>
        </w:tc>
        <w:tc>
          <w:tcPr>
            <w:tcW w:w="2665"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bCs/>
                <w:color w:val="000000"/>
                <w:sz w:val="24"/>
              </w:rPr>
              <w:t>“信用中国”“中国政府采购网”查询</w:t>
            </w:r>
          </w:p>
        </w:tc>
        <w:tc>
          <w:tcPr>
            <w:tcW w:w="1937"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color w:val="000000"/>
                <w:sz w:val="24"/>
              </w:rPr>
              <w:t>见招标文件</w:t>
            </w:r>
          </w:p>
        </w:tc>
        <w:tc>
          <w:tcPr>
            <w:tcW w:w="825" w:type="dxa"/>
            <w:noWrap w:val="0"/>
            <w:vAlign w:val="center"/>
          </w:tcPr>
          <w:p>
            <w:pPr>
              <w:adjustRightInd w:val="0"/>
              <w:snapToGrid w:val="0"/>
              <w:spacing w:line="360" w:lineRule="auto"/>
              <w:ind w:right="-10"/>
              <w:rPr>
                <w:rFonts w:ascii="宋体" w:hAnsi="宋体" w:cs="宋体"/>
                <w:color w:val="000000"/>
                <w:sz w:val="24"/>
              </w:rPr>
            </w:pPr>
          </w:p>
        </w:tc>
        <w:tc>
          <w:tcPr>
            <w:tcW w:w="2371"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6</w:t>
            </w:r>
          </w:p>
        </w:tc>
        <w:tc>
          <w:tcPr>
            <w:tcW w:w="2665"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bCs/>
                <w:color w:val="000000"/>
                <w:sz w:val="24"/>
              </w:rPr>
              <w:t>投标文件签字盖章格式</w:t>
            </w:r>
          </w:p>
        </w:tc>
        <w:tc>
          <w:tcPr>
            <w:tcW w:w="1937"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color w:val="000000"/>
                <w:sz w:val="24"/>
              </w:rPr>
              <w:t>见招标文件</w:t>
            </w:r>
          </w:p>
        </w:tc>
        <w:tc>
          <w:tcPr>
            <w:tcW w:w="825" w:type="dxa"/>
            <w:noWrap w:val="0"/>
            <w:vAlign w:val="center"/>
          </w:tcPr>
          <w:p>
            <w:pPr>
              <w:adjustRightInd w:val="0"/>
              <w:snapToGrid w:val="0"/>
              <w:spacing w:line="360" w:lineRule="auto"/>
              <w:ind w:right="-10"/>
              <w:rPr>
                <w:rFonts w:ascii="宋体" w:hAnsi="宋体" w:cs="宋体"/>
                <w:color w:val="000000"/>
                <w:sz w:val="24"/>
              </w:rPr>
            </w:pPr>
          </w:p>
        </w:tc>
        <w:tc>
          <w:tcPr>
            <w:tcW w:w="2371"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noWrap w:val="0"/>
            <w:vAlign w:val="center"/>
          </w:tcPr>
          <w:p>
            <w:pPr>
              <w:adjustRightInd w:val="0"/>
              <w:snapToGrid w:val="0"/>
              <w:spacing w:line="360" w:lineRule="auto"/>
              <w:ind w:right="-10"/>
              <w:jc w:val="center"/>
              <w:rPr>
                <w:rFonts w:hint="eastAsia" w:ascii="宋体" w:hAnsi="宋体" w:cs="宋体"/>
                <w:color w:val="000000"/>
                <w:sz w:val="24"/>
              </w:rPr>
            </w:pPr>
            <w:r>
              <w:rPr>
                <w:rFonts w:hint="eastAsia" w:ascii="宋体" w:hAnsi="宋体" w:cs="宋体"/>
                <w:color w:val="000000"/>
                <w:sz w:val="24"/>
              </w:rPr>
              <w:t>7</w:t>
            </w:r>
          </w:p>
        </w:tc>
        <w:tc>
          <w:tcPr>
            <w:tcW w:w="2665" w:type="dxa"/>
            <w:noWrap w:val="0"/>
            <w:vAlign w:val="center"/>
          </w:tcPr>
          <w:p>
            <w:pPr>
              <w:spacing w:after="50" w:line="360" w:lineRule="auto"/>
              <w:ind w:right="-10"/>
              <w:jc w:val="center"/>
              <w:rPr>
                <w:rFonts w:hint="eastAsia" w:ascii="宋体" w:hAnsi="宋体" w:cs="宋体"/>
                <w:bCs/>
                <w:color w:val="000000"/>
                <w:sz w:val="24"/>
              </w:rPr>
            </w:pPr>
            <w:r>
              <w:rPr>
                <w:rFonts w:hint="eastAsia" w:ascii="宋体" w:hAnsi="宋体" w:cs="宋体"/>
                <w:bCs/>
                <w:color w:val="000000"/>
                <w:sz w:val="24"/>
              </w:rPr>
              <w:t>投标文件格式</w:t>
            </w:r>
          </w:p>
        </w:tc>
        <w:tc>
          <w:tcPr>
            <w:tcW w:w="1937" w:type="dxa"/>
            <w:noWrap w:val="0"/>
            <w:vAlign w:val="center"/>
          </w:tcPr>
          <w:p>
            <w:pPr>
              <w:spacing w:after="50" w:line="360" w:lineRule="auto"/>
              <w:ind w:right="-10"/>
              <w:jc w:val="center"/>
              <w:rPr>
                <w:rFonts w:hint="eastAsia" w:ascii="宋体" w:hAnsi="宋体" w:cs="宋体"/>
                <w:bCs/>
                <w:color w:val="000000"/>
                <w:sz w:val="24"/>
              </w:rPr>
            </w:pPr>
            <w:r>
              <w:rPr>
                <w:rFonts w:hint="eastAsia" w:ascii="宋体" w:hAnsi="宋体" w:cs="宋体"/>
                <w:bCs/>
                <w:color w:val="000000"/>
                <w:sz w:val="24"/>
              </w:rPr>
              <w:t>见磋商文件</w:t>
            </w:r>
          </w:p>
        </w:tc>
        <w:tc>
          <w:tcPr>
            <w:tcW w:w="825" w:type="dxa"/>
            <w:noWrap w:val="0"/>
            <w:vAlign w:val="center"/>
          </w:tcPr>
          <w:p>
            <w:pPr>
              <w:adjustRightInd w:val="0"/>
              <w:snapToGrid w:val="0"/>
              <w:spacing w:line="360" w:lineRule="auto"/>
              <w:ind w:right="-10"/>
              <w:rPr>
                <w:rFonts w:ascii="宋体" w:hAnsi="宋体" w:cs="宋体"/>
                <w:bCs/>
                <w:color w:val="000000"/>
                <w:sz w:val="24"/>
              </w:rPr>
            </w:pPr>
          </w:p>
        </w:tc>
        <w:tc>
          <w:tcPr>
            <w:tcW w:w="2371" w:type="dxa"/>
            <w:noWrap w:val="0"/>
            <w:vAlign w:val="center"/>
          </w:tcPr>
          <w:p>
            <w:pPr>
              <w:adjustRightInd w:val="0"/>
              <w:snapToGrid w:val="0"/>
              <w:spacing w:line="360" w:lineRule="auto"/>
              <w:ind w:right="-10"/>
              <w:jc w:val="center"/>
              <w:rPr>
                <w:rFonts w:hint="eastAsia" w:ascii="宋体" w:hAnsi="宋体" w:cs="宋体"/>
                <w:bCs/>
                <w:color w:val="000000"/>
                <w:sz w:val="24"/>
              </w:rPr>
            </w:pPr>
            <w:r>
              <w:rPr>
                <w:rFonts w:hint="eastAsia" w:ascii="宋体" w:hAnsi="宋体" w:cs="宋体"/>
                <w:bCs/>
                <w:color w:val="000000"/>
                <w:sz w:val="24"/>
              </w:rPr>
              <w:t>见磋商响应文件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noWrap w:val="0"/>
            <w:vAlign w:val="center"/>
          </w:tcPr>
          <w:p>
            <w:pPr>
              <w:adjustRightInd w:val="0"/>
              <w:snapToGrid w:val="0"/>
              <w:spacing w:line="360" w:lineRule="auto"/>
              <w:ind w:right="-10"/>
              <w:jc w:val="center"/>
              <w:rPr>
                <w:rFonts w:hint="eastAsia" w:ascii="宋体" w:hAnsi="宋体" w:cs="宋体"/>
                <w:color w:val="000000"/>
                <w:sz w:val="24"/>
              </w:rPr>
            </w:pPr>
            <w:r>
              <w:rPr>
                <w:rFonts w:hint="eastAsia" w:ascii="宋体" w:hAnsi="宋体" w:cs="宋体"/>
                <w:color w:val="000000"/>
                <w:sz w:val="24"/>
              </w:rPr>
              <w:t>8</w:t>
            </w:r>
          </w:p>
        </w:tc>
        <w:tc>
          <w:tcPr>
            <w:tcW w:w="2665"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bCs/>
                <w:color w:val="000000"/>
                <w:sz w:val="24"/>
              </w:rPr>
              <w:t>合格供应商的声明函和承诺书</w:t>
            </w:r>
          </w:p>
        </w:tc>
        <w:tc>
          <w:tcPr>
            <w:tcW w:w="1937"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color w:val="000000"/>
                <w:sz w:val="24"/>
              </w:rPr>
              <w:t>见招标文件</w:t>
            </w:r>
          </w:p>
        </w:tc>
        <w:tc>
          <w:tcPr>
            <w:tcW w:w="825" w:type="dxa"/>
            <w:noWrap w:val="0"/>
            <w:vAlign w:val="center"/>
          </w:tcPr>
          <w:p>
            <w:pPr>
              <w:adjustRightInd w:val="0"/>
              <w:snapToGrid w:val="0"/>
              <w:spacing w:line="360" w:lineRule="auto"/>
              <w:ind w:right="-10"/>
              <w:rPr>
                <w:rFonts w:ascii="宋体" w:hAnsi="宋体" w:cs="宋体"/>
                <w:color w:val="000000"/>
                <w:sz w:val="24"/>
              </w:rPr>
            </w:pPr>
          </w:p>
        </w:tc>
        <w:tc>
          <w:tcPr>
            <w:tcW w:w="2371"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noWrap w:val="0"/>
            <w:vAlign w:val="center"/>
          </w:tcPr>
          <w:p>
            <w:pPr>
              <w:adjustRightInd w:val="0"/>
              <w:snapToGrid w:val="0"/>
              <w:spacing w:line="360" w:lineRule="auto"/>
              <w:ind w:right="-10"/>
              <w:jc w:val="center"/>
              <w:rPr>
                <w:rFonts w:hint="eastAsia" w:ascii="宋体" w:hAnsi="宋体" w:cs="宋体"/>
                <w:color w:val="000000"/>
                <w:sz w:val="24"/>
              </w:rPr>
            </w:pPr>
            <w:r>
              <w:rPr>
                <w:rFonts w:hint="eastAsia" w:ascii="宋体" w:hAnsi="宋体" w:cs="宋体"/>
                <w:color w:val="000000"/>
                <w:sz w:val="24"/>
              </w:rPr>
              <w:t>9</w:t>
            </w:r>
          </w:p>
        </w:tc>
        <w:tc>
          <w:tcPr>
            <w:tcW w:w="2665"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bCs/>
                <w:color w:val="000000"/>
                <w:sz w:val="24"/>
              </w:rPr>
              <w:t>服务期</w:t>
            </w:r>
          </w:p>
        </w:tc>
        <w:tc>
          <w:tcPr>
            <w:tcW w:w="1937"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color w:val="000000"/>
                <w:sz w:val="24"/>
              </w:rPr>
              <w:t>见招标文件</w:t>
            </w:r>
          </w:p>
        </w:tc>
        <w:tc>
          <w:tcPr>
            <w:tcW w:w="825" w:type="dxa"/>
            <w:noWrap w:val="0"/>
            <w:vAlign w:val="center"/>
          </w:tcPr>
          <w:p>
            <w:pPr>
              <w:adjustRightInd w:val="0"/>
              <w:snapToGrid w:val="0"/>
              <w:spacing w:line="360" w:lineRule="auto"/>
              <w:ind w:right="-10"/>
              <w:rPr>
                <w:rFonts w:ascii="宋体" w:hAnsi="宋体" w:cs="宋体"/>
                <w:color w:val="000000"/>
                <w:sz w:val="24"/>
              </w:rPr>
            </w:pPr>
          </w:p>
        </w:tc>
        <w:tc>
          <w:tcPr>
            <w:tcW w:w="2371"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10</w:t>
            </w:r>
          </w:p>
        </w:tc>
        <w:tc>
          <w:tcPr>
            <w:tcW w:w="2665"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bCs/>
                <w:color w:val="000000"/>
                <w:sz w:val="24"/>
              </w:rPr>
              <w:t>投标有效期</w:t>
            </w:r>
          </w:p>
        </w:tc>
        <w:tc>
          <w:tcPr>
            <w:tcW w:w="1937"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color w:val="000000"/>
                <w:sz w:val="24"/>
              </w:rPr>
              <w:t>见招标文件</w:t>
            </w:r>
          </w:p>
        </w:tc>
        <w:tc>
          <w:tcPr>
            <w:tcW w:w="825" w:type="dxa"/>
            <w:noWrap w:val="0"/>
            <w:vAlign w:val="center"/>
          </w:tcPr>
          <w:p>
            <w:pPr>
              <w:adjustRightInd w:val="0"/>
              <w:snapToGrid w:val="0"/>
              <w:spacing w:line="360" w:lineRule="auto"/>
              <w:ind w:right="-10"/>
              <w:rPr>
                <w:rFonts w:ascii="宋体" w:hAnsi="宋体" w:cs="宋体"/>
                <w:color w:val="000000"/>
                <w:sz w:val="24"/>
              </w:rPr>
            </w:pPr>
          </w:p>
        </w:tc>
        <w:tc>
          <w:tcPr>
            <w:tcW w:w="2371"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noWrap w:val="0"/>
            <w:vAlign w:val="center"/>
          </w:tcPr>
          <w:p>
            <w:pPr>
              <w:adjustRightInd w:val="0"/>
              <w:snapToGrid w:val="0"/>
              <w:spacing w:line="360" w:lineRule="auto"/>
              <w:ind w:right="-10"/>
              <w:jc w:val="center"/>
              <w:rPr>
                <w:rFonts w:hint="eastAsia" w:ascii="宋体" w:hAnsi="宋体" w:cs="宋体"/>
                <w:color w:val="000000"/>
                <w:sz w:val="24"/>
              </w:rPr>
            </w:pPr>
            <w:r>
              <w:rPr>
                <w:rFonts w:hint="eastAsia" w:ascii="宋体" w:hAnsi="宋体" w:cs="宋体"/>
                <w:color w:val="000000"/>
                <w:sz w:val="24"/>
              </w:rPr>
              <w:t>11</w:t>
            </w:r>
          </w:p>
        </w:tc>
        <w:tc>
          <w:tcPr>
            <w:tcW w:w="2665"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color w:val="000000"/>
                <w:sz w:val="24"/>
              </w:rPr>
              <w:t>服务技术要求</w:t>
            </w:r>
          </w:p>
        </w:tc>
        <w:tc>
          <w:tcPr>
            <w:tcW w:w="1937"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color w:val="000000"/>
                <w:sz w:val="24"/>
              </w:rPr>
              <w:t>见招标文件</w:t>
            </w:r>
          </w:p>
        </w:tc>
        <w:tc>
          <w:tcPr>
            <w:tcW w:w="825" w:type="dxa"/>
            <w:noWrap w:val="0"/>
            <w:vAlign w:val="center"/>
          </w:tcPr>
          <w:p>
            <w:pPr>
              <w:adjustRightInd w:val="0"/>
              <w:snapToGrid w:val="0"/>
              <w:spacing w:line="360" w:lineRule="auto"/>
              <w:ind w:right="-10"/>
              <w:rPr>
                <w:rFonts w:ascii="宋体" w:hAnsi="宋体" w:cs="宋体"/>
                <w:color w:val="000000"/>
                <w:sz w:val="24"/>
              </w:rPr>
            </w:pPr>
          </w:p>
        </w:tc>
        <w:tc>
          <w:tcPr>
            <w:tcW w:w="2371"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noWrap w:val="0"/>
            <w:vAlign w:val="center"/>
          </w:tcPr>
          <w:p>
            <w:pPr>
              <w:adjustRightInd w:val="0"/>
              <w:snapToGrid w:val="0"/>
              <w:spacing w:line="360" w:lineRule="auto"/>
              <w:ind w:right="-10"/>
              <w:jc w:val="center"/>
              <w:rPr>
                <w:rFonts w:hint="eastAsia" w:ascii="宋体" w:hAnsi="宋体" w:cs="宋体"/>
                <w:color w:val="000000"/>
                <w:sz w:val="24"/>
              </w:rPr>
            </w:pPr>
            <w:r>
              <w:rPr>
                <w:rFonts w:hint="eastAsia" w:ascii="宋体" w:hAnsi="宋体" w:cs="宋体"/>
                <w:color w:val="000000"/>
                <w:sz w:val="24"/>
              </w:rPr>
              <w:t>12</w:t>
            </w:r>
          </w:p>
        </w:tc>
        <w:tc>
          <w:tcPr>
            <w:tcW w:w="2665" w:type="dxa"/>
            <w:noWrap w:val="0"/>
            <w:vAlign w:val="center"/>
          </w:tcPr>
          <w:p>
            <w:pPr>
              <w:spacing w:after="50" w:line="360" w:lineRule="auto"/>
              <w:ind w:right="-10"/>
              <w:jc w:val="center"/>
              <w:rPr>
                <w:rFonts w:ascii="宋体" w:hAnsi="宋体" w:cs="宋体"/>
                <w:bCs/>
                <w:color w:val="000000"/>
                <w:sz w:val="24"/>
              </w:rPr>
            </w:pPr>
            <w:r>
              <w:rPr>
                <w:rFonts w:hint="eastAsia" w:ascii="宋体" w:hAnsi="宋体" w:cs="宋体"/>
                <w:bCs/>
                <w:color w:val="000000"/>
                <w:sz w:val="24"/>
              </w:rPr>
              <w:t>其他实质性要求</w:t>
            </w:r>
          </w:p>
        </w:tc>
        <w:tc>
          <w:tcPr>
            <w:tcW w:w="1937" w:type="dxa"/>
            <w:noWrap w:val="0"/>
            <w:vAlign w:val="center"/>
          </w:tcPr>
          <w:p>
            <w:pPr>
              <w:spacing w:after="50" w:line="360" w:lineRule="auto"/>
              <w:ind w:right="-10"/>
              <w:jc w:val="center"/>
              <w:rPr>
                <w:rFonts w:ascii="宋体" w:hAnsi="宋体" w:cs="宋体"/>
                <w:color w:val="000000"/>
                <w:sz w:val="24"/>
              </w:rPr>
            </w:pPr>
            <w:r>
              <w:rPr>
                <w:rFonts w:hint="eastAsia" w:ascii="宋体" w:hAnsi="宋体" w:cs="宋体"/>
                <w:color w:val="000000"/>
                <w:sz w:val="24"/>
              </w:rPr>
              <w:t>见招标文件</w:t>
            </w:r>
          </w:p>
        </w:tc>
        <w:tc>
          <w:tcPr>
            <w:tcW w:w="825" w:type="dxa"/>
            <w:noWrap w:val="0"/>
            <w:vAlign w:val="center"/>
          </w:tcPr>
          <w:p>
            <w:pPr>
              <w:adjustRightInd w:val="0"/>
              <w:snapToGrid w:val="0"/>
              <w:spacing w:line="360" w:lineRule="auto"/>
              <w:ind w:right="-10"/>
              <w:rPr>
                <w:rFonts w:ascii="宋体" w:hAnsi="宋体" w:cs="宋体"/>
                <w:color w:val="000000"/>
                <w:sz w:val="24"/>
              </w:rPr>
            </w:pPr>
          </w:p>
        </w:tc>
        <w:tc>
          <w:tcPr>
            <w:tcW w:w="2371" w:type="dxa"/>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color w:val="000000"/>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noWrap w:val="0"/>
            <w:vAlign w:val="center"/>
          </w:tcPr>
          <w:p>
            <w:pPr>
              <w:adjustRightInd w:val="0"/>
              <w:snapToGrid w:val="0"/>
              <w:spacing w:line="360" w:lineRule="auto"/>
              <w:ind w:right="-10"/>
              <w:jc w:val="center"/>
              <w:rPr>
                <w:rFonts w:hint="eastAsia" w:ascii="宋体" w:hAnsi="宋体" w:cs="宋体"/>
                <w:color w:val="000000"/>
                <w:sz w:val="24"/>
              </w:rPr>
            </w:pPr>
            <w:r>
              <w:rPr>
                <w:rFonts w:hint="eastAsia" w:ascii="宋体" w:hAnsi="宋体" w:cs="宋体"/>
                <w:color w:val="000000"/>
                <w:sz w:val="24"/>
              </w:rPr>
              <w:t>13</w:t>
            </w:r>
          </w:p>
        </w:tc>
        <w:tc>
          <w:tcPr>
            <w:tcW w:w="2665" w:type="dxa"/>
            <w:noWrap w:val="0"/>
            <w:vAlign w:val="center"/>
          </w:tcPr>
          <w:p>
            <w:pPr>
              <w:spacing w:after="50" w:line="360" w:lineRule="auto"/>
              <w:ind w:right="-10"/>
              <w:jc w:val="center"/>
              <w:rPr>
                <w:rFonts w:ascii="宋体" w:hAnsi="宋体" w:cs="宋体"/>
                <w:bCs/>
                <w:color w:val="000000"/>
                <w:sz w:val="24"/>
              </w:rPr>
            </w:pPr>
            <w:r>
              <w:rPr>
                <w:rFonts w:hint="eastAsia" w:ascii="宋体" w:hAnsi="宋体" w:cs="宋体"/>
                <w:bCs/>
                <w:color w:val="000000"/>
                <w:sz w:val="24"/>
              </w:rPr>
              <w:t>结论</w:t>
            </w:r>
          </w:p>
        </w:tc>
        <w:tc>
          <w:tcPr>
            <w:tcW w:w="5133" w:type="dxa"/>
            <w:gridSpan w:val="3"/>
            <w:noWrap w:val="0"/>
            <w:vAlign w:val="center"/>
          </w:tcPr>
          <w:p>
            <w:pPr>
              <w:adjustRightInd w:val="0"/>
              <w:snapToGrid w:val="0"/>
              <w:spacing w:line="360" w:lineRule="auto"/>
              <w:ind w:right="-10"/>
              <w:jc w:val="center"/>
              <w:rPr>
                <w:rFonts w:ascii="宋体" w:hAnsi="宋体" w:cs="宋体"/>
                <w:color w:val="000000"/>
                <w:sz w:val="24"/>
              </w:rPr>
            </w:pPr>
            <w:r>
              <w:rPr>
                <w:rFonts w:hint="eastAsia" w:ascii="宋体" w:hAnsi="宋体" w:cs="宋体"/>
                <w:bCs/>
                <w:color w:val="000000"/>
                <w:sz w:val="24"/>
              </w:rPr>
              <w:t>是否通过审查</w:t>
            </w:r>
          </w:p>
        </w:tc>
      </w:tr>
    </w:tbl>
    <w:p>
      <w:pPr>
        <w:pStyle w:val="24"/>
        <w:rPr>
          <w:rFonts w:ascii="宋体" w:hAnsi="宋体" w:cs="宋体"/>
          <w:color w:val="000000"/>
          <w:sz w:val="24"/>
          <w:szCs w:val="24"/>
        </w:rPr>
      </w:pPr>
    </w:p>
    <w:p>
      <w:pPr>
        <w:pStyle w:val="24"/>
        <w:rPr>
          <w:rFonts w:ascii="宋体" w:hAnsi="宋体" w:cs="宋体"/>
          <w:color w:val="000000"/>
          <w:sz w:val="24"/>
          <w:szCs w:val="24"/>
        </w:rPr>
      </w:pPr>
    </w:p>
    <w:p>
      <w:pPr>
        <w:spacing w:line="560" w:lineRule="exact"/>
        <w:ind w:firstLine="482" w:firstLineChars="200"/>
        <w:rPr>
          <w:rFonts w:ascii="宋体" w:hAnsi="宋体" w:cs="宋体"/>
          <w:b/>
          <w:color w:val="000000"/>
          <w:sz w:val="24"/>
        </w:rPr>
      </w:pPr>
      <w:r>
        <w:rPr>
          <w:rFonts w:hint="eastAsia" w:ascii="宋体" w:hAnsi="宋体" w:cs="宋体"/>
          <w:b/>
          <w:color w:val="000000"/>
          <w:sz w:val="24"/>
        </w:rPr>
        <w:t>20.响应性文件的澄清</w:t>
      </w:r>
    </w:p>
    <w:p>
      <w:pPr>
        <w:spacing w:line="560" w:lineRule="exact"/>
        <w:ind w:firstLine="480" w:firstLineChars="200"/>
        <w:rPr>
          <w:rFonts w:ascii="宋体" w:hAnsi="宋体" w:cs="宋体"/>
          <w:color w:val="000000"/>
          <w:sz w:val="24"/>
        </w:rPr>
      </w:pPr>
      <w:r>
        <w:rPr>
          <w:rFonts w:hint="eastAsia" w:ascii="宋体" w:hAnsi="宋体" w:cs="宋体"/>
          <w:color w:val="000000"/>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ascii="宋体" w:hAnsi="宋体" w:cs="宋体"/>
          <w:color w:val="000000"/>
          <w:sz w:val="24"/>
        </w:rPr>
      </w:pPr>
      <w:r>
        <w:rPr>
          <w:rFonts w:hint="eastAsia" w:ascii="宋体" w:hAnsi="宋体" w:cs="宋体"/>
          <w:color w:val="000000"/>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ascii="宋体" w:hAnsi="宋体" w:cs="宋体"/>
          <w:color w:val="000000"/>
          <w:sz w:val="24"/>
        </w:rPr>
      </w:pPr>
      <w:r>
        <w:rPr>
          <w:rFonts w:hint="eastAsia" w:ascii="宋体" w:hAnsi="宋体" w:cs="宋体"/>
          <w:color w:val="000000"/>
          <w:sz w:val="24"/>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hAnsi="宋体" w:cs="宋体"/>
          <w:color w:val="000000"/>
          <w:sz w:val="24"/>
        </w:rPr>
      </w:pPr>
      <w:r>
        <w:rPr>
          <w:rFonts w:hint="eastAsia" w:ascii="宋体" w:hAnsi="宋体" w:cs="宋体"/>
          <w:color w:val="000000"/>
          <w:sz w:val="24"/>
        </w:rPr>
        <w:t xml:space="preserve">20.4供应商的书面澄清材料作为响应性文件的补充。 </w:t>
      </w:r>
    </w:p>
    <w:p>
      <w:pPr>
        <w:spacing w:line="560" w:lineRule="exact"/>
        <w:ind w:firstLine="480" w:firstLineChars="200"/>
        <w:rPr>
          <w:rFonts w:ascii="宋体" w:hAnsi="宋体" w:cs="宋体"/>
          <w:color w:val="000000"/>
          <w:sz w:val="24"/>
        </w:rPr>
      </w:pPr>
      <w:r>
        <w:rPr>
          <w:rFonts w:hint="eastAsia" w:ascii="宋体" w:hAnsi="宋体" w:cs="宋体"/>
          <w:color w:val="000000"/>
          <w:sz w:val="24"/>
        </w:rPr>
        <w:t xml:space="preserve">20.5竞争性磋商小组不得接受供应商主动提出的澄清和解释。 </w:t>
      </w:r>
    </w:p>
    <w:p>
      <w:pPr>
        <w:spacing w:line="560" w:lineRule="exact"/>
        <w:ind w:firstLine="480" w:firstLineChars="200"/>
        <w:rPr>
          <w:rFonts w:ascii="宋体" w:hAnsi="宋体" w:cs="宋体"/>
          <w:color w:val="000000"/>
          <w:sz w:val="24"/>
        </w:rPr>
      </w:pPr>
      <w:r>
        <w:rPr>
          <w:rFonts w:hint="eastAsia" w:ascii="宋体" w:hAnsi="宋体" w:cs="宋体"/>
          <w:color w:val="000000"/>
          <w:sz w:val="24"/>
        </w:rPr>
        <w:t>20.6并非每个供应商都将被询问、澄清。</w:t>
      </w:r>
    </w:p>
    <w:p>
      <w:pPr>
        <w:spacing w:line="560" w:lineRule="exact"/>
        <w:ind w:firstLine="482" w:firstLineChars="200"/>
        <w:rPr>
          <w:rFonts w:ascii="宋体" w:hAnsi="宋体" w:cs="宋体"/>
          <w:b/>
          <w:color w:val="000000"/>
          <w:sz w:val="24"/>
        </w:rPr>
      </w:pPr>
      <w:r>
        <w:rPr>
          <w:rFonts w:hint="eastAsia" w:ascii="宋体" w:hAnsi="宋体" w:cs="宋体"/>
          <w:b/>
          <w:color w:val="000000"/>
          <w:sz w:val="24"/>
        </w:rPr>
        <w:t>21.竞争性磋商</w:t>
      </w:r>
    </w:p>
    <w:p>
      <w:pPr>
        <w:spacing w:line="560" w:lineRule="exact"/>
        <w:ind w:firstLine="480" w:firstLineChars="200"/>
        <w:rPr>
          <w:rFonts w:ascii="宋体" w:hAnsi="宋体" w:cs="宋体"/>
          <w:color w:val="000000"/>
          <w:sz w:val="24"/>
        </w:rPr>
      </w:pPr>
      <w:r>
        <w:rPr>
          <w:rFonts w:hint="eastAsia" w:ascii="宋体" w:hAnsi="宋体" w:cs="宋体"/>
          <w:color w:val="000000"/>
          <w:sz w:val="24"/>
        </w:rPr>
        <w:t>21.1资格性审查和符合性审查合格的供应商，将进入本次竞争性磋商程序。</w:t>
      </w:r>
    </w:p>
    <w:p>
      <w:pPr>
        <w:spacing w:line="560" w:lineRule="exact"/>
        <w:ind w:firstLine="480" w:firstLineChars="200"/>
        <w:rPr>
          <w:rFonts w:ascii="宋体" w:hAnsi="宋体" w:cs="宋体"/>
          <w:color w:val="000000"/>
          <w:sz w:val="24"/>
        </w:rPr>
      </w:pPr>
      <w:r>
        <w:rPr>
          <w:rFonts w:hint="eastAsia" w:ascii="宋体" w:hAnsi="宋体" w:cs="宋体"/>
          <w:color w:val="000000"/>
          <w:sz w:val="24"/>
        </w:rPr>
        <w:t>21.2竞争性磋商将按照供应商的签到顺序进行。</w:t>
      </w:r>
    </w:p>
    <w:p>
      <w:pPr>
        <w:spacing w:line="560" w:lineRule="exact"/>
        <w:ind w:firstLine="480" w:firstLineChars="200"/>
        <w:rPr>
          <w:rFonts w:ascii="宋体" w:hAnsi="宋体" w:cs="宋体"/>
          <w:color w:val="000000"/>
          <w:sz w:val="24"/>
        </w:rPr>
      </w:pPr>
      <w:r>
        <w:rPr>
          <w:rFonts w:hint="eastAsia" w:ascii="宋体" w:hAnsi="宋体" w:cs="宋体"/>
          <w:color w:val="000000"/>
          <w:sz w:val="24"/>
        </w:rPr>
        <w:t>21.3磋商内容包括：</w:t>
      </w:r>
    </w:p>
    <w:p>
      <w:pPr>
        <w:spacing w:line="560" w:lineRule="exact"/>
        <w:ind w:firstLine="480" w:firstLineChars="200"/>
        <w:rPr>
          <w:rFonts w:ascii="宋体" w:hAnsi="宋体" w:cs="宋体"/>
          <w:color w:val="000000"/>
          <w:sz w:val="24"/>
        </w:rPr>
      </w:pPr>
      <w:r>
        <w:rPr>
          <w:rFonts w:hint="eastAsia" w:ascii="宋体" w:hAnsi="宋体" w:cs="宋体"/>
          <w:color w:val="000000"/>
          <w:sz w:val="24"/>
        </w:rPr>
        <w:t>21.3.1按照竞争性磋商文件中商务部分的内容，对照供应商提交的响应文件逐一进行比较各项指标和要求。</w:t>
      </w:r>
    </w:p>
    <w:p>
      <w:pPr>
        <w:spacing w:line="560" w:lineRule="exact"/>
        <w:ind w:firstLine="480" w:firstLineChars="200"/>
        <w:rPr>
          <w:rFonts w:ascii="宋体" w:hAnsi="宋体" w:cs="宋体"/>
          <w:color w:val="000000"/>
          <w:sz w:val="24"/>
        </w:rPr>
      </w:pPr>
      <w:r>
        <w:rPr>
          <w:rFonts w:hint="eastAsia" w:ascii="宋体" w:hAnsi="宋体" w:cs="宋体"/>
          <w:color w:val="000000"/>
          <w:sz w:val="24"/>
        </w:rPr>
        <w:t>21.3.2按照竞争性磋商文件中技术部分的内容，对照供应商提交的响应文件逐一进行比较各项指标和要求。</w:t>
      </w:r>
    </w:p>
    <w:p>
      <w:pPr>
        <w:spacing w:line="560" w:lineRule="exact"/>
        <w:ind w:firstLine="480" w:firstLineChars="200"/>
        <w:rPr>
          <w:rFonts w:ascii="宋体" w:hAnsi="宋体" w:cs="宋体"/>
          <w:color w:val="000000"/>
          <w:sz w:val="24"/>
        </w:rPr>
      </w:pPr>
      <w:r>
        <w:rPr>
          <w:rFonts w:hint="eastAsia" w:ascii="宋体" w:hAnsi="宋体" w:cs="宋体"/>
          <w:color w:val="000000"/>
          <w:sz w:val="24"/>
        </w:rPr>
        <w:t>21.3.3按照竞争性磋商文件中合同条款部分的内容，对照供应商提交的响应文件逐一进行比较各项指标和要求。</w:t>
      </w:r>
    </w:p>
    <w:p>
      <w:pPr>
        <w:spacing w:line="560" w:lineRule="exact"/>
        <w:ind w:firstLine="480" w:firstLineChars="200"/>
        <w:rPr>
          <w:rFonts w:ascii="宋体" w:hAnsi="宋体" w:cs="宋体"/>
          <w:color w:val="000000"/>
          <w:sz w:val="24"/>
        </w:rPr>
      </w:pPr>
      <w:r>
        <w:rPr>
          <w:rFonts w:hint="eastAsia" w:ascii="宋体" w:hAnsi="宋体" w:cs="宋体"/>
          <w:color w:val="000000"/>
          <w:sz w:val="24"/>
        </w:rPr>
        <w:t>21.3.4在磋商中，磋商的任何一方不得透露与磋商有关的其他供应商的技术资料及其他信息。</w:t>
      </w:r>
    </w:p>
    <w:p>
      <w:pPr>
        <w:spacing w:line="560" w:lineRule="exact"/>
        <w:ind w:firstLine="480" w:firstLineChars="200"/>
        <w:rPr>
          <w:rFonts w:ascii="宋体" w:hAnsi="宋体" w:cs="宋体"/>
          <w:color w:val="000000"/>
          <w:sz w:val="24"/>
          <w:lang w:val="zh-CN"/>
        </w:rPr>
      </w:pPr>
      <w:r>
        <w:rPr>
          <w:rFonts w:hint="eastAsia" w:ascii="宋体" w:hAnsi="宋体" w:cs="宋体"/>
          <w:color w:val="000000"/>
          <w:sz w:val="24"/>
        </w:rPr>
        <w:t>21.4</w:t>
      </w:r>
      <w:r>
        <w:rPr>
          <w:rFonts w:hint="eastAsia" w:ascii="宋体" w:hAnsi="宋体" w:cs="宋体"/>
          <w:color w:val="000000"/>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color w:val="000000"/>
          <w:sz w:val="24"/>
          <w:lang w:val="zh-CN"/>
        </w:rPr>
      </w:pPr>
      <w:r>
        <w:rPr>
          <w:rFonts w:hint="eastAsia" w:ascii="宋体" w:hAnsi="宋体" w:cs="宋体"/>
          <w:color w:val="000000"/>
          <w:sz w:val="24"/>
        </w:rPr>
        <w:t>21.4.1</w:t>
      </w:r>
      <w:r>
        <w:rPr>
          <w:rFonts w:hint="eastAsia" w:ascii="宋体" w:hAnsi="宋体" w:cs="宋体"/>
          <w:color w:val="000000"/>
          <w:sz w:val="24"/>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color w:val="000000"/>
          <w:sz w:val="24"/>
          <w:lang w:val="zh-CN"/>
        </w:rPr>
      </w:pPr>
      <w:r>
        <w:rPr>
          <w:rFonts w:hint="eastAsia" w:ascii="宋体" w:hAnsi="宋体" w:cs="宋体"/>
          <w:color w:val="000000"/>
          <w:sz w:val="24"/>
          <w:lang w:val="zh-CN"/>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000000"/>
          <w:sz w:val="24"/>
          <w:lang w:val="zh-CN"/>
        </w:rPr>
      </w:pPr>
      <w:r>
        <w:rPr>
          <w:rFonts w:hint="eastAsia" w:ascii="宋体" w:hAnsi="宋体" w:cs="宋体"/>
          <w:color w:val="000000"/>
          <w:sz w:val="24"/>
          <w:lang w:val="zh-CN"/>
        </w:rPr>
        <w:t>21.5报价</w:t>
      </w:r>
    </w:p>
    <w:p>
      <w:pPr>
        <w:spacing w:line="560" w:lineRule="exact"/>
        <w:ind w:firstLine="480" w:firstLineChars="200"/>
        <w:rPr>
          <w:rFonts w:ascii="宋体" w:hAnsi="宋体" w:cs="宋体"/>
          <w:color w:val="000000"/>
          <w:sz w:val="24"/>
          <w:lang w:val="zh-CN"/>
        </w:rPr>
      </w:pPr>
      <w:r>
        <w:rPr>
          <w:rFonts w:hint="eastAsia" w:ascii="宋体" w:hAnsi="宋体" w:cs="宋体"/>
          <w:color w:val="000000"/>
          <w:sz w:val="24"/>
          <w:lang w:val="en-US" w:eastAsia="zh-CN"/>
        </w:rPr>
        <w:t>21.5.</w:t>
      </w:r>
      <w:r>
        <w:rPr>
          <w:rFonts w:hint="eastAsia" w:ascii="宋体" w:hAnsi="宋体" w:cs="宋体"/>
          <w:color w:val="000000"/>
          <w:sz w:val="24"/>
        </w:rPr>
        <w:t>1</w:t>
      </w:r>
      <w:r>
        <w:rPr>
          <w:rFonts w:hint="eastAsia" w:ascii="宋体" w:hAnsi="宋体" w:cs="宋体"/>
          <w:color w:val="000000"/>
          <w:sz w:val="24"/>
          <w:lang w:val="zh-CN"/>
        </w:rPr>
        <w:t>一次报价，依据</w:t>
      </w:r>
      <w:r>
        <w:rPr>
          <w:rFonts w:hint="eastAsia" w:ascii="宋体" w:hAnsi="宋体" w:cs="宋体"/>
          <w:color w:val="000000"/>
          <w:sz w:val="24"/>
        </w:rPr>
        <w:t>是</w:t>
      </w:r>
      <w:r>
        <w:rPr>
          <w:rFonts w:hint="eastAsia" w:ascii="宋体" w:hAnsi="宋体" w:cs="宋体"/>
          <w:color w:val="000000"/>
          <w:sz w:val="24"/>
          <w:lang w:val="zh-CN"/>
        </w:rPr>
        <w:t>供应商的投标函和开标</w:t>
      </w:r>
      <w:r>
        <w:rPr>
          <w:rFonts w:hint="eastAsia" w:ascii="宋体" w:hAnsi="宋体" w:cs="宋体"/>
          <w:color w:val="000000"/>
          <w:sz w:val="24"/>
          <w:lang w:val="en-US" w:eastAsia="zh-CN"/>
        </w:rPr>
        <w:t>记录</w:t>
      </w:r>
      <w:r>
        <w:rPr>
          <w:rFonts w:hint="eastAsia" w:ascii="宋体" w:hAnsi="宋体" w:cs="宋体"/>
          <w:color w:val="000000"/>
          <w:sz w:val="24"/>
          <w:lang w:val="zh-CN"/>
        </w:rPr>
        <w:t>。</w:t>
      </w:r>
    </w:p>
    <w:p>
      <w:pPr>
        <w:pStyle w:val="21"/>
        <w:ind w:firstLine="0" w:firstLineChars="0"/>
        <w:rPr>
          <w:rFonts w:hint="eastAsia" w:ascii="宋体" w:hAnsi="宋体" w:cs="宋体"/>
          <w:color w:val="000000"/>
          <w:sz w:val="24"/>
        </w:rPr>
      </w:pPr>
      <w:r>
        <w:rPr>
          <w:rFonts w:hint="eastAsia" w:ascii="宋体" w:hAnsi="宋体" w:cs="宋体"/>
          <w:color w:val="000000"/>
          <w:sz w:val="24"/>
        </w:rPr>
        <w:t xml:space="preserve"> </w:t>
      </w:r>
    </w:p>
    <w:p>
      <w:pPr>
        <w:spacing w:line="720" w:lineRule="auto"/>
        <w:jc w:val="center"/>
        <w:rPr>
          <w:rFonts w:ascii="宋体" w:hAnsi="宋体" w:cs="宋体"/>
          <w:b/>
          <w:color w:val="000000"/>
          <w:sz w:val="24"/>
        </w:rPr>
      </w:pPr>
      <w:r>
        <w:rPr>
          <w:rFonts w:hint="eastAsia" w:ascii="宋体" w:hAnsi="宋体" w:cs="宋体"/>
          <w:b/>
          <w:color w:val="000000"/>
          <w:sz w:val="24"/>
        </w:rPr>
        <w:t>六、评定标准</w:t>
      </w:r>
    </w:p>
    <w:p>
      <w:pPr>
        <w:spacing w:line="560" w:lineRule="exact"/>
        <w:ind w:firstLine="482" w:firstLineChars="200"/>
        <w:rPr>
          <w:rFonts w:ascii="宋体" w:hAnsi="宋体" w:cs="宋体"/>
          <w:b/>
          <w:color w:val="000000"/>
          <w:sz w:val="24"/>
        </w:rPr>
      </w:pPr>
      <w:r>
        <w:rPr>
          <w:rFonts w:hint="eastAsia" w:ascii="宋体" w:hAnsi="宋体" w:cs="宋体"/>
          <w:b/>
          <w:color w:val="000000"/>
          <w:sz w:val="24"/>
        </w:rPr>
        <w:t>22.竞争性磋商过程及保密原则</w:t>
      </w:r>
    </w:p>
    <w:p>
      <w:pPr>
        <w:spacing w:line="460" w:lineRule="exact"/>
        <w:ind w:firstLine="480" w:firstLineChars="200"/>
        <w:rPr>
          <w:rFonts w:ascii="宋体" w:hAnsi="宋体" w:cs="宋体"/>
          <w:bCs/>
          <w:color w:val="000000"/>
          <w:sz w:val="24"/>
        </w:rPr>
      </w:pPr>
      <w:r>
        <w:rPr>
          <w:rFonts w:hint="eastAsia" w:ascii="宋体" w:hAnsi="宋体" w:cs="宋体"/>
          <w:bCs/>
          <w:color w:val="000000"/>
          <w:sz w:val="24"/>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exact"/>
        <w:ind w:firstLine="480" w:firstLineChars="200"/>
        <w:rPr>
          <w:rFonts w:ascii="宋体" w:hAnsi="宋体" w:cs="宋体"/>
          <w:bCs/>
          <w:color w:val="000000"/>
          <w:sz w:val="24"/>
        </w:rPr>
      </w:pPr>
      <w:r>
        <w:rPr>
          <w:rFonts w:hint="eastAsia" w:ascii="宋体" w:hAnsi="宋体" w:cs="宋体"/>
          <w:bCs/>
          <w:color w:val="000000"/>
          <w:sz w:val="24"/>
        </w:rPr>
        <w:t>采购代理机构在评标结束后1个工作日内将评标报告送采购人。采购人自收到评标报告之日起５个工作日内，在评标报告确定的中标候选人名单中确定中标人。</w:t>
      </w:r>
    </w:p>
    <w:p>
      <w:pPr>
        <w:pStyle w:val="12"/>
        <w:spacing w:after="0" w:line="560" w:lineRule="exact"/>
        <w:ind w:left="0" w:leftChars="0" w:firstLine="480" w:firstLineChars="200"/>
        <w:rPr>
          <w:rFonts w:ascii="宋体" w:hAnsi="宋体" w:cs="宋体"/>
          <w:bCs/>
          <w:color w:val="000000"/>
          <w:sz w:val="24"/>
        </w:rPr>
      </w:pPr>
      <w:r>
        <w:rPr>
          <w:rFonts w:hint="eastAsia" w:ascii="宋体" w:hAnsi="宋体" w:cs="宋体"/>
          <w:bCs/>
          <w:color w:val="000000"/>
          <w:sz w:val="24"/>
        </w:rPr>
        <w:t>22.2对通过初步审查的响应文件，采用百分制综合评分法进行评价。</w:t>
      </w:r>
    </w:p>
    <w:p>
      <w:pPr>
        <w:spacing w:line="360" w:lineRule="auto"/>
        <w:ind w:right="-92" w:rightChars="-44"/>
        <w:rPr>
          <w:rFonts w:hint="eastAsia" w:ascii="宋体" w:hAnsi="宋体" w:cs="宋体"/>
          <w:color w:val="000000"/>
          <w:sz w:val="24"/>
        </w:rPr>
      </w:pPr>
      <w:r>
        <w:rPr>
          <w:rFonts w:hint="eastAsia" w:ascii="宋体" w:hAnsi="宋体" w:cs="宋体"/>
          <w:color w:val="000000"/>
          <w:sz w:val="24"/>
        </w:rPr>
        <w:t>评标方法：</w:t>
      </w:r>
    </w:p>
    <w:tbl>
      <w:tblPr>
        <w:tblStyle w:val="19"/>
        <w:tblW w:w="10022" w:type="dxa"/>
        <w:jc w:val="center"/>
        <w:tblLayout w:type="fixed"/>
        <w:tblCellMar>
          <w:top w:w="0" w:type="dxa"/>
          <w:left w:w="108" w:type="dxa"/>
          <w:bottom w:w="0" w:type="dxa"/>
          <w:right w:w="108" w:type="dxa"/>
        </w:tblCellMar>
      </w:tblPr>
      <w:tblGrid>
        <w:gridCol w:w="1838"/>
        <w:gridCol w:w="1161"/>
        <w:gridCol w:w="824"/>
        <w:gridCol w:w="3633"/>
        <w:gridCol w:w="2566"/>
      </w:tblGrid>
      <w:tr>
        <w:tblPrEx>
          <w:tblCellMar>
            <w:top w:w="0" w:type="dxa"/>
            <w:left w:w="108" w:type="dxa"/>
            <w:bottom w:w="0" w:type="dxa"/>
            <w:right w:w="108" w:type="dxa"/>
          </w:tblCellMar>
        </w:tblPrEx>
        <w:trPr>
          <w:trHeight w:val="252"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评分指标</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分值</w:t>
            </w:r>
          </w:p>
        </w:tc>
        <w:tc>
          <w:tcPr>
            <w:tcW w:w="44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指标说明及评分标准</w:t>
            </w:r>
          </w:p>
        </w:tc>
        <w:tc>
          <w:tcPr>
            <w:tcW w:w="25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评分依据</w:t>
            </w:r>
          </w:p>
        </w:tc>
      </w:tr>
      <w:tr>
        <w:tblPrEx>
          <w:tblCellMar>
            <w:top w:w="0" w:type="dxa"/>
            <w:left w:w="108" w:type="dxa"/>
            <w:bottom w:w="0" w:type="dxa"/>
            <w:right w:w="108" w:type="dxa"/>
          </w:tblCellMar>
        </w:tblPrEx>
        <w:trPr>
          <w:trHeight w:val="573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报价得分</w:t>
            </w:r>
          </w:p>
          <w:p>
            <w:pPr>
              <w:widowControl/>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1</w:t>
            </w:r>
            <w:r>
              <w:rPr>
                <w:rFonts w:hint="eastAsia" w:ascii="宋体" w:hAnsi="宋体" w:cs="宋体"/>
                <w:b/>
                <w:bCs/>
                <w:color w:val="000000" w:themeColor="text1"/>
                <w:sz w:val="24"/>
                <w14:textFill>
                  <w14:solidFill>
                    <w14:schemeClr w14:val="tx1"/>
                  </w14:solidFill>
                </w14:textFill>
              </w:rPr>
              <w:t>0分）</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1</w:t>
            </w:r>
            <w:r>
              <w:rPr>
                <w:rFonts w:hint="eastAsia" w:ascii="宋体" w:hAnsi="宋体" w:cs="宋体"/>
                <w:b/>
                <w:bCs/>
                <w:color w:val="000000" w:themeColor="text1"/>
                <w:sz w:val="24"/>
                <w14:textFill>
                  <w14:solidFill>
                    <w14:schemeClr w14:val="tx1"/>
                  </w14:solidFill>
                </w14:textFill>
              </w:rPr>
              <w:t>0分）</w:t>
            </w:r>
          </w:p>
        </w:tc>
        <w:tc>
          <w:tcPr>
            <w:tcW w:w="7023"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5130"/>
              </w:tabs>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）价格分采用低价优先法计算，即通过资格性和符合性审查且投标价格最低的投标报价为评标基准价，其价格得分为满分</w:t>
            </w:r>
            <w:r>
              <w:rPr>
                <w:rFonts w:hint="eastAsia" w:ascii="宋体" w:hAnsi="宋体" w:cs="宋体"/>
                <w:color w:val="000000" w:themeColor="text1"/>
                <w:sz w:val="24"/>
                <w:lang w:val="en-US" w:eastAsia="zh-CN"/>
                <w14:textFill>
                  <w14:solidFill>
                    <w14:schemeClr w14:val="tx1"/>
                  </w14:solidFill>
                </w14:textFill>
              </w:rPr>
              <w:t>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分。</w:t>
            </w:r>
          </w:p>
          <w:p>
            <w:pPr>
              <w:tabs>
                <w:tab w:val="left" w:pos="5130"/>
              </w:tabs>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2）其他投标人的价格分统一按照下列公式计算：</w:t>
            </w:r>
          </w:p>
          <w:p>
            <w:pPr>
              <w:tabs>
                <w:tab w:val="left" w:pos="5130"/>
              </w:tabs>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投标报价得分=(评标基准价／投标报价)×</w:t>
            </w:r>
            <w:r>
              <w:rPr>
                <w:rFonts w:hint="eastAsia" w:ascii="宋体" w:hAnsi="宋体" w:cs="宋体"/>
                <w:color w:val="000000" w:themeColor="text1"/>
                <w:sz w:val="24"/>
                <w:lang w:val="en-US" w:eastAsia="zh-CN"/>
                <w14:textFill>
                  <w14:solidFill>
                    <w14:schemeClr w14:val="tx1"/>
                  </w14:solidFill>
                </w14:textFill>
              </w:rPr>
              <w:t>1</w:t>
            </w:r>
            <w:r>
              <w:rPr>
                <w:rFonts w:ascii="宋体" w:hAnsi="宋体" w:cs="宋体"/>
                <w:color w:val="000000" w:themeColor="text1"/>
                <w:sz w:val="24"/>
                <w14:textFill>
                  <w14:solidFill>
                    <w14:schemeClr w14:val="tx1"/>
                  </w14:solidFill>
                </w14:textFill>
              </w:rPr>
              <w:t>0</w:t>
            </w:r>
          </w:p>
          <w:p>
            <w:pPr>
              <w:tabs>
                <w:tab w:val="left" w:pos="5130"/>
              </w:tabs>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备注：价格分计算保留小数点后二位。</w:t>
            </w:r>
          </w:p>
          <w:p>
            <w:pPr>
              <w:autoSpaceDE w:val="0"/>
              <w:autoSpaceDN w:val="0"/>
              <w:adjustRightInd w:val="0"/>
              <w:ind w:right="-21" w:rightChars="-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根据财政部、工信部关于印发《政府采购促进中小企业发展管理办法》的通知（财库〔2020〕46号 ）文件规定：</w:t>
            </w:r>
          </w:p>
          <w:p>
            <w:pPr>
              <w:autoSpaceDE w:val="0"/>
              <w:autoSpaceDN w:val="0"/>
              <w:adjustRightInd w:val="0"/>
              <w:ind w:right="-21" w:rightChars="-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（1）对小微企业报价给予</w:t>
            </w:r>
            <w:r>
              <w:rPr>
                <w:rFonts w:ascii="宋体" w:hAnsi="宋体" w:cs="宋体"/>
                <w:color w:val="000000" w:themeColor="text1"/>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%扣除，请按照《政府采购促进中小企业发展管理办法》要求提供中小企业声明函。</w:t>
            </w:r>
          </w:p>
          <w:p>
            <w:pPr>
              <w:autoSpaceDE w:val="0"/>
              <w:autoSpaceDN w:val="0"/>
              <w:adjustRightInd w:val="0"/>
              <w:ind w:right="-21" w:rightChars="-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（2）关于监狱企业：视同小微企业。须提供由省级以上监狱管理局、戒毒管理局（含新疆生产建设兵团）出具的属于监狱企业的证明文件，否则不考虑价格扣除。</w:t>
            </w:r>
          </w:p>
          <w:p>
            <w:pPr>
              <w:autoSpaceDE w:val="0"/>
              <w:autoSpaceDN w:val="0"/>
              <w:adjustRightInd w:val="0"/>
              <w:ind w:right="-21" w:rightChars="-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（3）关于残疾人福利性单位：视同小微企业。须提供完整的“残疾人福利性单位声明函”，否则在价格评审时不予考虑价格扣除。残疾人福利性单位属于小型、微型企业的，不重复享受政策。</w:t>
            </w:r>
          </w:p>
          <w:p>
            <w:pPr>
              <w:widowControl/>
              <w:snapToGrid w:val="0"/>
              <w:spacing w:line="276"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（4）没有提供有效证明材料的供应商将被视为不接受投标总价的扣除，用原投标总价参与评审。</w:t>
            </w:r>
          </w:p>
        </w:tc>
      </w:tr>
      <w:tr>
        <w:tblPrEx>
          <w:tblCellMar>
            <w:top w:w="0" w:type="dxa"/>
            <w:left w:w="108" w:type="dxa"/>
            <w:bottom w:w="0" w:type="dxa"/>
            <w:right w:w="108" w:type="dxa"/>
          </w:tblCellMar>
        </w:tblPrEx>
        <w:trPr>
          <w:trHeight w:val="618" w:hRule="atLeast"/>
          <w:jc w:val="center"/>
        </w:trPr>
        <w:tc>
          <w:tcPr>
            <w:tcW w:w="183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widowControl/>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46</w:t>
            </w:r>
            <w:r>
              <w:rPr>
                <w:rFonts w:hint="eastAsia" w:ascii="宋体" w:hAnsi="宋体" w:cs="宋体"/>
                <w:color w:val="000000" w:themeColor="text1"/>
                <w:sz w:val="24"/>
                <w14:textFill>
                  <w14:solidFill>
                    <w14:schemeClr w14:val="tx1"/>
                  </w14:solidFill>
                </w14:textFill>
              </w:rPr>
              <w:t>分)</w:t>
            </w:r>
          </w:p>
          <w:p>
            <w:pPr>
              <w:jc w:val="center"/>
              <w:rPr>
                <w:rFonts w:ascii="宋体" w:hAnsi="宋体" w:cs="宋体"/>
                <w:color w:val="000000" w:themeColor="text1"/>
                <w:sz w:val="24"/>
                <w14:textFill>
                  <w14:solidFill>
                    <w14:schemeClr w14:val="tx1"/>
                  </w14:solidFill>
                </w14:textFill>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物业管理方案</w:t>
            </w:r>
          </w:p>
          <w:p>
            <w:pPr>
              <w:spacing w:line="32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分）</w:t>
            </w:r>
          </w:p>
        </w:tc>
        <w:tc>
          <w:tcPr>
            <w:tcW w:w="619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提供物业管理</w:t>
            </w:r>
            <w:r>
              <w:rPr>
                <w:rFonts w:hint="eastAsia" w:ascii="宋体" w:hAnsi="宋体" w:cs="宋体"/>
                <w:color w:val="000000" w:themeColor="text1"/>
                <w:sz w:val="24"/>
                <w:lang w:val="en-US" w:eastAsia="zh-CN"/>
                <w14:textFill>
                  <w14:solidFill>
                    <w14:schemeClr w14:val="tx1"/>
                  </w14:solidFill>
                </w14:textFill>
              </w:rPr>
              <w:t>组织架构</w:t>
            </w:r>
            <w:r>
              <w:rPr>
                <w:rFonts w:hint="eastAsia" w:ascii="宋体" w:hAnsi="宋体" w:cs="宋体"/>
                <w:color w:val="000000" w:themeColor="text1"/>
                <w:sz w:val="24"/>
                <w14:textFill>
                  <w14:solidFill>
                    <w14:schemeClr w14:val="tx1"/>
                  </w14:solidFill>
                </w14:textFill>
              </w:rPr>
              <w:t>、物业管理制度、其他</w:t>
            </w:r>
            <w:r>
              <w:rPr>
                <w:rFonts w:hint="eastAsia" w:ascii="宋体" w:hAnsi="宋体" w:cs="宋体"/>
                <w:color w:val="000000" w:themeColor="text1"/>
                <w:sz w:val="24"/>
                <w:lang w:val="en-US" w:eastAsia="zh-CN"/>
                <w14:textFill>
                  <w14:solidFill>
                    <w14:schemeClr w14:val="tx1"/>
                  </w14:solidFill>
                </w14:textFill>
              </w:rPr>
              <w:t>相关</w:t>
            </w:r>
            <w:r>
              <w:rPr>
                <w:rFonts w:hint="eastAsia" w:ascii="宋体" w:hAnsi="宋体" w:cs="宋体"/>
                <w:color w:val="000000" w:themeColor="text1"/>
                <w:sz w:val="24"/>
                <w14:textFill>
                  <w14:solidFill>
                    <w14:schemeClr w14:val="tx1"/>
                  </w14:solidFill>
                </w14:textFill>
              </w:rPr>
              <w:t>管理制度、内部管理机制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管理成效分析评价</w:t>
            </w:r>
            <w:r>
              <w:rPr>
                <w:rFonts w:hint="eastAsia" w:ascii="宋体" w:hAnsi="宋体" w:cs="宋体"/>
                <w:color w:val="000000" w:themeColor="text1"/>
                <w:sz w:val="24"/>
                <w14:textFill>
                  <w14:solidFill>
                    <w14:schemeClr w14:val="tx1"/>
                  </w14:solidFill>
                </w14:textFill>
              </w:rPr>
              <w:t>的得</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分。</w:t>
            </w:r>
          </w:p>
        </w:tc>
      </w:tr>
      <w:tr>
        <w:tblPrEx>
          <w:tblCellMar>
            <w:top w:w="0" w:type="dxa"/>
            <w:left w:w="108" w:type="dxa"/>
            <w:bottom w:w="0" w:type="dxa"/>
            <w:right w:w="108" w:type="dxa"/>
          </w:tblCellMar>
        </w:tblPrEx>
        <w:trPr>
          <w:trHeight w:val="804" w:hRule="atLeast"/>
          <w:jc w:val="center"/>
        </w:trPr>
        <w:tc>
          <w:tcPr>
            <w:tcW w:w="1838"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sz w:val="24"/>
                <w14:textFill>
                  <w14:solidFill>
                    <w14:schemeClr w14:val="tx1"/>
                  </w14:solidFill>
                </w14:textFill>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物业作业方案（</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分）</w:t>
            </w:r>
          </w:p>
        </w:tc>
        <w:tc>
          <w:tcPr>
            <w:tcW w:w="619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提供物业作业组织方案及流程、作业时间安排、作业设备投入、进退场交接</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文明作业</w:t>
            </w:r>
            <w:r>
              <w:rPr>
                <w:rFonts w:hint="eastAsia" w:ascii="宋体" w:hAnsi="宋体" w:cs="宋体"/>
                <w:color w:val="000000" w:themeColor="text1"/>
                <w:sz w:val="24"/>
                <w14:textFill>
                  <w14:solidFill>
                    <w14:schemeClr w14:val="tx1"/>
                  </w14:solidFill>
                </w14:textFill>
              </w:rPr>
              <w:t>措施的得1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分。</w:t>
            </w:r>
          </w:p>
        </w:tc>
      </w:tr>
      <w:tr>
        <w:tblPrEx>
          <w:tblCellMar>
            <w:top w:w="0" w:type="dxa"/>
            <w:left w:w="108" w:type="dxa"/>
            <w:bottom w:w="0" w:type="dxa"/>
            <w:right w:w="108" w:type="dxa"/>
          </w:tblCellMar>
        </w:tblPrEx>
        <w:trPr>
          <w:trHeight w:val="1269" w:hRule="atLeast"/>
          <w:jc w:val="center"/>
        </w:trPr>
        <w:tc>
          <w:tcPr>
            <w:tcW w:w="1838"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sz w:val="24"/>
                <w14:textFill>
                  <w14:solidFill>
                    <w14:schemeClr w14:val="tx1"/>
                  </w14:solidFill>
                </w14:textFill>
              </w:rPr>
            </w:pPr>
          </w:p>
        </w:tc>
        <w:tc>
          <w:tcPr>
            <w:tcW w:w="1985" w:type="dxa"/>
            <w:gridSpan w:val="2"/>
            <w:tcBorders>
              <w:top w:val="single" w:color="auto" w:sz="4" w:space="0"/>
              <w:left w:val="single" w:color="auto" w:sz="4" w:space="0"/>
              <w:right w:val="single" w:color="auto" w:sz="4" w:space="0"/>
            </w:tcBorders>
            <w:noWrap w:val="0"/>
            <w:vAlign w:val="center"/>
          </w:tcPr>
          <w:p>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人员待遇、培训及管理计划</w:t>
            </w:r>
          </w:p>
          <w:p>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分）</w:t>
            </w:r>
          </w:p>
        </w:tc>
        <w:tc>
          <w:tcPr>
            <w:tcW w:w="6199" w:type="dxa"/>
            <w:gridSpan w:val="2"/>
            <w:tcBorders>
              <w:top w:val="single" w:color="auto" w:sz="4" w:space="0"/>
              <w:left w:val="single" w:color="auto" w:sz="4" w:space="0"/>
              <w:right w:val="single" w:color="auto" w:sz="4" w:space="0"/>
            </w:tcBorders>
            <w:noWrap w:val="0"/>
            <w:vAlign w:val="center"/>
          </w:tcPr>
          <w:p>
            <w:pPr>
              <w:spacing w:line="32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提供人员待遇、培训</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管理计划的得</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分。</w:t>
            </w:r>
          </w:p>
        </w:tc>
      </w:tr>
      <w:tr>
        <w:tblPrEx>
          <w:tblCellMar>
            <w:top w:w="0" w:type="dxa"/>
            <w:left w:w="108" w:type="dxa"/>
            <w:bottom w:w="0" w:type="dxa"/>
            <w:right w:w="108" w:type="dxa"/>
          </w:tblCellMar>
        </w:tblPrEx>
        <w:trPr>
          <w:trHeight w:val="948" w:hRule="atLeast"/>
          <w:jc w:val="center"/>
        </w:trPr>
        <w:tc>
          <w:tcPr>
            <w:tcW w:w="1838"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sz w:val="24"/>
                <w14:textFill>
                  <w14:solidFill>
                    <w14:schemeClr w14:val="tx1"/>
                  </w14:solidFill>
                </w14:textFill>
              </w:rPr>
            </w:pPr>
          </w:p>
        </w:tc>
        <w:tc>
          <w:tcPr>
            <w:tcW w:w="1985" w:type="dxa"/>
            <w:gridSpan w:val="2"/>
            <w:tcBorders>
              <w:top w:val="single" w:color="auto" w:sz="4" w:space="0"/>
              <w:left w:val="single" w:color="auto" w:sz="4" w:space="0"/>
              <w:right w:val="single" w:color="auto" w:sz="4" w:space="0"/>
            </w:tcBorders>
            <w:noWrap w:val="0"/>
            <w:vAlign w:val="center"/>
          </w:tcPr>
          <w:p>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安全作业保障措施（</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分）</w:t>
            </w:r>
          </w:p>
        </w:tc>
        <w:tc>
          <w:tcPr>
            <w:tcW w:w="6199" w:type="dxa"/>
            <w:gridSpan w:val="2"/>
            <w:tcBorders>
              <w:top w:val="single" w:color="auto" w:sz="4" w:space="0"/>
              <w:left w:val="single" w:color="auto" w:sz="4" w:space="0"/>
              <w:right w:val="single" w:color="auto" w:sz="4" w:space="0"/>
            </w:tcBorders>
            <w:noWrap w:val="0"/>
            <w:vAlign w:val="center"/>
          </w:tcPr>
          <w:p>
            <w:pPr>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提供安全</w:t>
            </w:r>
            <w:r>
              <w:rPr>
                <w:rFonts w:hint="eastAsia" w:ascii="宋体" w:hAnsi="宋体" w:cs="宋体"/>
                <w:color w:val="000000" w:themeColor="text1"/>
                <w:sz w:val="24"/>
                <w:lang w:val="en-US" w:eastAsia="zh-CN"/>
                <w14:textFill>
                  <w14:solidFill>
                    <w14:schemeClr w14:val="tx1"/>
                  </w14:solidFill>
                </w14:textFill>
              </w:rPr>
              <w:t>管理</w:t>
            </w:r>
            <w:r>
              <w:rPr>
                <w:rFonts w:hint="eastAsia" w:ascii="宋体" w:hAnsi="宋体" w:cs="宋体"/>
                <w:color w:val="000000" w:themeColor="text1"/>
                <w:sz w:val="24"/>
                <w14:textFill>
                  <w14:solidFill>
                    <w14:schemeClr w14:val="tx1"/>
                  </w14:solidFill>
                </w14:textFill>
              </w:rPr>
              <w:t>制度</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安全预案、</w:t>
            </w:r>
            <w:r>
              <w:rPr>
                <w:rFonts w:hint="eastAsia" w:ascii="宋体" w:hAnsi="宋体" w:cs="宋体"/>
                <w:color w:val="000000" w:themeColor="text1"/>
                <w:sz w:val="24"/>
                <w:lang w:val="en-US" w:eastAsia="zh-CN"/>
                <w14:textFill>
                  <w14:solidFill>
                    <w14:schemeClr w14:val="tx1"/>
                  </w14:solidFill>
                </w14:textFill>
              </w:rPr>
              <w:t>基础安保</w:t>
            </w:r>
            <w:r>
              <w:rPr>
                <w:rFonts w:hint="eastAsia" w:ascii="宋体" w:hAnsi="宋体" w:cs="宋体"/>
                <w:color w:val="000000" w:themeColor="text1"/>
                <w:sz w:val="24"/>
                <w14:textFill>
                  <w14:solidFill>
                    <w14:schemeClr w14:val="tx1"/>
                  </w14:solidFill>
                </w14:textFill>
              </w:rPr>
              <w:t>设施配备、安全检查</w:t>
            </w:r>
            <w:r>
              <w:rPr>
                <w:rFonts w:hint="eastAsia" w:ascii="宋体" w:hAnsi="宋体" w:cs="宋体"/>
                <w:color w:val="000000" w:themeColor="text1"/>
                <w:sz w:val="24"/>
                <w:lang w:val="en-US" w:eastAsia="zh-CN"/>
                <w14:textFill>
                  <w14:solidFill>
                    <w14:schemeClr w14:val="tx1"/>
                  </w14:solidFill>
                </w14:textFill>
              </w:rPr>
              <w:t>及</w:t>
            </w:r>
            <w:r>
              <w:rPr>
                <w:rFonts w:hint="eastAsia" w:ascii="宋体" w:hAnsi="宋体" w:cs="宋体"/>
                <w:color w:val="000000" w:themeColor="text1"/>
                <w:sz w:val="24"/>
                <w14:textFill>
                  <w14:solidFill>
                    <w14:schemeClr w14:val="tx1"/>
                  </w14:solidFill>
                </w14:textFill>
              </w:rPr>
              <w:t>记录要求的得</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分。</w:t>
            </w:r>
          </w:p>
        </w:tc>
      </w:tr>
      <w:tr>
        <w:tblPrEx>
          <w:tblCellMar>
            <w:top w:w="0" w:type="dxa"/>
            <w:left w:w="108" w:type="dxa"/>
            <w:bottom w:w="0" w:type="dxa"/>
            <w:right w:w="108" w:type="dxa"/>
          </w:tblCellMar>
        </w:tblPrEx>
        <w:trPr>
          <w:trHeight w:val="1016" w:hRule="atLeast"/>
          <w:jc w:val="center"/>
        </w:trPr>
        <w:tc>
          <w:tcPr>
            <w:tcW w:w="1838"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themeColor="text1"/>
                <w:sz w:val="24"/>
                <w14:textFill>
                  <w14:solidFill>
                    <w14:schemeClr w14:val="tx1"/>
                  </w14:solidFill>
                </w14:textFill>
              </w:rPr>
            </w:pPr>
          </w:p>
        </w:tc>
        <w:tc>
          <w:tcPr>
            <w:tcW w:w="1985" w:type="dxa"/>
            <w:gridSpan w:val="2"/>
            <w:tcBorders>
              <w:top w:val="single" w:color="auto" w:sz="4" w:space="0"/>
              <w:left w:val="single" w:color="auto" w:sz="4" w:space="0"/>
              <w:right w:val="single" w:color="auto" w:sz="4" w:space="0"/>
            </w:tcBorders>
            <w:noWrap w:val="0"/>
            <w:vAlign w:val="center"/>
          </w:tcPr>
          <w:p>
            <w:pPr>
              <w:spacing w:line="360" w:lineRule="exact"/>
              <w:ind w:left="13" w:leftChars="-47" w:right="-115" w:rightChars="-55" w:hanging="112" w:hangingChars="47"/>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安全作业、风险防控（</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分）</w:t>
            </w:r>
          </w:p>
        </w:tc>
        <w:tc>
          <w:tcPr>
            <w:tcW w:w="6199" w:type="dxa"/>
            <w:gridSpan w:val="2"/>
            <w:tcBorders>
              <w:top w:val="single" w:color="auto" w:sz="4" w:space="0"/>
              <w:left w:val="single" w:color="auto" w:sz="4" w:space="0"/>
              <w:right w:val="single" w:color="auto" w:sz="4" w:space="0"/>
            </w:tcBorders>
            <w:noWrap w:val="0"/>
            <w:vAlign w:val="center"/>
          </w:tcPr>
          <w:p>
            <w:pPr>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提供意外伤害赔偿措施、风险规避措施事故发生后应对及处理办法的得</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分</w:t>
            </w:r>
          </w:p>
        </w:tc>
      </w:tr>
      <w:tr>
        <w:tblPrEx>
          <w:tblCellMar>
            <w:top w:w="0" w:type="dxa"/>
            <w:left w:w="108" w:type="dxa"/>
            <w:bottom w:w="0" w:type="dxa"/>
            <w:right w:w="108" w:type="dxa"/>
          </w:tblCellMar>
        </w:tblPrEx>
        <w:trPr>
          <w:trHeight w:val="969" w:hRule="atLeast"/>
          <w:jc w:val="center"/>
        </w:trPr>
        <w:tc>
          <w:tcPr>
            <w:tcW w:w="1838" w:type="dxa"/>
            <w:vMerge w:val="restart"/>
            <w:tcBorders>
              <w:top w:val="single" w:color="auto" w:sz="4" w:space="0"/>
              <w:left w:val="single" w:color="auto" w:sz="4" w:space="0"/>
              <w:right w:val="single" w:color="auto" w:sz="4" w:space="0"/>
            </w:tcBorders>
            <w:noWrap w:val="0"/>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44</w:t>
            </w:r>
            <w:r>
              <w:rPr>
                <w:rFonts w:hint="eastAsia" w:ascii="宋体" w:hAnsi="宋体" w:cs="宋体"/>
                <w:color w:val="000000" w:themeColor="text1"/>
                <w:sz w:val="24"/>
                <w14:textFill>
                  <w14:solidFill>
                    <w14:schemeClr w14:val="tx1"/>
                  </w14:solidFill>
                </w14:textFill>
              </w:rPr>
              <w:t>分）</w:t>
            </w:r>
          </w:p>
          <w:p>
            <w:pPr>
              <w:jc w:val="center"/>
              <w:rPr>
                <w:rFonts w:ascii="宋体" w:hAnsi="宋体" w:cs="宋体"/>
                <w:color w:val="000000" w:themeColor="text1"/>
                <w:sz w:val="24"/>
                <w14:textFill>
                  <w14:solidFill>
                    <w14:schemeClr w14:val="tx1"/>
                  </w14:solidFill>
                </w14:textFill>
              </w:rPr>
            </w:pPr>
          </w:p>
        </w:tc>
        <w:tc>
          <w:tcPr>
            <w:tcW w:w="1985" w:type="dxa"/>
            <w:gridSpan w:val="2"/>
            <w:tcBorders>
              <w:top w:val="single" w:color="auto" w:sz="4" w:space="0"/>
              <w:left w:val="single" w:color="auto" w:sz="4" w:space="0"/>
              <w:bottom w:val="nil"/>
              <w:right w:val="single" w:color="auto" w:sz="4" w:space="0"/>
            </w:tcBorders>
            <w:noWrap w:val="0"/>
            <w:vAlign w:val="center"/>
          </w:tcPr>
          <w:p>
            <w:pPr>
              <w:autoSpaceDE w:val="0"/>
              <w:autoSpaceDN w:val="0"/>
              <w:spacing w:line="360" w:lineRule="auto"/>
              <w:jc w:val="both"/>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企业</w:t>
            </w:r>
            <w:r>
              <w:rPr>
                <w:rFonts w:hint="eastAsia" w:ascii="宋体" w:hAnsi="宋体" w:eastAsia="宋体" w:cs="宋体"/>
                <w:color w:val="000000" w:themeColor="text1"/>
                <w:sz w:val="24"/>
                <w:lang w:val="en-US" w:eastAsia="zh-CN"/>
                <w14:textFill>
                  <w14:solidFill>
                    <w14:schemeClr w14:val="tx1"/>
                  </w14:solidFill>
                </w14:textFill>
              </w:rPr>
              <w:t>备案</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分）</w:t>
            </w:r>
          </w:p>
        </w:tc>
        <w:tc>
          <w:tcPr>
            <w:tcW w:w="6199" w:type="dxa"/>
            <w:gridSpan w:val="2"/>
            <w:tcBorders>
              <w:top w:val="single" w:color="auto" w:sz="4" w:space="0"/>
              <w:left w:val="single" w:color="auto" w:sz="4" w:space="0"/>
              <w:bottom w:val="nil"/>
              <w:right w:val="single" w:color="auto" w:sz="4" w:space="0"/>
            </w:tcBorders>
            <w:noWrap w:val="0"/>
            <w:vAlign w:val="center"/>
          </w:tcPr>
          <w:p>
            <w:pPr>
              <w:autoSpaceDE w:val="0"/>
              <w:autoSpaceDN w:val="0"/>
              <w:spacing w:line="360" w:lineRule="auto"/>
              <w:jc w:val="both"/>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投标人在公安机关进行保安服务备案的得</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分</w:t>
            </w:r>
          </w:p>
        </w:tc>
      </w:tr>
      <w:tr>
        <w:tblPrEx>
          <w:tblCellMar>
            <w:top w:w="0" w:type="dxa"/>
            <w:left w:w="108" w:type="dxa"/>
            <w:bottom w:w="0" w:type="dxa"/>
            <w:right w:w="108" w:type="dxa"/>
          </w:tblCellMar>
        </w:tblPrEx>
        <w:trPr>
          <w:trHeight w:val="1730" w:hRule="atLeast"/>
          <w:jc w:val="center"/>
        </w:trPr>
        <w:tc>
          <w:tcPr>
            <w:tcW w:w="1838" w:type="dxa"/>
            <w:vMerge w:val="continue"/>
            <w:tcBorders>
              <w:left w:val="single" w:color="auto" w:sz="4" w:space="0"/>
              <w:right w:val="single" w:color="auto" w:sz="4" w:space="0"/>
            </w:tcBorders>
            <w:noWrap w:val="0"/>
            <w:vAlign w:val="center"/>
          </w:tcPr>
          <w:p>
            <w:pPr>
              <w:rPr>
                <w:rFonts w:ascii="宋体" w:hAnsi="宋体" w:cs="宋体"/>
                <w:color w:val="000000" w:themeColor="text1"/>
                <w:sz w:val="24"/>
                <w14:textFill>
                  <w14:solidFill>
                    <w14:schemeClr w14:val="tx1"/>
                  </w14:solidFill>
                </w14:textFill>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企业业绩（</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分）</w:t>
            </w:r>
          </w:p>
        </w:tc>
        <w:tc>
          <w:tcPr>
            <w:tcW w:w="619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供应商提供自20</w:t>
            </w:r>
            <w:r>
              <w:rPr>
                <w:rFonts w:ascii="宋体" w:hAnsi="宋体" w:cs="宋体"/>
                <w:color w:val="000000" w:themeColor="text1"/>
                <w:sz w:val="24"/>
                <w14:textFill>
                  <w14:solidFill>
                    <w14:schemeClr w14:val="tx1"/>
                  </w14:solidFill>
                </w14:textFill>
              </w:rPr>
              <w:t>21</w:t>
            </w: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日以来承担过类似物业业绩的，每有一个得</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分，最高得</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分，没有不得分。</w:t>
            </w:r>
          </w:p>
          <w:p>
            <w:pPr>
              <w:pStyle w:val="27"/>
              <w:spacing w:line="36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(响应文件中应附合同协议书和中标(成交)通知书原件扫描件，并加盖供应商公章，时间以合同签订日期为准)</w:t>
            </w:r>
          </w:p>
        </w:tc>
      </w:tr>
      <w:tr>
        <w:tblPrEx>
          <w:tblCellMar>
            <w:top w:w="0" w:type="dxa"/>
            <w:left w:w="108" w:type="dxa"/>
            <w:bottom w:w="0" w:type="dxa"/>
            <w:right w:w="108" w:type="dxa"/>
          </w:tblCellMar>
        </w:tblPrEx>
        <w:trPr>
          <w:trHeight w:val="1218" w:hRule="atLeast"/>
          <w:jc w:val="center"/>
        </w:trPr>
        <w:tc>
          <w:tcPr>
            <w:tcW w:w="1838" w:type="dxa"/>
            <w:vMerge w:val="continue"/>
            <w:tcBorders>
              <w:left w:val="single" w:color="auto" w:sz="4" w:space="0"/>
              <w:right w:val="single" w:color="auto" w:sz="4" w:space="0"/>
            </w:tcBorders>
            <w:noWrap w:val="0"/>
            <w:vAlign w:val="center"/>
          </w:tcPr>
          <w:p>
            <w:pPr>
              <w:rPr>
                <w:rFonts w:ascii="宋体" w:hAnsi="宋体" w:cs="宋体"/>
                <w:color w:val="000000" w:themeColor="text1"/>
                <w:sz w:val="24"/>
                <w14:textFill>
                  <w14:solidFill>
                    <w14:schemeClr w14:val="tx1"/>
                  </w14:solidFill>
                </w14:textFill>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服务质量</w:t>
            </w:r>
            <w:r>
              <w:rPr>
                <w:rFonts w:hint="eastAsia" w:ascii="宋体" w:hAnsi="宋体" w:cs="宋体"/>
                <w:color w:val="000000" w:themeColor="text1"/>
                <w:sz w:val="24"/>
                <w14:textFill>
                  <w14:solidFill>
                    <w14:schemeClr w14:val="tx1"/>
                  </w14:solidFill>
                </w14:textFill>
              </w:rPr>
              <w:t>和措施</w:t>
            </w:r>
            <w:r>
              <w:rPr>
                <w:rFonts w:hint="eastAsia" w:ascii="宋体" w:hAnsi="宋体" w:eastAsia="宋体" w:cs="宋体"/>
                <w:color w:val="000000" w:themeColor="text1"/>
                <w:kern w:val="2"/>
                <w:sz w:val="24"/>
                <w:szCs w:val="24"/>
                <w:lang w:val="en-US" w:eastAsia="zh-CN" w:bidi="ar-SA"/>
                <w14:textFill>
                  <w14:solidFill>
                    <w14:schemeClr w14:val="tx1"/>
                  </w14:solidFill>
                </w14:textFill>
              </w:rPr>
              <w:t>（10分）</w:t>
            </w:r>
          </w:p>
        </w:tc>
        <w:tc>
          <w:tcPr>
            <w:tcW w:w="6199"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投标人提供服务质量保证和措施（包括但不限于整体实力、服务形式、应急措施、</w:t>
            </w:r>
            <w:r>
              <w:rPr>
                <w:rFonts w:hint="eastAsia" w:ascii="宋体" w:hAnsi="宋体" w:cs="宋体"/>
                <w:color w:val="000000" w:themeColor="text1"/>
                <w:sz w:val="24"/>
                <w:lang w:val="en-US" w:eastAsia="zh-CN"/>
                <w14:textFill>
                  <w14:solidFill>
                    <w14:schemeClr w14:val="tx1"/>
                  </w14:solidFill>
                </w14:textFill>
              </w:rPr>
              <w:t>遵守</w:t>
            </w:r>
            <w:r>
              <w:rPr>
                <w:rFonts w:hint="eastAsia" w:ascii="宋体" w:hAnsi="宋体" w:cs="宋体"/>
                <w:color w:val="000000" w:themeColor="text1"/>
                <w:sz w:val="24"/>
                <w14:textFill>
                  <w14:solidFill>
                    <w14:schemeClr w14:val="tx1"/>
                  </w14:solidFill>
                </w14:textFill>
              </w:rPr>
              <w:t>国家或行业有关标准及规定</w:t>
            </w:r>
            <w:r>
              <w:rPr>
                <w:rFonts w:hint="eastAsia" w:ascii="宋体" w:hAnsi="宋体" w:cs="宋体"/>
                <w:color w:val="000000" w:themeColor="text1"/>
                <w:sz w:val="24"/>
                <w:lang w:val="en-US" w:eastAsia="zh-CN"/>
                <w14:textFill>
                  <w14:solidFill>
                    <w14:schemeClr w14:val="tx1"/>
                  </w14:solidFill>
                </w14:textFill>
              </w:rPr>
              <w:t>等</w:t>
            </w:r>
            <w:r>
              <w:rPr>
                <w:rFonts w:hint="eastAsia" w:ascii="宋体" w:hAnsi="宋体" w:cs="宋体"/>
                <w:color w:val="000000" w:themeColor="text1"/>
                <w:sz w:val="24"/>
                <w14:textFill>
                  <w14:solidFill>
                    <w14:schemeClr w14:val="tx1"/>
                  </w14:solidFill>
                </w14:textFill>
              </w:rPr>
              <w:t>）得</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分，否则不得分</w:t>
            </w:r>
          </w:p>
        </w:tc>
      </w:tr>
      <w:tr>
        <w:tblPrEx>
          <w:tblCellMar>
            <w:top w:w="0" w:type="dxa"/>
            <w:left w:w="108" w:type="dxa"/>
            <w:bottom w:w="0" w:type="dxa"/>
            <w:right w:w="108" w:type="dxa"/>
          </w:tblCellMar>
        </w:tblPrEx>
        <w:trPr>
          <w:trHeight w:val="2374" w:hRule="atLeast"/>
          <w:jc w:val="center"/>
        </w:trPr>
        <w:tc>
          <w:tcPr>
            <w:tcW w:w="1838" w:type="dxa"/>
            <w:vMerge w:val="continue"/>
            <w:tcBorders>
              <w:left w:val="single" w:color="auto" w:sz="4" w:space="0"/>
              <w:right w:val="single" w:color="auto" w:sz="4" w:space="0"/>
            </w:tcBorders>
            <w:noWrap w:val="0"/>
            <w:vAlign w:val="center"/>
          </w:tcPr>
          <w:p>
            <w:pPr>
              <w:rPr>
                <w:rFonts w:ascii="宋体" w:hAnsi="宋体" w:cs="宋体"/>
                <w:color w:val="000000" w:themeColor="text1"/>
                <w:sz w:val="24"/>
                <w14:textFill>
                  <w14:solidFill>
                    <w14:schemeClr w14:val="tx1"/>
                  </w14:solidFill>
                </w14:textFill>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承诺</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分）</w:t>
            </w:r>
          </w:p>
        </w:tc>
        <w:tc>
          <w:tcPr>
            <w:tcW w:w="6199"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spacing w:line="360" w:lineRule="exact"/>
              <w:textAlignment w:val="auto"/>
              <w:rPr>
                <w:rFonts w:hint="eastAsia"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eastAsia="zh-CN"/>
                <w14:textFill>
                  <w14:solidFill>
                    <w14:schemeClr w14:val="tx1"/>
                  </w14:solidFill>
                </w14:textFill>
              </w:rPr>
              <w:t>（</w:t>
            </w:r>
            <w:r>
              <w:rPr>
                <w:rFonts w:hint="eastAsia" w:hAnsi="宋体" w:eastAsia="宋体" w:cs="宋体"/>
                <w:color w:val="000000" w:themeColor="text1"/>
                <w:sz w:val="24"/>
                <w:szCs w:val="24"/>
                <w:lang w:val="en-US" w:eastAsia="zh-CN"/>
                <w14:textFill>
                  <w14:solidFill>
                    <w14:schemeClr w14:val="tx1"/>
                  </w14:solidFill>
                </w14:textFill>
              </w:rPr>
              <w:t>1</w:t>
            </w:r>
            <w:r>
              <w:rPr>
                <w:rFonts w:hint="eastAsia" w:hAnsi="宋体" w:eastAsia="宋体" w:cs="宋体"/>
                <w:color w:val="000000" w:themeColor="text1"/>
                <w:sz w:val="24"/>
                <w:szCs w:val="24"/>
                <w:lang w:eastAsia="zh-CN"/>
                <w14:textFill>
                  <w14:solidFill>
                    <w14:schemeClr w14:val="tx1"/>
                  </w14:solidFill>
                </w14:textFill>
              </w:rPr>
              <w:t>）</w:t>
            </w:r>
            <w:r>
              <w:rPr>
                <w:rFonts w:hint="eastAsia" w:hAnsi="宋体" w:eastAsia="宋体" w:cs="宋体"/>
                <w:color w:val="000000" w:themeColor="text1"/>
                <w:sz w:val="24"/>
                <w:szCs w:val="24"/>
                <w14:textFill>
                  <w14:solidFill>
                    <w14:schemeClr w14:val="tx1"/>
                  </w14:solidFill>
                </w14:textFill>
              </w:rPr>
              <w:t>为保证工作人员福利待遇，磋商供应商必须承诺员工工资不能低于当地最低标准的得</w:t>
            </w:r>
            <w:r>
              <w:rPr>
                <w:rFonts w:hint="eastAsia" w:hAnsi="宋体" w:eastAsia="宋体" w:cs="宋体"/>
                <w:color w:val="000000" w:themeColor="text1"/>
                <w:sz w:val="24"/>
                <w:szCs w:val="24"/>
                <w:lang w:val="en-US" w:eastAsia="zh-CN"/>
                <w14:textFill>
                  <w14:solidFill>
                    <w14:schemeClr w14:val="tx1"/>
                  </w14:solidFill>
                </w14:textFill>
              </w:rPr>
              <w:t>4</w:t>
            </w:r>
            <w:r>
              <w:rPr>
                <w:rFonts w:hint="eastAsia" w:hAnsi="宋体" w:eastAsia="宋体" w:cs="宋体"/>
                <w:color w:val="000000" w:themeColor="text1"/>
                <w:sz w:val="24"/>
                <w:szCs w:val="24"/>
                <w14:textFill>
                  <w14:solidFill>
                    <w14:schemeClr w14:val="tx1"/>
                  </w14:solidFill>
                </w14:textFill>
              </w:rPr>
              <w:t>分。没有不得分。</w:t>
            </w:r>
          </w:p>
          <w:p>
            <w:pPr>
              <w:pStyle w:val="27"/>
              <w:spacing w:line="360" w:lineRule="exact"/>
              <w:jc w:val="left"/>
              <w:rPr>
                <w:rFonts w:hint="eastAsia" w:ascii="宋体" w:hAnsi="宋体" w:cs="宋体"/>
                <w:color w:val="000000" w:themeColor="text1"/>
                <w:sz w:val="24"/>
                <w14:textFill>
                  <w14:solidFill>
                    <w14:schemeClr w14:val="tx1"/>
                  </w14:solidFill>
                </w14:textFill>
              </w:rPr>
            </w:pPr>
            <w:r>
              <w:rPr>
                <w:rFonts w:hint="eastAsia" w:hAnsi="宋体" w:eastAsia="宋体" w:cs="宋体"/>
                <w:color w:val="000000" w:themeColor="text1"/>
                <w:sz w:val="24"/>
                <w:szCs w:val="24"/>
                <w:lang w:eastAsia="zh-CN"/>
                <w14:textFill>
                  <w14:solidFill>
                    <w14:schemeClr w14:val="tx1"/>
                  </w14:solidFill>
                </w14:textFill>
              </w:rPr>
              <w:t>（</w:t>
            </w:r>
            <w:r>
              <w:rPr>
                <w:rFonts w:hint="eastAsia" w:hAnsi="宋体" w:eastAsia="宋体" w:cs="宋体"/>
                <w:color w:val="000000" w:themeColor="text1"/>
                <w:sz w:val="24"/>
                <w:szCs w:val="24"/>
                <w:lang w:val="en-US" w:eastAsia="zh-CN"/>
                <w14:textFill>
                  <w14:solidFill>
                    <w14:schemeClr w14:val="tx1"/>
                  </w14:solidFill>
                </w14:textFill>
              </w:rPr>
              <w:t>2</w:t>
            </w:r>
            <w:r>
              <w:rPr>
                <w:rFonts w:hint="eastAsia" w:hAnsi="宋体" w:eastAsia="宋体" w:cs="宋体"/>
                <w:color w:val="000000" w:themeColor="text1"/>
                <w:sz w:val="24"/>
                <w:szCs w:val="24"/>
                <w:lang w:eastAsia="zh-CN"/>
                <w14:textFill>
                  <w14:solidFill>
                    <w14:schemeClr w14:val="tx1"/>
                  </w14:solidFill>
                </w14:textFill>
              </w:rPr>
              <w:t>）</w:t>
            </w:r>
            <w:r>
              <w:rPr>
                <w:rFonts w:hint="eastAsia" w:hAnsi="宋体" w:eastAsia="宋体" w:cs="宋体"/>
                <w:color w:val="000000" w:themeColor="text1"/>
                <w:sz w:val="24"/>
                <w:szCs w:val="24"/>
                <w14:textFill>
                  <w14:solidFill>
                    <w14:schemeClr w14:val="tx1"/>
                  </w14:solidFill>
                </w14:textFill>
              </w:rPr>
              <w:t>磋商供应商须承诺对所有拟参与本项目的人员加强安全教育，如发生安全事故（事故与磋商供应商有关的），磋商供应商则承担一切责任和费用，采购单位不承担连带责任</w:t>
            </w:r>
            <w:r>
              <w:rPr>
                <w:rFonts w:hint="eastAsia" w:hAnsi="宋体" w:eastAsia="宋体" w:cs="宋体"/>
                <w:color w:val="000000" w:themeColor="text1"/>
                <w:sz w:val="24"/>
                <w:szCs w:val="24"/>
                <w:lang w:eastAsia="zh-CN"/>
                <w14:textFill>
                  <w14:solidFill>
                    <w14:schemeClr w14:val="tx1"/>
                  </w14:solidFill>
                </w14:textFill>
              </w:rPr>
              <w:t>。</w:t>
            </w:r>
            <w:r>
              <w:rPr>
                <w:rFonts w:hint="eastAsia" w:hAnsi="宋体" w:eastAsia="宋体" w:cs="宋体"/>
                <w:color w:val="000000" w:themeColor="text1"/>
                <w:sz w:val="24"/>
                <w:szCs w:val="24"/>
                <w14:textFill>
                  <w14:solidFill>
                    <w14:schemeClr w14:val="tx1"/>
                  </w14:solidFill>
                </w14:textFill>
              </w:rPr>
              <w:t>承诺完整得</w:t>
            </w:r>
            <w:r>
              <w:rPr>
                <w:rFonts w:hint="eastAsia" w:hAnsi="宋体" w:eastAsia="宋体" w:cs="宋体"/>
                <w:color w:val="000000" w:themeColor="text1"/>
                <w:sz w:val="24"/>
                <w:szCs w:val="24"/>
                <w:lang w:val="en-US" w:eastAsia="zh-CN"/>
                <w14:textFill>
                  <w14:solidFill>
                    <w14:schemeClr w14:val="tx1"/>
                  </w14:solidFill>
                </w14:textFill>
              </w:rPr>
              <w:t>4</w:t>
            </w:r>
            <w:r>
              <w:rPr>
                <w:rFonts w:hint="eastAsia" w:hAnsi="宋体" w:eastAsia="宋体" w:cs="宋体"/>
                <w:color w:val="000000" w:themeColor="text1"/>
                <w:sz w:val="24"/>
                <w:szCs w:val="24"/>
                <w14:textFill>
                  <w14:solidFill>
                    <w14:schemeClr w14:val="tx1"/>
                  </w14:solidFill>
                </w14:textFill>
              </w:rPr>
              <w:t>分，否则不得分</w:t>
            </w:r>
          </w:p>
        </w:tc>
      </w:tr>
      <w:tr>
        <w:tblPrEx>
          <w:tblCellMar>
            <w:top w:w="0" w:type="dxa"/>
            <w:left w:w="108" w:type="dxa"/>
            <w:bottom w:w="0" w:type="dxa"/>
            <w:right w:w="108" w:type="dxa"/>
          </w:tblCellMar>
        </w:tblPrEx>
        <w:trPr>
          <w:trHeight w:val="705" w:hRule="atLeast"/>
          <w:jc w:val="center"/>
        </w:trPr>
        <w:tc>
          <w:tcPr>
            <w:tcW w:w="1838" w:type="dxa"/>
            <w:vMerge w:val="continue"/>
            <w:tcBorders>
              <w:left w:val="single" w:color="auto" w:sz="4" w:space="0"/>
              <w:right w:val="single" w:color="auto" w:sz="4" w:space="0"/>
            </w:tcBorders>
            <w:noWrap w:val="0"/>
            <w:vAlign w:val="center"/>
          </w:tcPr>
          <w:p>
            <w:pPr>
              <w:rPr>
                <w:rFonts w:ascii="宋体" w:hAnsi="宋体" w:cs="宋体"/>
                <w:color w:val="000000" w:themeColor="text1"/>
                <w:sz w:val="24"/>
                <w14:textFill>
                  <w14:solidFill>
                    <w14:schemeClr w14:val="tx1"/>
                  </w14:solidFill>
                </w14:textFill>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现场勘查（5分）</w:t>
            </w:r>
          </w:p>
        </w:tc>
        <w:tc>
          <w:tcPr>
            <w:tcW w:w="6199"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rPr>
                <w:rFonts w:hint="eastAsia"/>
                <w:color w:val="000000" w:themeColor="text1"/>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磋商供应商提供采购单位出具的现场勘查证明的得5分，没有不得分。</w:t>
            </w:r>
          </w:p>
        </w:tc>
      </w:tr>
      <w:tr>
        <w:tblPrEx>
          <w:tblCellMar>
            <w:top w:w="0" w:type="dxa"/>
            <w:left w:w="108" w:type="dxa"/>
            <w:bottom w:w="0" w:type="dxa"/>
            <w:right w:w="108" w:type="dxa"/>
          </w:tblCellMar>
        </w:tblPrEx>
        <w:trPr>
          <w:trHeight w:val="705" w:hRule="atLeast"/>
          <w:jc w:val="center"/>
        </w:trPr>
        <w:tc>
          <w:tcPr>
            <w:tcW w:w="1838" w:type="dxa"/>
            <w:vMerge w:val="continue"/>
            <w:tcBorders>
              <w:left w:val="single" w:color="auto" w:sz="4" w:space="0"/>
              <w:bottom w:val="single" w:color="auto" w:sz="4" w:space="0"/>
              <w:right w:val="single" w:color="auto" w:sz="4" w:space="0"/>
            </w:tcBorders>
            <w:noWrap w:val="0"/>
            <w:vAlign w:val="center"/>
          </w:tcPr>
          <w:p>
            <w:pPr>
              <w:rPr>
                <w:rFonts w:ascii="宋体" w:hAnsi="宋体" w:cs="宋体"/>
                <w:color w:val="000000" w:themeColor="text1"/>
                <w:sz w:val="24"/>
                <w14:textFill>
                  <w14:solidFill>
                    <w14:schemeClr w14:val="tx1"/>
                  </w14:solidFill>
                </w14:textFill>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人员保险（</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w:t>
            </w:r>
          </w:p>
        </w:tc>
        <w:tc>
          <w:tcPr>
            <w:tcW w:w="6199" w:type="dxa"/>
            <w:gridSpan w:val="2"/>
            <w:tcBorders>
              <w:top w:val="single" w:color="auto" w:sz="4" w:space="0"/>
              <w:left w:val="single" w:color="auto" w:sz="4" w:space="0"/>
              <w:bottom w:val="single" w:color="auto" w:sz="4" w:space="0"/>
              <w:right w:val="single" w:color="auto" w:sz="4" w:space="0"/>
            </w:tcBorders>
            <w:noWrap w:val="0"/>
            <w:vAlign w:val="center"/>
          </w:tcPr>
          <w:p>
            <w:pPr>
              <w:pStyle w:val="7"/>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en-US" w:eastAsia="zh-CN"/>
                <w14:textFill>
                  <w14:solidFill>
                    <w14:schemeClr w14:val="tx1"/>
                  </w14:solidFill>
                </w14:textFill>
              </w:rPr>
              <w:t>有</w:t>
            </w:r>
            <w:r>
              <w:rPr>
                <w:rFonts w:hint="eastAsia" w:hAnsi="宋体" w:eastAsia="宋体" w:cs="宋体"/>
                <w:color w:val="000000" w:themeColor="text1"/>
                <w:sz w:val="24"/>
                <w:szCs w:val="24"/>
                <w14:textFill>
                  <w14:solidFill>
                    <w14:schemeClr w14:val="tx1"/>
                  </w14:solidFill>
                </w14:textFill>
              </w:rPr>
              <w:t>人员意外伤害赔偿措施、保险； 得</w:t>
            </w:r>
            <w:r>
              <w:rPr>
                <w:rFonts w:hint="eastAsia" w:hAnsi="宋体" w:eastAsia="宋体" w:cs="宋体"/>
                <w:color w:val="000000" w:themeColor="text1"/>
                <w:sz w:val="24"/>
                <w:szCs w:val="24"/>
                <w:lang w:val="en-US" w:eastAsia="zh-CN"/>
                <w14:textFill>
                  <w14:solidFill>
                    <w14:schemeClr w14:val="tx1"/>
                  </w14:solidFill>
                </w14:textFill>
              </w:rPr>
              <w:t>6</w:t>
            </w:r>
            <w:r>
              <w:rPr>
                <w:rFonts w:hint="eastAsia" w:hAnsi="宋体" w:eastAsia="宋体" w:cs="宋体"/>
                <w:color w:val="000000" w:themeColor="text1"/>
                <w:sz w:val="24"/>
                <w:szCs w:val="24"/>
                <w14:textFill>
                  <w14:solidFill>
                    <w14:schemeClr w14:val="tx1"/>
                  </w14:solidFill>
                </w14:textFill>
              </w:rPr>
              <w:t>分。没有不得分</w:t>
            </w:r>
          </w:p>
        </w:tc>
      </w:tr>
    </w:tbl>
    <w:p>
      <w:pPr>
        <w:pStyle w:val="21"/>
        <w:ind w:firstLine="210"/>
        <w:rPr>
          <w:rFonts w:hint="eastAsia"/>
          <w:color w:val="000000"/>
        </w:rPr>
      </w:pPr>
    </w:p>
    <w:p>
      <w:pPr>
        <w:spacing w:line="560" w:lineRule="exact"/>
        <w:ind w:firstLine="482" w:firstLineChars="200"/>
        <w:rPr>
          <w:rFonts w:ascii="宋体" w:hAnsi="宋体" w:cs="宋体"/>
          <w:b/>
          <w:color w:val="000000"/>
          <w:sz w:val="24"/>
        </w:rPr>
      </w:pPr>
      <w:r>
        <w:rPr>
          <w:rFonts w:hint="eastAsia" w:ascii="宋体" w:hAnsi="宋体" w:cs="宋体"/>
          <w:b/>
          <w:color w:val="000000"/>
          <w:sz w:val="24"/>
        </w:rPr>
        <w:t>最终得分为磋商小组所有成员计分的算术平均值，计算保留小数点两位，小数点后第三位四舍五入。</w:t>
      </w:r>
    </w:p>
    <w:p>
      <w:pPr>
        <w:spacing w:line="560" w:lineRule="exact"/>
        <w:ind w:firstLine="480" w:firstLineChars="200"/>
        <w:rPr>
          <w:rFonts w:ascii="宋体" w:hAnsi="宋体" w:cs="宋体"/>
          <w:color w:val="000000"/>
          <w:sz w:val="24"/>
        </w:rPr>
      </w:pPr>
      <w:r>
        <w:rPr>
          <w:rFonts w:hint="eastAsia" w:ascii="宋体" w:hAnsi="宋体" w:cs="宋体"/>
          <w:color w:val="000000"/>
          <w:sz w:val="24"/>
        </w:rPr>
        <w:t>22.3磋商小组根据综合评分情况，按照评审得分由高到低顺序推荐成交候选供应商，并编写评审报告。综合得分相同的供应商，报价较低者优先；报价也相同的，由采购人自行确定。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ascii="宋体" w:hAnsi="宋体" w:cs="宋体"/>
          <w:color w:val="000000"/>
          <w:sz w:val="24"/>
        </w:rPr>
      </w:pPr>
      <w:r>
        <w:rPr>
          <w:rFonts w:hint="eastAsia" w:ascii="宋体" w:hAnsi="宋体" w:cs="宋体"/>
          <w:color w:val="000000"/>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ascii="宋体" w:hAnsi="宋体" w:cs="宋体"/>
          <w:b/>
          <w:color w:val="000000"/>
          <w:sz w:val="24"/>
        </w:rPr>
      </w:pPr>
      <w:r>
        <w:rPr>
          <w:rFonts w:hint="eastAsia" w:ascii="宋体" w:hAnsi="宋体" w:cs="宋体"/>
          <w:color w:val="000000"/>
          <w:sz w:val="24"/>
        </w:rPr>
        <w:t>22.5若供应商的报价高于项目预算，磋商小组有权根据采购人意见及其实际情况，拒绝该报价。</w:t>
      </w:r>
    </w:p>
    <w:p>
      <w:pPr>
        <w:spacing w:line="560" w:lineRule="exact"/>
        <w:ind w:firstLine="480" w:firstLineChars="200"/>
        <w:rPr>
          <w:rFonts w:ascii="宋体" w:hAnsi="宋体" w:cs="宋体"/>
          <w:color w:val="000000"/>
          <w:sz w:val="24"/>
        </w:rPr>
      </w:pPr>
      <w:r>
        <w:rPr>
          <w:rFonts w:hint="eastAsia" w:ascii="宋体" w:hAnsi="宋体" w:cs="宋体"/>
          <w:color w:val="000000"/>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ascii="宋体" w:hAnsi="宋体" w:cs="宋体"/>
          <w:color w:val="000000"/>
          <w:sz w:val="24"/>
        </w:rPr>
      </w:pPr>
      <w:r>
        <w:rPr>
          <w:rFonts w:hint="eastAsia" w:ascii="宋体" w:hAnsi="宋体" w:cs="宋体"/>
          <w:color w:val="000000"/>
          <w:sz w:val="24"/>
        </w:rPr>
        <w:t>22.7在竞争性磋商期间，供应商不得向竞争性磋商小组成员询问其他供应商竞争性磋商情况，不得进行旨在影响成交结果的活动。</w:t>
      </w:r>
    </w:p>
    <w:p>
      <w:pPr>
        <w:spacing w:line="560" w:lineRule="exact"/>
        <w:ind w:firstLine="480" w:firstLineChars="200"/>
        <w:rPr>
          <w:rFonts w:ascii="宋体" w:hAnsi="宋体" w:cs="宋体"/>
          <w:color w:val="000000"/>
          <w:sz w:val="24"/>
        </w:rPr>
      </w:pPr>
      <w:r>
        <w:rPr>
          <w:rFonts w:hint="eastAsia" w:ascii="宋体" w:hAnsi="宋体" w:cs="宋体"/>
          <w:color w:val="000000"/>
          <w:sz w:val="24"/>
        </w:rPr>
        <w:t>22.8在竞争性磋商期间，采购人将有专门人员与供应商进行联络。</w:t>
      </w:r>
    </w:p>
    <w:p>
      <w:pPr>
        <w:spacing w:line="560" w:lineRule="exact"/>
        <w:ind w:firstLine="482" w:firstLineChars="200"/>
        <w:rPr>
          <w:rFonts w:ascii="宋体" w:hAnsi="宋体" w:cs="宋体"/>
          <w:b/>
          <w:color w:val="000000"/>
          <w:sz w:val="24"/>
        </w:rPr>
      </w:pPr>
      <w:r>
        <w:rPr>
          <w:rFonts w:hint="eastAsia" w:ascii="宋体" w:hAnsi="宋体" w:cs="宋体"/>
          <w:b/>
          <w:color w:val="000000"/>
          <w:sz w:val="24"/>
        </w:rPr>
        <w:t>23.竞争性磋商终止</w:t>
      </w:r>
    </w:p>
    <w:p>
      <w:pPr>
        <w:spacing w:line="560" w:lineRule="exact"/>
        <w:ind w:firstLine="480" w:firstLineChars="200"/>
        <w:rPr>
          <w:rFonts w:ascii="宋体" w:hAnsi="宋体" w:cs="宋体"/>
          <w:b/>
          <w:color w:val="000000"/>
          <w:sz w:val="24"/>
        </w:rPr>
      </w:pPr>
      <w:r>
        <w:rPr>
          <w:rFonts w:hint="eastAsia" w:ascii="宋体" w:hAnsi="宋体" w:cs="宋体"/>
          <w:bCs/>
          <w:color w:val="000000"/>
          <w:sz w:val="24"/>
        </w:rPr>
        <w:t>23.1出现下列情形之一时，采购人有权宣布竞争性磋商终止，并将理由通知所有供应商：</w:t>
      </w:r>
    </w:p>
    <w:p>
      <w:pPr>
        <w:spacing w:line="560" w:lineRule="exact"/>
        <w:ind w:firstLine="480" w:firstLineChars="200"/>
        <w:rPr>
          <w:rFonts w:ascii="宋体" w:hAnsi="宋体" w:cs="宋体"/>
          <w:color w:val="000000"/>
          <w:sz w:val="24"/>
        </w:rPr>
      </w:pPr>
      <w:r>
        <w:rPr>
          <w:rFonts w:hint="eastAsia" w:ascii="宋体" w:hAnsi="宋体" w:cs="宋体"/>
          <w:color w:val="000000"/>
          <w:sz w:val="24"/>
        </w:rPr>
        <w:t>（1）因情况变化，不再符合竞争性磋商适用情形的；</w:t>
      </w:r>
    </w:p>
    <w:p>
      <w:pPr>
        <w:spacing w:line="560" w:lineRule="exact"/>
        <w:ind w:firstLine="480" w:firstLineChars="200"/>
        <w:rPr>
          <w:rFonts w:ascii="宋体" w:hAnsi="宋体" w:cs="宋体"/>
          <w:color w:val="000000"/>
          <w:sz w:val="24"/>
        </w:rPr>
      </w:pPr>
      <w:r>
        <w:rPr>
          <w:rFonts w:hint="eastAsia" w:ascii="宋体" w:hAnsi="宋体" w:cs="宋体"/>
          <w:color w:val="000000"/>
          <w:sz w:val="24"/>
        </w:rPr>
        <w:t>（2）出现影响采购公正的违法、违规行为的；</w:t>
      </w:r>
    </w:p>
    <w:p>
      <w:pPr>
        <w:spacing w:line="560" w:lineRule="exact"/>
        <w:ind w:firstLine="480" w:firstLineChars="200"/>
        <w:rPr>
          <w:rFonts w:ascii="宋体" w:hAnsi="宋体" w:cs="宋体"/>
          <w:color w:val="000000"/>
          <w:sz w:val="24"/>
        </w:rPr>
      </w:pPr>
      <w:r>
        <w:rPr>
          <w:rFonts w:hint="eastAsia" w:ascii="宋体" w:hAnsi="宋体" w:cs="宋体"/>
          <w:color w:val="000000"/>
          <w:sz w:val="24"/>
        </w:rPr>
        <w:t>（3）在采购过程中符合磋商文件要求的供应商不足3家的；</w:t>
      </w:r>
    </w:p>
    <w:p>
      <w:pPr>
        <w:spacing w:line="560" w:lineRule="exact"/>
        <w:ind w:firstLine="480" w:firstLineChars="200"/>
        <w:rPr>
          <w:rFonts w:ascii="宋体" w:hAnsi="宋体" w:cs="宋体"/>
          <w:b/>
          <w:color w:val="000000"/>
          <w:sz w:val="24"/>
        </w:rPr>
      </w:pPr>
      <w:r>
        <w:rPr>
          <w:rFonts w:hint="eastAsia" w:ascii="宋体" w:hAnsi="宋体" w:cs="宋体"/>
          <w:color w:val="000000"/>
          <w:sz w:val="24"/>
        </w:rPr>
        <w:t>（4）在采购活动中因重大变故，采购任务取消的；</w:t>
      </w:r>
    </w:p>
    <w:p>
      <w:pPr>
        <w:spacing w:line="720" w:lineRule="auto"/>
        <w:jc w:val="center"/>
        <w:rPr>
          <w:rFonts w:ascii="宋体" w:hAnsi="宋体" w:cs="宋体"/>
          <w:b/>
          <w:color w:val="000000"/>
          <w:sz w:val="24"/>
        </w:rPr>
      </w:pPr>
      <w:r>
        <w:rPr>
          <w:rFonts w:hint="eastAsia" w:ascii="宋体" w:hAnsi="宋体" w:cs="宋体"/>
          <w:b/>
          <w:color w:val="000000"/>
          <w:sz w:val="24"/>
        </w:rPr>
        <w:t>七、成交通知</w:t>
      </w:r>
    </w:p>
    <w:p>
      <w:pPr>
        <w:spacing w:line="560" w:lineRule="exact"/>
        <w:ind w:firstLine="482" w:firstLineChars="200"/>
        <w:rPr>
          <w:rFonts w:ascii="宋体" w:hAnsi="宋体" w:cs="宋体"/>
          <w:b/>
          <w:color w:val="000000"/>
          <w:sz w:val="24"/>
        </w:rPr>
      </w:pPr>
      <w:r>
        <w:rPr>
          <w:rFonts w:hint="eastAsia" w:ascii="宋体" w:hAnsi="宋体" w:cs="宋体"/>
          <w:b/>
          <w:color w:val="000000"/>
          <w:sz w:val="24"/>
        </w:rPr>
        <w:t>24.成交通知</w:t>
      </w:r>
    </w:p>
    <w:p>
      <w:pPr>
        <w:pStyle w:val="21"/>
        <w:spacing w:line="360" w:lineRule="auto"/>
        <w:ind w:firstLine="480" w:firstLineChars="200"/>
        <w:rPr>
          <w:rFonts w:ascii="宋体" w:hAnsi="宋体" w:cs="宋体"/>
          <w:color w:val="000000"/>
          <w:sz w:val="24"/>
        </w:rPr>
      </w:pPr>
      <w:r>
        <w:rPr>
          <w:rFonts w:hint="eastAsia" w:ascii="宋体" w:hAnsi="宋体" w:cs="宋体"/>
          <w:color w:val="000000"/>
          <w:sz w:val="24"/>
        </w:rPr>
        <w:t>24.1采购人应当自收到评审报告之日起5个工作日内在评审报告推荐的中标或者成交候选人中按顺序确定中标或者成交供应商。</w:t>
      </w:r>
    </w:p>
    <w:p>
      <w:pPr>
        <w:tabs>
          <w:tab w:val="left" w:pos="1800"/>
        </w:tabs>
        <w:spacing w:line="360" w:lineRule="auto"/>
        <w:ind w:firstLine="480" w:firstLineChars="200"/>
        <w:rPr>
          <w:rFonts w:ascii="宋体" w:hAnsi="宋体" w:cs="宋体"/>
          <w:color w:val="000000"/>
          <w:sz w:val="24"/>
        </w:rPr>
      </w:pPr>
      <w:r>
        <w:rPr>
          <w:rFonts w:hint="eastAsia" w:ascii="宋体" w:hAnsi="宋体" w:cs="宋体"/>
          <w:color w:val="000000"/>
          <w:sz w:val="24"/>
        </w:rPr>
        <w:t>24.2在发出成交公告后请采购人、中标人登录周口市公共资源交易中心网（http://jyzx.zhoukou.gov.cn）自行下载</w:t>
      </w:r>
      <w:r>
        <w:rPr>
          <w:rFonts w:hint="eastAsia" w:cs="宋体"/>
          <w:color w:val="000000"/>
          <w:sz w:val="24"/>
        </w:rPr>
        <w:t>成交</w:t>
      </w:r>
      <w:r>
        <w:rPr>
          <w:rFonts w:hint="eastAsia" w:ascii="宋体" w:hAnsi="宋体" w:cs="宋体"/>
          <w:color w:val="000000"/>
          <w:sz w:val="24"/>
        </w:rPr>
        <w:t>通知书。</w:t>
      </w:r>
    </w:p>
    <w:p>
      <w:pPr>
        <w:tabs>
          <w:tab w:val="left" w:pos="1800"/>
        </w:tabs>
        <w:spacing w:line="560" w:lineRule="exact"/>
        <w:ind w:firstLine="480" w:firstLineChars="200"/>
        <w:rPr>
          <w:rFonts w:ascii="宋体" w:hAnsi="宋体" w:cs="宋体"/>
          <w:color w:val="000000"/>
          <w:sz w:val="24"/>
        </w:rPr>
      </w:pPr>
      <w:r>
        <w:rPr>
          <w:rFonts w:hint="eastAsia" w:ascii="宋体" w:hAnsi="宋体" w:cs="宋体"/>
          <w:color w:val="000000"/>
          <w:sz w:val="24"/>
        </w:rPr>
        <w:t>24.3成交通知书对采购人和成交供应商具有同等法律效力。成交通知书发出后，采购人改变成交结果，或者成交供应商放弃成交，应当承担相应的法律责任。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cs="宋体"/>
          <w:color w:val="000000"/>
          <w:sz w:val="24"/>
        </w:rPr>
      </w:pPr>
      <w:r>
        <w:rPr>
          <w:rFonts w:hint="eastAsia" w:ascii="宋体" w:hAnsi="宋体" w:cs="宋体"/>
          <w:b/>
          <w:color w:val="000000"/>
          <w:sz w:val="24"/>
        </w:rPr>
        <w:t>八、合同授予</w:t>
      </w:r>
    </w:p>
    <w:p>
      <w:pPr>
        <w:tabs>
          <w:tab w:val="left" w:pos="1620"/>
        </w:tabs>
        <w:spacing w:line="560" w:lineRule="exact"/>
        <w:ind w:firstLine="482" w:firstLineChars="200"/>
        <w:rPr>
          <w:rFonts w:ascii="宋体" w:hAnsi="宋体" w:cs="宋体"/>
          <w:b/>
          <w:color w:val="000000"/>
          <w:sz w:val="24"/>
        </w:rPr>
      </w:pPr>
      <w:r>
        <w:rPr>
          <w:rFonts w:hint="eastAsia" w:ascii="宋体" w:hAnsi="宋体" w:cs="宋体"/>
          <w:b/>
          <w:color w:val="000000"/>
          <w:sz w:val="24"/>
        </w:rPr>
        <w:t>25.签订合同及合同的执行</w:t>
      </w:r>
    </w:p>
    <w:p>
      <w:pPr>
        <w:spacing w:line="560" w:lineRule="exact"/>
        <w:ind w:firstLine="480" w:firstLineChars="200"/>
        <w:rPr>
          <w:rFonts w:ascii="宋体" w:hAnsi="宋体" w:cs="宋体"/>
          <w:color w:val="000000"/>
          <w:sz w:val="24"/>
        </w:rPr>
      </w:pPr>
      <w:r>
        <w:rPr>
          <w:rFonts w:hint="eastAsia" w:ascii="宋体" w:hAnsi="宋体" w:cs="宋体"/>
          <w:color w:val="000000"/>
          <w:sz w:val="24"/>
        </w:rPr>
        <w:t>25.1采购人、成交供应商按照竞争性磋商文件确定的合同文本签订政府采购合同。</w:t>
      </w:r>
    </w:p>
    <w:p>
      <w:pPr>
        <w:spacing w:line="560" w:lineRule="exact"/>
        <w:ind w:firstLine="480" w:firstLineChars="200"/>
        <w:rPr>
          <w:rFonts w:ascii="宋体" w:hAnsi="宋体" w:cs="宋体"/>
          <w:color w:val="000000"/>
          <w:sz w:val="24"/>
        </w:rPr>
      </w:pPr>
      <w:r>
        <w:rPr>
          <w:rFonts w:hint="eastAsia" w:ascii="宋体" w:hAnsi="宋体" w:cs="宋体"/>
          <w:color w:val="000000"/>
          <w:sz w:val="24"/>
        </w:rPr>
        <w:t>25.2采购人不得向成交供应商提出超过竞争性磋商文件以外的任何要求作为签订合同的条件，不得与成交供应商订立背离竞争性磋商文件确定的合同文本协议。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ascii="宋体" w:hAnsi="宋体" w:cs="宋体"/>
          <w:color w:val="000000"/>
          <w:sz w:val="24"/>
        </w:rPr>
      </w:pPr>
      <w:r>
        <w:rPr>
          <w:rFonts w:hint="eastAsia" w:ascii="宋体" w:hAnsi="宋体" w:cs="宋体"/>
          <w:color w:val="000000"/>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2</w:t>
      </w:r>
      <w:r>
        <w:rPr>
          <w:rFonts w:ascii="宋体" w:hAnsi="宋体" w:cs="宋体"/>
          <w:color w:val="000000"/>
          <w:sz w:val="24"/>
        </w:rPr>
        <w:t>5.4</w:t>
      </w:r>
      <w:r>
        <w:rPr>
          <w:rFonts w:hint="eastAsia" w:ascii="宋体" w:hAnsi="宋体" w:cs="宋体"/>
          <w:color w:val="000000"/>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pPr>
        <w:spacing w:line="720" w:lineRule="auto"/>
        <w:jc w:val="center"/>
        <w:rPr>
          <w:rFonts w:ascii="宋体" w:hAnsi="宋体" w:cs="宋体"/>
          <w:b/>
          <w:color w:val="000000"/>
          <w:sz w:val="24"/>
        </w:rPr>
      </w:pPr>
      <w:r>
        <w:rPr>
          <w:rFonts w:hint="eastAsia" w:ascii="宋体" w:hAnsi="宋体" w:cs="宋体"/>
          <w:b/>
          <w:color w:val="000000"/>
          <w:sz w:val="24"/>
        </w:rPr>
        <w:t>九、质疑处理</w:t>
      </w:r>
    </w:p>
    <w:p>
      <w:pPr>
        <w:pStyle w:val="3"/>
        <w:spacing w:line="560" w:lineRule="exact"/>
        <w:ind w:firstLine="482" w:firstLineChars="200"/>
        <w:jc w:val="both"/>
        <w:rPr>
          <w:rFonts w:ascii="宋体" w:hAnsi="宋体" w:cs="宋体"/>
          <w:b/>
          <w:color w:val="000000"/>
          <w:sz w:val="24"/>
        </w:rPr>
      </w:pPr>
      <w:r>
        <w:rPr>
          <w:rFonts w:hint="eastAsia" w:ascii="宋体" w:hAnsi="宋体" w:cs="宋体"/>
          <w:b/>
          <w:color w:val="000000"/>
          <w:sz w:val="24"/>
        </w:rPr>
        <w:t>26.质疑程序及处理</w:t>
      </w:r>
    </w:p>
    <w:p>
      <w:pPr>
        <w:spacing w:line="560" w:lineRule="exact"/>
        <w:ind w:firstLine="480" w:firstLineChars="200"/>
        <w:rPr>
          <w:rFonts w:ascii="宋体" w:hAnsi="宋体" w:cs="宋体"/>
          <w:color w:val="000000"/>
          <w:sz w:val="24"/>
        </w:rPr>
      </w:pPr>
      <w:r>
        <w:rPr>
          <w:rFonts w:hint="eastAsia" w:ascii="宋体" w:hAnsi="宋体" w:cs="宋体"/>
          <w:color w:val="000000"/>
          <w:sz w:val="24"/>
        </w:rPr>
        <w:t>26.1</w:t>
      </w:r>
      <w:r>
        <w:rPr>
          <w:rFonts w:hint="eastAsia" w:ascii="宋体" w:hAnsi="宋体" w:cs="宋体"/>
          <w:bCs/>
          <w:color w:val="000000"/>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exact"/>
        <w:ind w:firstLine="480" w:firstLineChars="200"/>
        <w:rPr>
          <w:rFonts w:ascii="宋体" w:hAnsi="宋体" w:cs="宋体"/>
          <w:color w:val="000000"/>
          <w:sz w:val="24"/>
        </w:rPr>
      </w:pPr>
      <w:r>
        <w:rPr>
          <w:rFonts w:hint="eastAsia" w:ascii="宋体" w:hAnsi="宋体" w:cs="宋体"/>
          <w:color w:val="000000"/>
          <w:sz w:val="24"/>
        </w:rPr>
        <w:t>26.2采购人在收到供应商的书面质疑后七个工作日内作出答复，并以书面形式通知质疑供应商和其他供应商，但答复内容不得涉及商业秘密。</w:t>
      </w:r>
    </w:p>
    <w:p>
      <w:pPr>
        <w:spacing w:line="560" w:lineRule="exact"/>
        <w:ind w:firstLine="480" w:firstLineChars="200"/>
        <w:rPr>
          <w:rFonts w:ascii="宋体" w:hAnsi="宋体" w:cs="宋体"/>
          <w:bCs/>
          <w:color w:val="000000"/>
          <w:sz w:val="24"/>
        </w:rPr>
      </w:pPr>
      <w:r>
        <w:rPr>
          <w:rFonts w:hint="eastAsia" w:ascii="宋体" w:hAnsi="宋体" w:cs="宋体"/>
          <w:color w:val="000000"/>
          <w:sz w:val="24"/>
        </w:rPr>
        <w:t>26.3</w:t>
      </w:r>
      <w:r>
        <w:rPr>
          <w:rFonts w:hint="eastAsia" w:ascii="宋体" w:hAnsi="宋体" w:cs="宋体"/>
          <w:bCs/>
          <w:color w:val="000000"/>
          <w:sz w:val="24"/>
        </w:rPr>
        <w:t>质疑供应商行使质疑权时，必须遵守“实事求是”和“谨慎性”原则，承担使用虚假材料或恶意方式质疑的法律责任，</w:t>
      </w:r>
      <w:r>
        <w:rPr>
          <w:rFonts w:hint="eastAsia" w:ascii="宋体" w:hAnsi="宋体" w:cs="宋体"/>
          <w:color w:val="000000"/>
          <w:sz w:val="24"/>
        </w:rPr>
        <w:t>采购人</w:t>
      </w:r>
      <w:r>
        <w:rPr>
          <w:rFonts w:hint="eastAsia" w:ascii="宋体" w:hAnsi="宋体" w:cs="宋体"/>
          <w:bCs/>
          <w:color w:val="000000"/>
          <w:sz w:val="24"/>
        </w:rPr>
        <w:t>将遵循“谁过错谁负担”的原则，由过错方提交相关的调查论证费用。</w:t>
      </w:r>
    </w:p>
    <w:p>
      <w:pPr>
        <w:spacing w:line="560" w:lineRule="exact"/>
        <w:ind w:firstLine="480" w:firstLineChars="200"/>
        <w:rPr>
          <w:rFonts w:ascii="宋体" w:hAnsi="宋体" w:cs="宋体"/>
          <w:color w:val="000000"/>
          <w:sz w:val="24"/>
        </w:rPr>
      </w:pPr>
      <w:r>
        <w:rPr>
          <w:rFonts w:hint="eastAsia" w:ascii="宋体" w:hAnsi="宋体" w:cs="宋体"/>
          <w:color w:val="000000"/>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60" w:lineRule="exact"/>
        <w:rPr>
          <w:rFonts w:ascii="宋体" w:hAnsi="宋体" w:cs="宋体"/>
          <w:color w:val="000000"/>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pPr>
        <w:numPr>
          <w:ilvl w:val="0"/>
          <w:numId w:val="3"/>
        </w:numPr>
        <w:jc w:val="center"/>
        <w:rPr>
          <w:rFonts w:hint="eastAsia" w:ascii="宋体" w:hAnsi="宋体" w:cs="宋体"/>
          <w:b/>
          <w:color w:val="000000"/>
          <w:sz w:val="24"/>
        </w:rPr>
      </w:pPr>
      <w:r>
        <w:rPr>
          <w:rFonts w:hint="eastAsia" w:ascii="宋体" w:hAnsi="宋体" w:cs="宋体"/>
          <w:b/>
          <w:color w:val="000000"/>
          <w:sz w:val="24"/>
        </w:rPr>
        <w:t>采购项目内容及要求</w:t>
      </w:r>
    </w:p>
    <w:p>
      <w:pPr>
        <w:numPr>
          <w:ilvl w:val="0"/>
          <w:numId w:val="0"/>
        </w:numPr>
        <w:jc w:val="both"/>
        <w:rPr>
          <w:rFonts w:hint="eastAsia" w:ascii="宋体" w:hAnsi="宋体" w:cs="宋体"/>
          <w:b/>
          <w:color w:val="000000"/>
          <w:sz w:val="24"/>
        </w:rPr>
      </w:pPr>
    </w:p>
    <w:p>
      <w:pPr>
        <w:keepNext w:val="0"/>
        <w:keepLines w:val="0"/>
        <w:pageBreakBefore w:val="0"/>
        <w:widowControl/>
        <w:shd w:val="clear" w:color="auto" w:fill="FFFFFF"/>
        <w:topLinePunct w:val="0"/>
        <w:bidi w:val="0"/>
        <w:adjustRightInd w:val="0"/>
        <w:snapToGrid w:val="0"/>
        <w:spacing w:line="460" w:lineRule="exact"/>
        <w:ind w:left="420" w:leftChars="200" w:firstLine="0" w:firstLineChars="0"/>
        <w:textAlignment w:val="auto"/>
        <w:rPr>
          <w:rFonts w:hint="eastAsia" w:hAnsi="宋体" w:eastAsia="宋体" w:cs="宋体"/>
          <w:b/>
          <w:bCs/>
          <w:color w:val="auto"/>
          <w:sz w:val="24"/>
          <w:szCs w:val="24"/>
        </w:rPr>
      </w:pPr>
      <w:r>
        <w:rPr>
          <w:rFonts w:hint="eastAsia" w:hAnsi="宋体" w:eastAsia="宋体" w:cs="宋体"/>
          <w:color w:val="auto"/>
          <w:sz w:val="24"/>
          <w:szCs w:val="24"/>
        </w:rPr>
        <w:t xml:space="preserve"> </w:t>
      </w:r>
      <w:r>
        <w:rPr>
          <w:rFonts w:hint="eastAsia" w:hAnsi="宋体" w:eastAsia="宋体" w:cs="宋体"/>
          <w:b/>
          <w:bCs/>
          <w:color w:val="auto"/>
          <w:sz w:val="24"/>
          <w:szCs w:val="24"/>
        </w:rPr>
        <w:t>一、项目概况</w:t>
      </w:r>
    </w:p>
    <w:p>
      <w:pPr>
        <w:keepNext w:val="0"/>
        <w:keepLines w:val="0"/>
        <w:pageBreakBefore w:val="0"/>
        <w:topLinePunct w:val="0"/>
        <w:autoSpaceDE w:val="0"/>
        <w:autoSpaceDN w:val="0"/>
        <w:bidi w:val="0"/>
        <w:adjustRightInd w:val="0"/>
        <w:snapToGrid w:val="0"/>
        <w:spacing w:line="460" w:lineRule="exact"/>
        <w:ind w:left="0" w:firstLine="482" w:firstLineChars="200"/>
        <w:textAlignment w:val="auto"/>
        <w:rPr>
          <w:rFonts w:hAnsi="宋体" w:eastAsia="宋体" w:cs="仿宋_GB2312"/>
          <w:b/>
          <w:color w:val="auto"/>
          <w:sz w:val="24"/>
          <w:szCs w:val="24"/>
          <w:lang w:val="zh-CN"/>
        </w:rPr>
      </w:pPr>
      <w:r>
        <w:rPr>
          <w:rFonts w:hAnsi="宋体" w:eastAsia="宋体" w:cs="仿宋_GB2312"/>
          <w:b/>
          <w:color w:val="auto"/>
          <w:sz w:val="24"/>
          <w:szCs w:val="24"/>
          <w:lang w:val="zh-CN"/>
        </w:rPr>
        <w:t>1、管理范围</w:t>
      </w:r>
    </w:p>
    <w:p>
      <w:pPr>
        <w:keepNext w:val="0"/>
        <w:keepLines w:val="0"/>
        <w:pageBreakBefore w:val="0"/>
        <w:topLinePunct w:val="0"/>
        <w:autoSpaceDE w:val="0"/>
        <w:autoSpaceDN w:val="0"/>
        <w:bidi w:val="0"/>
        <w:adjustRightInd w:val="0"/>
        <w:snapToGrid w:val="0"/>
        <w:spacing w:line="460" w:lineRule="exact"/>
        <w:ind w:left="0" w:firstLine="556" w:firstLineChars="232"/>
        <w:textAlignment w:val="auto"/>
        <w:rPr>
          <w:rFonts w:hint="eastAsia" w:hAnsi="宋体" w:eastAsia="宋体" w:cs="仿宋_GB2312"/>
          <w:color w:val="auto"/>
          <w:sz w:val="24"/>
          <w:szCs w:val="24"/>
          <w:lang w:val="zh-CN"/>
        </w:rPr>
      </w:pPr>
      <w:r>
        <w:rPr>
          <w:rFonts w:hint="eastAsia" w:hAnsi="宋体" w:eastAsia="宋体" w:cs="宋体"/>
          <w:color w:val="auto"/>
          <w:sz w:val="24"/>
          <w:szCs w:val="24"/>
        </w:rPr>
        <w:t>周口市眼科医院物业管理、安全服务项目</w:t>
      </w:r>
      <w:r>
        <w:rPr>
          <w:rFonts w:hint="eastAsia" w:hAnsi="宋体" w:eastAsia="宋体" w:cs="仿宋_GB2312"/>
          <w:color w:val="auto"/>
          <w:sz w:val="24"/>
          <w:szCs w:val="24"/>
          <w:lang w:val="zh-CN"/>
        </w:rPr>
        <w:t>采购（地址）位于</w:t>
      </w:r>
      <w:r>
        <w:rPr>
          <w:rFonts w:hint="eastAsia" w:hAnsi="宋体" w:eastAsia="宋体" w:cs="仿宋_GB2312"/>
          <w:color w:val="auto"/>
          <w:sz w:val="24"/>
          <w:szCs w:val="24"/>
        </w:rPr>
        <w:t>周口市川汇区新建路108号</w:t>
      </w:r>
      <w:r>
        <w:rPr>
          <w:rFonts w:hint="eastAsia" w:hAnsi="宋体" w:eastAsia="宋体" w:cs="仿宋_GB2312"/>
          <w:color w:val="auto"/>
          <w:sz w:val="24"/>
          <w:szCs w:val="24"/>
          <w:lang w:val="zh-CN"/>
        </w:rPr>
        <w:t xml:space="preserve">。 </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rPr>
      </w:pPr>
      <w:r>
        <w:rPr>
          <w:rFonts w:hint="eastAsia" w:hAnsi="宋体" w:eastAsia="宋体" w:cs="仿宋_GB2312"/>
          <w:color w:val="auto"/>
          <w:sz w:val="24"/>
          <w:szCs w:val="24"/>
          <w:lang w:val="zh-CN"/>
        </w:rPr>
        <w:t>1.1本项目</w:t>
      </w:r>
      <w:r>
        <w:rPr>
          <w:rFonts w:hint="eastAsia" w:hAnsi="宋体" w:eastAsia="宋体" w:cs="仿宋_GB2312"/>
          <w:color w:val="auto"/>
          <w:sz w:val="24"/>
          <w:szCs w:val="24"/>
        </w:rPr>
        <w:t>院区内</w:t>
      </w:r>
      <w:r>
        <w:rPr>
          <w:rFonts w:hAnsi="宋体" w:eastAsia="宋体" w:cs="仿宋_GB2312"/>
          <w:color w:val="auto"/>
          <w:sz w:val="24"/>
          <w:szCs w:val="24"/>
          <w:lang w:val="zh-CN"/>
        </w:rPr>
        <w:t>公共区域卫生、</w:t>
      </w:r>
      <w:r>
        <w:rPr>
          <w:rFonts w:hint="eastAsia" w:hAnsi="宋体" w:eastAsia="宋体" w:cs="仿宋_GB2312"/>
          <w:color w:val="auto"/>
          <w:sz w:val="24"/>
          <w:szCs w:val="24"/>
        </w:rPr>
        <w:t>楼内</w:t>
      </w:r>
      <w:r>
        <w:rPr>
          <w:rFonts w:hAnsi="宋体" w:eastAsia="宋体" w:cs="仿宋_GB2312"/>
          <w:color w:val="auto"/>
          <w:sz w:val="24"/>
          <w:szCs w:val="24"/>
          <w:lang w:val="zh-CN"/>
        </w:rPr>
        <w:t>公共区域卫生</w:t>
      </w:r>
      <w:r>
        <w:rPr>
          <w:rFonts w:hint="eastAsia" w:hAnsi="宋体" w:eastAsia="宋体" w:cs="仿宋_GB2312"/>
          <w:color w:val="auto"/>
          <w:sz w:val="24"/>
          <w:szCs w:val="24"/>
          <w:lang w:val="zh-CN"/>
        </w:rPr>
        <w:t>、病房卫生、电梯间</w:t>
      </w:r>
      <w:r>
        <w:rPr>
          <w:rFonts w:hAnsi="宋体" w:eastAsia="宋体" w:cs="仿宋_GB2312"/>
          <w:color w:val="auto"/>
          <w:sz w:val="24"/>
          <w:szCs w:val="24"/>
          <w:lang w:val="zh-CN"/>
        </w:rPr>
        <w:t>及公共卫生间</w:t>
      </w:r>
      <w:r>
        <w:rPr>
          <w:rFonts w:hint="eastAsia" w:hAnsi="宋体" w:eastAsia="宋体" w:cs="仿宋_GB2312"/>
          <w:color w:val="auto"/>
          <w:sz w:val="24"/>
          <w:szCs w:val="24"/>
          <w:lang w:val="zh-CN"/>
        </w:rPr>
        <w:t>卫生、</w:t>
      </w:r>
      <w:r>
        <w:rPr>
          <w:rFonts w:hAnsi="宋体" w:eastAsia="宋体" w:cs="仿宋_GB2312"/>
          <w:color w:val="auto"/>
          <w:sz w:val="24"/>
          <w:szCs w:val="24"/>
          <w:lang w:val="zh-CN"/>
        </w:rPr>
        <w:t>垃圾</w:t>
      </w:r>
      <w:r>
        <w:rPr>
          <w:rFonts w:hint="eastAsia" w:hAnsi="宋体" w:eastAsia="宋体" w:cs="仿宋_GB2312"/>
          <w:color w:val="auto"/>
          <w:sz w:val="24"/>
          <w:szCs w:val="24"/>
        </w:rPr>
        <w:t>清运等。</w:t>
      </w:r>
    </w:p>
    <w:p>
      <w:pPr>
        <w:pStyle w:val="7"/>
        <w:keepNext w:val="0"/>
        <w:keepLines w:val="0"/>
        <w:pageBreakBefore w:val="0"/>
        <w:topLinePunct w:val="0"/>
        <w:bidi w:val="0"/>
        <w:adjustRightInd w:val="0"/>
        <w:snapToGrid w:val="0"/>
        <w:spacing w:after="0" w:line="460" w:lineRule="exact"/>
        <w:ind w:left="0"/>
        <w:textAlignment w:val="auto"/>
        <w:rPr>
          <w:rFonts w:hint="eastAsia" w:hAnsi="宋体" w:eastAsia="宋体" w:cs="仿宋_GB2312"/>
          <w:color w:val="auto"/>
          <w:sz w:val="24"/>
          <w:szCs w:val="24"/>
          <w:lang w:val="zh-CN"/>
        </w:rPr>
      </w:pPr>
      <w:r>
        <w:rPr>
          <w:rFonts w:hint="eastAsia"/>
          <w:color w:val="auto"/>
        </w:rPr>
        <w:t xml:space="preserve">    </w:t>
      </w:r>
      <w:r>
        <w:rPr>
          <w:rFonts w:hint="eastAsia" w:hAnsi="宋体" w:eastAsia="宋体" w:cs="仿宋_GB2312"/>
          <w:color w:val="auto"/>
          <w:szCs w:val="24"/>
          <w:lang w:val="zh-CN"/>
        </w:rPr>
        <w:t xml:space="preserve"> </w:t>
      </w:r>
      <w:r>
        <w:rPr>
          <w:rFonts w:hint="eastAsia" w:hAnsi="宋体" w:eastAsia="宋体" w:cs="仿宋_GB2312"/>
          <w:color w:val="auto"/>
          <w:sz w:val="24"/>
          <w:szCs w:val="24"/>
          <w:lang w:val="zh-CN"/>
        </w:rPr>
        <w:t xml:space="preserve"> 注：</w:t>
      </w:r>
      <w:r>
        <w:rPr>
          <w:rFonts w:hint="eastAsia" w:hAnsi="宋体" w:eastAsia="宋体" w:cs="仿宋_GB2312"/>
          <w:color w:val="auto"/>
          <w:sz w:val="24"/>
          <w:szCs w:val="24"/>
          <w:lang w:val="zh-CN" w:eastAsia="zh-CN"/>
        </w:rPr>
        <w:t>保洁管理服务</w:t>
      </w:r>
      <w:r>
        <w:rPr>
          <w:rFonts w:hint="eastAsia" w:hAnsi="宋体" w:eastAsia="宋体" w:cs="仿宋_GB2312"/>
          <w:color w:val="auto"/>
          <w:sz w:val="24"/>
          <w:szCs w:val="24"/>
          <w:lang w:val="zh-CN"/>
        </w:rPr>
        <w:t>包含</w:t>
      </w:r>
      <w:r>
        <w:rPr>
          <w:rFonts w:hint="eastAsia" w:hAnsi="宋体" w:eastAsia="宋体" w:cs="仿宋_GB2312"/>
          <w:color w:val="auto"/>
          <w:sz w:val="24"/>
          <w:szCs w:val="24"/>
          <w:lang w:val="zh-CN" w:eastAsia="zh-CN"/>
        </w:rPr>
        <w:t>所必需的</w:t>
      </w:r>
      <w:r>
        <w:rPr>
          <w:rFonts w:hint="eastAsia" w:hAnsi="宋体" w:eastAsia="宋体" w:cs="仿宋_GB2312"/>
          <w:color w:val="auto"/>
          <w:sz w:val="24"/>
          <w:szCs w:val="24"/>
          <w:lang w:val="zh-CN"/>
        </w:rPr>
        <w:t>辅料</w:t>
      </w:r>
      <w:r>
        <w:rPr>
          <w:rFonts w:hint="eastAsia" w:hAnsi="宋体" w:eastAsia="宋体" w:cs="仿宋_GB2312"/>
          <w:color w:val="auto"/>
          <w:sz w:val="24"/>
          <w:szCs w:val="24"/>
          <w:lang w:val="zh-CN" w:eastAsia="zh-CN"/>
        </w:rPr>
        <w:t>、物品及地面维护</w:t>
      </w:r>
      <w:r>
        <w:rPr>
          <w:rFonts w:hint="eastAsia" w:hAnsi="宋体" w:eastAsia="宋体" w:cs="仿宋_GB2312"/>
          <w:color w:val="auto"/>
          <w:sz w:val="24"/>
          <w:szCs w:val="24"/>
          <w:lang w:val="zh-CN"/>
        </w:rPr>
        <w:t>、</w:t>
      </w:r>
      <w:r>
        <w:rPr>
          <w:rFonts w:hint="eastAsia" w:hAnsi="宋体" w:eastAsia="宋体" w:cs="仿宋_GB2312"/>
          <w:color w:val="auto"/>
          <w:sz w:val="24"/>
          <w:szCs w:val="24"/>
          <w:lang w:val="en-US" w:eastAsia="zh-CN"/>
        </w:rPr>
        <w:t>室内下水管道维护疏通、</w:t>
      </w:r>
      <w:r>
        <w:rPr>
          <w:rFonts w:hint="eastAsia" w:hAnsi="宋体" w:eastAsia="宋体" w:cs="仿宋_GB2312"/>
          <w:color w:val="auto"/>
          <w:sz w:val="24"/>
          <w:szCs w:val="24"/>
          <w:lang w:val="zh-CN" w:eastAsia="zh-CN"/>
        </w:rPr>
        <w:t>院区内的垃圾桶、垃圾袋的配置</w:t>
      </w:r>
      <w:r>
        <w:rPr>
          <w:rFonts w:hint="eastAsia" w:hAnsi="宋体" w:eastAsia="宋体" w:cs="仿宋_GB2312"/>
          <w:color w:val="auto"/>
          <w:sz w:val="24"/>
          <w:szCs w:val="24"/>
          <w:lang w:val="zh-CN"/>
        </w:rPr>
        <w:t>等。</w:t>
      </w:r>
    </w:p>
    <w:p>
      <w:pPr>
        <w:pStyle w:val="7"/>
        <w:keepNext w:val="0"/>
        <w:keepLines w:val="0"/>
        <w:pageBreakBefore w:val="0"/>
        <w:topLinePunct w:val="0"/>
        <w:bidi w:val="0"/>
        <w:adjustRightInd w:val="0"/>
        <w:snapToGrid w:val="0"/>
        <w:spacing w:after="0" w:line="460" w:lineRule="exact"/>
        <w:ind w:left="0"/>
        <w:textAlignment w:val="auto"/>
        <w:rPr>
          <w:rFonts w:hint="eastAsia" w:hAnsi="宋体" w:eastAsia="宋体" w:cs="仿宋_GB2312"/>
          <w:color w:val="auto"/>
          <w:sz w:val="24"/>
          <w:szCs w:val="24"/>
        </w:rPr>
      </w:pPr>
      <w:r>
        <w:rPr>
          <w:rFonts w:hint="eastAsia" w:hAnsi="宋体" w:eastAsia="宋体" w:cs="仿宋_GB2312"/>
          <w:color w:val="auto"/>
          <w:sz w:val="24"/>
          <w:szCs w:val="24"/>
          <w:lang w:val="en-US" w:eastAsia="zh-CN"/>
        </w:rPr>
        <w:t xml:space="preserve">     </w:t>
      </w:r>
      <w:r>
        <w:rPr>
          <w:rFonts w:hint="eastAsia" w:hAnsi="宋体" w:eastAsia="宋体" w:cs="仿宋_GB2312"/>
          <w:color w:val="auto"/>
          <w:sz w:val="24"/>
          <w:szCs w:val="24"/>
          <w:lang w:eastAsia="zh-CN"/>
        </w:rPr>
        <w:t>1.2、</w:t>
      </w:r>
      <w:r>
        <w:rPr>
          <w:rFonts w:hint="eastAsia" w:hAnsi="宋体" w:eastAsia="宋体" w:cs="仿宋_GB2312"/>
          <w:color w:val="auto"/>
          <w:sz w:val="24"/>
          <w:szCs w:val="24"/>
          <w:lang w:val="zh-CN"/>
        </w:rPr>
        <w:t>本项目</w:t>
      </w:r>
      <w:r>
        <w:rPr>
          <w:rFonts w:hint="eastAsia" w:hAnsi="宋体" w:eastAsia="宋体" w:cs="仿宋_GB2312"/>
          <w:color w:val="auto"/>
          <w:sz w:val="24"/>
          <w:szCs w:val="24"/>
        </w:rPr>
        <w:t>院区内实行24小时值班</w:t>
      </w:r>
      <w:r>
        <w:rPr>
          <w:rFonts w:hint="eastAsia" w:hAnsi="宋体" w:eastAsia="宋体" w:cs="仿宋_GB2312"/>
          <w:color w:val="auto"/>
          <w:sz w:val="24"/>
          <w:szCs w:val="24"/>
          <w:lang w:eastAsia="zh-CN"/>
        </w:rPr>
        <w:t>要求</w:t>
      </w:r>
      <w:r>
        <w:rPr>
          <w:rFonts w:hint="eastAsia" w:hAnsi="宋体" w:eastAsia="宋体" w:cs="仿宋_GB2312"/>
          <w:color w:val="auto"/>
          <w:sz w:val="24"/>
          <w:szCs w:val="24"/>
        </w:rPr>
        <w:t>，夜间巡逻</w:t>
      </w:r>
      <w:r>
        <w:rPr>
          <w:rFonts w:hint="eastAsia" w:hAnsi="宋体" w:eastAsia="宋体" w:cs="仿宋_GB2312"/>
          <w:color w:val="auto"/>
          <w:sz w:val="24"/>
          <w:szCs w:val="24"/>
          <w:lang w:eastAsia="zh-CN"/>
        </w:rPr>
        <w:t>要求</w:t>
      </w:r>
      <w:r>
        <w:rPr>
          <w:rFonts w:hint="eastAsia" w:hAnsi="宋体" w:eastAsia="宋体" w:cs="仿宋_GB2312"/>
          <w:color w:val="auto"/>
          <w:sz w:val="24"/>
          <w:szCs w:val="24"/>
        </w:rPr>
        <w:t>，负责</w:t>
      </w:r>
      <w:r>
        <w:rPr>
          <w:rFonts w:hint="eastAsia" w:hAnsi="宋体" w:eastAsia="宋体" w:cs="仿宋_GB2312"/>
          <w:color w:val="auto"/>
          <w:sz w:val="24"/>
          <w:szCs w:val="24"/>
          <w:lang w:eastAsia="zh-CN"/>
        </w:rPr>
        <w:t>项目区</w:t>
      </w:r>
      <w:r>
        <w:rPr>
          <w:rFonts w:hint="eastAsia" w:hAnsi="宋体" w:eastAsia="宋体" w:cs="仿宋_GB2312"/>
          <w:color w:val="auto"/>
          <w:sz w:val="24"/>
          <w:szCs w:val="24"/>
          <w:lang w:val="en-US" w:eastAsia="zh-CN"/>
        </w:rPr>
        <w:t>所有</w:t>
      </w:r>
      <w:r>
        <w:rPr>
          <w:rFonts w:hint="eastAsia" w:hAnsi="宋体" w:eastAsia="宋体" w:cs="仿宋_GB2312"/>
          <w:color w:val="auto"/>
          <w:sz w:val="24"/>
          <w:szCs w:val="24"/>
        </w:rPr>
        <w:t>区域内的防火、防盗、防破坏和安保管理工作。</w:t>
      </w:r>
    </w:p>
    <w:p>
      <w:pPr>
        <w:pStyle w:val="8"/>
        <w:keepNext w:val="0"/>
        <w:keepLines w:val="0"/>
        <w:pageBreakBefore w:val="0"/>
        <w:topLinePunct w:val="0"/>
        <w:bidi w:val="0"/>
        <w:adjustRightInd w:val="0"/>
        <w:snapToGrid w:val="0"/>
        <w:spacing w:line="460" w:lineRule="exact"/>
        <w:ind w:left="0"/>
        <w:textAlignment w:val="auto"/>
        <w:rPr>
          <w:rFonts w:hint="eastAsia"/>
          <w:sz w:val="24"/>
          <w:szCs w:val="24"/>
          <w:lang w:eastAsia="zh-CN"/>
        </w:rPr>
      </w:pPr>
      <w:r>
        <w:rPr>
          <w:rFonts w:hint="eastAsia"/>
          <w:color w:val="auto"/>
          <w:sz w:val="24"/>
          <w:szCs w:val="24"/>
        </w:rPr>
        <w:t xml:space="preserve"> </w:t>
      </w:r>
      <w:r>
        <w:rPr>
          <w:rFonts w:hint="eastAsia" w:hAnsi="宋体" w:eastAsia="宋体" w:cs="仿宋_GB2312"/>
          <w:color w:val="auto"/>
          <w:sz w:val="24"/>
          <w:szCs w:val="24"/>
          <w:lang w:val="zh-CN"/>
        </w:rPr>
        <w:t xml:space="preserve">  注：</w:t>
      </w:r>
      <w:r>
        <w:rPr>
          <w:rFonts w:hint="eastAsia" w:hAnsi="宋体" w:cs="仿宋_GB2312"/>
          <w:color w:val="auto"/>
          <w:sz w:val="24"/>
          <w:szCs w:val="24"/>
          <w:lang w:val="en-US" w:eastAsia="zh-CN"/>
        </w:rPr>
        <w:t>保安</w:t>
      </w:r>
      <w:r>
        <w:rPr>
          <w:rFonts w:hint="eastAsia" w:hAnsi="宋体" w:eastAsia="宋体" w:cs="仿宋_GB2312"/>
          <w:color w:val="auto"/>
          <w:sz w:val="24"/>
          <w:szCs w:val="24"/>
          <w:lang w:val="zh-CN" w:eastAsia="zh-CN"/>
        </w:rPr>
        <w:t>管理服务</w:t>
      </w:r>
      <w:r>
        <w:rPr>
          <w:rFonts w:hint="eastAsia" w:hAnsi="宋体" w:eastAsia="宋体" w:cs="仿宋_GB2312"/>
          <w:color w:val="auto"/>
          <w:sz w:val="24"/>
          <w:szCs w:val="24"/>
          <w:lang w:val="zh-CN"/>
        </w:rPr>
        <w:t>包含</w:t>
      </w:r>
      <w:r>
        <w:rPr>
          <w:rFonts w:hint="eastAsia" w:hAnsi="宋体" w:eastAsia="宋体" w:cs="仿宋_GB2312"/>
          <w:color w:val="auto"/>
          <w:sz w:val="24"/>
          <w:szCs w:val="24"/>
          <w:lang w:val="zh-CN" w:eastAsia="zh-CN"/>
        </w:rPr>
        <w:t>所必需的</w:t>
      </w:r>
      <w:r>
        <w:rPr>
          <w:rFonts w:hint="eastAsia" w:hAnsi="宋体" w:eastAsia="宋体" w:cs="仿宋_GB2312"/>
          <w:color w:val="auto"/>
          <w:sz w:val="24"/>
          <w:szCs w:val="24"/>
          <w:lang w:val="zh-CN"/>
        </w:rPr>
        <w:t>辅料</w:t>
      </w:r>
      <w:r>
        <w:rPr>
          <w:rFonts w:hint="eastAsia" w:hAnsi="宋体" w:cs="仿宋_GB2312"/>
          <w:color w:val="auto"/>
          <w:sz w:val="24"/>
          <w:szCs w:val="24"/>
          <w:lang w:val="zh-CN"/>
        </w:rPr>
        <w:t>、</w:t>
      </w:r>
      <w:r>
        <w:rPr>
          <w:rFonts w:hint="eastAsia" w:hAnsi="宋体" w:eastAsia="宋体" w:cs="仿宋_GB2312"/>
          <w:color w:val="auto"/>
          <w:sz w:val="24"/>
          <w:szCs w:val="24"/>
          <w:lang w:val="zh-CN" w:eastAsia="zh-CN"/>
        </w:rPr>
        <w:t>物品及</w:t>
      </w:r>
      <w:r>
        <w:rPr>
          <w:rFonts w:hint="eastAsia" w:hAnsi="宋体" w:cs="仿宋_GB2312"/>
          <w:color w:val="auto"/>
          <w:sz w:val="24"/>
          <w:szCs w:val="24"/>
          <w:lang w:val="en-US" w:eastAsia="zh-CN"/>
        </w:rPr>
        <w:t>基础安保设备配备</w:t>
      </w:r>
      <w:r>
        <w:rPr>
          <w:rFonts w:hint="eastAsia" w:hAnsi="宋体" w:eastAsia="宋体" w:cs="仿宋_GB2312"/>
          <w:color w:val="auto"/>
          <w:sz w:val="24"/>
          <w:szCs w:val="24"/>
          <w:lang w:val="zh-CN"/>
        </w:rPr>
        <w:t>等。</w:t>
      </w:r>
    </w:p>
    <w:p>
      <w:pPr>
        <w:keepNext w:val="0"/>
        <w:keepLines w:val="0"/>
        <w:pageBreakBefore w:val="0"/>
        <w:topLinePunct w:val="0"/>
        <w:autoSpaceDE w:val="0"/>
        <w:autoSpaceDN w:val="0"/>
        <w:bidi w:val="0"/>
        <w:adjustRightInd w:val="0"/>
        <w:snapToGrid w:val="0"/>
        <w:spacing w:line="460" w:lineRule="exact"/>
        <w:ind w:left="0" w:firstLine="412" w:firstLineChars="171"/>
        <w:textAlignment w:val="auto"/>
        <w:rPr>
          <w:rFonts w:hAnsi="宋体" w:eastAsia="宋体" w:cs="仿宋_GB2312"/>
          <w:b/>
          <w:color w:val="auto"/>
          <w:sz w:val="24"/>
          <w:szCs w:val="24"/>
        </w:rPr>
      </w:pPr>
      <w:r>
        <w:rPr>
          <w:rFonts w:hint="eastAsia" w:hAnsi="宋体" w:eastAsia="宋体" w:cs="仿宋_GB2312"/>
          <w:b/>
          <w:color w:val="auto"/>
          <w:sz w:val="24"/>
          <w:szCs w:val="24"/>
        </w:rPr>
        <w:t>二、服务</w:t>
      </w:r>
      <w:r>
        <w:rPr>
          <w:rFonts w:hAnsi="宋体" w:eastAsia="宋体" w:cs="仿宋_GB2312"/>
          <w:b/>
          <w:color w:val="auto"/>
          <w:sz w:val="24"/>
          <w:szCs w:val="24"/>
        </w:rPr>
        <w:t>规范及要求</w:t>
      </w:r>
      <w:r>
        <w:rPr>
          <w:rFonts w:hint="eastAsia" w:hAnsi="宋体" w:eastAsia="宋体" w:cs="仿宋_GB2312"/>
          <w:b/>
          <w:color w:val="auto"/>
          <w:sz w:val="24"/>
          <w:szCs w:val="24"/>
        </w:rPr>
        <w:t>（符合国家或行业有关标准及规定，并达到业主有关要求）</w:t>
      </w:r>
    </w:p>
    <w:p>
      <w:pPr>
        <w:keepNext w:val="0"/>
        <w:keepLines w:val="0"/>
        <w:pageBreakBefore w:val="0"/>
        <w:topLinePunct w:val="0"/>
        <w:autoSpaceDE w:val="0"/>
        <w:autoSpaceDN w:val="0"/>
        <w:bidi w:val="0"/>
        <w:adjustRightInd w:val="0"/>
        <w:snapToGrid w:val="0"/>
        <w:spacing w:line="460" w:lineRule="exact"/>
        <w:ind w:left="0" w:firstLine="480" w:firstLineChars="200"/>
        <w:textAlignment w:val="auto"/>
        <w:rPr>
          <w:rFonts w:hint="default" w:hAnsi="宋体" w:eastAsia="宋体" w:cs="仿宋_GB2312"/>
          <w:color w:val="auto"/>
          <w:sz w:val="24"/>
          <w:szCs w:val="24"/>
          <w:lang w:val="en-US" w:eastAsia="zh-CN"/>
        </w:rPr>
      </w:pPr>
      <w:r>
        <w:rPr>
          <w:rFonts w:hint="eastAsia" w:hAnsi="宋体" w:eastAsia="宋体" w:cs="仿宋_GB2312"/>
          <w:color w:val="auto"/>
          <w:sz w:val="24"/>
          <w:szCs w:val="24"/>
        </w:rPr>
        <w:t>2.1</w:t>
      </w:r>
      <w:r>
        <w:rPr>
          <w:rFonts w:hAnsi="宋体" w:eastAsia="宋体" w:cs="仿宋_GB2312"/>
          <w:color w:val="auto"/>
          <w:sz w:val="24"/>
          <w:szCs w:val="24"/>
        </w:rPr>
        <w:t>物业管理区域内</w:t>
      </w:r>
      <w:r>
        <w:rPr>
          <w:rFonts w:hint="eastAsia" w:hAnsi="宋体" w:eastAsia="宋体" w:cs="仿宋_GB2312"/>
          <w:color w:val="auto"/>
          <w:sz w:val="24"/>
          <w:szCs w:val="24"/>
        </w:rPr>
        <w:t>安保及</w:t>
      </w:r>
      <w:r>
        <w:rPr>
          <w:rFonts w:hAnsi="宋体" w:eastAsia="宋体" w:cs="仿宋_GB2312"/>
          <w:color w:val="auto"/>
          <w:sz w:val="24"/>
          <w:szCs w:val="24"/>
        </w:rPr>
        <w:t>环境卫生</w:t>
      </w:r>
      <w:r>
        <w:rPr>
          <w:rFonts w:hint="eastAsia" w:hAnsi="宋体" w:eastAsia="宋体" w:cs="仿宋_GB2312"/>
          <w:color w:val="auto"/>
          <w:sz w:val="24"/>
          <w:szCs w:val="24"/>
        </w:rPr>
        <w:t>等</w:t>
      </w:r>
      <w:r>
        <w:rPr>
          <w:rFonts w:hAnsi="宋体" w:eastAsia="宋体" w:cs="仿宋_GB2312"/>
          <w:color w:val="auto"/>
          <w:sz w:val="24"/>
          <w:szCs w:val="24"/>
        </w:rPr>
        <w:t>维护</w:t>
      </w:r>
      <w:r>
        <w:rPr>
          <w:rFonts w:hint="eastAsia" w:hAnsi="宋体" w:eastAsia="宋体" w:cs="仿宋_GB2312"/>
          <w:color w:val="auto"/>
          <w:sz w:val="24"/>
          <w:szCs w:val="24"/>
        </w:rPr>
        <w:t>。</w:t>
      </w:r>
      <w:r>
        <w:rPr>
          <w:rFonts w:hint="eastAsia" w:hAnsi="宋体" w:eastAsia="宋体" w:cs="仿宋_GB2312"/>
          <w:color w:val="auto"/>
          <w:sz w:val="24"/>
          <w:szCs w:val="24"/>
          <w:lang w:val="en-US" w:eastAsia="zh-CN"/>
        </w:rPr>
        <w:t>保洁人员不低于13人，保安不低于8人。</w:t>
      </w:r>
    </w:p>
    <w:p>
      <w:pPr>
        <w:keepNext w:val="0"/>
        <w:keepLines w:val="0"/>
        <w:pageBreakBefore w:val="0"/>
        <w:topLinePunct w:val="0"/>
        <w:autoSpaceDE w:val="0"/>
        <w:autoSpaceDN w:val="0"/>
        <w:bidi w:val="0"/>
        <w:adjustRightInd w:val="0"/>
        <w:snapToGrid w:val="0"/>
        <w:spacing w:line="460" w:lineRule="exact"/>
        <w:ind w:left="0" w:firstLine="482" w:firstLineChars="200"/>
        <w:textAlignment w:val="auto"/>
        <w:rPr>
          <w:rFonts w:hint="eastAsia" w:hAnsi="宋体" w:eastAsia="宋体" w:cs="仿宋_GB2312"/>
          <w:b/>
          <w:color w:val="auto"/>
          <w:sz w:val="24"/>
          <w:szCs w:val="24"/>
        </w:rPr>
      </w:pPr>
      <w:r>
        <w:rPr>
          <w:rFonts w:hint="eastAsia" w:hAnsi="宋体" w:eastAsia="宋体" w:cs="仿宋_GB2312"/>
          <w:b/>
          <w:color w:val="auto"/>
          <w:sz w:val="24"/>
          <w:szCs w:val="24"/>
        </w:rPr>
        <w:t>三、</w:t>
      </w:r>
      <w:r>
        <w:rPr>
          <w:rFonts w:hAnsi="宋体" w:eastAsia="宋体" w:cs="仿宋_GB2312"/>
          <w:b/>
          <w:color w:val="auto"/>
          <w:sz w:val="24"/>
          <w:szCs w:val="24"/>
        </w:rPr>
        <w:t>物业管理服务要求</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zh-CN" w:eastAsia="zh-CN"/>
        </w:rPr>
      </w:pPr>
      <w:r>
        <w:rPr>
          <w:rFonts w:hint="eastAsia" w:hAnsi="宋体" w:eastAsia="宋体" w:cs="仿宋_GB2312"/>
          <w:color w:val="auto"/>
          <w:sz w:val="24"/>
          <w:szCs w:val="24"/>
          <w:lang w:val="zh-CN" w:eastAsia="zh-CN"/>
        </w:rPr>
        <w:t>一、物业保洁人员服务要求</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1、上班必须统一着装。</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2、上班期间不得扎堆聊天或干与工作无关的私事。</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3、上班时间未经许可不得私自外出，脱岗。</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4、工作期间不得闹情绪、发泄不满、不爱惜医院公共设施。</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5、不服从管理、态度蛮横、无理取闹。</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6、不得在医院任何区域中存放、堆积破烂、私人物品等。</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7、上班期间保持良好的服务态度，遵守医院的各项规章要求。</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8、服从医院安排，与本院职工相互协作，不得做出任何损害医院名誉的事情。</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9、发现异常情况及时处理或上报。</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10、必须遵守医院的各项规章要求。</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default" w:hAnsi="宋体" w:eastAsia="宋体" w:cs="仿宋_GB2312"/>
          <w:color w:val="auto"/>
          <w:sz w:val="24"/>
          <w:szCs w:val="24"/>
          <w:lang w:val="en-US" w:eastAsia="zh-CN"/>
        </w:rPr>
      </w:pPr>
      <w:r>
        <w:rPr>
          <w:rFonts w:hint="eastAsia" w:hAnsi="宋体" w:eastAsia="宋体" w:cs="仿宋_GB2312"/>
          <w:color w:val="auto"/>
          <w:sz w:val="24"/>
          <w:szCs w:val="24"/>
          <w:lang w:val="en-US" w:eastAsia="zh-CN"/>
        </w:rPr>
        <w:t>11、负责楼内所有下水管道的疏通工作。</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12、完成医院布置的各项临时性工作。</w:t>
      </w:r>
    </w:p>
    <w:p>
      <w:pPr>
        <w:keepNext w:val="0"/>
        <w:keepLines w:val="0"/>
        <w:pageBreakBefore w:val="0"/>
        <w:widowControl/>
        <w:wordWrap w:val="0"/>
        <w:topLinePunct w:val="0"/>
        <w:bidi w:val="0"/>
        <w:adjustRightInd w:val="0"/>
        <w:snapToGrid w:val="0"/>
        <w:spacing w:line="460" w:lineRule="exact"/>
        <w:ind w:left="0" w:firstLine="357" w:firstLineChars="149"/>
        <w:jc w:val="left"/>
        <w:textAlignment w:val="auto"/>
        <w:rPr>
          <w:rFonts w:hint="eastAsia" w:hAnsi="宋体" w:eastAsia="宋体" w:cs="宋体"/>
          <w:color w:val="auto"/>
          <w:sz w:val="24"/>
          <w:szCs w:val="24"/>
        </w:rPr>
      </w:pPr>
      <w:r>
        <w:rPr>
          <w:rFonts w:hAnsi="宋体" w:eastAsia="宋体" w:cs="宋体"/>
          <w:color w:val="auto"/>
          <w:sz w:val="24"/>
          <w:szCs w:val="24"/>
        </w:rPr>
        <w:t xml:space="preserve"> [</w:t>
      </w:r>
      <w:r>
        <w:rPr>
          <w:rFonts w:hint="eastAsia" w:hAnsi="宋体" w:eastAsia="宋体" w:cs="宋体"/>
          <w:color w:val="auto"/>
          <w:sz w:val="24"/>
          <w:szCs w:val="24"/>
        </w:rPr>
        <w:t>工作</w:t>
      </w:r>
      <w:r>
        <w:rPr>
          <w:rFonts w:hAnsi="宋体" w:eastAsia="宋体" w:cs="宋体"/>
          <w:color w:val="auto"/>
          <w:sz w:val="24"/>
          <w:szCs w:val="24"/>
        </w:rPr>
        <w:t>标准]</w:t>
      </w:r>
    </w:p>
    <w:p>
      <w:pPr>
        <w:keepNext w:val="0"/>
        <w:keepLines w:val="0"/>
        <w:pageBreakBefore w:val="0"/>
        <w:widowControl/>
        <w:wordWrap w:val="0"/>
        <w:topLinePunct w:val="0"/>
        <w:bidi w:val="0"/>
        <w:adjustRightInd w:val="0"/>
        <w:snapToGrid w:val="0"/>
        <w:spacing w:line="460" w:lineRule="exact"/>
        <w:ind w:left="0" w:firstLine="477" w:firstLineChars="199"/>
        <w:jc w:val="left"/>
        <w:textAlignment w:val="auto"/>
        <w:rPr>
          <w:rFonts w:hint="eastAsia" w:hAnsi="宋体" w:eastAsia="宋体" w:cs="宋体"/>
          <w:color w:val="auto"/>
          <w:sz w:val="24"/>
          <w:szCs w:val="24"/>
          <w:lang w:eastAsia="zh-CN"/>
        </w:rPr>
      </w:pPr>
      <w:r>
        <w:rPr>
          <w:rFonts w:hint="eastAsia" w:hAnsi="宋体" w:eastAsia="宋体" w:cs="宋体"/>
          <w:color w:val="auto"/>
          <w:sz w:val="24"/>
          <w:szCs w:val="24"/>
        </w:rPr>
        <w:t>经过清洁后，地面应无可见的任何垃圾杂物、积水及水滴，在正常光照条件下，无明显的拖布擦拭痕迹。桌、柜、椅、门框、窗沿、墙面、天花板、灯具</w:t>
      </w:r>
      <w:r>
        <w:rPr>
          <w:rFonts w:hint="eastAsia" w:hAnsi="宋体" w:eastAsia="宋体" w:cs="宋体"/>
          <w:color w:val="auto"/>
          <w:sz w:val="24"/>
          <w:szCs w:val="24"/>
          <w:lang w:eastAsia="zh-CN"/>
        </w:rPr>
        <w:t>、</w:t>
      </w:r>
      <w:r>
        <w:rPr>
          <w:rFonts w:hint="eastAsia" w:hAnsi="宋体" w:eastAsia="宋体" w:cs="仿宋_GB2312"/>
          <w:color w:val="auto"/>
          <w:sz w:val="24"/>
          <w:szCs w:val="24"/>
          <w:lang w:val="en-US" w:eastAsia="zh-CN"/>
        </w:rPr>
        <w:t>消防设备、宣传栏、果皮箱、垃圾桶</w:t>
      </w:r>
      <w:r>
        <w:rPr>
          <w:rFonts w:hint="eastAsia" w:hAnsi="宋体" w:eastAsia="宋体" w:cs="宋体"/>
          <w:color w:val="auto"/>
          <w:sz w:val="24"/>
          <w:szCs w:val="24"/>
        </w:rPr>
        <w:t>等物品表面无可视污渍、尘土、痕迹及异味，</w:t>
      </w:r>
      <w:r>
        <w:rPr>
          <w:rFonts w:hint="eastAsia" w:hAnsi="宋体" w:eastAsia="宋体" w:cs="仿宋_GB2312"/>
          <w:color w:val="auto"/>
          <w:sz w:val="24"/>
          <w:szCs w:val="24"/>
          <w:lang w:val="en-US" w:eastAsia="zh-CN"/>
        </w:rPr>
        <w:t>无满溢、无四周散落垃圾等现象，</w:t>
      </w:r>
      <w:r>
        <w:rPr>
          <w:rFonts w:hint="eastAsia" w:hAnsi="宋体" w:eastAsia="宋体" w:cs="宋体"/>
          <w:color w:val="auto"/>
          <w:sz w:val="24"/>
          <w:szCs w:val="24"/>
        </w:rPr>
        <w:t>在物体转折处用于擦拭无明显的尘埃。</w:t>
      </w:r>
    </w:p>
    <w:p>
      <w:pPr>
        <w:keepNext w:val="0"/>
        <w:keepLines w:val="0"/>
        <w:pageBreakBefore w:val="0"/>
        <w:widowControl/>
        <w:wordWrap w:val="0"/>
        <w:topLinePunct w:val="0"/>
        <w:bidi w:val="0"/>
        <w:adjustRightInd w:val="0"/>
        <w:snapToGrid w:val="0"/>
        <w:spacing w:line="460" w:lineRule="exact"/>
        <w:ind w:left="0" w:firstLine="477" w:firstLineChars="199"/>
        <w:jc w:val="left"/>
        <w:textAlignment w:val="auto"/>
        <w:rPr>
          <w:rFonts w:hAnsi="宋体" w:eastAsia="宋体" w:cs="宋体"/>
          <w:color w:val="auto"/>
          <w:sz w:val="24"/>
          <w:szCs w:val="24"/>
        </w:rPr>
      </w:pPr>
      <w:r>
        <w:rPr>
          <w:rFonts w:hint="eastAsia" w:hAnsi="宋体" w:eastAsia="宋体" w:cs="宋体"/>
          <w:color w:val="auto"/>
          <w:sz w:val="24"/>
          <w:szCs w:val="24"/>
        </w:rPr>
        <w:t xml:space="preserve"> </w:t>
      </w:r>
      <w:r>
        <w:rPr>
          <w:rFonts w:hAnsi="宋体" w:eastAsia="宋体" w:cs="宋体"/>
          <w:color w:val="auto"/>
          <w:sz w:val="24"/>
          <w:szCs w:val="24"/>
        </w:rPr>
        <w:t>（</w:t>
      </w:r>
      <w:r>
        <w:rPr>
          <w:rFonts w:hint="eastAsia" w:hAnsi="宋体" w:eastAsia="宋体" w:cs="宋体"/>
          <w:color w:val="auto"/>
          <w:sz w:val="24"/>
          <w:szCs w:val="24"/>
        </w:rPr>
        <w:t>一</w:t>
      </w:r>
      <w:r>
        <w:rPr>
          <w:rFonts w:hAnsi="宋体" w:eastAsia="宋体" w:cs="宋体"/>
          <w:color w:val="auto"/>
          <w:sz w:val="24"/>
          <w:szCs w:val="24"/>
        </w:rPr>
        <w:t>）日常工作安排及标准</w:t>
      </w:r>
    </w:p>
    <w:tbl>
      <w:tblPr>
        <w:tblStyle w:val="19"/>
        <w:tblpPr w:leftFromText="180" w:rightFromText="180" w:topFromText="100" w:bottomFromText="100" w:vertAnchor="text" w:tblpY="48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410"/>
        <w:gridCol w:w="2584"/>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0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b/>
                <w:color w:val="auto"/>
                <w:sz w:val="24"/>
                <w:szCs w:val="24"/>
              </w:rPr>
              <w:t>内勤工作内容</w:t>
            </w:r>
          </w:p>
        </w:tc>
        <w:tc>
          <w:tcPr>
            <w:tcW w:w="2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b/>
                <w:color w:val="auto"/>
                <w:sz w:val="24"/>
                <w:szCs w:val="24"/>
              </w:rPr>
              <w:t>频率/日</w:t>
            </w:r>
          </w:p>
        </w:tc>
        <w:tc>
          <w:tcPr>
            <w:tcW w:w="3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b/>
                <w:color w:val="auto"/>
                <w:sz w:val="24"/>
                <w:szCs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1</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地面保洁</w:t>
            </w:r>
          </w:p>
        </w:tc>
        <w:tc>
          <w:tcPr>
            <w:tcW w:w="2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温拖4次，30分左右巡场一次</w:t>
            </w:r>
          </w:p>
        </w:tc>
        <w:tc>
          <w:tcPr>
            <w:tcW w:w="3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无尘，无水，无杂物，无粘遗物。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2</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墙面保洁</w:t>
            </w:r>
          </w:p>
        </w:tc>
        <w:tc>
          <w:tcPr>
            <w:tcW w:w="2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擦抹一次</w:t>
            </w:r>
          </w:p>
        </w:tc>
        <w:tc>
          <w:tcPr>
            <w:tcW w:w="3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无印迹，无杂物，清洁光亮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3</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方柱</w:t>
            </w:r>
          </w:p>
        </w:tc>
        <w:tc>
          <w:tcPr>
            <w:tcW w:w="2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擦抹一次</w:t>
            </w:r>
          </w:p>
        </w:tc>
        <w:tc>
          <w:tcPr>
            <w:tcW w:w="3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无印迹，无杂物，清洁光亮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4</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门、窗、玻璃</w:t>
            </w:r>
          </w:p>
        </w:tc>
        <w:tc>
          <w:tcPr>
            <w:tcW w:w="2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擦抹一次，清洗一次/周</w:t>
            </w:r>
          </w:p>
        </w:tc>
        <w:tc>
          <w:tcPr>
            <w:tcW w:w="3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无胶质，无杂物，透明光亮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5</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卫生间</w:t>
            </w:r>
          </w:p>
        </w:tc>
        <w:tc>
          <w:tcPr>
            <w:tcW w:w="2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全面保洁4次，随脏随洁</w:t>
            </w:r>
          </w:p>
        </w:tc>
        <w:tc>
          <w:tcPr>
            <w:tcW w:w="3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无异味，无脏迹，无尿碱，无水垢，镜面、墙面、地面清洁光亮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6</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门厅</w:t>
            </w:r>
          </w:p>
        </w:tc>
        <w:tc>
          <w:tcPr>
            <w:tcW w:w="2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全面保洁4次，随脏随洁，30分钟</w:t>
            </w:r>
            <w:r>
              <w:rPr>
                <w:rFonts w:hint="eastAsia" w:hAnsi="宋体" w:eastAsia="宋体" w:cs="宋体"/>
                <w:color w:val="auto"/>
                <w:sz w:val="24"/>
                <w:szCs w:val="24"/>
                <w:lang w:val="en-US" w:eastAsia="zh-CN"/>
              </w:rPr>
              <w:t>除</w:t>
            </w:r>
            <w:r>
              <w:rPr>
                <w:rFonts w:hint="eastAsia" w:hAnsi="宋体" w:eastAsia="宋体" w:cs="宋体"/>
                <w:color w:val="auto"/>
                <w:sz w:val="24"/>
                <w:szCs w:val="24"/>
              </w:rPr>
              <w:t>尘一次</w:t>
            </w:r>
          </w:p>
        </w:tc>
        <w:tc>
          <w:tcPr>
            <w:tcW w:w="3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地面清洁，玻璃光亮，无污垢，杂物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7</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办公室及病房开水间</w:t>
            </w:r>
          </w:p>
        </w:tc>
        <w:tc>
          <w:tcPr>
            <w:tcW w:w="2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全面保洁4次，随脏随洁</w:t>
            </w:r>
          </w:p>
        </w:tc>
        <w:tc>
          <w:tcPr>
            <w:tcW w:w="3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桌面、地面、垃圾等全面保洁2次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8</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公共过道</w:t>
            </w:r>
          </w:p>
        </w:tc>
        <w:tc>
          <w:tcPr>
            <w:tcW w:w="2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湿拖4次，30分钟巡场一次，随脏随洁</w:t>
            </w:r>
          </w:p>
        </w:tc>
        <w:tc>
          <w:tcPr>
            <w:tcW w:w="3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地面清洁，无污垢，水迹，烟头等杂物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9</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灯具</w:t>
            </w:r>
          </w:p>
        </w:tc>
        <w:tc>
          <w:tcPr>
            <w:tcW w:w="2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每周清洗一次</w:t>
            </w:r>
          </w:p>
        </w:tc>
        <w:tc>
          <w:tcPr>
            <w:tcW w:w="3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无灰尘，清洁光亮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10</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标示牌</w:t>
            </w:r>
          </w:p>
        </w:tc>
        <w:tc>
          <w:tcPr>
            <w:tcW w:w="2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每周清洗一次</w:t>
            </w:r>
          </w:p>
        </w:tc>
        <w:tc>
          <w:tcPr>
            <w:tcW w:w="3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无尘，清洁光亮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11</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楼梯</w:t>
            </w:r>
          </w:p>
        </w:tc>
        <w:tc>
          <w:tcPr>
            <w:tcW w:w="2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抹手擦抹，湿拖2次，随脏随洁</w:t>
            </w:r>
          </w:p>
        </w:tc>
        <w:tc>
          <w:tcPr>
            <w:tcW w:w="3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梯间无泥沙，无蜘蛛网、挂灰，清洁光亮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12</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垃圾收集</w:t>
            </w:r>
          </w:p>
        </w:tc>
        <w:tc>
          <w:tcPr>
            <w:tcW w:w="2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opLinePunct w:val="0"/>
              <w:bidi w:val="0"/>
              <w:adjustRightInd w:val="0"/>
              <w:snapToGrid w:val="0"/>
              <w:spacing w:line="460" w:lineRule="exact"/>
              <w:ind w:left="0"/>
              <w:jc w:val="center"/>
              <w:textAlignment w:val="auto"/>
              <w:rPr>
                <w:rFonts w:hAnsi="宋体" w:eastAsia="宋体" w:cs="宋体"/>
                <w:color w:val="auto"/>
                <w:sz w:val="24"/>
                <w:szCs w:val="24"/>
              </w:rPr>
            </w:pPr>
            <w:r>
              <w:rPr>
                <w:rFonts w:hint="eastAsia" w:hAnsi="宋体" w:eastAsia="宋体" w:cs="宋体"/>
                <w:color w:val="auto"/>
                <w:sz w:val="24"/>
                <w:szCs w:val="24"/>
              </w:rPr>
              <w:t>垃圾日产日清</w:t>
            </w:r>
          </w:p>
        </w:tc>
        <w:tc>
          <w:tcPr>
            <w:tcW w:w="3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opLinePunct w:val="0"/>
              <w:bidi w:val="0"/>
              <w:adjustRightInd w:val="0"/>
              <w:snapToGrid w:val="0"/>
              <w:spacing w:line="460" w:lineRule="exact"/>
              <w:ind w:left="0"/>
              <w:jc w:val="left"/>
              <w:textAlignment w:val="auto"/>
              <w:rPr>
                <w:rFonts w:hAnsi="宋体" w:eastAsia="宋体" w:cs="宋体"/>
                <w:color w:val="auto"/>
                <w:sz w:val="24"/>
                <w:szCs w:val="24"/>
              </w:rPr>
            </w:pPr>
            <w:r>
              <w:rPr>
                <w:rFonts w:hint="eastAsia" w:hAnsi="宋体" w:eastAsia="宋体" w:cs="宋体"/>
                <w:color w:val="auto"/>
                <w:sz w:val="24"/>
                <w:szCs w:val="24"/>
              </w:rPr>
              <w:t>垃圾篓无堆积，无积水，无污迹</w:t>
            </w:r>
          </w:p>
        </w:tc>
      </w:tr>
    </w:tbl>
    <w:p>
      <w:pPr>
        <w:keepNext w:val="0"/>
        <w:keepLines w:val="0"/>
        <w:pageBreakBefore w:val="0"/>
        <w:topLinePunct w:val="0"/>
        <w:autoSpaceDE w:val="0"/>
        <w:autoSpaceDN w:val="0"/>
        <w:bidi w:val="0"/>
        <w:adjustRightInd w:val="0"/>
        <w:snapToGrid w:val="0"/>
        <w:spacing w:line="460" w:lineRule="exact"/>
        <w:ind w:left="0"/>
        <w:textAlignment w:val="auto"/>
        <w:rPr>
          <w:rFonts w:hint="eastAsia" w:hAnsi="宋体" w:eastAsia="宋体" w:cs="仿宋_GB2312"/>
          <w:color w:val="auto"/>
          <w:sz w:val="24"/>
          <w:szCs w:val="24"/>
          <w:lang w:val="zh-CN" w:eastAsia="zh-CN"/>
        </w:rPr>
      </w:pP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zh-CN"/>
        </w:rPr>
      </w:pPr>
      <w:r>
        <w:rPr>
          <w:rFonts w:hint="eastAsia" w:hAnsi="宋体" w:eastAsia="宋体" w:cs="仿宋_GB2312"/>
          <w:color w:val="auto"/>
          <w:sz w:val="24"/>
          <w:szCs w:val="24"/>
          <w:lang w:val="zh-CN" w:eastAsia="zh-CN"/>
        </w:rPr>
        <w:t>二、保卫人员服务要求</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default" w:hAnsi="宋体" w:eastAsia="宋体" w:cs="仿宋_GB2312"/>
          <w:color w:val="auto"/>
          <w:sz w:val="24"/>
          <w:szCs w:val="24"/>
          <w:lang w:val="en-US" w:eastAsia="zh-CN"/>
        </w:rPr>
      </w:pPr>
      <w:r>
        <w:rPr>
          <w:rFonts w:hint="eastAsia" w:hAnsi="宋体" w:eastAsia="宋体" w:cs="仿宋_GB2312"/>
          <w:color w:val="auto"/>
          <w:sz w:val="24"/>
          <w:szCs w:val="24"/>
          <w:lang w:val="en-US" w:eastAsia="zh-CN"/>
        </w:rPr>
        <w:t>1、</w:t>
      </w:r>
      <w:r>
        <w:rPr>
          <w:rFonts w:hint="eastAsia" w:hAnsi="宋体" w:eastAsia="宋体" w:cs="仿宋_GB2312"/>
          <w:color w:val="auto"/>
          <w:sz w:val="24"/>
          <w:szCs w:val="24"/>
          <w:lang w:val="zh-CN"/>
        </w:rPr>
        <w:t>保安人员必须为人正直，作风正派，以身作则，处事公正，对工作有高度的责任感，不玩忽职守。</w:t>
      </w:r>
      <w:r>
        <w:rPr>
          <w:rFonts w:hint="eastAsia" w:hAnsi="宋体" w:eastAsia="宋体" w:cs="仿宋_GB2312"/>
          <w:color w:val="auto"/>
          <w:sz w:val="24"/>
          <w:szCs w:val="24"/>
          <w:lang w:val="en-US" w:eastAsia="zh-CN"/>
        </w:rPr>
        <w:t>年龄55周岁以下。</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zh-CN"/>
        </w:rPr>
      </w:pPr>
      <w:r>
        <w:rPr>
          <w:rFonts w:hint="eastAsia" w:hAnsi="宋体" w:eastAsia="宋体" w:cs="仿宋_GB2312"/>
          <w:color w:val="auto"/>
          <w:sz w:val="24"/>
          <w:szCs w:val="24"/>
          <w:lang w:val="en-US" w:eastAsia="zh-CN"/>
        </w:rPr>
        <w:t>2、</w:t>
      </w:r>
      <w:r>
        <w:rPr>
          <w:rFonts w:hint="eastAsia" w:hAnsi="宋体" w:eastAsia="宋体" w:cs="仿宋_GB2312"/>
          <w:color w:val="auto"/>
          <w:sz w:val="24"/>
          <w:szCs w:val="24"/>
          <w:lang w:val="zh-CN"/>
        </w:rPr>
        <w:t>维持医院门诊、病房、办公室及各楼层内外区域的正常工作秩序、治安秩序，消除隐患于萌芽状态，防患于未然。必须严格遵守医院的各项规章要求。</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zh-CN"/>
        </w:rPr>
      </w:pPr>
      <w:r>
        <w:rPr>
          <w:rFonts w:hint="eastAsia" w:hAnsi="宋体" w:eastAsia="宋体" w:cs="仿宋_GB2312"/>
          <w:color w:val="auto"/>
          <w:sz w:val="24"/>
          <w:szCs w:val="24"/>
          <w:lang w:val="en-US" w:eastAsia="zh-CN"/>
        </w:rPr>
        <w:t>3、</w:t>
      </w:r>
      <w:r>
        <w:rPr>
          <w:rFonts w:hint="eastAsia" w:hAnsi="宋体" w:eastAsia="宋体" w:cs="仿宋_GB2312"/>
          <w:color w:val="auto"/>
          <w:sz w:val="24"/>
          <w:szCs w:val="24"/>
          <w:lang w:val="zh-CN"/>
        </w:rPr>
        <w:t>认真履行值班登记要求，值班中发生和处理的各种情况在</w:t>
      </w:r>
      <w:r>
        <w:rPr>
          <w:rFonts w:hint="eastAsia" w:hAnsi="宋体" w:eastAsia="宋体" w:cs="仿宋_GB2312"/>
          <w:color w:val="auto"/>
          <w:sz w:val="24"/>
          <w:szCs w:val="24"/>
          <w:lang w:val="zh-CN" w:eastAsia="zh-CN"/>
        </w:rPr>
        <w:t>登记簿</w:t>
      </w:r>
      <w:r>
        <w:rPr>
          <w:rFonts w:hint="eastAsia" w:hAnsi="宋体" w:eastAsia="宋体" w:cs="仿宋_GB2312"/>
          <w:color w:val="auto"/>
          <w:sz w:val="24"/>
          <w:szCs w:val="24"/>
          <w:lang w:val="zh-CN"/>
        </w:rPr>
        <w:t>上进行详细登记，交接班时移交清楚，责任明确。</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zh-CN"/>
        </w:rPr>
      </w:pPr>
      <w:r>
        <w:rPr>
          <w:rFonts w:hint="eastAsia" w:hAnsi="宋体" w:eastAsia="宋体" w:cs="仿宋_GB2312"/>
          <w:color w:val="auto"/>
          <w:sz w:val="24"/>
          <w:szCs w:val="24"/>
          <w:lang w:val="en-US" w:eastAsia="zh-CN"/>
        </w:rPr>
        <w:t>4、</w:t>
      </w:r>
      <w:r>
        <w:rPr>
          <w:rFonts w:hint="eastAsia" w:hAnsi="宋体" w:eastAsia="宋体" w:cs="仿宋_GB2312"/>
          <w:color w:val="auto"/>
          <w:sz w:val="24"/>
          <w:szCs w:val="24"/>
          <w:lang w:val="zh-CN"/>
        </w:rPr>
        <w:t>对来院就诊病人及家属、来访参观人员，热情、有礼、耐心、文明问询和主动引导，维护医院的良好形象。尤其是对夜间来院就诊的病人和家属更要热情问候，以礼相待并主动引导如何就诊，有序不乱，给病人温馨如家的感觉。</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zh-CN"/>
        </w:rPr>
      </w:pPr>
      <w:r>
        <w:rPr>
          <w:rFonts w:hint="eastAsia" w:hAnsi="宋体" w:eastAsia="宋体" w:cs="仿宋_GB2312"/>
          <w:color w:val="auto"/>
          <w:sz w:val="24"/>
          <w:szCs w:val="24"/>
          <w:lang w:val="en-US" w:eastAsia="zh-CN"/>
        </w:rPr>
        <w:t>5、</w:t>
      </w:r>
      <w:r>
        <w:rPr>
          <w:rFonts w:hint="eastAsia" w:hAnsi="宋体" w:eastAsia="宋体" w:cs="仿宋_GB2312"/>
          <w:color w:val="auto"/>
          <w:sz w:val="24"/>
          <w:szCs w:val="24"/>
          <w:lang w:val="zh-CN"/>
        </w:rPr>
        <w:t>在规定的上班时间段内，服从保卫</w:t>
      </w:r>
      <w:r>
        <w:rPr>
          <w:rFonts w:hint="eastAsia" w:hAnsi="宋体" w:eastAsia="宋体" w:cs="仿宋_GB2312"/>
          <w:color w:val="auto"/>
          <w:sz w:val="24"/>
          <w:szCs w:val="24"/>
          <w:lang w:val="en-US" w:eastAsia="zh-CN"/>
        </w:rPr>
        <w:t>科</w:t>
      </w:r>
      <w:r>
        <w:rPr>
          <w:rFonts w:hint="eastAsia" w:hAnsi="宋体" w:eastAsia="宋体" w:cs="仿宋_GB2312"/>
          <w:color w:val="auto"/>
          <w:sz w:val="24"/>
          <w:szCs w:val="24"/>
          <w:lang w:val="zh-CN"/>
        </w:rPr>
        <w:t>领导</w:t>
      </w:r>
      <w:r>
        <w:rPr>
          <w:rFonts w:hint="eastAsia" w:hAnsi="宋体" w:eastAsia="宋体" w:cs="仿宋_GB2312"/>
          <w:color w:val="auto"/>
          <w:sz w:val="24"/>
          <w:szCs w:val="24"/>
          <w:lang w:val="en-US" w:eastAsia="zh-CN"/>
        </w:rPr>
        <w:t>的</w:t>
      </w:r>
      <w:r>
        <w:rPr>
          <w:rFonts w:hint="eastAsia" w:hAnsi="宋体" w:eastAsia="宋体" w:cs="仿宋_GB2312"/>
          <w:color w:val="auto"/>
          <w:sz w:val="24"/>
          <w:szCs w:val="24"/>
          <w:lang w:val="zh-CN"/>
        </w:rPr>
        <w:t>安排。</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zh-CN"/>
        </w:rPr>
      </w:pPr>
      <w:r>
        <w:rPr>
          <w:rFonts w:hint="eastAsia" w:hAnsi="宋体" w:eastAsia="宋体" w:cs="仿宋_GB2312"/>
          <w:color w:val="auto"/>
          <w:sz w:val="24"/>
          <w:szCs w:val="24"/>
          <w:lang w:val="en-US" w:eastAsia="zh-CN"/>
        </w:rPr>
        <w:t>5.1</w:t>
      </w:r>
      <w:r>
        <w:rPr>
          <w:rFonts w:hint="eastAsia" w:hAnsi="宋体" w:eastAsia="宋体" w:cs="仿宋_GB2312"/>
          <w:color w:val="auto"/>
          <w:sz w:val="24"/>
          <w:szCs w:val="24"/>
          <w:lang w:val="zh-CN"/>
        </w:rPr>
        <w:t>站岗要端正，不得缺岗、误岗（迟到和早退），在岗台上的执勤保安不得下岗、蹲岗，随意走动，不能东倒西歪、说话打闹，也不得有其他的小动作，非遇紧急情况不得走下岗台。</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zh-CN"/>
        </w:rPr>
      </w:pPr>
      <w:r>
        <w:rPr>
          <w:rFonts w:hint="eastAsia" w:hAnsi="宋体" w:eastAsia="宋体" w:cs="仿宋_GB2312"/>
          <w:color w:val="auto"/>
          <w:sz w:val="24"/>
          <w:szCs w:val="24"/>
          <w:lang w:val="en-US" w:eastAsia="zh-CN"/>
        </w:rPr>
        <w:t>6、</w:t>
      </w:r>
      <w:r>
        <w:rPr>
          <w:rFonts w:hint="eastAsia" w:hAnsi="宋体" w:eastAsia="宋体" w:cs="仿宋_GB2312"/>
          <w:color w:val="auto"/>
          <w:sz w:val="24"/>
          <w:szCs w:val="24"/>
          <w:lang w:val="zh-CN"/>
        </w:rPr>
        <w:t>保安值班要高度戒备，加强对重点部位的治安防范，加强防盗活动，及时发现可疑人和事，并进行妥善处理</w:t>
      </w:r>
      <w:r>
        <w:rPr>
          <w:rFonts w:hint="eastAsia" w:hAnsi="宋体" w:eastAsia="宋体" w:cs="仿宋_GB2312"/>
          <w:color w:val="auto"/>
          <w:sz w:val="24"/>
          <w:szCs w:val="24"/>
          <w:lang w:val="zh-CN" w:eastAsia="zh-CN"/>
        </w:rPr>
        <w:t>。</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zh-CN"/>
        </w:rPr>
      </w:pPr>
      <w:r>
        <w:rPr>
          <w:rFonts w:hint="eastAsia" w:hAnsi="宋体" w:eastAsia="宋体" w:cs="仿宋_GB2312"/>
          <w:color w:val="auto"/>
          <w:sz w:val="24"/>
          <w:szCs w:val="24"/>
          <w:lang w:val="en-US" w:eastAsia="zh-CN"/>
        </w:rPr>
        <w:t>7、</w:t>
      </w:r>
      <w:r>
        <w:rPr>
          <w:rFonts w:hint="eastAsia" w:hAnsi="宋体" w:eastAsia="宋体" w:cs="仿宋_GB2312"/>
          <w:color w:val="auto"/>
          <w:sz w:val="24"/>
          <w:szCs w:val="24"/>
          <w:lang w:val="zh-CN"/>
        </w:rPr>
        <w:t>加强防火活动，及时发现火灾隐患苗头，并消除之。应熟记院内各处之水、电、燃料、开关、门锁及消防器材的地点，以免临急慌乱，定期对消防水管进行检查登记，如有发现有失效的应立即通知保安班长。对重要的电灯、门窗等有缺损时，应及时上报主管部门处理。</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default" w:hAnsi="宋体" w:eastAsia="宋体" w:cs="仿宋_GB2312"/>
          <w:color w:val="auto"/>
          <w:sz w:val="24"/>
          <w:szCs w:val="24"/>
          <w:lang w:val="en-US" w:eastAsia="zh-CN"/>
        </w:rPr>
      </w:pPr>
      <w:r>
        <w:rPr>
          <w:rFonts w:hint="eastAsia" w:hAnsi="宋体" w:eastAsia="宋体" w:cs="仿宋_GB2312"/>
          <w:color w:val="auto"/>
          <w:sz w:val="24"/>
          <w:szCs w:val="24"/>
          <w:lang w:val="en-US" w:eastAsia="zh-CN"/>
        </w:rPr>
        <w:t>8、</w:t>
      </w:r>
      <w:r>
        <w:rPr>
          <w:rFonts w:hint="eastAsia" w:hAnsi="宋体" w:eastAsia="宋体" w:cs="仿宋_GB2312"/>
          <w:color w:val="auto"/>
          <w:sz w:val="24"/>
          <w:szCs w:val="24"/>
          <w:lang w:val="zh-CN"/>
        </w:rPr>
        <w:t>保安每天下班前须配合领导做好下班后值班工作，检查医院</w:t>
      </w:r>
      <w:r>
        <w:rPr>
          <w:rFonts w:hint="eastAsia" w:hAnsi="宋体" w:eastAsia="宋体" w:cs="仿宋_GB2312"/>
          <w:color w:val="auto"/>
          <w:sz w:val="24"/>
          <w:szCs w:val="24"/>
          <w:lang w:val="en-US" w:eastAsia="zh-CN"/>
        </w:rPr>
        <w:t>所有区域的安全情况。</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zh-CN"/>
        </w:rPr>
      </w:pPr>
      <w:r>
        <w:rPr>
          <w:rFonts w:hint="eastAsia" w:hAnsi="宋体" w:eastAsia="宋体" w:cs="仿宋_GB2312"/>
          <w:color w:val="auto"/>
          <w:sz w:val="24"/>
          <w:szCs w:val="24"/>
          <w:lang w:val="en-US" w:eastAsia="zh-CN"/>
        </w:rPr>
        <w:t>9、</w:t>
      </w:r>
      <w:r>
        <w:rPr>
          <w:rFonts w:hint="eastAsia" w:hAnsi="宋体" w:eastAsia="宋体" w:cs="仿宋_GB2312"/>
          <w:color w:val="auto"/>
          <w:sz w:val="24"/>
          <w:szCs w:val="24"/>
          <w:lang w:val="zh-CN"/>
        </w:rPr>
        <w:t>保安必须提前十分钟到岗，要有饱满的精神执勤。做好工作交接，正确记录当班值班日志和案件笔录，及时提出相关工作报告。</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zh-CN"/>
        </w:rPr>
      </w:pPr>
      <w:r>
        <w:rPr>
          <w:rFonts w:hint="eastAsia" w:hAnsi="宋体" w:eastAsia="宋体" w:cs="仿宋_GB2312"/>
          <w:color w:val="auto"/>
          <w:sz w:val="24"/>
          <w:szCs w:val="24"/>
          <w:lang w:val="en-US" w:eastAsia="zh-CN"/>
        </w:rPr>
        <w:t>10、</w:t>
      </w:r>
      <w:r>
        <w:rPr>
          <w:rFonts w:hint="eastAsia" w:hAnsi="宋体" w:eastAsia="宋体" w:cs="仿宋_GB2312"/>
          <w:color w:val="auto"/>
          <w:sz w:val="24"/>
          <w:szCs w:val="24"/>
          <w:lang w:val="zh-CN"/>
        </w:rPr>
        <w:t xml:space="preserve">保安值班时间按照医院相关规定灵活执行。 </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11、不得顶撞上级，不听从上级部门的指示。</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12、必须遵守医院的各项规章要求。</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13、发生任何情况必须第一时间向上级部门反映，不得延误。</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14、完成医院布置的各项临时性工作。</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eastAsia" w:hAnsi="宋体" w:eastAsia="宋体" w:cs="仿宋_GB2312"/>
          <w:color w:val="auto"/>
          <w:sz w:val="24"/>
          <w:szCs w:val="24"/>
          <w:lang w:val="en-US" w:eastAsia="zh-CN"/>
        </w:rPr>
      </w:pPr>
      <w:r>
        <w:rPr>
          <w:rFonts w:hint="eastAsia" w:hAnsi="宋体" w:eastAsia="宋体" w:cs="仿宋_GB2312"/>
          <w:color w:val="auto"/>
          <w:sz w:val="24"/>
          <w:szCs w:val="24"/>
          <w:lang w:val="en-US" w:eastAsia="zh-CN"/>
        </w:rPr>
        <w:t>15、负责提供基础安保服务所需物品、器械。</w:t>
      </w:r>
    </w:p>
    <w:p>
      <w:pPr>
        <w:keepNext w:val="0"/>
        <w:keepLines w:val="0"/>
        <w:pageBreakBefore w:val="0"/>
        <w:widowControl/>
        <w:shd w:val="clear" w:color="auto" w:fill="FFFFFF"/>
        <w:topLinePunct w:val="0"/>
        <w:bidi w:val="0"/>
        <w:adjustRightInd w:val="0"/>
        <w:snapToGrid w:val="0"/>
        <w:spacing w:line="460" w:lineRule="exact"/>
        <w:ind w:left="0" w:firstLine="600" w:firstLineChars="250"/>
        <w:textAlignment w:val="auto"/>
        <w:rPr>
          <w:rFonts w:hint="default" w:hAnsi="宋体" w:eastAsia="宋体" w:cs="仿宋_GB2312"/>
          <w:color w:val="auto"/>
          <w:sz w:val="24"/>
          <w:szCs w:val="24"/>
          <w:lang w:val="en-US" w:eastAsia="zh-CN"/>
        </w:rPr>
      </w:pPr>
      <w:r>
        <w:rPr>
          <w:rFonts w:hint="eastAsia" w:hAnsi="宋体" w:eastAsia="宋体" w:cs="仿宋_GB2312"/>
          <w:color w:val="auto"/>
          <w:sz w:val="24"/>
          <w:szCs w:val="24"/>
          <w:lang w:val="en-US" w:eastAsia="zh-CN"/>
        </w:rPr>
        <w:t>16、负责处置各类消防、安防等突发事件，听从医院统一指挥。</w:t>
      </w:r>
    </w:p>
    <w:p>
      <w:pPr>
        <w:keepNext w:val="0"/>
        <w:keepLines w:val="0"/>
        <w:pageBreakBefore w:val="0"/>
        <w:topLinePunct w:val="0"/>
        <w:autoSpaceDE w:val="0"/>
        <w:autoSpaceDN w:val="0"/>
        <w:bidi w:val="0"/>
        <w:adjustRightInd w:val="0"/>
        <w:snapToGrid w:val="0"/>
        <w:spacing w:line="460" w:lineRule="exact"/>
        <w:ind w:left="0" w:firstLine="482" w:firstLineChars="200"/>
        <w:textAlignment w:val="auto"/>
        <w:rPr>
          <w:rFonts w:hint="eastAsia" w:hAnsi="宋体" w:eastAsia="宋体" w:cs="仿宋_GB2312"/>
          <w:b/>
          <w:color w:val="auto"/>
          <w:sz w:val="24"/>
          <w:szCs w:val="24"/>
        </w:rPr>
      </w:pPr>
      <w:r>
        <w:rPr>
          <w:rFonts w:hint="eastAsia" w:hAnsi="宋体" w:eastAsia="宋体" w:cs="仿宋_GB2312"/>
          <w:b/>
          <w:color w:val="auto"/>
          <w:sz w:val="24"/>
          <w:szCs w:val="24"/>
        </w:rPr>
        <w:t>四、其他</w:t>
      </w:r>
    </w:p>
    <w:p>
      <w:pPr>
        <w:keepNext w:val="0"/>
        <w:keepLines w:val="0"/>
        <w:pageBreakBefore w:val="0"/>
        <w:topLinePunct w:val="0"/>
        <w:autoSpaceDE w:val="0"/>
        <w:autoSpaceDN w:val="0"/>
        <w:bidi w:val="0"/>
        <w:adjustRightInd w:val="0"/>
        <w:snapToGrid w:val="0"/>
        <w:spacing w:line="460" w:lineRule="exact"/>
        <w:ind w:left="0" w:firstLine="480" w:firstLineChars="200"/>
        <w:textAlignment w:val="auto"/>
        <w:rPr>
          <w:rFonts w:hint="eastAsia" w:hAnsi="宋体" w:eastAsia="宋体" w:cs="仿宋_GB2312"/>
          <w:color w:val="auto"/>
          <w:sz w:val="24"/>
          <w:szCs w:val="24"/>
        </w:rPr>
      </w:pPr>
      <w:r>
        <w:rPr>
          <w:rFonts w:hint="eastAsia" w:hAnsi="宋体" w:eastAsia="宋体" w:cs="仿宋_GB2312"/>
          <w:color w:val="auto"/>
          <w:sz w:val="24"/>
          <w:szCs w:val="24"/>
        </w:rPr>
        <w:t>4.1完成领导交待的其他工作。</w:t>
      </w:r>
    </w:p>
    <w:p>
      <w:pPr>
        <w:keepNext w:val="0"/>
        <w:keepLines w:val="0"/>
        <w:pageBreakBefore w:val="0"/>
        <w:widowControl/>
        <w:shd w:val="clear" w:color="auto" w:fill="FFFFFF"/>
        <w:topLinePunct w:val="0"/>
        <w:bidi w:val="0"/>
        <w:adjustRightInd w:val="0"/>
        <w:snapToGrid w:val="0"/>
        <w:spacing w:line="460" w:lineRule="exact"/>
        <w:ind w:left="0" w:firstLine="480" w:firstLineChars="200"/>
        <w:textAlignment w:val="auto"/>
        <w:rPr>
          <w:rFonts w:hint="default" w:hAnsi="宋体" w:eastAsia="宋体" w:cs="仿宋_GB2312"/>
          <w:color w:val="auto"/>
          <w:sz w:val="24"/>
          <w:szCs w:val="24"/>
          <w:lang w:val="en-US" w:eastAsia="zh-CN"/>
        </w:rPr>
      </w:pPr>
      <w:r>
        <w:rPr>
          <w:rFonts w:hint="eastAsia" w:hAnsi="宋体" w:eastAsia="宋体" w:cs="仿宋_GB2312"/>
          <w:color w:val="auto"/>
          <w:sz w:val="24"/>
          <w:szCs w:val="24"/>
          <w:lang w:val="en-US" w:eastAsia="zh-CN"/>
        </w:rPr>
        <w:t>4.2如因工作失误发生意外事件，负责一切善后、赔偿等事务。</w:t>
      </w:r>
    </w:p>
    <w:p>
      <w:pPr>
        <w:keepNext w:val="0"/>
        <w:keepLines w:val="0"/>
        <w:pageBreakBefore w:val="0"/>
        <w:topLinePunct w:val="0"/>
        <w:autoSpaceDE w:val="0"/>
        <w:autoSpaceDN w:val="0"/>
        <w:bidi w:val="0"/>
        <w:adjustRightInd w:val="0"/>
        <w:snapToGrid w:val="0"/>
        <w:spacing w:line="460" w:lineRule="exact"/>
        <w:ind w:left="0" w:firstLine="480" w:firstLineChars="200"/>
        <w:textAlignment w:val="auto"/>
        <w:rPr>
          <w:rFonts w:hint="eastAsia" w:hAnsi="宋体" w:eastAsia="宋体" w:cs="仿宋_GB2312"/>
          <w:color w:val="auto"/>
          <w:sz w:val="24"/>
          <w:szCs w:val="24"/>
        </w:rPr>
      </w:pPr>
      <w:r>
        <w:rPr>
          <w:rFonts w:hint="eastAsia" w:hAnsi="宋体" w:eastAsia="宋体" w:cs="仿宋_GB2312"/>
          <w:color w:val="auto"/>
          <w:sz w:val="24"/>
          <w:szCs w:val="24"/>
        </w:rPr>
        <w:t>4.</w:t>
      </w:r>
      <w:r>
        <w:rPr>
          <w:rFonts w:hint="eastAsia" w:hAnsi="宋体" w:eastAsia="宋体" w:cs="仿宋_GB2312"/>
          <w:color w:val="auto"/>
          <w:sz w:val="24"/>
          <w:szCs w:val="24"/>
          <w:lang w:val="en-US" w:eastAsia="zh-CN"/>
        </w:rPr>
        <w:t>3</w:t>
      </w:r>
      <w:r>
        <w:rPr>
          <w:rFonts w:hint="eastAsia" w:hAnsi="宋体" w:eastAsia="宋体" w:cs="仿宋_GB2312"/>
          <w:color w:val="auto"/>
          <w:sz w:val="24"/>
          <w:szCs w:val="24"/>
        </w:rPr>
        <w:t>中标人在接到中标通知书后与最终用户签订采购合同。</w:t>
      </w:r>
    </w:p>
    <w:p>
      <w:pPr>
        <w:keepNext w:val="0"/>
        <w:keepLines w:val="0"/>
        <w:pageBreakBefore w:val="0"/>
        <w:topLinePunct w:val="0"/>
        <w:autoSpaceDE w:val="0"/>
        <w:autoSpaceDN w:val="0"/>
        <w:bidi w:val="0"/>
        <w:adjustRightInd w:val="0"/>
        <w:snapToGrid w:val="0"/>
        <w:spacing w:line="460" w:lineRule="exact"/>
        <w:ind w:left="0" w:firstLine="480" w:firstLineChars="200"/>
        <w:textAlignment w:val="auto"/>
        <w:rPr>
          <w:rFonts w:hAnsi="宋体" w:eastAsia="宋体" w:cs="仿宋_GB2312"/>
          <w:color w:val="auto"/>
          <w:sz w:val="24"/>
          <w:szCs w:val="24"/>
        </w:rPr>
      </w:pPr>
      <w:r>
        <w:rPr>
          <w:rFonts w:hint="eastAsia" w:hAnsi="宋体" w:eastAsia="宋体" w:cs="仿宋_GB2312"/>
          <w:color w:val="auto"/>
          <w:sz w:val="24"/>
          <w:szCs w:val="24"/>
        </w:rPr>
        <w:t>4.</w:t>
      </w:r>
      <w:r>
        <w:rPr>
          <w:rFonts w:hint="eastAsia" w:hAnsi="宋体" w:eastAsia="宋体" w:cs="仿宋_GB2312"/>
          <w:color w:val="auto"/>
          <w:sz w:val="24"/>
          <w:szCs w:val="24"/>
          <w:lang w:val="en-US" w:eastAsia="zh-CN"/>
        </w:rPr>
        <w:t>4</w:t>
      </w:r>
      <w:r>
        <w:rPr>
          <w:rFonts w:hint="eastAsia" w:hAnsi="宋体" w:eastAsia="宋体" w:cs="仿宋_GB2312"/>
          <w:color w:val="auto"/>
          <w:sz w:val="24"/>
          <w:szCs w:val="24"/>
        </w:rPr>
        <w:t>服务地点：周口市川汇区新建路108号。</w:t>
      </w:r>
    </w:p>
    <w:p>
      <w:pPr>
        <w:keepNext w:val="0"/>
        <w:keepLines w:val="0"/>
        <w:pageBreakBefore w:val="0"/>
        <w:topLinePunct w:val="0"/>
        <w:autoSpaceDE w:val="0"/>
        <w:autoSpaceDN w:val="0"/>
        <w:bidi w:val="0"/>
        <w:adjustRightInd w:val="0"/>
        <w:snapToGrid w:val="0"/>
        <w:spacing w:line="460" w:lineRule="exact"/>
        <w:ind w:left="0" w:firstLine="480" w:firstLineChars="200"/>
        <w:textAlignment w:val="auto"/>
        <w:rPr>
          <w:rFonts w:hAnsi="宋体" w:eastAsia="宋体" w:cs="仿宋_GB2312"/>
          <w:color w:val="auto"/>
          <w:sz w:val="24"/>
          <w:szCs w:val="24"/>
        </w:rPr>
      </w:pPr>
      <w:r>
        <w:rPr>
          <w:rFonts w:hint="eastAsia" w:hAnsi="宋体" w:eastAsia="宋体" w:cs="仿宋_GB2312"/>
          <w:color w:val="auto"/>
          <w:sz w:val="24"/>
          <w:szCs w:val="24"/>
        </w:rPr>
        <w:t>4.</w:t>
      </w:r>
      <w:r>
        <w:rPr>
          <w:rFonts w:hint="eastAsia" w:hAnsi="宋体" w:eastAsia="宋体" w:cs="仿宋_GB2312"/>
          <w:color w:val="auto"/>
          <w:sz w:val="24"/>
          <w:szCs w:val="24"/>
          <w:lang w:val="en-US" w:eastAsia="zh-CN"/>
        </w:rPr>
        <w:t>5</w:t>
      </w:r>
      <w:r>
        <w:rPr>
          <w:rFonts w:hint="eastAsia" w:hAnsi="宋体" w:eastAsia="宋体" w:cs="仿宋_GB2312"/>
          <w:color w:val="auto"/>
          <w:sz w:val="24"/>
          <w:szCs w:val="24"/>
        </w:rPr>
        <w:t>服务期限：</w:t>
      </w:r>
      <w:r>
        <w:rPr>
          <w:rFonts w:hint="eastAsia" w:hAnsi="宋体" w:eastAsia="宋体" w:cs="宋体"/>
          <w:color w:val="auto"/>
          <w:sz w:val="24"/>
          <w:szCs w:val="24"/>
        </w:rPr>
        <w:t>自与采购人签订服务合同始</w:t>
      </w:r>
      <w:r>
        <w:rPr>
          <w:rFonts w:hint="eastAsia" w:hAnsi="宋体" w:eastAsia="宋体" w:cs="宋体"/>
          <w:color w:val="auto"/>
          <w:sz w:val="24"/>
          <w:szCs w:val="24"/>
          <w:lang w:val="en-US" w:eastAsia="zh-CN"/>
        </w:rPr>
        <w:t>730</w:t>
      </w:r>
      <w:r>
        <w:rPr>
          <w:rFonts w:hint="eastAsia" w:hAnsi="宋体" w:eastAsia="宋体" w:cs="宋体"/>
          <w:color w:val="auto"/>
          <w:sz w:val="24"/>
          <w:szCs w:val="24"/>
        </w:rPr>
        <w:t>日历天</w:t>
      </w:r>
      <w:r>
        <w:rPr>
          <w:rFonts w:hint="eastAsia" w:hAnsi="宋体" w:eastAsia="宋体" w:cs="仿宋_GB2312"/>
          <w:color w:val="auto"/>
          <w:sz w:val="24"/>
          <w:szCs w:val="24"/>
        </w:rPr>
        <w:t>。</w:t>
      </w:r>
    </w:p>
    <w:p>
      <w:pPr>
        <w:keepNext w:val="0"/>
        <w:keepLines w:val="0"/>
        <w:pageBreakBefore w:val="0"/>
        <w:topLinePunct w:val="0"/>
        <w:autoSpaceDE w:val="0"/>
        <w:autoSpaceDN w:val="0"/>
        <w:bidi w:val="0"/>
        <w:adjustRightInd w:val="0"/>
        <w:snapToGrid w:val="0"/>
        <w:spacing w:line="460" w:lineRule="exact"/>
        <w:ind w:left="0" w:firstLine="480" w:firstLineChars="200"/>
        <w:textAlignment w:val="auto"/>
        <w:rPr>
          <w:rFonts w:hint="eastAsia"/>
          <w:highlight w:val="none"/>
        </w:rPr>
      </w:pPr>
      <w:r>
        <w:rPr>
          <w:rFonts w:hint="eastAsia" w:hAnsi="宋体" w:eastAsia="宋体" w:cs="仿宋_GB2312"/>
          <w:color w:val="auto"/>
          <w:sz w:val="24"/>
          <w:szCs w:val="24"/>
          <w:highlight w:val="none"/>
        </w:rPr>
        <w:t>4.</w:t>
      </w:r>
      <w:r>
        <w:rPr>
          <w:rFonts w:hint="eastAsia" w:hAnsi="宋体" w:eastAsia="宋体" w:cs="仿宋_GB2312"/>
          <w:color w:val="auto"/>
          <w:sz w:val="24"/>
          <w:szCs w:val="24"/>
          <w:highlight w:val="none"/>
          <w:lang w:val="en-US" w:eastAsia="zh-CN"/>
        </w:rPr>
        <w:t>6</w:t>
      </w:r>
      <w:r>
        <w:rPr>
          <w:rFonts w:hint="eastAsia" w:hAnsi="宋体" w:eastAsia="宋体" w:cs="仿宋_GB2312"/>
          <w:color w:val="auto"/>
          <w:sz w:val="24"/>
          <w:szCs w:val="24"/>
          <w:highlight w:val="none"/>
        </w:rPr>
        <w:t>付款方式：</w:t>
      </w:r>
      <w:r>
        <w:rPr>
          <w:rFonts w:hint="eastAsia" w:ascii="宋体" w:hAnsi="宋体" w:cs="宋体"/>
          <w:color w:val="000000"/>
          <w:sz w:val="24"/>
          <w:highlight w:val="none"/>
        </w:rPr>
        <w:t>按</w:t>
      </w:r>
      <w:r>
        <w:rPr>
          <w:rFonts w:hint="eastAsia" w:ascii="宋体" w:hAnsi="宋体" w:cs="宋体"/>
          <w:color w:val="000000"/>
          <w:sz w:val="24"/>
          <w:highlight w:val="none"/>
          <w:lang w:val="en-US" w:eastAsia="zh-CN"/>
        </w:rPr>
        <w:t>月</w:t>
      </w:r>
      <w:r>
        <w:rPr>
          <w:rFonts w:hint="eastAsia" w:ascii="宋体" w:hAnsi="宋体" w:cs="宋体"/>
          <w:color w:val="000000"/>
          <w:sz w:val="24"/>
          <w:highlight w:val="none"/>
        </w:rPr>
        <w:t>度支付。在支付前，乙方须向甲方出具合法有效完整的完税发票资料进行支付结算。</w:t>
      </w:r>
    </w:p>
    <w:p>
      <w:pPr>
        <w:pStyle w:val="21"/>
        <w:ind w:firstLine="210"/>
        <w:rPr>
          <w:rStyle w:val="28"/>
          <w:color w:val="000000"/>
          <w:highlight w:val="none"/>
          <w:lang w:val="zh-CN"/>
        </w:rPr>
      </w:pPr>
    </w:p>
    <w:p>
      <w:pPr>
        <w:spacing w:line="480" w:lineRule="auto"/>
        <w:ind w:firstLine="2168" w:firstLineChars="900"/>
        <w:rPr>
          <w:rFonts w:hint="eastAsia" w:ascii="宋体" w:hAnsi="宋体" w:cs="宋体"/>
          <w:b/>
          <w:bCs/>
          <w:color w:val="000000"/>
          <w:sz w:val="24"/>
        </w:rPr>
      </w:pPr>
    </w:p>
    <w:p>
      <w:pPr>
        <w:spacing w:line="480" w:lineRule="auto"/>
        <w:ind w:firstLine="2168" w:firstLineChars="900"/>
        <w:rPr>
          <w:rFonts w:hint="eastAsia" w:ascii="宋体" w:hAnsi="宋体" w:cs="宋体"/>
          <w:b/>
          <w:bCs/>
          <w:color w:val="000000"/>
          <w:sz w:val="24"/>
        </w:rPr>
      </w:pPr>
    </w:p>
    <w:p>
      <w:pPr>
        <w:spacing w:line="480" w:lineRule="auto"/>
        <w:ind w:firstLine="2168" w:firstLineChars="900"/>
        <w:rPr>
          <w:rFonts w:hint="eastAsia" w:ascii="宋体" w:hAnsi="宋体" w:cs="宋体"/>
          <w:b/>
          <w:bCs/>
          <w:color w:val="000000"/>
          <w:sz w:val="24"/>
        </w:rPr>
      </w:pPr>
    </w:p>
    <w:p>
      <w:pPr>
        <w:spacing w:line="480" w:lineRule="auto"/>
        <w:ind w:firstLine="2168" w:firstLineChars="900"/>
        <w:rPr>
          <w:rFonts w:hint="eastAsia" w:ascii="宋体" w:hAnsi="宋体" w:cs="宋体"/>
          <w:b/>
          <w:bCs/>
          <w:color w:val="000000"/>
          <w:sz w:val="24"/>
        </w:rPr>
      </w:pPr>
    </w:p>
    <w:p>
      <w:pPr>
        <w:spacing w:line="480" w:lineRule="auto"/>
        <w:ind w:firstLine="2168" w:firstLineChars="900"/>
        <w:rPr>
          <w:rFonts w:hint="eastAsia" w:ascii="宋体" w:hAnsi="宋体" w:cs="宋体"/>
          <w:b/>
          <w:bCs/>
          <w:color w:val="000000"/>
          <w:sz w:val="24"/>
        </w:rPr>
      </w:pPr>
    </w:p>
    <w:p>
      <w:pPr>
        <w:spacing w:line="480" w:lineRule="auto"/>
        <w:ind w:firstLine="2168" w:firstLineChars="900"/>
        <w:rPr>
          <w:rFonts w:hint="eastAsia" w:ascii="宋体" w:hAnsi="宋体" w:cs="宋体"/>
          <w:b/>
          <w:bCs/>
          <w:color w:val="000000"/>
          <w:sz w:val="24"/>
        </w:rPr>
      </w:pPr>
    </w:p>
    <w:p>
      <w:pPr>
        <w:spacing w:line="480" w:lineRule="auto"/>
        <w:ind w:firstLine="2168" w:firstLineChars="900"/>
        <w:rPr>
          <w:rFonts w:hint="eastAsia" w:ascii="宋体" w:hAnsi="宋体" w:cs="宋体"/>
          <w:b/>
          <w:bCs/>
          <w:color w:val="000000"/>
          <w:sz w:val="24"/>
        </w:rPr>
      </w:pPr>
    </w:p>
    <w:p>
      <w:pPr>
        <w:spacing w:line="480" w:lineRule="auto"/>
        <w:ind w:firstLine="2168" w:firstLineChars="900"/>
        <w:rPr>
          <w:rFonts w:hint="eastAsia" w:ascii="宋体" w:hAnsi="宋体" w:cs="宋体"/>
          <w:b/>
          <w:bCs/>
          <w:color w:val="000000"/>
          <w:sz w:val="24"/>
        </w:rPr>
      </w:pPr>
    </w:p>
    <w:p>
      <w:pPr>
        <w:spacing w:line="480" w:lineRule="auto"/>
        <w:ind w:firstLine="2168" w:firstLineChars="900"/>
        <w:rPr>
          <w:rFonts w:hint="eastAsia" w:ascii="宋体" w:hAnsi="宋体" w:cs="宋体"/>
          <w:b/>
          <w:bCs/>
          <w:color w:val="000000"/>
          <w:sz w:val="24"/>
        </w:rPr>
      </w:pPr>
    </w:p>
    <w:p>
      <w:pPr>
        <w:spacing w:line="480" w:lineRule="auto"/>
        <w:ind w:firstLine="2168" w:firstLineChars="900"/>
        <w:rPr>
          <w:rFonts w:hint="eastAsia" w:ascii="宋体" w:hAnsi="宋体" w:cs="宋体"/>
          <w:b/>
          <w:bCs/>
          <w:color w:val="000000"/>
          <w:sz w:val="24"/>
        </w:rPr>
      </w:pPr>
    </w:p>
    <w:p>
      <w:pPr>
        <w:spacing w:line="480" w:lineRule="auto"/>
        <w:ind w:firstLine="2168" w:firstLineChars="900"/>
        <w:rPr>
          <w:rFonts w:hint="eastAsia" w:ascii="宋体" w:hAnsi="宋体" w:cs="宋体"/>
          <w:b/>
          <w:bCs/>
          <w:color w:val="000000"/>
          <w:sz w:val="24"/>
        </w:rPr>
      </w:pPr>
    </w:p>
    <w:p>
      <w:pPr>
        <w:spacing w:line="480" w:lineRule="auto"/>
        <w:ind w:firstLine="2168" w:firstLineChars="900"/>
        <w:rPr>
          <w:rFonts w:hint="eastAsia" w:ascii="宋体" w:hAnsi="宋体" w:cs="宋体"/>
          <w:b/>
          <w:bCs/>
          <w:color w:val="000000"/>
          <w:sz w:val="24"/>
        </w:rPr>
      </w:pPr>
    </w:p>
    <w:p>
      <w:pPr>
        <w:spacing w:line="480" w:lineRule="auto"/>
        <w:ind w:firstLine="2168" w:firstLineChars="900"/>
        <w:rPr>
          <w:rFonts w:hint="eastAsia" w:ascii="宋体" w:hAnsi="宋体" w:cs="宋体"/>
          <w:b/>
          <w:bCs/>
          <w:color w:val="000000"/>
          <w:sz w:val="24"/>
        </w:rPr>
      </w:pPr>
    </w:p>
    <w:p>
      <w:pPr>
        <w:spacing w:line="480" w:lineRule="auto"/>
        <w:ind w:firstLine="2168" w:firstLineChars="900"/>
        <w:rPr>
          <w:rFonts w:hint="eastAsia" w:ascii="宋体" w:hAnsi="宋体" w:cs="宋体"/>
          <w:b/>
          <w:bCs/>
          <w:color w:val="000000"/>
          <w:sz w:val="24"/>
        </w:rPr>
      </w:pPr>
    </w:p>
    <w:p>
      <w:pPr>
        <w:spacing w:line="480" w:lineRule="auto"/>
        <w:ind w:firstLine="2168" w:firstLineChars="900"/>
        <w:rPr>
          <w:rFonts w:ascii="宋体" w:hAnsi="宋体" w:cs="宋体"/>
          <w:color w:val="000000"/>
          <w:sz w:val="24"/>
        </w:rPr>
      </w:pPr>
      <w:r>
        <w:rPr>
          <w:rFonts w:hint="eastAsia" w:ascii="宋体" w:hAnsi="宋体" w:cs="宋体"/>
          <w:b/>
          <w:bCs/>
          <w:color w:val="000000"/>
          <w:sz w:val="24"/>
        </w:rPr>
        <w:t>第四章  响应性文件内容及格式</w:t>
      </w:r>
    </w:p>
    <w:p>
      <w:pPr>
        <w:widowControl/>
        <w:spacing w:line="520" w:lineRule="exact"/>
        <w:ind w:firstLine="480" w:firstLineChars="200"/>
        <w:jc w:val="center"/>
        <w:rPr>
          <w:rFonts w:ascii="宋体" w:hAnsi="宋体" w:cs="宋体"/>
          <w:color w:val="000000"/>
          <w:sz w:val="24"/>
        </w:rPr>
      </w:pPr>
    </w:p>
    <w:p>
      <w:pPr>
        <w:spacing w:line="560" w:lineRule="exact"/>
        <w:ind w:firstLine="480" w:firstLineChars="200"/>
        <w:rPr>
          <w:rFonts w:ascii="宋体" w:hAnsi="宋体" w:cs="宋体"/>
          <w:color w:val="000000"/>
          <w:sz w:val="24"/>
        </w:rPr>
      </w:pPr>
      <w:r>
        <w:rPr>
          <w:rFonts w:hint="eastAsia" w:ascii="宋体" w:hAnsi="宋体" w:cs="宋体"/>
          <w:color w:val="000000"/>
          <w:sz w:val="24"/>
        </w:rPr>
        <w:t xml:space="preserve">注：请供应商按照以下文件的要求格式、内容，顺序制作响应性文件，并编制目录及页码，否则可能将影响对响应性文件的评价。 </w:t>
      </w:r>
    </w:p>
    <w:p>
      <w:pPr>
        <w:spacing w:line="560" w:lineRule="exact"/>
        <w:ind w:firstLine="482" w:firstLineChars="200"/>
        <w:rPr>
          <w:rFonts w:ascii="宋体" w:hAnsi="宋体" w:cs="宋体"/>
          <w:b/>
          <w:color w:val="000000"/>
          <w:sz w:val="24"/>
        </w:rPr>
      </w:pPr>
      <w:r>
        <w:rPr>
          <w:rFonts w:hint="eastAsia" w:ascii="宋体" w:hAnsi="宋体" w:cs="宋体"/>
          <w:b/>
          <w:color w:val="000000"/>
          <w:sz w:val="24"/>
        </w:rPr>
        <w:t>重要提示：</w:t>
      </w:r>
    </w:p>
    <w:p>
      <w:pPr>
        <w:snapToGrid w:val="0"/>
        <w:spacing w:line="560" w:lineRule="exact"/>
        <w:ind w:firstLine="480" w:firstLineChars="200"/>
        <w:rPr>
          <w:rFonts w:ascii="宋体" w:hAnsi="宋体" w:cs="宋体"/>
          <w:color w:val="000000"/>
          <w:sz w:val="24"/>
        </w:rPr>
      </w:pPr>
      <w:r>
        <w:rPr>
          <w:rFonts w:hint="eastAsia" w:ascii="宋体" w:hAnsi="宋体" w:cs="宋体"/>
          <w:color w:val="000000"/>
          <w:sz w:val="24"/>
        </w:rPr>
        <w:t>1．供应商在编制响应性文件时，对于给定格式的文件内容，必须按照给定的标准格式进行填报；对于没有给定标准格式的文件内容，可以由供应商自行设计。</w:t>
      </w:r>
    </w:p>
    <w:p>
      <w:pPr>
        <w:snapToGrid w:val="0"/>
        <w:jc w:val="left"/>
        <w:rPr>
          <w:rFonts w:hint="eastAsia" w:ascii="宋体" w:hAnsi="宋体" w:cs="宋体"/>
          <w:color w:val="000000"/>
          <w:sz w:val="24"/>
        </w:rPr>
      </w:pPr>
      <w:r>
        <w:rPr>
          <w:rFonts w:hint="eastAsia" w:ascii="宋体" w:hAnsi="宋体" w:cs="宋体"/>
          <w:color w:val="000000"/>
          <w:sz w:val="24"/>
        </w:rPr>
        <w:t xml:space="preserve"> </w:t>
      </w: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pStyle w:val="18"/>
        <w:ind w:firstLine="480"/>
        <w:rPr>
          <w:rFonts w:ascii="宋体" w:hAnsi="宋体" w:eastAsia="宋体" w:cs="宋体"/>
          <w:color w:val="000000"/>
          <w:sz w:val="24"/>
        </w:rPr>
      </w:pPr>
    </w:p>
    <w:p>
      <w:pPr>
        <w:pStyle w:val="18"/>
        <w:ind w:firstLine="480"/>
        <w:rPr>
          <w:rFonts w:ascii="宋体" w:hAnsi="宋体" w:eastAsia="宋体" w:cs="宋体"/>
          <w:color w:val="000000"/>
          <w:sz w:val="24"/>
        </w:rPr>
      </w:pPr>
    </w:p>
    <w:p>
      <w:pPr>
        <w:pStyle w:val="18"/>
        <w:ind w:firstLine="480"/>
        <w:rPr>
          <w:rFonts w:ascii="宋体" w:hAnsi="宋体" w:eastAsia="宋体" w:cs="宋体"/>
          <w:color w:val="000000"/>
          <w:sz w:val="24"/>
        </w:rPr>
      </w:pPr>
    </w:p>
    <w:p>
      <w:pPr>
        <w:rPr>
          <w:color w:val="000000"/>
        </w:rPr>
      </w:pPr>
    </w:p>
    <w:p>
      <w:pPr>
        <w:pStyle w:val="17"/>
        <w:ind w:firstLine="210"/>
        <w:rPr>
          <w:color w:val="000000"/>
        </w:rPr>
      </w:pPr>
    </w:p>
    <w:p>
      <w:pPr>
        <w:pStyle w:val="18"/>
        <w:ind w:firstLine="640"/>
        <w:rPr>
          <w:rFonts w:hint="eastAsia"/>
          <w:color w:val="000000"/>
        </w:rPr>
      </w:pPr>
    </w:p>
    <w:p>
      <w:pPr>
        <w:pStyle w:val="18"/>
        <w:ind w:firstLine="480"/>
        <w:rPr>
          <w:rFonts w:ascii="宋体" w:hAnsi="宋体" w:eastAsia="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snapToGrid w:val="0"/>
        <w:jc w:val="left"/>
        <w:rPr>
          <w:rFonts w:ascii="宋体" w:hAnsi="宋体" w:cs="宋体"/>
          <w:color w:val="000000"/>
          <w:sz w:val="24"/>
        </w:rPr>
      </w:pPr>
    </w:p>
    <w:p>
      <w:pPr>
        <w:pStyle w:val="18"/>
        <w:ind w:firstLine="480"/>
        <w:rPr>
          <w:rFonts w:ascii="宋体" w:hAnsi="宋体" w:eastAsia="宋体" w:cs="宋体"/>
          <w:color w:val="000000"/>
          <w:sz w:val="24"/>
        </w:rPr>
      </w:pPr>
    </w:p>
    <w:p>
      <w:pPr>
        <w:spacing w:line="360" w:lineRule="auto"/>
        <w:jc w:val="left"/>
        <w:rPr>
          <w:rFonts w:ascii="宋体" w:hAnsi="宋体" w:cs="宋体"/>
          <w:color w:val="000000"/>
          <w:sz w:val="24"/>
        </w:rPr>
      </w:pPr>
      <w:r>
        <w:rPr>
          <w:rFonts w:hint="eastAsia" w:ascii="宋体" w:hAnsi="宋体" w:cs="宋体"/>
          <w:color w:val="000000"/>
          <w:sz w:val="24"/>
        </w:rPr>
        <w:t>格式2-1</w:t>
      </w:r>
    </w:p>
    <w:p>
      <w:pPr>
        <w:widowControl/>
        <w:jc w:val="center"/>
        <w:rPr>
          <w:rFonts w:ascii="宋体" w:hAnsi="宋体" w:cs="宋体"/>
          <w:color w:val="000000"/>
          <w:kern w:val="0"/>
          <w:sz w:val="24"/>
        </w:rPr>
      </w:pPr>
      <w:r>
        <w:rPr>
          <w:rFonts w:hint="eastAsia" w:ascii="宋体" w:hAnsi="宋体" w:cs="宋体"/>
          <w:color w:val="000000"/>
          <w:sz w:val="24"/>
        </w:rPr>
        <w:t>企业营业执照副本及</w:t>
      </w:r>
      <w:r>
        <w:rPr>
          <w:rFonts w:hint="eastAsia" w:ascii="宋体" w:hAnsi="宋体" w:cs="宋体"/>
          <w:color w:val="000000"/>
          <w:kern w:val="0"/>
          <w:sz w:val="24"/>
        </w:rPr>
        <w:t>资格性证明材料</w:t>
      </w:r>
    </w:p>
    <w:p>
      <w:pPr>
        <w:pStyle w:val="21"/>
        <w:ind w:firstLine="210"/>
        <w:rPr>
          <w:color w:val="000000"/>
        </w:rPr>
      </w:pPr>
    </w:p>
    <w:p>
      <w:pPr>
        <w:spacing w:line="360" w:lineRule="auto"/>
        <w:jc w:val="left"/>
        <w:rPr>
          <w:rFonts w:hint="eastAsia" w:ascii="宋体" w:hAnsi="宋体" w:cs="宋体"/>
          <w:color w:val="000000"/>
          <w:sz w:val="24"/>
        </w:rPr>
      </w:pPr>
    </w:p>
    <w:p>
      <w:pPr>
        <w:spacing w:line="360" w:lineRule="auto"/>
        <w:jc w:val="left"/>
        <w:rPr>
          <w:rFonts w:hint="eastAsia" w:ascii="宋体" w:hAnsi="宋体" w:cs="宋体"/>
          <w:color w:val="000000"/>
          <w:sz w:val="24"/>
        </w:rPr>
      </w:pPr>
    </w:p>
    <w:p>
      <w:pPr>
        <w:spacing w:line="360" w:lineRule="auto"/>
        <w:jc w:val="left"/>
        <w:rPr>
          <w:rFonts w:hint="eastAsia" w:ascii="宋体" w:hAnsi="宋体" w:cs="宋体"/>
          <w:color w:val="000000"/>
          <w:sz w:val="24"/>
        </w:rPr>
      </w:pPr>
    </w:p>
    <w:p>
      <w:pPr>
        <w:spacing w:line="360" w:lineRule="auto"/>
        <w:jc w:val="left"/>
        <w:rPr>
          <w:rFonts w:hint="eastAsia" w:ascii="宋体" w:hAnsi="宋体" w:cs="宋体"/>
          <w:color w:val="000000"/>
          <w:sz w:val="24"/>
        </w:rPr>
      </w:pPr>
    </w:p>
    <w:p>
      <w:pPr>
        <w:spacing w:line="360" w:lineRule="auto"/>
        <w:jc w:val="left"/>
        <w:rPr>
          <w:rFonts w:ascii="宋体" w:hAnsi="宋体" w:cs="宋体"/>
          <w:color w:val="000000"/>
          <w:sz w:val="24"/>
        </w:rPr>
      </w:pPr>
      <w:r>
        <w:rPr>
          <w:rFonts w:hint="eastAsia" w:ascii="宋体" w:hAnsi="宋体" w:cs="宋体"/>
          <w:color w:val="000000"/>
          <w:sz w:val="24"/>
        </w:rPr>
        <w:t>格式2-2</w:t>
      </w:r>
    </w:p>
    <w:p>
      <w:pPr>
        <w:spacing w:line="360" w:lineRule="auto"/>
        <w:jc w:val="center"/>
        <w:rPr>
          <w:rFonts w:ascii="宋体" w:hAnsi="宋体" w:cs="宋体"/>
          <w:color w:val="000000"/>
          <w:sz w:val="24"/>
        </w:rPr>
      </w:pPr>
      <w:r>
        <w:rPr>
          <w:rFonts w:hint="eastAsia" w:ascii="宋体" w:hAnsi="宋体" w:cs="宋体"/>
          <w:color w:val="000000"/>
          <w:sz w:val="24"/>
        </w:rPr>
        <w:t>法定代表人身份证明书</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同志，系我单位法定代表人，任职务。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特此证明。</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附：联系地址：               </w:t>
      </w:r>
    </w:p>
    <w:p>
      <w:pPr>
        <w:spacing w:line="360" w:lineRule="auto"/>
        <w:ind w:firstLine="960" w:firstLineChars="400"/>
        <w:rPr>
          <w:rFonts w:ascii="宋体" w:hAnsi="宋体" w:cs="宋体"/>
          <w:b/>
          <w:color w:val="000000"/>
          <w:sz w:val="24"/>
        </w:rPr>
      </w:pPr>
      <w:r>
        <w:rPr>
          <w:rFonts w:hint="eastAsia" w:ascii="宋体" w:hAnsi="宋体" w:cs="宋体"/>
          <w:color w:val="000000"/>
          <w:sz w:val="24"/>
        </w:rPr>
        <w:t>联系电话：</w:t>
      </w:r>
    </w:p>
    <w:tbl>
      <w:tblPr>
        <w:tblStyle w:val="19"/>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noWrap w:val="0"/>
            <w:vAlign w:val="top"/>
          </w:tcPr>
          <w:p>
            <w:pPr>
              <w:spacing w:line="480" w:lineRule="exact"/>
              <w:rPr>
                <w:rFonts w:ascii="宋体" w:hAnsi="宋体" w:cs="宋体"/>
                <w:b/>
                <w:bCs/>
                <w:color w:val="000000"/>
                <w:sz w:val="24"/>
              </w:rPr>
            </w:pPr>
          </w:p>
          <w:p>
            <w:pPr>
              <w:spacing w:line="480" w:lineRule="exact"/>
              <w:rPr>
                <w:rFonts w:ascii="宋体" w:hAnsi="宋体" w:cs="宋体"/>
                <w:b/>
                <w:bCs/>
                <w:color w:val="000000"/>
                <w:sz w:val="24"/>
              </w:rPr>
            </w:pPr>
          </w:p>
          <w:p>
            <w:pPr>
              <w:spacing w:line="480" w:lineRule="exact"/>
              <w:jc w:val="center"/>
              <w:rPr>
                <w:rFonts w:ascii="宋体" w:hAnsi="宋体" w:cs="宋体"/>
                <w:b/>
                <w:bCs/>
                <w:color w:val="000000"/>
                <w:sz w:val="24"/>
              </w:rPr>
            </w:pPr>
            <w:r>
              <w:rPr>
                <w:rFonts w:hint="eastAsia" w:ascii="宋体" w:hAnsi="宋体" w:cs="宋体"/>
                <w:b/>
                <w:bCs/>
                <w:color w:val="000000"/>
                <w:sz w:val="24"/>
              </w:rPr>
              <w:t>（※附：法定代表人身份证复印件※）</w:t>
            </w:r>
          </w:p>
          <w:p>
            <w:pPr>
              <w:spacing w:line="480" w:lineRule="exact"/>
              <w:rPr>
                <w:rFonts w:ascii="宋体" w:hAnsi="宋体" w:cs="宋体"/>
                <w:color w:val="000000"/>
                <w:sz w:val="24"/>
              </w:rPr>
            </w:pPr>
          </w:p>
          <w:p>
            <w:pPr>
              <w:spacing w:line="480" w:lineRule="exact"/>
              <w:rPr>
                <w:rFonts w:ascii="宋体" w:hAnsi="宋体" w:cs="宋体"/>
                <w:color w:val="000000"/>
                <w:sz w:val="24"/>
              </w:rPr>
            </w:pPr>
          </w:p>
        </w:tc>
      </w:tr>
    </w:tbl>
    <w:p>
      <w:pPr>
        <w:spacing w:line="360" w:lineRule="auto"/>
        <w:ind w:firstLine="960" w:firstLineChars="400"/>
        <w:rPr>
          <w:rFonts w:ascii="宋体" w:hAnsi="宋体" w:cs="宋体"/>
          <w:color w:val="000000"/>
          <w:sz w:val="24"/>
        </w:rPr>
      </w:pPr>
    </w:p>
    <w:p>
      <w:pPr>
        <w:spacing w:line="360" w:lineRule="auto"/>
        <w:ind w:firstLine="3840" w:firstLineChars="1600"/>
        <w:rPr>
          <w:rFonts w:ascii="宋体" w:hAnsi="宋体" w:cs="宋体"/>
          <w:color w:val="000000"/>
          <w:sz w:val="24"/>
        </w:rPr>
      </w:pPr>
    </w:p>
    <w:p>
      <w:pPr>
        <w:spacing w:line="360" w:lineRule="auto"/>
        <w:ind w:firstLine="3840" w:firstLineChars="1600"/>
        <w:rPr>
          <w:rFonts w:ascii="宋体" w:hAnsi="宋体" w:cs="宋体"/>
          <w:color w:val="000000"/>
          <w:sz w:val="24"/>
        </w:rPr>
      </w:pPr>
    </w:p>
    <w:p>
      <w:pPr>
        <w:spacing w:line="360" w:lineRule="auto"/>
        <w:ind w:firstLine="3840" w:firstLineChars="1600"/>
        <w:rPr>
          <w:rFonts w:ascii="宋体" w:hAnsi="宋体" w:cs="宋体"/>
          <w:color w:val="000000"/>
          <w:sz w:val="24"/>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spacing w:line="360" w:lineRule="auto"/>
        <w:ind w:firstLine="3840" w:firstLineChars="1600"/>
        <w:rPr>
          <w:rFonts w:ascii="宋体" w:hAnsi="宋体" w:cs="宋体"/>
          <w:color w:val="000000"/>
          <w:sz w:val="24"/>
        </w:rPr>
      </w:pPr>
      <w:r>
        <w:rPr>
          <w:rFonts w:hint="eastAsia" w:ascii="宋体" w:hAnsi="宋体" w:cs="宋体"/>
          <w:color w:val="000000"/>
          <w:sz w:val="24"/>
        </w:rPr>
        <w:t xml:space="preserve">供应商电子公章： </w:t>
      </w:r>
    </w:p>
    <w:p>
      <w:pPr>
        <w:spacing w:line="360" w:lineRule="auto"/>
        <w:jc w:val="center"/>
        <w:rPr>
          <w:rFonts w:ascii="宋体" w:hAnsi="宋体" w:cs="宋体"/>
          <w:color w:val="000000"/>
          <w:sz w:val="24"/>
        </w:rPr>
      </w:pPr>
      <w:r>
        <w:rPr>
          <w:rFonts w:hint="eastAsia" w:ascii="宋体" w:hAnsi="宋体" w:cs="宋体"/>
          <w:color w:val="000000"/>
          <w:sz w:val="24"/>
        </w:rPr>
        <w:t xml:space="preserve">                年   月  日</w:t>
      </w: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spacing w:line="360" w:lineRule="auto"/>
        <w:jc w:val="left"/>
        <w:rPr>
          <w:rFonts w:ascii="宋体" w:hAnsi="宋体" w:cs="宋体"/>
          <w:color w:val="000000"/>
          <w:sz w:val="24"/>
        </w:rPr>
      </w:pPr>
      <w:r>
        <w:rPr>
          <w:rFonts w:hint="eastAsia" w:ascii="宋体" w:hAnsi="宋体" w:cs="宋体"/>
          <w:color w:val="000000"/>
          <w:sz w:val="24"/>
        </w:rPr>
        <w:t>格式2-3</w:t>
      </w:r>
    </w:p>
    <w:p>
      <w:pPr>
        <w:spacing w:line="360" w:lineRule="auto"/>
        <w:ind w:firstLine="480" w:firstLineChars="200"/>
        <w:jc w:val="center"/>
        <w:rPr>
          <w:rFonts w:ascii="宋体" w:hAnsi="宋体" w:cs="宋体"/>
          <w:color w:val="000000"/>
          <w:sz w:val="24"/>
        </w:rPr>
      </w:pPr>
      <w:r>
        <w:rPr>
          <w:rFonts w:hint="eastAsia" w:ascii="宋体" w:hAnsi="宋体" w:cs="宋体"/>
          <w:color w:val="000000"/>
          <w:sz w:val="24"/>
        </w:rPr>
        <w:t>授权委托书</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委托人授权（被委托人的姓名、职务）为委托人的委托代理人，就项目编号为的项目及合同的执行，以本单位名义处理一切与之有关的事务。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本授权书于年月日签字生效，特此声明。</w:t>
      </w:r>
    </w:p>
    <w:p>
      <w:pPr>
        <w:spacing w:line="360" w:lineRule="auto"/>
        <w:rPr>
          <w:rFonts w:ascii="宋体" w:hAnsi="宋体" w:cs="宋体"/>
          <w:color w:val="000000"/>
          <w:sz w:val="24"/>
        </w:rPr>
      </w:pPr>
    </w:p>
    <w:p>
      <w:pPr>
        <w:spacing w:line="360" w:lineRule="auto"/>
        <w:ind w:firstLine="480" w:firstLineChars="200"/>
        <w:rPr>
          <w:rFonts w:ascii="宋体" w:hAnsi="宋体" w:cs="宋体"/>
          <w:color w:val="000000"/>
          <w:sz w:val="24"/>
        </w:rPr>
      </w:pPr>
      <w:r>
        <w:rPr>
          <w:rFonts w:hint="eastAsia" w:ascii="宋体" w:hAnsi="宋体" w:cs="宋体"/>
          <w:color w:val="000000"/>
          <w:sz w:val="24"/>
        </w:rPr>
        <w:t>委托人：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供应商电子签章：       </w:t>
      </w:r>
    </w:p>
    <w:p>
      <w:pPr>
        <w:spacing w:line="360" w:lineRule="auto"/>
        <w:ind w:firstLine="480" w:firstLineChars="200"/>
        <w:rPr>
          <w:rFonts w:ascii="宋体" w:hAnsi="宋体" w:cs="宋体"/>
          <w:color w:val="000000"/>
          <w:sz w:val="24"/>
        </w:rPr>
      </w:pPr>
      <w:r>
        <w:rPr>
          <w:rFonts w:hint="eastAsia" w:ascii="宋体" w:hAnsi="宋体" w:cs="宋体"/>
          <w:color w:val="000000"/>
          <w:sz w:val="24"/>
        </w:rPr>
        <w:t>被委托人：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法定代表人：</w:t>
      </w:r>
    </w:p>
    <w:tbl>
      <w:tblPr>
        <w:tblStyle w:val="19"/>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noWrap w:val="0"/>
            <w:vAlign w:val="top"/>
          </w:tcPr>
          <w:p>
            <w:pPr>
              <w:spacing w:line="480" w:lineRule="exact"/>
              <w:rPr>
                <w:rFonts w:ascii="宋体" w:hAnsi="宋体" w:cs="宋体"/>
                <w:b/>
                <w:bCs/>
                <w:color w:val="000000"/>
                <w:sz w:val="24"/>
              </w:rPr>
            </w:pPr>
          </w:p>
          <w:p>
            <w:pPr>
              <w:spacing w:line="480" w:lineRule="exact"/>
              <w:rPr>
                <w:rFonts w:ascii="宋体" w:hAnsi="宋体" w:cs="宋体"/>
                <w:b/>
                <w:bCs/>
                <w:color w:val="000000"/>
                <w:sz w:val="24"/>
              </w:rPr>
            </w:pPr>
          </w:p>
          <w:p>
            <w:pPr>
              <w:spacing w:line="480" w:lineRule="exact"/>
              <w:jc w:val="center"/>
              <w:rPr>
                <w:rFonts w:ascii="宋体" w:hAnsi="宋体" w:cs="宋体"/>
                <w:color w:val="000000"/>
                <w:sz w:val="24"/>
              </w:rPr>
            </w:pPr>
            <w:r>
              <w:rPr>
                <w:rFonts w:hint="eastAsia" w:ascii="宋体" w:hAnsi="宋体" w:cs="宋体"/>
                <w:b/>
                <w:bCs/>
                <w:color w:val="000000"/>
                <w:sz w:val="24"/>
              </w:rPr>
              <w:t>（※附：被委托人身份证复印件※）</w:t>
            </w:r>
          </w:p>
        </w:tc>
      </w:tr>
    </w:tbl>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920" w:firstLineChars="2050"/>
        <w:rPr>
          <w:rFonts w:ascii="宋体" w:hAnsi="宋体" w:cs="宋体"/>
          <w:color w:val="000000"/>
          <w:sz w:val="24"/>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spacing w:line="360" w:lineRule="auto"/>
        <w:ind w:firstLine="3840" w:firstLineChars="1600"/>
        <w:rPr>
          <w:rFonts w:ascii="宋体" w:hAnsi="宋体" w:cs="宋体"/>
          <w:color w:val="000000"/>
          <w:sz w:val="24"/>
        </w:rPr>
      </w:pPr>
      <w:r>
        <w:rPr>
          <w:rFonts w:hint="eastAsia" w:ascii="宋体" w:hAnsi="宋体" w:cs="宋体"/>
          <w:color w:val="000000"/>
          <w:sz w:val="24"/>
        </w:rPr>
        <w:t xml:space="preserve">供应商电子公章： </w:t>
      </w:r>
    </w:p>
    <w:p>
      <w:pPr>
        <w:spacing w:line="360" w:lineRule="auto"/>
        <w:jc w:val="center"/>
        <w:rPr>
          <w:rFonts w:ascii="宋体" w:hAnsi="宋体" w:cs="宋体"/>
          <w:color w:val="000000"/>
          <w:sz w:val="24"/>
        </w:rPr>
      </w:pPr>
      <w:r>
        <w:rPr>
          <w:rFonts w:hint="eastAsia" w:ascii="宋体" w:hAnsi="宋体" w:cs="宋体"/>
          <w:color w:val="000000"/>
          <w:sz w:val="24"/>
        </w:rPr>
        <w:t xml:space="preserve">                                      </w:t>
      </w:r>
    </w:p>
    <w:p>
      <w:pPr>
        <w:spacing w:line="360" w:lineRule="auto"/>
        <w:jc w:val="center"/>
        <w:rPr>
          <w:rFonts w:ascii="宋体" w:hAnsi="宋体" w:cs="宋体"/>
          <w:color w:val="000000"/>
          <w:sz w:val="24"/>
        </w:rPr>
      </w:pPr>
      <w:r>
        <w:rPr>
          <w:rFonts w:hint="eastAsia" w:ascii="宋体" w:hAnsi="宋体" w:cs="宋体"/>
          <w:color w:val="000000"/>
          <w:sz w:val="24"/>
        </w:rPr>
        <w:t xml:space="preserve"> 年   月   日</w:t>
      </w:r>
    </w:p>
    <w:p>
      <w:pPr>
        <w:pStyle w:val="21"/>
        <w:ind w:firstLine="210"/>
        <w:rPr>
          <w:color w:val="000000"/>
        </w:rPr>
      </w:pPr>
    </w:p>
    <w:p>
      <w:pPr>
        <w:pStyle w:val="21"/>
        <w:ind w:firstLine="0" w:firstLineChars="0"/>
        <w:rPr>
          <w:rFonts w:hint="eastAsia"/>
          <w:color w:val="000000"/>
        </w:rPr>
      </w:pPr>
    </w:p>
    <w:p>
      <w:pPr>
        <w:spacing w:line="360" w:lineRule="auto"/>
        <w:jc w:val="left"/>
        <w:rPr>
          <w:rFonts w:ascii="宋体" w:hAnsi="宋体" w:cs="宋体"/>
          <w:color w:val="000000"/>
          <w:sz w:val="24"/>
        </w:rPr>
      </w:pPr>
    </w:p>
    <w:p>
      <w:pPr>
        <w:spacing w:line="360" w:lineRule="auto"/>
        <w:jc w:val="left"/>
        <w:rPr>
          <w:rFonts w:ascii="宋体" w:hAnsi="宋体" w:cs="宋体"/>
          <w:color w:val="000000"/>
          <w:sz w:val="24"/>
        </w:rPr>
      </w:pPr>
      <w:r>
        <w:rPr>
          <w:rFonts w:hint="eastAsia" w:ascii="宋体" w:hAnsi="宋体" w:cs="宋体"/>
          <w:color w:val="000000"/>
          <w:sz w:val="24"/>
        </w:rPr>
        <w:t>格式2-3政府采购法第二十二条及参加政府采购活动前三年内无重大违法记录的书面声明</w:t>
      </w:r>
    </w:p>
    <w:p>
      <w:pPr>
        <w:spacing w:line="360" w:lineRule="auto"/>
        <w:jc w:val="left"/>
        <w:rPr>
          <w:rFonts w:ascii="宋体" w:hAnsi="宋体" w:cs="宋体"/>
          <w:color w:val="000000"/>
          <w:sz w:val="24"/>
        </w:rPr>
      </w:pPr>
    </w:p>
    <w:p>
      <w:pPr>
        <w:pStyle w:val="7"/>
        <w:rPr>
          <w:color w:val="000000"/>
        </w:rPr>
      </w:pPr>
    </w:p>
    <w:p>
      <w:pPr>
        <w:spacing w:line="360" w:lineRule="auto"/>
        <w:jc w:val="left"/>
        <w:rPr>
          <w:rFonts w:hint="eastAsia" w:ascii="宋体" w:hAnsi="宋体" w:cs="宋体"/>
          <w:color w:val="000000"/>
          <w:sz w:val="24"/>
        </w:rPr>
      </w:pPr>
    </w:p>
    <w:p>
      <w:pPr>
        <w:spacing w:line="360" w:lineRule="auto"/>
        <w:jc w:val="left"/>
        <w:rPr>
          <w:rFonts w:hint="eastAsia" w:ascii="宋体" w:hAnsi="宋体" w:cs="宋体"/>
          <w:color w:val="000000"/>
          <w:sz w:val="24"/>
        </w:rPr>
      </w:pPr>
    </w:p>
    <w:p>
      <w:pPr>
        <w:spacing w:line="360" w:lineRule="auto"/>
        <w:jc w:val="left"/>
        <w:rPr>
          <w:rFonts w:ascii="宋体" w:hAnsi="宋体" w:cs="宋体"/>
          <w:color w:val="000000"/>
          <w:sz w:val="24"/>
        </w:rPr>
      </w:pPr>
      <w:r>
        <w:rPr>
          <w:rFonts w:hint="eastAsia" w:ascii="宋体" w:hAnsi="宋体" w:cs="宋体"/>
          <w:color w:val="000000"/>
          <w:sz w:val="24"/>
        </w:rPr>
        <w:t>格式3</w:t>
      </w:r>
    </w:p>
    <w:p>
      <w:pPr>
        <w:spacing w:line="560" w:lineRule="exact"/>
        <w:jc w:val="center"/>
        <w:rPr>
          <w:rFonts w:ascii="宋体" w:hAnsi="宋体" w:cs="宋体"/>
          <w:color w:val="000000"/>
          <w:sz w:val="24"/>
        </w:rPr>
      </w:pPr>
      <w:r>
        <w:rPr>
          <w:rFonts w:hint="eastAsia" w:ascii="宋体" w:hAnsi="宋体" w:cs="宋体"/>
          <w:color w:val="000000"/>
          <w:sz w:val="24"/>
        </w:rPr>
        <w:t>投标函</w:t>
      </w:r>
    </w:p>
    <w:p>
      <w:pPr>
        <w:pStyle w:val="16"/>
        <w:shd w:val="clear" w:color="auto" w:fill="FFFFFF"/>
        <w:adjustRightInd w:val="0"/>
        <w:snapToGrid w:val="0"/>
        <w:spacing w:before="0" w:beforeAutospacing="0" w:after="0" w:afterAutospacing="0" w:line="360" w:lineRule="auto"/>
        <w:rPr>
          <w:rFonts w:cs="宋体"/>
          <w:color w:val="000000"/>
        </w:rPr>
      </w:pPr>
      <w:r>
        <w:rPr>
          <w:rFonts w:hint="eastAsia" w:cs="宋体"/>
          <w:color w:val="000000"/>
          <w:szCs w:val="24"/>
        </w:rPr>
        <w:t>致：</w:t>
      </w:r>
      <w:r>
        <w:rPr>
          <w:rFonts w:hint="eastAsia" w:cs="宋体"/>
          <w:color w:val="000000"/>
          <w:kern w:val="2"/>
        </w:rPr>
        <w:t>（采购人或采购代理机构）</w:t>
      </w:r>
    </w:p>
    <w:p>
      <w:pPr>
        <w:pStyle w:val="25"/>
        <w:ind w:firstLine="600" w:firstLineChars="250"/>
        <w:rPr>
          <w:rFonts w:ascii="宋体" w:hAnsi="宋体"/>
          <w:color w:val="000000"/>
          <w:sz w:val="24"/>
          <w:szCs w:val="24"/>
        </w:rPr>
      </w:pPr>
      <w:r>
        <w:rPr>
          <w:rFonts w:hint="eastAsia" w:ascii="宋体" w:hAnsi="宋体"/>
          <w:color w:val="000000"/>
          <w:sz w:val="24"/>
          <w:szCs w:val="24"/>
        </w:rPr>
        <w:t>根据贵方</w:t>
      </w:r>
      <w:r>
        <w:rPr>
          <w:rFonts w:hint="eastAsia" w:ascii="宋体" w:hAnsi="宋体"/>
          <w:color w:val="000000"/>
          <w:sz w:val="24"/>
          <w:szCs w:val="24"/>
          <w:u w:val="single"/>
        </w:rPr>
        <w:t>（本项目名称）</w:t>
      </w:r>
      <w:r>
        <w:rPr>
          <w:rFonts w:hint="eastAsia" w:ascii="宋体" w:hAnsi="宋体"/>
          <w:color w:val="000000"/>
          <w:sz w:val="24"/>
          <w:szCs w:val="24"/>
        </w:rPr>
        <w:t>项目的竞争性磋商邀请（项目编号</w:t>
      </w:r>
      <w:r>
        <w:rPr>
          <w:rFonts w:hint="eastAsia" w:ascii="宋体" w:hAnsi="宋体"/>
          <w:color w:val="000000"/>
          <w:sz w:val="24"/>
          <w:szCs w:val="24"/>
          <w:u w:val="single"/>
        </w:rPr>
        <w:t xml:space="preserve">：          </w:t>
      </w:r>
      <w:r>
        <w:rPr>
          <w:rFonts w:hint="eastAsia" w:ascii="宋体" w:hAnsi="宋体"/>
          <w:color w:val="000000"/>
          <w:sz w:val="24"/>
          <w:szCs w:val="24"/>
        </w:rPr>
        <w:t>），委托代理人</w:t>
      </w:r>
      <w:r>
        <w:rPr>
          <w:rFonts w:hint="eastAsia" w:ascii="宋体" w:hAnsi="宋体"/>
          <w:color w:val="000000"/>
          <w:sz w:val="24"/>
          <w:szCs w:val="24"/>
          <w:u w:val="single"/>
          <w:lang w:val="en-US" w:eastAsia="zh-CN"/>
        </w:rPr>
        <w:t xml:space="preserve">      </w:t>
      </w:r>
      <w:r>
        <w:rPr>
          <w:rFonts w:hint="eastAsia" w:ascii="宋体" w:hAnsi="宋体"/>
          <w:color w:val="000000"/>
          <w:sz w:val="24"/>
          <w:szCs w:val="24"/>
          <w:lang w:val="en-US" w:eastAsia="zh-CN"/>
        </w:rPr>
        <w:t>(</w:t>
      </w:r>
      <w:r>
        <w:rPr>
          <w:rFonts w:hint="eastAsia" w:ascii="宋体" w:hAnsi="宋体"/>
          <w:color w:val="000000"/>
          <w:sz w:val="24"/>
          <w:szCs w:val="24"/>
        </w:rPr>
        <w:t>全名、职务)代表</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none"/>
          <w:lang w:val="en-US" w:eastAsia="zh-CN"/>
        </w:rPr>
        <w:t>(</w:t>
      </w:r>
      <w:r>
        <w:rPr>
          <w:rFonts w:hint="eastAsia" w:ascii="宋体" w:hAnsi="宋体"/>
          <w:color w:val="000000"/>
          <w:sz w:val="24"/>
          <w:szCs w:val="24"/>
        </w:rPr>
        <w:t>供应商名称、地址)</w:t>
      </w:r>
      <w:r>
        <w:rPr>
          <w:rFonts w:hint="eastAsia" w:ascii="宋体" w:hAnsi="宋体"/>
          <w:color w:val="000000"/>
          <w:sz w:val="24"/>
          <w:szCs w:val="24"/>
          <w:lang w:val="en-US" w:eastAsia="zh-CN"/>
        </w:rPr>
        <w:t>签字并</w:t>
      </w:r>
      <w:r>
        <w:rPr>
          <w:rFonts w:hint="eastAsia" w:ascii="宋体" w:hAnsi="宋体"/>
          <w:color w:val="000000"/>
          <w:sz w:val="24"/>
          <w:szCs w:val="24"/>
        </w:rPr>
        <w:t>提交投标文件，报价为</w:t>
      </w:r>
      <w:r>
        <w:rPr>
          <w:rFonts w:hint="eastAsia" w:ascii="宋体" w:hAnsi="宋体"/>
          <w:color w:val="000000"/>
          <w:sz w:val="24"/>
          <w:szCs w:val="24"/>
          <w:u w:val="single"/>
        </w:rPr>
        <w:t xml:space="preserve">：    </w:t>
      </w:r>
      <w:r>
        <w:rPr>
          <w:rFonts w:hint="eastAsia" w:ascii="宋体" w:hAnsi="宋体"/>
          <w:color w:val="000000"/>
          <w:sz w:val="24"/>
          <w:szCs w:val="24"/>
          <w:u w:val="none"/>
        </w:rPr>
        <w:t>元，</w:t>
      </w:r>
      <w:r>
        <w:rPr>
          <w:rFonts w:hint="eastAsia" w:ascii="宋体" w:hAnsi="宋体"/>
          <w:color w:val="000000"/>
          <w:sz w:val="24"/>
          <w:szCs w:val="24"/>
        </w:rPr>
        <w:t>并对之负法律责任。</w:t>
      </w:r>
    </w:p>
    <w:p>
      <w:pPr>
        <w:ind w:firstLine="568" w:firstLineChars="237"/>
        <w:rPr>
          <w:rFonts w:ascii="宋体" w:hAnsi="宋体" w:cs="宋体"/>
          <w:color w:val="000000"/>
          <w:sz w:val="24"/>
        </w:rPr>
      </w:pPr>
      <w:r>
        <w:rPr>
          <w:rFonts w:hint="eastAsia" w:ascii="宋体" w:hAnsi="宋体" w:cs="宋体"/>
          <w:color w:val="000000"/>
          <w:sz w:val="24"/>
        </w:rPr>
        <w:t>据此函，宣布同意如下：</w:t>
      </w:r>
    </w:p>
    <w:p>
      <w:pPr>
        <w:ind w:firstLine="480" w:firstLineChars="200"/>
        <w:rPr>
          <w:rFonts w:ascii="宋体" w:hAnsi="宋体" w:cs="宋体"/>
          <w:color w:val="000000"/>
          <w:sz w:val="24"/>
        </w:rPr>
      </w:pPr>
      <w:r>
        <w:rPr>
          <w:rFonts w:hint="eastAsia" w:ascii="宋体" w:hAnsi="宋体" w:cs="宋体"/>
          <w:color w:val="000000"/>
          <w:sz w:val="24"/>
        </w:rPr>
        <w:t>（1)我们完全理解贵方不一定要接受最低报价，并同意本文件规定的响应性文件有效期。</w:t>
      </w:r>
    </w:p>
    <w:p>
      <w:pPr>
        <w:ind w:firstLine="480" w:firstLineChars="200"/>
        <w:rPr>
          <w:rFonts w:ascii="宋体" w:hAnsi="宋体" w:cs="宋体"/>
          <w:color w:val="000000"/>
          <w:sz w:val="24"/>
        </w:rPr>
      </w:pPr>
      <w:r>
        <w:rPr>
          <w:rFonts w:hint="eastAsia" w:ascii="宋体" w:hAnsi="宋体" w:cs="宋体"/>
          <w:color w:val="000000"/>
          <w:sz w:val="24"/>
        </w:rPr>
        <w:t>（2)我们已详细审核全部竞争性磋商文件，我们知道必须放弃提出含糊不清或误解的问题的权利。</w:t>
      </w:r>
    </w:p>
    <w:p>
      <w:pPr>
        <w:numPr>
          <w:ilvl w:val="0"/>
          <w:numId w:val="4"/>
        </w:numPr>
        <w:ind w:firstLine="480" w:firstLineChars="200"/>
        <w:rPr>
          <w:rFonts w:ascii="宋体" w:hAnsi="宋体" w:cs="宋体"/>
          <w:color w:val="000000"/>
          <w:sz w:val="24"/>
        </w:rPr>
      </w:pPr>
      <w:r>
        <w:rPr>
          <w:rFonts w:hint="eastAsia" w:ascii="宋体" w:hAnsi="宋体" w:cs="宋体"/>
          <w:color w:val="000000"/>
          <w:sz w:val="24"/>
        </w:rPr>
        <w:t>同意向贵方提供贵方可能另外要求的与其竞争性磋商有关的任何证据和资料。</w:t>
      </w:r>
    </w:p>
    <w:p>
      <w:pPr>
        <w:ind w:firstLine="480" w:firstLineChars="200"/>
        <w:rPr>
          <w:rFonts w:ascii="宋体" w:hAnsi="宋体" w:cs="宋体"/>
          <w:color w:val="000000"/>
          <w:sz w:val="24"/>
        </w:rPr>
      </w:pPr>
      <w:r>
        <w:rPr>
          <w:rFonts w:hint="eastAsia" w:ascii="宋体" w:hAnsi="宋体" w:cs="宋体"/>
          <w:color w:val="000000"/>
          <w:sz w:val="24"/>
        </w:rPr>
        <w:t>（4)一旦我们成交，我们将严格履行合同责任和义务。</w:t>
      </w:r>
    </w:p>
    <w:p>
      <w:pPr>
        <w:ind w:firstLine="480" w:firstLineChars="200"/>
        <w:rPr>
          <w:rFonts w:ascii="宋体" w:hAnsi="宋体" w:cs="宋体"/>
          <w:color w:val="000000"/>
          <w:sz w:val="24"/>
        </w:rPr>
      </w:pPr>
      <w:r>
        <w:rPr>
          <w:rFonts w:hint="eastAsia" w:ascii="宋体" w:hAnsi="宋体" w:cs="宋体"/>
          <w:color w:val="000000"/>
          <w:sz w:val="24"/>
        </w:rPr>
        <w:t>（5)我们完全理解不向未成交人解释未成交理由的义务。</w:t>
      </w:r>
    </w:p>
    <w:p>
      <w:pPr>
        <w:ind w:firstLine="480" w:firstLineChars="200"/>
        <w:rPr>
          <w:rFonts w:ascii="宋体" w:hAnsi="宋体" w:cs="宋体"/>
          <w:color w:val="000000"/>
          <w:sz w:val="24"/>
          <w:lang w:val="zh-CN"/>
        </w:rPr>
      </w:pPr>
      <w:r>
        <w:rPr>
          <w:rFonts w:hint="eastAsia" w:ascii="宋体" w:hAnsi="宋体" w:cs="宋体"/>
          <w:color w:val="000000"/>
          <w:sz w:val="24"/>
        </w:rPr>
        <w:t>（6)</w:t>
      </w:r>
      <w:r>
        <w:rPr>
          <w:rFonts w:hint="eastAsia" w:ascii="宋体" w:hAnsi="宋体" w:cs="宋体"/>
          <w:color w:val="000000"/>
          <w:sz w:val="24"/>
          <w:lang w:val="zh-CN"/>
        </w:rPr>
        <w:t>如果我们的谈判响应文件被接受，我们将履行谈判文件中规定的每一项要求，按期、按质、按量履行合同。</w:t>
      </w:r>
    </w:p>
    <w:p>
      <w:pPr>
        <w:ind w:firstLine="480" w:firstLineChars="200"/>
        <w:rPr>
          <w:rFonts w:ascii="宋体" w:hAnsi="宋体" w:cs="宋体"/>
          <w:color w:val="000000"/>
          <w:sz w:val="24"/>
        </w:rPr>
      </w:pPr>
      <w:r>
        <w:rPr>
          <w:rFonts w:hint="eastAsia" w:ascii="宋体" w:hAnsi="宋体" w:cs="宋体"/>
          <w:color w:val="000000"/>
          <w:sz w:val="24"/>
        </w:rPr>
        <w:t>（7)</w:t>
      </w:r>
      <w:r>
        <w:rPr>
          <w:rFonts w:hint="eastAsia" w:ascii="宋体" w:hAnsi="宋体" w:cs="宋体"/>
          <w:color w:val="000000"/>
          <w:sz w:val="24"/>
          <w:lang w:val="zh-CN"/>
        </w:rPr>
        <w:t>我方愿按《中华人民共和国</w:t>
      </w:r>
      <w:r>
        <w:rPr>
          <w:rFonts w:hint="eastAsia" w:ascii="宋体" w:hAnsi="宋体" w:cs="宋体"/>
          <w:color w:val="000000"/>
          <w:sz w:val="24"/>
          <w:lang w:val="en-US" w:eastAsia="zh-CN"/>
        </w:rPr>
        <w:t>民法典</w:t>
      </w:r>
      <w:r>
        <w:rPr>
          <w:rFonts w:hint="eastAsia" w:ascii="宋体" w:hAnsi="宋体" w:cs="宋体"/>
          <w:color w:val="000000"/>
          <w:sz w:val="24"/>
          <w:lang w:val="zh-CN"/>
        </w:rPr>
        <w:t>》履行我方的全部责任。</w:t>
      </w:r>
    </w:p>
    <w:p>
      <w:pPr>
        <w:ind w:firstLine="480" w:firstLineChars="200"/>
        <w:rPr>
          <w:rFonts w:ascii="宋体" w:hAnsi="宋体" w:cs="宋体"/>
          <w:color w:val="000000"/>
          <w:sz w:val="24"/>
        </w:rPr>
      </w:pPr>
      <w:r>
        <w:rPr>
          <w:rFonts w:hint="eastAsia" w:ascii="宋体" w:hAnsi="宋体" w:cs="宋体"/>
          <w:color w:val="000000"/>
          <w:sz w:val="24"/>
        </w:rPr>
        <w:t>（8)与本次竞争性磋商有关的正式通讯地址为：</w:t>
      </w:r>
    </w:p>
    <w:p>
      <w:pPr>
        <w:ind w:firstLine="480" w:firstLineChars="200"/>
        <w:rPr>
          <w:rFonts w:ascii="宋体" w:hAnsi="宋体" w:cs="宋体"/>
          <w:color w:val="000000"/>
          <w:sz w:val="24"/>
        </w:rPr>
      </w:pPr>
      <w:r>
        <w:rPr>
          <w:rFonts w:hint="eastAsia" w:ascii="宋体" w:hAnsi="宋体" w:cs="宋体"/>
          <w:color w:val="000000"/>
          <w:sz w:val="24"/>
        </w:rPr>
        <w:t>地 址：                  邮 编：</w:t>
      </w:r>
    </w:p>
    <w:p>
      <w:pPr>
        <w:ind w:firstLine="480" w:firstLineChars="200"/>
        <w:rPr>
          <w:rFonts w:ascii="宋体" w:hAnsi="宋体" w:cs="宋体"/>
          <w:color w:val="000000"/>
          <w:sz w:val="24"/>
        </w:rPr>
      </w:pPr>
      <w:r>
        <w:rPr>
          <w:rFonts w:hint="eastAsia" w:ascii="宋体" w:hAnsi="宋体" w:cs="宋体"/>
          <w:color w:val="000000"/>
          <w:sz w:val="24"/>
        </w:rPr>
        <w:t>电 话：                  电子信箱：</w:t>
      </w:r>
    </w:p>
    <w:p>
      <w:pPr>
        <w:ind w:firstLine="480" w:firstLineChars="200"/>
        <w:jc w:val="left"/>
        <w:rPr>
          <w:rFonts w:ascii="宋体" w:hAnsi="宋体" w:cs="宋体"/>
          <w:color w:val="000000"/>
          <w:sz w:val="24"/>
        </w:rPr>
      </w:pPr>
      <w:r>
        <w:rPr>
          <w:rFonts w:hint="eastAsia" w:ascii="宋体" w:hAnsi="宋体" w:cs="宋体"/>
          <w:color w:val="000000"/>
          <w:sz w:val="24"/>
        </w:rPr>
        <w:t>我们保证：</w:t>
      </w:r>
    </w:p>
    <w:p>
      <w:pPr>
        <w:ind w:firstLine="480" w:firstLineChars="200"/>
        <w:jc w:val="left"/>
        <w:rPr>
          <w:rFonts w:ascii="宋体" w:hAnsi="宋体" w:cs="宋体"/>
          <w:color w:val="000000"/>
          <w:sz w:val="24"/>
        </w:rPr>
      </w:pPr>
      <w:r>
        <w:rPr>
          <w:rFonts w:hint="eastAsia" w:ascii="宋体" w:hAnsi="宋体" w:cs="宋体"/>
          <w:color w:val="000000"/>
          <w:sz w:val="24"/>
        </w:rPr>
        <w:t>（1)不提供虚假材料谋取成交；</w:t>
      </w:r>
    </w:p>
    <w:p>
      <w:pPr>
        <w:ind w:firstLine="480" w:firstLineChars="200"/>
        <w:jc w:val="left"/>
        <w:rPr>
          <w:rFonts w:ascii="宋体" w:hAnsi="宋体" w:cs="宋体"/>
          <w:color w:val="000000"/>
          <w:sz w:val="24"/>
        </w:rPr>
      </w:pPr>
      <w:r>
        <w:rPr>
          <w:rFonts w:hint="eastAsia" w:ascii="宋体" w:hAnsi="宋体" w:cs="宋体"/>
          <w:color w:val="000000"/>
          <w:sz w:val="24"/>
        </w:rPr>
        <w:t>（2)不以不正当手段诋毁、排挤其他供应商；</w:t>
      </w:r>
    </w:p>
    <w:p>
      <w:pPr>
        <w:ind w:firstLine="480" w:firstLineChars="200"/>
        <w:jc w:val="left"/>
        <w:rPr>
          <w:rFonts w:ascii="宋体" w:hAnsi="宋体" w:cs="宋体"/>
          <w:color w:val="000000"/>
          <w:sz w:val="24"/>
        </w:rPr>
      </w:pPr>
      <w:r>
        <w:rPr>
          <w:rFonts w:hint="eastAsia" w:ascii="宋体" w:hAnsi="宋体" w:cs="宋体"/>
          <w:color w:val="000000"/>
          <w:sz w:val="24"/>
        </w:rPr>
        <w:t>（3)不与采购人和其他供应商恶意串通；</w:t>
      </w:r>
    </w:p>
    <w:p>
      <w:pPr>
        <w:ind w:firstLine="480" w:firstLineChars="200"/>
        <w:jc w:val="left"/>
        <w:rPr>
          <w:rFonts w:ascii="宋体" w:hAnsi="宋体" w:cs="宋体"/>
          <w:color w:val="000000"/>
          <w:sz w:val="24"/>
        </w:rPr>
      </w:pPr>
      <w:r>
        <w:rPr>
          <w:rFonts w:hint="eastAsia" w:ascii="宋体" w:hAnsi="宋体" w:cs="宋体"/>
          <w:color w:val="000000"/>
          <w:sz w:val="24"/>
        </w:rPr>
        <w:t>（4)不向采购人和采购代理机构提供不正当利益；</w:t>
      </w:r>
    </w:p>
    <w:p>
      <w:pPr>
        <w:ind w:firstLine="480" w:firstLineChars="200"/>
        <w:jc w:val="left"/>
        <w:rPr>
          <w:rFonts w:ascii="宋体" w:hAnsi="宋体" w:cs="宋体"/>
          <w:color w:val="000000"/>
          <w:sz w:val="24"/>
        </w:rPr>
      </w:pPr>
      <w:r>
        <w:rPr>
          <w:rFonts w:hint="eastAsia" w:ascii="宋体" w:hAnsi="宋体" w:cs="宋体"/>
          <w:color w:val="000000"/>
          <w:sz w:val="24"/>
        </w:rPr>
        <w:t>（5)不拒绝有关部门监督检查或提供虚假情况。</w:t>
      </w:r>
    </w:p>
    <w:p>
      <w:pPr>
        <w:spacing w:line="560" w:lineRule="exact"/>
        <w:jc w:val="left"/>
        <w:rPr>
          <w:rFonts w:hint="eastAsia" w:ascii="宋体" w:hAnsi="宋体" w:cs="宋体"/>
          <w:color w:val="000000"/>
          <w:sz w:val="24"/>
        </w:rPr>
      </w:pPr>
    </w:p>
    <w:p>
      <w:pPr>
        <w:spacing w:line="560" w:lineRule="exact"/>
        <w:jc w:val="left"/>
        <w:rPr>
          <w:rFonts w:ascii="宋体" w:hAnsi="宋体" w:cs="宋体"/>
          <w:color w:val="000000"/>
          <w:sz w:val="24"/>
        </w:rPr>
      </w:pPr>
      <w:r>
        <w:rPr>
          <w:rFonts w:hint="eastAsia" w:ascii="宋体" w:hAnsi="宋体" w:cs="宋体"/>
          <w:color w:val="000000"/>
          <w:sz w:val="24"/>
        </w:rPr>
        <w:t xml:space="preserve">     联系人：              联系电话：</w:t>
      </w:r>
    </w:p>
    <w:p>
      <w:pPr>
        <w:spacing w:line="360" w:lineRule="auto"/>
        <w:jc w:val="left"/>
        <w:rPr>
          <w:rFonts w:ascii="宋体" w:hAnsi="宋体" w:cs="宋体"/>
          <w:color w:val="000000"/>
          <w:sz w:val="24"/>
        </w:rPr>
      </w:pPr>
    </w:p>
    <w:p>
      <w:pPr>
        <w:spacing w:line="360" w:lineRule="auto"/>
        <w:jc w:val="left"/>
        <w:rPr>
          <w:rFonts w:ascii="宋体" w:hAnsi="宋体" w:cs="宋体"/>
          <w:color w:val="000000"/>
          <w:sz w:val="24"/>
        </w:rPr>
      </w:pPr>
    </w:p>
    <w:p>
      <w:pPr>
        <w:spacing w:line="360" w:lineRule="auto"/>
        <w:jc w:val="left"/>
        <w:rPr>
          <w:rFonts w:ascii="宋体" w:hAnsi="宋体" w:cs="宋体"/>
          <w:color w:val="000000"/>
          <w:sz w:val="24"/>
        </w:rPr>
      </w:pPr>
    </w:p>
    <w:p>
      <w:pPr>
        <w:spacing w:line="360" w:lineRule="auto"/>
        <w:ind w:firstLine="3840" w:firstLineChars="1600"/>
        <w:rPr>
          <w:rFonts w:ascii="宋体" w:hAnsi="宋体" w:cs="宋体"/>
          <w:color w:val="000000"/>
          <w:sz w:val="24"/>
        </w:rPr>
      </w:pPr>
      <w:r>
        <w:rPr>
          <w:rFonts w:hint="eastAsia" w:ascii="宋体" w:hAnsi="宋体" w:cs="宋体"/>
          <w:color w:val="000000"/>
          <w:sz w:val="24"/>
        </w:rPr>
        <w:t xml:space="preserve">供应商电子公章： </w:t>
      </w:r>
    </w:p>
    <w:p>
      <w:pPr>
        <w:spacing w:line="360" w:lineRule="auto"/>
        <w:jc w:val="center"/>
        <w:rPr>
          <w:rFonts w:ascii="宋体" w:hAnsi="宋体" w:cs="宋体"/>
          <w:color w:val="000000"/>
          <w:sz w:val="24"/>
        </w:rPr>
      </w:pPr>
      <w:r>
        <w:rPr>
          <w:rFonts w:hint="eastAsia" w:ascii="宋体" w:hAnsi="宋体" w:cs="宋体"/>
          <w:color w:val="000000"/>
          <w:sz w:val="24"/>
        </w:rPr>
        <w:t xml:space="preserve">      年   月   日</w:t>
      </w:r>
    </w:p>
    <w:p>
      <w:pPr>
        <w:spacing w:line="360" w:lineRule="auto"/>
        <w:jc w:val="left"/>
        <w:rPr>
          <w:rFonts w:ascii="宋体" w:hAnsi="宋体" w:cs="宋体"/>
          <w:color w:val="000000"/>
          <w:sz w:val="24"/>
        </w:rPr>
      </w:pPr>
      <w:r>
        <w:rPr>
          <w:rFonts w:hint="eastAsia" w:ascii="宋体" w:hAnsi="宋体" w:cs="宋体"/>
          <w:color w:val="000000"/>
          <w:sz w:val="24"/>
        </w:rPr>
        <w:br w:type="page"/>
      </w:r>
      <w:r>
        <w:rPr>
          <w:rFonts w:hint="eastAsia" w:ascii="宋体" w:hAnsi="宋体" w:cs="宋体"/>
          <w:color w:val="000000"/>
          <w:sz w:val="24"/>
        </w:rPr>
        <w:t>格式4</w:t>
      </w:r>
    </w:p>
    <w:p>
      <w:pPr>
        <w:pStyle w:val="4"/>
        <w:jc w:val="center"/>
        <w:rPr>
          <w:rFonts w:ascii="宋体" w:hAnsi="宋体" w:cs="宋体"/>
          <w:b w:val="0"/>
          <w:color w:val="000000"/>
          <w:sz w:val="24"/>
          <w:szCs w:val="24"/>
        </w:rPr>
      </w:pPr>
      <w:bookmarkStart w:id="34" w:name="_Toc197934561"/>
      <w:bookmarkStart w:id="35" w:name="_Toc495414231"/>
      <w:r>
        <w:rPr>
          <w:rFonts w:hint="eastAsia" w:ascii="宋体" w:hAnsi="宋体" w:cs="宋体"/>
          <w:b w:val="0"/>
          <w:color w:val="000000"/>
          <w:sz w:val="24"/>
          <w:szCs w:val="24"/>
        </w:rPr>
        <w:t>一．报价一览表</w:t>
      </w:r>
      <w:bookmarkEnd w:id="34"/>
      <w:bookmarkEnd w:id="35"/>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color w:val="000000"/>
                <w:sz w:val="24"/>
              </w:rPr>
            </w:pPr>
            <w:r>
              <w:rPr>
                <w:rFonts w:hint="eastAsia" w:ascii="宋体" w:hAnsi="宋体" w:cs="宋体"/>
                <w:color w:val="000000"/>
                <w:sz w:val="24"/>
              </w:rPr>
              <w:t>项目名称</w:t>
            </w:r>
          </w:p>
        </w:tc>
        <w:tc>
          <w:tcPr>
            <w:tcW w:w="6667"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ascii="宋体" w:hAnsi="宋体" w:cs="宋体"/>
                <w:color w:val="000000"/>
                <w:sz w:val="24"/>
              </w:rPr>
            </w:pPr>
            <w:r>
              <w:rPr>
                <w:rFonts w:hint="eastAsia" w:ascii="宋体" w:hAnsi="宋体" w:cs="宋体"/>
                <w:color w:val="000000"/>
                <w:sz w:val="24"/>
              </w:rPr>
              <w:t>投标人全称</w:t>
            </w:r>
          </w:p>
        </w:tc>
        <w:tc>
          <w:tcPr>
            <w:tcW w:w="6667" w:type="dxa"/>
            <w:tcBorders>
              <w:top w:val="nil"/>
            </w:tcBorders>
            <w:noWrap w:val="0"/>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ascii="宋体" w:hAnsi="宋体" w:cs="宋体"/>
                <w:color w:val="000000"/>
                <w:sz w:val="24"/>
              </w:rPr>
            </w:pPr>
            <w:r>
              <w:rPr>
                <w:rFonts w:hint="eastAsia" w:ascii="宋体" w:hAnsi="宋体" w:cs="宋体"/>
                <w:color w:val="000000"/>
                <w:sz w:val="24"/>
              </w:rPr>
              <w:t>最终投标报价（包：）</w:t>
            </w:r>
          </w:p>
          <w:p>
            <w:pPr>
              <w:spacing w:line="360" w:lineRule="exact"/>
              <w:jc w:val="center"/>
              <w:rPr>
                <w:rFonts w:ascii="宋体" w:hAnsi="宋体" w:cs="宋体"/>
                <w:color w:val="000000"/>
                <w:sz w:val="24"/>
              </w:rPr>
            </w:pPr>
            <w:r>
              <w:rPr>
                <w:rFonts w:hint="eastAsia" w:ascii="宋体" w:hAnsi="宋体" w:cs="宋体"/>
                <w:color w:val="000000"/>
                <w:sz w:val="24"/>
              </w:rPr>
              <w:t>（人民币）</w:t>
            </w:r>
          </w:p>
        </w:tc>
        <w:tc>
          <w:tcPr>
            <w:tcW w:w="6667" w:type="dxa"/>
            <w:tcBorders>
              <w:top w:val="nil"/>
            </w:tcBorders>
            <w:noWrap w:val="0"/>
            <w:vAlign w:val="center"/>
          </w:tcPr>
          <w:p>
            <w:pPr>
              <w:spacing w:line="360" w:lineRule="auto"/>
              <w:ind w:right="-670"/>
              <w:rPr>
                <w:rFonts w:ascii="宋体" w:hAnsi="宋体" w:cs="宋体"/>
                <w:color w:val="000000"/>
                <w:sz w:val="24"/>
              </w:rPr>
            </w:pPr>
            <w:r>
              <w:rPr>
                <w:rFonts w:hint="eastAsia" w:ascii="宋体" w:hAnsi="宋体" w:cs="宋体"/>
                <w:color w:val="000000"/>
                <w:sz w:val="24"/>
              </w:rPr>
              <w:t xml:space="preserve">投标总价：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备注</w:t>
            </w:r>
          </w:p>
        </w:tc>
        <w:tc>
          <w:tcPr>
            <w:tcW w:w="6667" w:type="dxa"/>
            <w:tcBorders>
              <w:top w:val="nil"/>
            </w:tcBorders>
            <w:noWrap w:val="0"/>
            <w:vAlign w:val="center"/>
          </w:tcPr>
          <w:p>
            <w:pPr>
              <w:spacing w:line="360" w:lineRule="auto"/>
              <w:jc w:val="left"/>
              <w:rPr>
                <w:rFonts w:ascii="宋体" w:hAnsi="宋体" w:cs="宋体"/>
                <w:color w:val="000000"/>
                <w:sz w:val="24"/>
              </w:rPr>
            </w:pPr>
          </w:p>
        </w:tc>
      </w:tr>
    </w:tbl>
    <w:p>
      <w:pPr>
        <w:spacing w:line="360" w:lineRule="auto"/>
        <w:ind w:firstLine="3840" w:firstLineChars="1600"/>
        <w:rPr>
          <w:rFonts w:ascii="宋体" w:hAnsi="宋体" w:cs="宋体"/>
          <w:color w:val="000000"/>
          <w:sz w:val="24"/>
        </w:rPr>
      </w:pPr>
      <w:r>
        <w:rPr>
          <w:rFonts w:hint="eastAsia" w:ascii="宋体" w:hAnsi="宋体" w:cs="宋体"/>
          <w:color w:val="000000"/>
          <w:sz w:val="24"/>
        </w:rPr>
        <w:t xml:space="preserve">供应商电子公章： </w:t>
      </w:r>
    </w:p>
    <w:p>
      <w:pPr>
        <w:spacing w:line="360" w:lineRule="auto"/>
        <w:rPr>
          <w:rFonts w:ascii="宋体" w:hAnsi="宋体" w:cs="宋体"/>
          <w:color w:val="000000"/>
          <w:sz w:val="24"/>
        </w:rPr>
      </w:pPr>
      <w:r>
        <w:rPr>
          <w:rFonts w:hint="eastAsia" w:ascii="宋体" w:hAnsi="宋体" w:cs="宋体"/>
          <w:color w:val="000000"/>
          <w:sz w:val="24"/>
        </w:rPr>
        <w:t>备注：</w:t>
      </w:r>
    </w:p>
    <w:p>
      <w:pPr>
        <w:spacing w:line="360" w:lineRule="auto"/>
        <w:rPr>
          <w:rFonts w:ascii="宋体" w:hAnsi="宋体" w:cs="宋体"/>
          <w:color w:val="000000"/>
          <w:sz w:val="24"/>
        </w:rPr>
      </w:pPr>
      <w:r>
        <w:rPr>
          <w:rFonts w:hint="eastAsia" w:ascii="宋体" w:hAnsi="宋体" w:cs="宋体"/>
          <w:color w:val="000000"/>
          <w:sz w:val="24"/>
        </w:rPr>
        <w:t>1、此表用于开标会唱标之用。</w:t>
      </w:r>
    </w:p>
    <w:p>
      <w:pPr>
        <w:spacing w:line="360" w:lineRule="auto"/>
        <w:rPr>
          <w:rFonts w:ascii="宋体" w:hAnsi="宋体" w:cs="宋体"/>
          <w:color w:val="000000"/>
          <w:sz w:val="24"/>
        </w:rPr>
      </w:pPr>
      <w:r>
        <w:rPr>
          <w:rFonts w:hint="eastAsia" w:ascii="宋体" w:hAnsi="宋体" w:cs="宋体"/>
          <w:color w:val="000000"/>
          <w:sz w:val="24"/>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cs="宋体"/>
          <w:color w:val="000000"/>
          <w:sz w:val="24"/>
        </w:rPr>
      </w:pPr>
      <w:bookmarkStart w:id="36" w:name="_Toc495414234"/>
      <w:bookmarkStart w:id="37" w:name="_Toc220232409"/>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spacing w:line="360" w:lineRule="auto"/>
        <w:jc w:val="left"/>
        <w:rPr>
          <w:rFonts w:ascii="宋体" w:hAnsi="宋体" w:cs="宋体"/>
          <w:color w:val="000000"/>
          <w:sz w:val="24"/>
        </w:rPr>
      </w:pPr>
      <w:r>
        <w:rPr>
          <w:rFonts w:hint="eastAsia" w:ascii="宋体" w:hAnsi="宋体" w:cs="宋体"/>
          <w:color w:val="000000"/>
          <w:sz w:val="24"/>
        </w:rPr>
        <w:t>格式5</w:t>
      </w:r>
    </w:p>
    <w:p>
      <w:pPr>
        <w:pStyle w:val="4"/>
        <w:jc w:val="center"/>
        <w:rPr>
          <w:rFonts w:ascii="宋体" w:hAnsi="宋体" w:cs="宋体"/>
          <w:b w:val="0"/>
          <w:color w:val="000000"/>
          <w:sz w:val="24"/>
          <w:szCs w:val="24"/>
        </w:rPr>
      </w:pPr>
      <w:r>
        <w:rPr>
          <w:rFonts w:hint="eastAsia" w:ascii="宋体" w:hAnsi="宋体" w:cs="宋体"/>
          <w:b w:val="0"/>
          <w:color w:val="000000"/>
          <w:sz w:val="24"/>
          <w:szCs w:val="24"/>
        </w:rPr>
        <w:t>投标分项报价表</w:t>
      </w:r>
      <w:bookmarkEnd w:id="36"/>
      <w:bookmarkEnd w:id="37"/>
    </w:p>
    <w:tbl>
      <w:tblPr>
        <w:tblStyle w:val="1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noWrap w:val="0"/>
            <w:vAlign w:val="center"/>
          </w:tcPr>
          <w:p>
            <w:pPr>
              <w:pStyle w:val="29"/>
              <w:widowControl w:val="0"/>
              <w:spacing w:before="0" w:beforeAutospacing="0" w:after="0" w:afterAutospacing="0" w:line="340" w:lineRule="exact"/>
              <w:rPr>
                <w:rFonts w:cs="宋体"/>
                <w:b w:val="0"/>
                <w:bCs w:val="0"/>
                <w:color w:val="000000"/>
                <w:kern w:val="2"/>
                <w:sz w:val="24"/>
                <w:szCs w:val="24"/>
              </w:rPr>
            </w:pPr>
            <w:r>
              <w:rPr>
                <w:rFonts w:hint="eastAsia" w:cs="宋体"/>
                <w:b w:val="0"/>
                <w:bCs w:val="0"/>
                <w:color w:val="000000"/>
                <w:kern w:val="2"/>
                <w:sz w:val="24"/>
                <w:szCs w:val="24"/>
              </w:rPr>
              <w:t>序号</w:t>
            </w:r>
          </w:p>
        </w:tc>
        <w:tc>
          <w:tcPr>
            <w:tcW w:w="2205" w:type="dxa"/>
            <w:noWrap w:val="0"/>
            <w:vAlign w:val="center"/>
          </w:tcPr>
          <w:p>
            <w:pPr>
              <w:spacing w:line="340" w:lineRule="exact"/>
              <w:jc w:val="center"/>
              <w:rPr>
                <w:rFonts w:ascii="宋体" w:hAnsi="宋体" w:cs="宋体"/>
                <w:color w:val="000000"/>
                <w:sz w:val="24"/>
              </w:rPr>
            </w:pPr>
            <w:r>
              <w:rPr>
                <w:rFonts w:hint="eastAsia" w:ascii="宋体" w:hAnsi="宋体" w:cs="宋体"/>
                <w:color w:val="000000"/>
                <w:sz w:val="24"/>
              </w:rPr>
              <w:t>服务项目名称</w:t>
            </w:r>
          </w:p>
        </w:tc>
        <w:tc>
          <w:tcPr>
            <w:tcW w:w="957" w:type="dxa"/>
            <w:noWrap w:val="0"/>
            <w:vAlign w:val="center"/>
          </w:tcPr>
          <w:p>
            <w:pPr>
              <w:spacing w:line="340" w:lineRule="exact"/>
              <w:jc w:val="center"/>
              <w:rPr>
                <w:rFonts w:ascii="宋体" w:hAnsi="宋体" w:cs="宋体"/>
                <w:color w:val="000000"/>
                <w:sz w:val="24"/>
              </w:rPr>
            </w:pPr>
            <w:r>
              <w:rPr>
                <w:rFonts w:hint="eastAsia" w:ascii="宋体" w:hAnsi="宋体" w:cs="宋体"/>
                <w:color w:val="000000"/>
                <w:sz w:val="24"/>
              </w:rPr>
              <w:t>单位</w:t>
            </w:r>
          </w:p>
        </w:tc>
        <w:tc>
          <w:tcPr>
            <w:tcW w:w="840" w:type="dxa"/>
            <w:noWrap w:val="0"/>
            <w:vAlign w:val="center"/>
          </w:tcPr>
          <w:p>
            <w:pPr>
              <w:spacing w:line="340" w:lineRule="exact"/>
              <w:jc w:val="center"/>
              <w:rPr>
                <w:rFonts w:ascii="宋体" w:hAnsi="宋体" w:cs="宋体"/>
                <w:color w:val="000000"/>
                <w:sz w:val="24"/>
              </w:rPr>
            </w:pPr>
            <w:r>
              <w:rPr>
                <w:rFonts w:hint="eastAsia" w:ascii="宋体" w:hAnsi="宋体" w:cs="宋体"/>
                <w:color w:val="000000"/>
                <w:sz w:val="24"/>
              </w:rPr>
              <w:t>数量</w:t>
            </w:r>
          </w:p>
        </w:tc>
        <w:tc>
          <w:tcPr>
            <w:tcW w:w="1260" w:type="dxa"/>
            <w:noWrap w:val="0"/>
            <w:vAlign w:val="center"/>
          </w:tcPr>
          <w:p>
            <w:pPr>
              <w:spacing w:line="340" w:lineRule="exact"/>
              <w:jc w:val="center"/>
              <w:rPr>
                <w:rFonts w:ascii="宋体" w:hAnsi="宋体" w:cs="宋体"/>
                <w:color w:val="000000"/>
                <w:sz w:val="24"/>
              </w:rPr>
            </w:pPr>
            <w:r>
              <w:rPr>
                <w:rFonts w:hint="eastAsia" w:ascii="宋体" w:hAnsi="宋体" w:cs="宋体"/>
                <w:color w:val="000000"/>
                <w:sz w:val="24"/>
              </w:rPr>
              <w:t>单价</w:t>
            </w:r>
          </w:p>
        </w:tc>
        <w:tc>
          <w:tcPr>
            <w:tcW w:w="1340" w:type="dxa"/>
            <w:noWrap w:val="0"/>
            <w:vAlign w:val="center"/>
          </w:tcPr>
          <w:p>
            <w:pPr>
              <w:spacing w:line="340" w:lineRule="exact"/>
              <w:jc w:val="center"/>
              <w:rPr>
                <w:rFonts w:ascii="宋体" w:hAnsi="宋体" w:cs="宋体"/>
                <w:color w:val="000000"/>
                <w:sz w:val="24"/>
              </w:rPr>
            </w:pPr>
            <w:r>
              <w:rPr>
                <w:rFonts w:hint="eastAsia" w:ascii="宋体" w:hAnsi="宋体" w:cs="宋体"/>
                <w:bCs/>
                <w:color w:val="000000"/>
                <w:sz w:val="24"/>
              </w:rPr>
              <w:t>小计</w:t>
            </w:r>
          </w:p>
        </w:tc>
        <w:tc>
          <w:tcPr>
            <w:tcW w:w="1347" w:type="dxa"/>
            <w:noWrap w:val="0"/>
            <w:vAlign w:val="center"/>
          </w:tcPr>
          <w:p>
            <w:pPr>
              <w:spacing w:line="340" w:lineRule="exact"/>
              <w:jc w:val="center"/>
              <w:rPr>
                <w:rFonts w:ascii="宋体" w:hAnsi="宋体" w:cs="宋体"/>
                <w:color w:val="000000"/>
                <w:sz w:val="24"/>
              </w:rPr>
            </w:pPr>
            <w:r>
              <w:rPr>
                <w:rFonts w:hint="eastAsia" w:ascii="宋体" w:hAnsi="宋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noWrap w:val="0"/>
            <w:vAlign w:val="top"/>
          </w:tcPr>
          <w:p>
            <w:pPr>
              <w:spacing w:line="340" w:lineRule="exact"/>
              <w:jc w:val="center"/>
              <w:rPr>
                <w:rFonts w:ascii="宋体" w:hAnsi="宋体" w:cs="宋体"/>
                <w:color w:val="000000"/>
                <w:sz w:val="24"/>
              </w:rPr>
            </w:pPr>
            <w:r>
              <w:rPr>
                <w:rFonts w:hint="eastAsia" w:ascii="宋体" w:hAnsi="宋体" w:cs="宋体"/>
                <w:color w:val="000000"/>
                <w:sz w:val="24"/>
              </w:rPr>
              <w:t>1</w:t>
            </w:r>
          </w:p>
        </w:tc>
        <w:tc>
          <w:tcPr>
            <w:tcW w:w="2205" w:type="dxa"/>
            <w:noWrap w:val="0"/>
            <w:vAlign w:val="top"/>
          </w:tcPr>
          <w:p>
            <w:pPr>
              <w:spacing w:line="340" w:lineRule="exact"/>
              <w:rPr>
                <w:rFonts w:ascii="宋体" w:hAnsi="宋体" w:cs="宋体"/>
                <w:color w:val="000000"/>
                <w:sz w:val="24"/>
              </w:rPr>
            </w:pP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noWrap w:val="0"/>
            <w:vAlign w:val="top"/>
          </w:tcPr>
          <w:p>
            <w:pPr>
              <w:spacing w:line="340" w:lineRule="exact"/>
              <w:jc w:val="center"/>
              <w:rPr>
                <w:rFonts w:ascii="宋体" w:hAnsi="宋体" w:cs="宋体"/>
                <w:color w:val="000000"/>
                <w:sz w:val="24"/>
              </w:rPr>
            </w:pPr>
            <w:r>
              <w:rPr>
                <w:rFonts w:hint="eastAsia" w:ascii="宋体" w:hAnsi="宋体" w:cs="宋体"/>
                <w:color w:val="000000"/>
                <w:sz w:val="24"/>
              </w:rPr>
              <w:t>2</w:t>
            </w:r>
          </w:p>
        </w:tc>
        <w:tc>
          <w:tcPr>
            <w:tcW w:w="2205" w:type="dxa"/>
            <w:noWrap w:val="0"/>
            <w:vAlign w:val="top"/>
          </w:tcPr>
          <w:p>
            <w:pPr>
              <w:spacing w:line="340" w:lineRule="exact"/>
              <w:rPr>
                <w:rFonts w:ascii="宋体" w:hAnsi="宋体" w:cs="宋体"/>
                <w:color w:val="000000"/>
                <w:sz w:val="24"/>
              </w:rPr>
            </w:pP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spacing w:line="340" w:lineRule="exact"/>
              <w:jc w:val="center"/>
              <w:rPr>
                <w:rFonts w:ascii="宋体" w:hAnsi="宋体" w:cs="宋体"/>
                <w:color w:val="000000"/>
                <w:sz w:val="24"/>
              </w:rPr>
            </w:pPr>
            <w:r>
              <w:rPr>
                <w:rFonts w:hint="eastAsia" w:ascii="宋体" w:hAnsi="宋体" w:cs="宋体"/>
                <w:color w:val="000000"/>
                <w:sz w:val="24"/>
              </w:rPr>
              <w:t>3</w:t>
            </w:r>
          </w:p>
        </w:tc>
        <w:tc>
          <w:tcPr>
            <w:tcW w:w="2205" w:type="dxa"/>
            <w:noWrap w:val="0"/>
            <w:vAlign w:val="top"/>
          </w:tcPr>
          <w:p>
            <w:pPr>
              <w:spacing w:line="340" w:lineRule="exact"/>
              <w:rPr>
                <w:rFonts w:ascii="宋体" w:hAnsi="宋体" w:cs="宋体"/>
                <w:color w:val="000000"/>
                <w:sz w:val="24"/>
              </w:rPr>
            </w:pP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noWrap w:val="0"/>
            <w:vAlign w:val="top"/>
          </w:tcPr>
          <w:p>
            <w:pPr>
              <w:spacing w:line="340" w:lineRule="exact"/>
              <w:jc w:val="center"/>
              <w:rPr>
                <w:rFonts w:ascii="宋体" w:hAnsi="宋体" w:cs="宋体"/>
                <w:color w:val="000000"/>
                <w:sz w:val="24"/>
              </w:rPr>
            </w:pPr>
            <w:r>
              <w:rPr>
                <w:rFonts w:hint="eastAsia" w:ascii="宋体" w:hAnsi="宋体" w:cs="宋体"/>
                <w:color w:val="000000"/>
                <w:sz w:val="24"/>
              </w:rPr>
              <w:t>4</w:t>
            </w:r>
          </w:p>
        </w:tc>
        <w:tc>
          <w:tcPr>
            <w:tcW w:w="2205" w:type="dxa"/>
            <w:noWrap w:val="0"/>
            <w:vAlign w:val="top"/>
          </w:tcPr>
          <w:p>
            <w:pPr>
              <w:spacing w:line="340" w:lineRule="exact"/>
              <w:rPr>
                <w:rFonts w:ascii="宋体" w:hAnsi="宋体" w:cs="宋体"/>
                <w:color w:val="000000"/>
                <w:sz w:val="24"/>
              </w:rPr>
            </w:pP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spacing w:line="340" w:lineRule="exact"/>
              <w:jc w:val="center"/>
              <w:rPr>
                <w:rFonts w:ascii="宋体" w:hAnsi="宋体" w:cs="宋体"/>
                <w:color w:val="000000"/>
                <w:sz w:val="24"/>
              </w:rPr>
            </w:pPr>
            <w:r>
              <w:rPr>
                <w:rFonts w:hint="eastAsia" w:ascii="宋体" w:hAnsi="宋体" w:cs="宋体"/>
                <w:color w:val="000000"/>
                <w:sz w:val="24"/>
              </w:rPr>
              <w:t>5</w:t>
            </w:r>
          </w:p>
        </w:tc>
        <w:tc>
          <w:tcPr>
            <w:tcW w:w="2205" w:type="dxa"/>
            <w:noWrap w:val="0"/>
            <w:vAlign w:val="top"/>
          </w:tcPr>
          <w:p>
            <w:pPr>
              <w:spacing w:line="340" w:lineRule="exact"/>
              <w:rPr>
                <w:rFonts w:ascii="宋体" w:hAnsi="宋体" w:cs="宋体"/>
                <w:color w:val="000000"/>
                <w:sz w:val="24"/>
              </w:rPr>
            </w:pP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noWrap w:val="0"/>
            <w:vAlign w:val="top"/>
          </w:tcPr>
          <w:p>
            <w:pPr>
              <w:spacing w:line="340" w:lineRule="exact"/>
              <w:jc w:val="center"/>
              <w:rPr>
                <w:rFonts w:ascii="宋体" w:hAnsi="宋体" w:cs="宋体"/>
                <w:color w:val="000000"/>
                <w:sz w:val="24"/>
              </w:rPr>
            </w:pPr>
            <w:r>
              <w:rPr>
                <w:rFonts w:hint="eastAsia" w:ascii="宋体" w:hAnsi="宋体" w:cs="宋体"/>
                <w:color w:val="000000"/>
                <w:sz w:val="24"/>
              </w:rPr>
              <w:t>6</w:t>
            </w:r>
          </w:p>
        </w:tc>
        <w:tc>
          <w:tcPr>
            <w:tcW w:w="2205" w:type="dxa"/>
            <w:noWrap w:val="0"/>
            <w:vAlign w:val="top"/>
          </w:tcPr>
          <w:p>
            <w:pPr>
              <w:spacing w:line="340" w:lineRule="exact"/>
              <w:rPr>
                <w:rFonts w:ascii="宋体" w:hAnsi="宋体" w:cs="宋体"/>
                <w:color w:val="000000"/>
                <w:sz w:val="24"/>
              </w:rPr>
            </w:pP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spacing w:line="340" w:lineRule="exact"/>
              <w:jc w:val="center"/>
              <w:rPr>
                <w:rFonts w:ascii="宋体" w:hAnsi="宋体" w:cs="宋体"/>
                <w:color w:val="000000"/>
                <w:sz w:val="24"/>
              </w:rPr>
            </w:pPr>
            <w:r>
              <w:rPr>
                <w:rFonts w:hint="eastAsia" w:ascii="宋体" w:hAnsi="宋体" w:cs="宋体"/>
                <w:color w:val="000000"/>
                <w:sz w:val="24"/>
              </w:rPr>
              <w:t>7</w:t>
            </w:r>
          </w:p>
        </w:tc>
        <w:tc>
          <w:tcPr>
            <w:tcW w:w="2205" w:type="dxa"/>
            <w:noWrap w:val="0"/>
            <w:vAlign w:val="top"/>
          </w:tcPr>
          <w:p>
            <w:pPr>
              <w:spacing w:line="340" w:lineRule="exact"/>
              <w:rPr>
                <w:rFonts w:ascii="宋体" w:hAnsi="宋体" w:cs="宋体"/>
                <w:color w:val="000000"/>
                <w:sz w:val="24"/>
              </w:rPr>
            </w:pP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noWrap w:val="0"/>
            <w:vAlign w:val="top"/>
          </w:tcPr>
          <w:p>
            <w:pPr>
              <w:spacing w:line="340" w:lineRule="exact"/>
              <w:jc w:val="center"/>
              <w:rPr>
                <w:rFonts w:ascii="宋体" w:hAnsi="宋体" w:cs="宋体"/>
                <w:color w:val="000000"/>
                <w:sz w:val="24"/>
              </w:rPr>
            </w:pPr>
            <w:r>
              <w:rPr>
                <w:rFonts w:hint="eastAsia" w:ascii="宋体" w:hAnsi="宋体" w:cs="宋体"/>
                <w:color w:val="000000"/>
                <w:sz w:val="24"/>
              </w:rPr>
              <w:t>8</w:t>
            </w:r>
          </w:p>
        </w:tc>
        <w:tc>
          <w:tcPr>
            <w:tcW w:w="2205" w:type="dxa"/>
            <w:noWrap w:val="0"/>
            <w:vAlign w:val="top"/>
          </w:tcPr>
          <w:p>
            <w:pPr>
              <w:spacing w:line="340" w:lineRule="exact"/>
              <w:rPr>
                <w:rFonts w:ascii="宋体" w:hAnsi="宋体" w:cs="宋体"/>
                <w:color w:val="000000"/>
                <w:sz w:val="24"/>
              </w:rPr>
            </w:pP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spacing w:line="340" w:lineRule="exact"/>
              <w:jc w:val="center"/>
              <w:rPr>
                <w:rFonts w:ascii="宋体" w:hAnsi="宋体" w:cs="宋体"/>
                <w:color w:val="000000"/>
                <w:sz w:val="24"/>
              </w:rPr>
            </w:pPr>
            <w:r>
              <w:rPr>
                <w:rFonts w:hint="eastAsia" w:ascii="宋体" w:hAnsi="宋体" w:cs="宋体"/>
                <w:color w:val="000000"/>
                <w:sz w:val="24"/>
              </w:rPr>
              <w:t>9</w:t>
            </w:r>
          </w:p>
        </w:tc>
        <w:tc>
          <w:tcPr>
            <w:tcW w:w="2205" w:type="dxa"/>
            <w:noWrap w:val="0"/>
            <w:vAlign w:val="top"/>
          </w:tcPr>
          <w:p>
            <w:pPr>
              <w:spacing w:line="340" w:lineRule="exact"/>
              <w:rPr>
                <w:rFonts w:ascii="宋体" w:hAnsi="宋体" w:cs="宋体"/>
                <w:color w:val="000000"/>
                <w:sz w:val="24"/>
              </w:rPr>
            </w:pP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spacing w:line="340" w:lineRule="exact"/>
              <w:jc w:val="center"/>
              <w:rPr>
                <w:rFonts w:ascii="宋体" w:hAnsi="宋体" w:cs="宋体"/>
                <w:color w:val="000000"/>
                <w:sz w:val="24"/>
              </w:rPr>
            </w:pPr>
            <w:r>
              <w:rPr>
                <w:rFonts w:hint="eastAsia" w:ascii="宋体" w:hAnsi="宋体" w:cs="宋体"/>
                <w:color w:val="000000"/>
                <w:sz w:val="24"/>
              </w:rPr>
              <w:t>10</w:t>
            </w:r>
          </w:p>
        </w:tc>
        <w:tc>
          <w:tcPr>
            <w:tcW w:w="2205" w:type="dxa"/>
            <w:noWrap w:val="0"/>
            <w:vAlign w:val="top"/>
          </w:tcPr>
          <w:p>
            <w:pPr>
              <w:spacing w:line="340" w:lineRule="exact"/>
              <w:rPr>
                <w:rFonts w:ascii="宋体" w:hAnsi="宋体" w:cs="宋体"/>
                <w:color w:val="000000"/>
                <w:sz w:val="24"/>
              </w:rPr>
            </w:pP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spacing w:line="340" w:lineRule="exact"/>
              <w:jc w:val="center"/>
              <w:rPr>
                <w:rFonts w:ascii="宋体" w:hAnsi="宋体" w:cs="宋体"/>
                <w:color w:val="000000"/>
                <w:sz w:val="24"/>
              </w:rPr>
            </w:pPr>
            <w:r>
              <w:rPr>
                <w:rFonts w:hint="eastAsia" w:ascii="宋体" w:hAnsi="宋体" w:cs="宋体"/>
                <w:color w:val="000000"/>
                <w:sz w:val="24"/>
              </w:rPr>
              <w:t>11</w:t>
            </w:r>
          </w:p>
        </w:tc>
        <w:tc>
          <w:tcPr>
            <w:tcW w:w="2205" w:type="dxa"/>
            <w:noWrap w:val="0"/>
            <w:vAlign w:val="top"/>
          </w:tcPr>
          <w:p>
            <w:pPr>
              <w:spacing w:line="340" w:lineRule="exact"/>
              <w:rPr>
                <w:rFonts w:ascii="宋体" w:hAnsi="宋体" w:cs="宋体"/>
                <w:color w:val="000000"/>
                <w:sz w:val="24"/>
              </w:rPr>
            </w:pP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spacing w:line="340" w:lineRule="exact"/>
              <w:jc w:val="center"/>
              <w:rPr>
                <w:rFonts w:ascii="宋体" w:hAnsi="宋体" w:cs="宋体"/>
                <w:color w:val="000000"/>
                <w:sz w:val="24"/>
              </w:rPr>
            </w:pPr>
            <w:r>
              <w:rPr>
                <w:rFonts w:hint="eastAsia" w:ascii="宋体" w:hAnsi="宋体" w:cs="宋体"/>
                <w:color w:val="000000"/>
                <w:sz w:val="24"/>
              </w:rPr>
              <w:t>12</w:t>
            </w:r>
          </w:p>
        </w:tc>
        <w:tc>
          <w:tcPr>
            <w:tcW w:w="2205" w:type="dxa"/>
            <w:noWrap w:val="0"/>
            <w:vAlign w:val="top"/>
          </w:tcPr>
          <w:p>
            <w:pPr>
              <w:spacing w:line="340" w:lineRule="exact"/>
              <w:rPr>
                <w:rFonts w:ascii="宋体" w:hAnsi="宋体" w:cs="宋体"/>
                <w:color w:val="000000"/>
                <w:sz w:val="24"/>
              </w:rPr>
            </w:pP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spacing w:line="340" w:lineRule="exact"/>
              <w:jc w:val="center"/>
              <w:rPr>
                <w:rFonts w:ascii="宋体" w:hAnsi="宋体" w:cs="宋体"/>
                <w:color w:val="000000"/>
                <w:sz w:val="24"/>
              </w:rPr>
            </w:pPr>
            <w:r>
              <w:rPr>
                <w:rFonts w:hint="eastAsia" w:ascii="宋体" w:hAnsi="宋体" w:cs="宋体"/>
                <w:color w:val="000000"/>
                <w:sz w:val="24"/>
              </w:rPr>
              <w:t>13</w:t>
            </w:r>
          </w:p>
        </w:tc>
        <w:tc>
          <w:tcPr>
            <w:tcW w:w="2205" w:type="dxa"/>
            <w:noWrap w:val="0"/>
            <w:vAlign w:val="top"/>
          </w:tcPr>
          <w:p>
            <w:pPr>
              <w:spacing w:line="340" w:lineRule="exact"/>
              <w:rPr>
                <w:rFonts w:ascii="宋体" w:hAnsi="宋体" w:cs="宋体"/>
                <w:color w:val="000000"/>
                <w:sz w:val="24"/>
              </w:rPr>
            </w:pP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spacing w:line="340" w:lineRule="exact"/>
              <w:jc w:val="center"/>
              <w:rPr>
                <w:rFonts w:ascii="宋体" w:hAnsi="宋体" w:cs="宋体"/>
                <w:color w:val="000000"/>
                <w:sz w:val="24"/>
              </w:rPr>
            </w:pPr>
          </w:p>
        </w:tc>
        <w:tc>
          <w:tcPr>
            <w:tcW w:w="2205" w:type="dxa"/>
            <w:noWrap w:val="0"/>
            <w:vAlign w:val="center"/>
          </w:tcPr>
          <w:p>
            <w:pPr>
              <w:pStyle w:val="30"/>
              <w:spacing w:line="340" w:lineRule="exact"/>
              <w:rPr>
                <w:rFonts w:ascii="宋体" w:hAnsi="宋体" w:cs="宋体"/>
                <w:color w:val="000000"/>
                <w:szCs w:val="24"/>
              </w:rPr>
            </w:pPr>
            <w:r>
              <w:rPr>
                <w:rFonts w:hint="eastAsia" w:ascii="宋体" w:hAnsi="宋体" w:cs="宋体"/>
                <w:color w:val="000000"/>
                <w:szCs w:val="24"/>
              </w:rPr>
              <w:t>其他费用</w:t>
            </w: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spacing w:line="340" w:lineRule="exact"/>
              <w:jc w:val="center"/>
              <w:rPr>
                <w:rFonts w:ascii="宋体" w:hAnsi="宋体" w:cs="宋体"/>
                <w:color w:val="000000"/>
                <w:sz w:val="24"/>
              </w:rPr>
            </w:pPr>
          </w:p>
        </w:tc>
        <w:tc>
          <w:tcPr>
            <w:tcW w:w="2205" w:type="dxa"/>
            <w:noWrap w:val="0"/>
            <w:vAlign w:val="top"/>
          </w:tcPr>
          <w:p>
            <w:pPr>
              <w:spacing w:line="340" w:lineRule="exact"/>
              <w:rPr>
                <w:rFonts w:ascii="宋体" w:hAnsi="宋体" w:cs="宋体"/>
                <w:color w:val="000000"/>
                <w:sz w:val="24"/>
              </w:rPr>
            </w:pPr>
            <w:r>
              <w:rPr>
                <w:rFonts w:hint="eastAsia" w:ascii="宋体" w:hAnsi="宋体" w:cs="宋体"/>
                <w:color w:val="000000"/>
                <w:sz w:val="24"/>
              </w:rPr>
              <w:t>…</w:t>
            </w: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spacing w:line="340" w:lineRule="exact"/>
              <w:jc w:val="center"/>
              <w:rPr>
                <w:rFonts w:ascii="宋体" w:hAnsi="宋体" w:cs="宋体"/>
                <w:color w:val="000000"/>
                <w:sz w:val="24"/>
              </w:rPr>
            </w:pPr>
          </w:p>
        </w:tc>
        <w:tc>
          <w:tcPr>
            <w:tcW w:w="2205" w:type="dxa"/>
            <w:noWrap w:val="0"/>
            <w:vAlign w:val="top"/>
          </w:tcPr>
          <w:p>
            <w:pPr>
              <w:pStyle w:val="30"/>
              <w:spacing w:line="340" w:lineRule="exact"/>
              <w:rPr>
                <w:rFonts w:ascii="宋体" w:hAnsi="宋体" w:cs="宋体"/>
                <w:color w:val="000000"/>
                <w:szCs w:val="24"/>
              </w:rPr>
            </w:pPr>
            <w:r>
              <w:rPr>
                <w:rFonts w:hint="eastAsia" w:ascii="宋体" w:hAnsi="宋体" w:cs="宋体"/>
                <w:color w:val="000000"/>
                <w:szCs w:val="24"/>
              </w:rPr>
              <w:t>…</w:t>
            </w: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spacing w:line="340" w:lineRule="exact"/>
              <w:jc w:val="center"/>
              <w:rPr>
                <w:rFonts w:ascii="宋体" w:hAnsi="宋体" w:cs="宋体"/>
                <w:color w:val="000000"/>
                <w:sz w:val="24"/>
              </w:rPr>
            </w:pPr>
          </w:p>
        </w:tc>
        <w:tc>
          <w:tcPr>
            <w:tcW w:w="2205" w:type="dxa"/>
            <w:noWrap w:val="0"/>
            <w:vAlign w:val="top"/>
          </w:tcPr>
          <w:p>
            <w:pPr>
              <w:spacing w:line="340" w:lineRule="exact"/>
              <w:rPr>
                <w:rFonts w:ascii="宋体" w:hAnsi="宋体" w:cs="宋体"/>
                <w:color w:val="000000"/>
                <w:sz w:val="24"/>
              </w:rPr>
            </w:pPr>
            <w:r>
              <w:rPr>
                <w:rFonts w:hint="eastAsia" w:ascii="宋体" w:hAnsi="宋体" w:cs="宋体"/>
                <w:color w:val="000000"/>
                <w:sz w:val="24"/>
              </w:rPr>
              <w:t>…</w:t>
            </w: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noWrap w:val="0"/>
            <w:vAlign w:val="top"/>
          </w:tcPr>
          <w:p>
            <w:pPr>
              <w:spacing w:line="340" w:lineRule="exact"/>
              <w:jc w:val="center"/>
              <w:rPr>
                <w:rFonts w:ascii="宋体" w:hAnsi="宋体" w:cs="宋体"/>
                <w:color w:val="000000"/>
                <w:sz w:val="24"/>
              </w:rPr>
            </w:pPr>
          </w:p>
        </w:tc>
        <w:tc>
          <w:tcPr>
            <w:tcW w:w="2205" w:type="dxa"/>
            <w:noWrap w:val="0"/>
            <w:vAlign w:val="center"/>
          </w:tcPr>
          <w:p>
            <w:pPr>
              <w:pStyle w:val="30"/>
              <w:spacing w:line="340" w:lineRule="exact"/>
              <w:rPr>
                <w:rFonts w:ascii="宋体" w:hAnsi="宋体" w:cs="宋体"/>
                <w:color w:val="000000"/>
                <w:szCs w:val="24"/>
              </w:rPr>
            </w:pPr>
            <w:r>
              <w:rPr>
                <w:rFonts w:hint="eastAsia" w:ascii="宋体" w:hAnsi="宋体" w:cs="宋体"/>
                <w:color w:val="000000"/>
                <w:szCs w:val="24"/>
              </w:rPr>
              <w:t>合计</w:t>
            </w:r>
          </w:p>
        </w:tc>
        <w:tc>
          <w:tcPr>
            <w:tcW w:w="957" w:type="dxa"/>
            <w:noWrap w:val="0"/>
            <w:vAlign w:val="top"/>
          </w:tcPr>
          <w:p>
            <w:pPr>
              <w:spacing w:line="340" w:lineRule="exact"/>
              <w:rPr>
                <w:rFonts w:ascii="宋体" w:hAnsi="宋体" w:cs="宋体"/>
                <w:color w:val="000000"/>
                <w:sz w:val="24"/>
              </w:rPr>
            </w:pPr>
          </w:p>
        </w:tc>
        <w:tc>
          <w:tcPr>
            <w:tcW w:w="840" w:type="dxa"/>
            <w:noWrap w:val="0"/>
            <w:vAlign w:val="top"/>
          </w:tcPr>
          <w:p>
            <w:pPr>
              <w:spacing w:line="340" w:lineRule="exact"/>
              <w:rPr>
                <w:rFonts w:ascii="宋体" w:hAnsi="宋体" w:cs="宋体"/>
                <w:color w:val="000000"/>
                <w:sz w:val="24"/>
              </w:rPr>
            </w:pPr>
          </w:p>
        </w:tc>
        <w:tc>
          <w:tcPr>
            <w:tcW w:w="1260" w:type="dxa"/>
            <w:noWrap w:val="0"/>
            <w:vAlign w:val="top"/>
          </w:tcPr>
          <w:p>
            <w:pPr>
              <w:spacing w:line="340" w:lineRule="exact"/>
              <w:rPr>
                <w:rFonts w:ascii="宋体" w:hAnsi="宋体" w:cs="宋体"/>
                <w:color w:val="000000"/>
                <w:sz w:val="24"/>
              </w:rPr>
            </w:pPr>
          </w:p>
        </w:tc>
        <w:tc>
          <w:tcPr>
            <w:tcW w:w="1340" w:type="dxa"/>
            <w:noWrap w:val="0"/>
            <w:vAlign w:val="top"/>
          </w:tcPr>
          <w:p>
            <w:pPr>
              <w:spacing w:line="340" w:lineRule="exact"/>
              <w:rPr>
                <w:rFonts w:ascii="宋体" w:hAnsi="宋体" w:cs="宋体"/>
                <w:color w:val="000000"/>
                <w:sz w:val="24"/>
              </w:rPr>
            </w:pPr>
          </w:p>
        </w:tc>
        <w:tc>
          <w:tcPr>
            <w:tcW w:w="1347" w:type="dxa"/>
            <w:noWrap w:val="0"/>
            <w:vAlign w:val="top"/>
          </w:tcPr>
          <w:p>
            <w:pPr>
              <w:spacing w:line="340" w:lineRule="exact"/>
              <w:rPr>
                <w:rFonts w:ascii="宋体" w:hAnsi="宋体" w:cs="宋体"/>
                <w:color w:val="000000"/>
                <w:sz w:val="24"/>
              </w:rPr>
            </w:pPr>
          </w:p>
        </w:tc>
      </w:tr>
    </w:tbl>
    <w:p>
      <w:pPr>
        <w:spacing w:line="360" w:lineRule="auto"/>
        <w:ind w:firstLine="3840" w:firstLineChars="1600"/>
        <w:rPr>
          <w:rFonts w:ascii="宋体" w:hAnsi="宋体" w:cs="宋体"/>
          <w:color w:val="000000"/>
          <w:sz w:val="24"/>
        </w:rPr>
      </w:pPr>
      <w:r>
        <w:rPr>
          <w:rFonts w:hint="eastAsia" w:ascii="宋体" w:hAnsi="宋体" w:cs="宋体"/>
          <w:color w:val="000000"/>
          <w:sz w:val="24"/>
        </w:rPr>
        <w:t xml:space="preserve">供应商电子公章： </w:t>
      </w:r>
    </w:p>
    <w:p>
      <w:pPr>
        <w:spacing w:line="360" w:lineRule="auto"/>
        <w:jc w:val="right"/>
        <w:rPr>
          <w:rFonts w:ascii="宋体" w:hAnsi="宋体" w:cs="宋体"/>
          <w:color w:val="000000"/>
          <w:sz w:val="24"/>
        </w:rPr>
      </w:pPr>
      <w:r>
        <w:rPr>
          <w:rFonts w:hint="eastAsia" w:ascii="宋体" w:hAnsi="宋体" w:cs="宋体"/>
          <w:color w:val="000000"/>
          <w:sz w:val="24"/>
        </w:rPr>
        <w:t xml:space="preserve">  年  月  日</w:t>
      </w:r>
    </w:p>
    <w:p>
      <w:pPr>
        <w:adjustRightInd w:val="0"/>
        <w:snapToGrid w:val="0"/>
        <w:spacing w:line="360" w:lineRule="auto"/>
        <w:rPr>
          <w:rFonts w:ascii="宋体" w:hAnsi="宋体" w:cs="宋体"/>
          <w:color w:val="000000"/>
          <w:sz w:val="24"/>
        </w:rPr>
      </w:pPr>
      <w:r>
        <w:rPr>
          <w:rFonts w:hint="eastAsia" w:ascii="宋体" w:hAnsi="宋体" w:cs="宋体"/>
          <w:color w:val="000000"/>
          <w:sz w:val="24"/>
        </w:rPr>
        <w:t>备注：</w:t>
      </w:r>
    </w:p>
    <w:p>
      <w:pPr>
        <w:spacing w:line="360" w:lineRule="auto"/>
        <w:jc w:val="left"/>
        <w:rPr>
          <w:rFonts w:ascii="宋体" w:hAnsi="宋体" w:cs="宋体"/>
          <w:color w:val="000000"/>
          <w:sz w:val="24"/>
        </w:rPr>
      </w:pPr>
      <w:r>
        <w:rPr>
          <w:rFonts w:hint="eastAsia" w:ascii="宋体" w:hAnsi="宋体" w:cs="宋体"/>
          <w:color w:val="000000"/>
          <w:sz w:val="24"/>
        </w:rPr>
        <w:t>表中所列内容为对应本项目需求的全部要求。如有漏项或缺项，投标人承担全部责任。</w:t>
      </w:r>
    </w:p>
    <w:p>
      <w:pPr>
        <w:spacing w:line="360" w:lineRule="auto"/>
        <w:jc w:val="center"/>
        <w:rPr>
          <w:rFonts w:ascii="宋体" w:hAnsi="宋体" w:cs="宋体"/>
          <w:b/>
          <w:color w:val="000000"/>
          <w:sz w:val="24"/>
        </w:rPr>
      </w:pPr>
    </w:p>
    <w:p>
      <w:pPr>
        <w:spacing w:line="360" w:lineRule="auto"/>
        <w:jc w:val="center"/>
        <w:rPr>
          <w:rFonts w:ascii="宋体" w:hAnsi="宋体" w:cs="宋体"/>
          <w:b/>
          <w:color w:val="000000"/>
          <w:sz w:val="24"/>
        </w:rPr>
      </w:pPr>
    </w:p>
    <w:p>
      <w:pPr>
        <w:pStyle w:val="21"/>
        <w:ind w:firstLine="241"/>
        <w:rPr>
          <w:rFonts w:ascii="宋体" w:hAnsi="宋体" w:cs="宋体"/>
          <w:b/>
          <w:color w:val="000000"/>
          <w:sz w:val="24"/>
        </w:rPr>
      </w:pPr>
    </w:p>
    <w:p>
      <w:pPr>
        <w:pStyle w:val="21"/>
        <w:ind w:firstLine="241"/>
        <w:rPr>
          <w:rFonts w:ascii="宋体" w:hAnsi="宋体" w:cs="宋体"/>
          <w:b/>
          <w:color w:val="000000"/>
          <w:sz w:val="24"/>
        </w:rPr>
      </w:pPr>
    </w:p>
    <w:p>
      <w:pPr>
        <w:spacing w:line="360" w:lineRule="auto"/>
        <w:jc w:val="left"/>
        <w:rPr>
          <w:rFonts w:ascii="宋体" w:hAnsi="宋体" w:cs="宋体"/>
          <w:color w:val="000000"/>
          <w:sz w:val="24"/>
        </w:rPr>
      </w:pPr>
      <w:r>
        <w:rPr>
          <w:rFonts w:hint="eastAsia" w:ascii="宋体" w:hAnsi="宋体" w:cs="宋体"/>
          <w:color w:val="000000"/>
          <w:sz w:val="24"/>
        </w:rPr>
        <w:t xml:space="preserve">格式6                     </w:t>
      </w:r>
      <w:r>
        <w:rPr>
          <w:rFonts w:hint="eastAsia" w:ascii="宋体" w:hAnsi="宋体" w:cs="宋体"/>
          <w:b/>
          <w:color w:val="000000"/>
          <w:sz w:val="24"/>
        </w:rPr>
        <w:t>技术参数响应表</w:t>
      </w:r>
    </w:p>
    <w:p>
      <w:pPr>
        <w:rPr>
          <w:rFonts w:ascii="宋体" w:hAnsi="宋体" w:cs="宋体"/>
          <w:color w:val="000000"/>
          <w:sz w:val="24"/>
        </w:rPr>
      </w:pPr>
    </w:p>
    <w:p>
      <w:pPr>
        <w:rPr>
          <w:rFonts w:ascii="宋体" w:hAnsi="宋体" w:cs="宋体"/>
          <w:color w:val="000000"/>
          <w:sz w:val="24"/>
        </w:rPr>
      </w:pPr>
    </w:p>
    <w:tbl>
      <w:tblPr>
        <w:tblStyle w:val="19"/>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Ansi="宋体" w:cs="宋体"/>
                <w:bCs/>
                <w:color w:val="000000"/>
                <w:sz w:val="24"/>
                <w:szCs w:val="24"/>
              </w:rPr>
            </w:pPr>
            <w:r>
              <w:rPr>
                <w:rFonts w:hint="eastAsia" w:hAnsi="宋体" w:cs="宋体"/>
                <w:bCs/>
                <w:color w:val="000000"/>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noWrap w:val="0"/>
            <w:vAlign w:val="center"/>
          </w:tcPr>
          <w:p>
            <w:pPr>
              <w:pStyle w:val="11"/>
              <w:jc w:val="center"/>
              <w:rPr>
                <w:rFonts w:hAnsi="宋体" w:cs="宋体"/>
                <w:bCs/>
                <w:color w:val="000000"/>
                <w:sz w:val="24"/>
                <w:szCs w:val="24"/>
              </w:rPr>
            </w:pPr>
            <w:r>
              <w:rPr>
                <w:rFonts w:hint="eastAsia" w:hAnsi="宋体" w:cs="宋体"/>
                <w:bCs/>
                <w:color w:val="000000"/>
                <w:sz w:val="24"/>
                <w:szCs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Ansi="宋体" w:cs="宋体"/>
                <w:bCs/>
                <w:color w:val="000000"/>
                <w:sz w:val="24"/>
                <w:szCs w:val="24"/>
              </w:rPr>
            </w:pPr>
            <w:r>
              <w:rPr>
                <w:rFonts w:hint="eastAsia" w:hAnsi="宋体" w:cs="宋体"/>
                <w:bCs/>
                <w:color w:val="000000"/>
                <w:sz w:val="24"/>
                <w:szCs w:val="24"/>
              </w:rPr>
              <w:t>序号</w:t>
            </w:r>
          </w:p>
        </w:tc>
        <w:tc>
          <w:tcPr>
            <w:tcW w:w="723" w:type="dxa"/>
            <w:tcBorders>
              <w:top w:val="single" w:color="auto" w:sz="4" w:space="0"/>
              <w:left w:val="nil"/>
              <w:bottom w:val="single" w:color="auto" w:sz="4" w:space="0"/>
              <w:right w:val="single" w:color="auto" w:sz="4" w:space="0"/>
            </w:tcBorders>
            <w:noWrap w:val="0"/>
            <w:vAlign w:val="center"/>
          </w:tcPr>
          <w:p>
            <w:pPr>
              <w:pStyle w:val="11"/>
              <w:jc w:val="center"/>
              <w:rPr>
                <w:rFonts w:hAnsi="宋体" w:cs="宋体"/>
                <w:bCs/>
                <w:color w:val="000000"/>
                <w:sz w:val="24"/>
                <w:szCs w:val="24"/>
              </w:rPr>
            </w:pPr>
            <w:r>
              <w:rPr>
                <w:rFonts w:hint="eastAsia" w:hAnsi="宋体" w:cs="宋体"/>
                <w:bCs/>
                <w:color w:val="000000"/>
                <w:sz w:val="24"/>
                <w:szCs w:val="24"/>
              </w:rPr>
              <w:t>品名</w:t>
            </w:r>
          </w:p>
        </w:tc>
        <w:tc>
          <w:tcPr>
            <w:tcW w:w="3490" w:type="dxa"/>
            <w:tcBorders>
              <w:top w:val="single" w:color="auto" w:sz="4" w:space="0"/>
              <w:left w:val="nil"/>
              <w:bottom w:val="single" w:color="auto" w:sz="4" w:space="0"/>
              <w:right w:val="single" w:color="auto" w:sz="4" w:space="0"/>
            </w:tcBorders>
            <w:noWrap w:val="0"/>
            <w:vAlign w:val="center"/>
          </w:tcPr>
          <w:p>
            <w:pPr>
              <w:pStyle w:val="11"/>
              <w:jc w:val="center"/>
              <w:rPr>
                <w:rFonts w:hAnsi="宋体" w:cs="宋体"/>
                <w:bCs/>
                <w:color w:val="000000"/>
                <w:sz w:val="24"/>
                <w:szCs w:val="24"/>
              </w:rPr>
            </w:pPr>
            <w:r>
              <w:rPr>
                <w:rFonts w:hint="eastAsia" w:hAnsi="宋体" w:cs="宋体"/>
                <w:color w:val="000000"/>
                <w:sz w:val="24"/>
                <w:szCs w:val="24"/>
              </w:rPr>
              <w:t>磋商文件服务要求及其他要求</w:t>
            </w:r>
          </w:p>
        </w:tc>
        <w:tc>
          <w:tcPr>
            <w:tcW w:w="2810" w:type="dxa"/>
            <w:tcBorders>
              <w:top w:val="single" w:color="auto" w:sz="4" w:space="0"/>
              <w:left w:val="nil"/>
              <w:bottom w:val="single" w:color="auto" w:sz="4" w:space="0"/>
              <w:right w:val="single" w:color="auto" w:sz="4" w:space="0"/>
            </w:tcBorders>
            <w:noWrap w:val="0"/>
            <w:vAlign w:val="center"/>
          </w:tcPr>
          <w:p>
            <w:pPr>
              <w:pStyle w:val="11"/>
              <w:jc w:val="center"/>
              <w:rPr>
                <w:rFonts w:hAnsi="宋体" w:cs="宋体"/>
                <w:bCs/>
                <w:color w:val="000000"/>
                <w:sz w:val="24"/>
                <w:szCs w:val="24"/>
              </w:rPr>
            </w:pPr>
            <w:r>
              <w:rPr>
                <w:rFonts w:hint="eastAsia" w:hAnsi="宋体" w:cs="宋体"/>
                <w:color w:val="000000"/>
                <w:sz w:val="24"/>
                <w:szCs w:val="24"/>
              </w:rPr>
              <w:t>响应</w:t>
            </w:r>
          </w:p>
        </w:tc>
        <w:tc>
          <w:tcPr>
            <w:tcW w:w="1336" w:type="dxa"/>
            <w:tcBorders>
              <w:top w:val="single" w:color="auto" w:sz="4" w:space="0"/>
              <w:left w:val="nil"/>
              <w:bottom w:val="single" w:color="auto" w:sz="4" w:space="0"/>
              <w:right w:val="single" w:color="auto" w:sz="4" w:space="0"/>
            </w:tcBorders>
            <w:noWrap w:val="0"/>
            <w:vAlign w:val="center"/>
          </w:tcPr>
          <w:p>
            <w:pPr>
              <w:pStyle w:val="11"/>
              <w:jc w:val="center"/>
              <w:rPr>
                <w:rFonts w:hAnsi="宋体" w:cs="宋体"/>
                <w:bCs/>
                <w:color w:val="000000"/>
                <w:sz w:val="24"/>
                <w:szCs w:val="24"/>
              </w:rPr>
            </w:pPr>
            <w:r>
              <w:rPr>
                <w:rFonts w:hint="eastAsia" w:hAnsi="宋体" w:cs="宋体"/>
                <w:bCs/>
                <w:color w:val="00000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r>
              <w:rPr>
                <w:rFonts w:hint="eastAsia" w:ascii="宋体" w:hAnsi="宋体" w:cs="宋体"/>
                <w:color w:val="000000"/>
                <w:sz w:val="24"/>
              </w:rPr>
              <w:t>1</w:t>
            </w:r>
          </w:p>
        </w:tc>
        <w:tc>
          <w:tcPr>
            <w:tcW w:w="723"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3490" w:type="dxa"/>
            <w:tcBorders>
              <w:top w:val="single" w:color="auto" w:sz="4" w:space="0"/>
              <w:left w:val="nil"/>
              <w:bottom w:val="single" w:color="auto" w:sz="4" w:space="0"/>
              <w:right w:val="single" w:color="auto" w:sz="4" w:space="0"/>
            </w:tcBorders>
            <w:noWrap w:val="0"/>
            <w:vAlign w:val="top"/>
          </w:tcPr>
          <w:p>
            <w:pPr>
              <w:rPr>
                <w:rFonts w:ascii="宋体" w:hAnsi="宋体" w:cs="宋体"/>
                <w:color w:val="000000"/>
                <w:sz w:val="24"/>
              </w:rPr>
            </w:pPr>
          </w:p>
        </w:tc>
        <w:tc>
          <w:tcPr>
            <w:tcW w:w="2810" w:type="dxa"/>
            <w:tcBorders>
              <w:top w:val="single" w:color="auto" w:sz="4" w:space="0"/>
              <w:left w:val="nil"/>
              <w:bottom w:val="single" w:color="auto" w:sz="4" w:space="0"/>
              <w:right w:val="single" w:color="auto" w:sz="4" w:space="0"/>
            </w:tcBorders>
            <w:noWrap w:val="0"/>
            <w:vAlign w:val="top"/>
          </w:tcPr>
          <w:p>
            <w:pPr>
              <w:widowControl/>
              <w:rPr>
                <w:rFonts w:ascii="宋体" w:hAnsi="宋体" w:cs="宋体"/>
                <w:color w:val="000000"/>
                <w:kern w:val="0"/>
                <w:sz w:val="24"/>
              </w:rPr>
            </w:pPr>
          </w:p>
        </w:tc>
        <w:tc>
          <w:tcPr>
            <w:tcW w:w="133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r>
              <w:rPr>
                <w:rFonts w:hint="eastAsia" w:ascii="宋体" w:hAnsi="宋体" w:cs="宋体"/>
                <w:color w:val="000000"/>
                <w:sz w:val="24"/>
              </w:rPr>
              <w:t>2</w:t>
            </w:r>
          </w:p>
        </w:tc>
        <w:tc>
          <w:tcPr>
            <w:tcW w:w="72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c>
          <w:tcPr>
            <w:tcW w:w="3490" w:type="dxa"/>
            <w:tcBorders>
              <w:top w:val="single" w:color="auto" w:sz="4" w:space="0"/>
              <w:left w:val="nil"/>
              <w:bottom w:val="single" w:color="auto" w:sz="4" w:space="0"/>
              <w:right w:val="single" w:color="auto" w:sz="4" w:space="0"/>
            </w:tcBorders>
            <w:noWrap w:val="0"/>
            <w:vAlign w:val="center"/>
          </w:tcPr>
          <w:p>
            <w:pPr>
              <w:ind w:left="240" w:hanging="240" w:hangingChars="100"/>
              <w:jc w:val="left"/>
              <w:rPr>
                <w:rFonts w:ascii="宋体" w:hAnsi="宋体" w:cs="宋体"/>
                <w:color w:val="000000"/>
                <w:sz w:val="24"/>
              </w:rPr>
            </w:pPr>
          </w:p>
        </w:tc>
        <w:tc>
          <w:tcPr>
            <w:tcW w:w="2810" w:type="dxa"/>
            <w:tcBorders>
              <w:top w:val="single" w:color="auto" w:sz="4" w:space="0"/>
              <w:left w:val="nil"/>
              <w:bottom w:val="single" w:color="auto" w:sz="4" w:space="0"/>
              <w:right w:val="single" w:color="auto" w:sz="4" w:space="0"/>
            </w:tcBorders>
            <w:noWrap w:val="0"/>
            <w:vAlign w:val="center"/>
          </w:tcPr>
          <w:p>
            <w:pPr>
              <w:ind w:left="240" w:hanging="240" w:hangingChars="100"/>
              <w:jc w:val="left"/>
              <w:rPr>
                <w:rFonts w:ascii="宋体" w:hAnsi="宋体" w:cs="宋体"/>
                <w:color w:val="000000"/>
                <w:sz w:val="24"/>
              </w:rPr>
            </w:pPr>
          </w:p>
        </w:tc>
        <w:tc>
          <w:tcPr>
            <w:tcW w:w="133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72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c>
          <w:tcPr>
            <w:tcW w:w="3490"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rPr>
            </w:pPr>
          </w:p>
        </w:tc>
        <w:tc>
          <w:tcPr>
            <w:tcW w:w="2810" w:type="dxa"/>
            <w:tcBorders>
              <w:top w:val="single" w:color="auto" w:sz="4" w:space="0"/>
              <w:left w:val="nil"/>
              <w:bottom w:val="single" w:color="auto" w:sz="4" w:space="0"/>
              <w:right w:val="single" w:color="auto" w:sz="4" w:space="0"/>
            </w:tcBorders>
            <w:noWrap w:val="0"/>
            <w:vAlign w:val="center"/>
          </w:tcPr>
          <w:p>
            <w:pPr>
              <w:ind w:left="240" w:hanging="240" w:hangingChars="100"/>
              <w:jc w:val="left"/>
              <w:rPr>
                <w:rFonts w:ascii="宋体" w:hAnsi="宋体" w:cs="宋体"/>
                <w:color w:val="000000"/>
                <w:sz w:val="24"/>
              </w:rPr>
            </w:pPr>
          </w:p>
        </w:tc>
        <w:tc>
          <w:tcPr>
            <w:tcW w:w="133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72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c>
          <w:tcPr>
            <w:tcW w:w="3490"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rPr>
            </w:pPr>
          </w:p>
        </w:tc>
        <w:tc>
          <w:tcPr>
            <w:tcW w:w="2810" w:type="dxa"/>
            <w:tcBorders>
              <w:top w:val="single" w:color="auto" w:sz="4" w:space="0"/>
              <w:left w:val="nil"/>
              <w:bottom w:val="single" w:color="auto" w:sz="4" w:space="0"/>
              <w:right w:val="single" w:color="auto" w:sz="4" w:space="0"/>
            </w:tcBorders>
            <w:noWrap w:val="0"/>
            <w:vAlign w:val="center"/>
          </w:tcPr>
          <w:p>
            <w:pPr>
              <w:ind w:left="240" w:hanging="240" w:hangingChars="100"/>
              <w:jc w:val="left"/>
              <w:rPr>
                <w:rFonts w:ascii="宋体" w:hAnsi="宋体" w:cs="宋体"/>
                <w:color w:val="000000"/>
                <w:sz w:val="24"/>
              </w:rPr>
            </w:pPr>
          </w:p>
        </w:tc>
        <w:tc>
          <w:tcPr>
            <w:tcW w:w="133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72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c>
          <w:tcPr>
            <w:tcW w:w="3490" w:type="dxa"/>
            <w:tcBorders>
              <w:top w:val="single" w:color="auto" w:sz="4" w:space="0"/>
              <w:left w:val="nil"/>
              <w:bottom w:val="single" w:color="auto" w:sz="4" w:space="0"/>
              <w:right w:val="single" w:color="auto" w:sz="4" w:space="0"/>
            </w:tcBorders>
            <w:noWrap w:val="0"/>
            <w:vAlign w:val="center"/>
          </w:tcPr>
          <w:p>
            <w:pPr>
              <w:ind w:left="240" w:hanging="240" w:hangingChars="100"/>
              <w:jc w:val="left"/>
              <w:rPr>
                <w:rFonts w:ascii="宋体" w:hAnsi="宋体" w:cs="宋体"/>
                <w:color w:val="000000"/>
                <w:sz w:val="24"/>
              </w:rPr>
            </w:pPr>
          </w:p>
        </w:tc>
        <w:tc>
          <w:tcPr>
            <w:tcW w:w="2810" w:type="dxa"/>
            <w:tcBorders>
              <w:top w:val="single" w:color="auto" w:sz="4" w:space="0"/>
              <w:left w:val="nil"/>
              <w:bottom w:val="single" w:color="auto" w:sz="4" w:space="0"/>
              <w:right w:val="single" w:color="auto" w:sz="4" w:space="0"/>
            </w:tcBorders>
            <w:noWrap w:val="0"/>
            <w:vAlign w:val="center"/>
          </w:tcPr>
          <w:p>
            <w:pPr>
              <w:ind w:left="240" w:hanging="240" w:hangingChars="100"/>
              <w:jc w:val="left"/>
              <w:rPr>
                <w:rFonts w:ascii="宋体" w:hAnsi="宋体" w:cs="宋体"/>
                <w:color w:val="000000"/>
                <w:sz w:val="24"/>
              </w:rPr>
            </w:pPr>
          </w:p>
        </w:tc>
        <w:tc>
          <w:tcPr>
            <w:tcW w:w="133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r>
              <w:rPr>
                <w:rFonts w:hint="eastAsia" w:ascii="宋体" w:hAnsi="宋体" w:cs="宋体"/>
                <w:color w:val="000000"/>
                <w:sz w:val="24"/>
              </w:rPr>
              <w:t>...</w:t>
            </w:r>
          </w:p>
        </w:tc>
        <w:tc>
          <w:tcPr>
            <w:tcW w:w="72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c>
          <w:tcPr>
            <w:tcW w:w="3490" w:type="dxa"/>
            <w:tcBorders>
              <w:top w:val="single" w:color="auto" w:sz="4" w:space="0"/>
              <w:left w:val="nil"/>
              <w:bottom w:val="single" w:color="auto" w:sz="4" w:space="0"/>
              <w:right w:val="single" w:color="auto" w:sz="4" w:space="0"/>
            </w:tcBorders>
            <w:noWrap w:val="0"/>
            <w:vAlign w:val="center"/>
          </w:tcPr>
          <w:p>
            <w:pPr>
              <w:ind w:left="240" w:hanging="240" w:hangingChars="100"/>
              <w:jc w:val="left"/>
              <w:rPr>
                <w:rFonts w:ascii="宋体" w:hAnsi="宋体" w:cs="宋体"/>
                <w:color w:val="000000"/>
                <w:sz w:val="24"/>
              </w:rPr>
            </w:pPr>
            <w:r>
              <w:rPr>
                <w:rFonts w:hint="eastAsia" w:ascii="宋体" w:hAnsi="宋体" w:cs="宋体"/>
                <w:color w:val="000000"/>
                <w:sz w:val="24"/>
              </w:rPr>
              <w:t>...</w:t>
            </w:r>
          </w:p>
        </w:tc>
        <w:tc>
          <w:tcPr>
            <w:tcW w:w="2810" w:type="dxa"/>
            <w:tcBorders>
              <w:top w:val="single" w:color="auto" w:sz="4" w:space="0"/>
              <w:left w:val="nil"/>
              <w:bottom w:val="single" w:color="auto" w:sz="4" w:space="0"/>
              <w:right w:val="single" w:color="auto" w:sz="4" w:space="0"/>
            </w:tcBorders>
            <w:noWrap w:val="0"/>
            <w:vAlign w:val="center"/>
          </w:tcPr>
          <w:p>
            <w:pPr>
              <w:ind w:left="240" w:hanging="240" w:hangingChars="100"/>
              <w:jc w:val="left"/>
              <w:rPr>
                <w:rFonts w:ascii="宋体" w:hAnsi="宋体" w:cs="宋体"/>
                <w:color w:val="000000"/>
                <w:sz w:val="24"/>
              </w:rPr>
            </w:pPr>
          </w:p>
        </w:tc>
        <w:tc>
          <w:tcPr>
            <w:tcW w:w="133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4"/>
              </w:rPr>
            </w:pPr>
          </w:p>
        </w:tc>
      </w:tr>
    </w:tbl>
    <w:p>
      <w:pPr>
        <w:rPr>
          <w:rFonts w:ascii="宋体" w:hAnsi="宋体" w:cs="宋体"/>
          <w:color w:val="000000"/>
          <w:sz w:val="24"/>
        </w:rPr>
      </w:pPr>
    </w:p>
    <w:p>
      <w:pPr>
        <w:rPr>
          <w:rFonts w:ascii="宋体" w:hAnsi="宋体" w:cs="宋体"/>
          <w:color w:val="000000"/>
          <w:sz w:val="24"/>
        </w:rPr>
      </w:pPr>
      <w:r>
        <w:rPr>
          <w:rFonts w:hint="eastAsia" w:ascii="宋体" w:hAnsi="宋体" w:cs="宋体"/>
          <w:color w:val="000000"/>
          <w:sz w:val="24"/>
        </w:rPr>
        <w:t>（可根据需求自行更改)</w:t>
      </w:r>
    </w:p>
    <w:p>
      <w:pPr>
        <w:rPr>
          <w:rFonts w:ascii="宋体" w:hAnsi="宋体" w:cs="宋体"/>
          <w:color w:val="000000"/>
          <w:sz w:val="24"/>
        </w:rPr>
      </w:pPr>
    </w:p>
    <w:p>
      <w:pPr>
        <w:spacing w:line="360" w:lineRule="auto"/>
        <w:ind w:firstLine="3840" w:firstLineChars="1600"/>
        <w:rPr>
          <w:rFonts w:ascii="宋体" w:hAnsi="宋体" w:cs="宋体"/>
          <w:color w:val="000000"/>
          <w:sz w:val="24"/>
        </w:rPr>
      </w:pPr>
      <w:r>
        <w:rPr>
          <w:rFonts w:hint="eastAsia" w:ascii="宋体" w:hAnsi="宋体" w:cs="宋体"/>
          <w:color w:val="000000"/>
          <w:sz w:val="24"/>
        </w:rPr>
        <w:t xml:space="preserve">供应商电子公章： </w:t>
      </w:r>
    </w:p>
    <w:p>
      <w:pPr>
        <w:spacing w:line="360" w:lineRule="auto"/>
        <w:jc w:val="right"/>
        <w:rPr>
          <w:rFonts w:ascii="宋体" w:hAnsi="宋体" w:cs="宋体"/>
          <w:color w:val="000000"/>
          <w:sz w:val="24"/>
        </w:rPr>
      </w:pPr>
      <w:r>
        <w:rPr>
          <w:rFonts w:hint="eastAsia" w:ascii="宋体" w:hAnsi="宋体" w:cs="宋体"/>
          <w:color w:val="000000"/>
          <w:sz w:val="24"/>
        </w:rPr>
        <w:t xml:space="preserve">  年  月  日</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jc w:val="left"/>
        <w:rPr>
          <w:rFonts w:ascii="宋体" w:hAnsi="宋体" w:cs="宋体"/>
          <w:color w:val="000000"/>
          <w:sz w:val="24"/>
        </w:rPr>
      </w:pPr>
      <w:r>
        <w:rPr>
          <w:rFonts w:hint="eastAsia" w:ascii="宋体" w:hAnsi="宋体" w:cs="宋体"/>
          <w:color w:val="000000"/>
          <w:sz w:val="24"/>
        </w:rPr>
        <w:br w:type="page"/>
      </w:r>
      <w:r>
        <w:rPr>
          <w:rFonts w:hint="eastAsia" w:ascii="宋体" w:hAnsi="宋体" w:cs="宋体"/>
          <w:color w:val="000000"/>
          <w:sz w:val="24"/>
        </w:rPr>
        <w:t>格式7</w:t>
      </w:r>
    </w:p>
    <w:p>
      <w:pPr>
        <w:pStyle w:val="18"/>
        <w:ind w:firstLine="480"/>
        <w:rPr>
          <w:rFonts w:ascii="宋体" w:hAnsi="宋体" w:eastAsia="宋体" w:cs="宋体"/>
          <w:color w:val="000000"/>
          <w:sz w:val="24"/>
        </w:rPr>
      </w:pPr>
    </w:p>
    <w:p>
      <w:pPr>
        <w:spacing w:line="380" w:lineRule="exact"/>
        <w:jc w:val="center"/>
        <w:rPr>
          <w:rFonts w:ascii="宋体" w:hAnsi="宋体" w:cs="宋体"/>
          <w:color w:val="000000"/>
          <w:sz w:val="24"/>
        </w:rPr>
      </w:pPr>
      <w:r>
        <w:rPr>
          <w:rFonts w:hint="eastAsia" w:ascii="宋体" w:hAnsi="宋体" w:cs="宋体"/>
          <w:color w:val="000000"/>
          <w:sz w:val="24"/>
        </w:rPr>
        <w:t>服务方案及服务承诺</w:t>
      </w:r>
    </w:p>
    <w:p>
      <w:pPr>
        <w:spacing w:line="380" w:lineRule="exact"/>
        <w:jc w:val="center"/>
        <w:rPr>
          <w:rFonts w:ascii="宋体" w:hAnsi="宋体" w:cs="宋体"/>
          <w:color w:val="000000"/>
          <w:sz w:val="24"/>
        </w:rPr>
      </w:pPr>
    </w:p>
    <w:p>
      <w:pPr>
        <w:spacing w:line="380" w:lineRule="exact"/>
        <w:ind w:firstLine="360" w:firstLineChars="150"/>
        <w:rPr>
          <w:rFonts w:ascii="宋体" w:hAnsi="宋体" w:cs="宋体"/>
          <w:color w:val="000000"/>
          <w:sz w:val="24"/>
        </w:rPr>
      </w:pPr>
    </w:p>
    <w:p>
      <w:pPr>
        <w:pStyle w:val="24"/>
        <w:rPr>
          <w:rFonts w:ascii="宋体" w:hAnsi="宋体" w:cs="宋体"/>
          <w:color w:val="000000"/>
          <w:sz w:val="24"/>
          <w:szCs w:val="24"/>
        </w:rPr>
      </w:pPr>
    </w:p>
    <w:p>
      <w:pPr>
        <w:pStyle w:val="24"/>
        <w:rPr>
          <w:rFonts w:ascii="宋体" w:hAnsi="宋体" w:cs="宋体"/>
          <w:color w:val="000000"/>
          <w:sz w:val="24"/>
          <w:szCs w:val="24"/>
        </w:rPr>
      </w:pPr>
    </w:p>
    <w:p>
      <w:pPr>
        <w:pStyle w:val="24"/>
        <w:rPr>
          <w:rFonts w:ascii="宋体" w:hAnsi="宋体" w:cs="宋体"/>
          <w:color w:val="000000"/>
          <w:sz w:val="24"/>
          <w:szCs w:val="24"/>
        </w:rPr>
      </w:pPr>
    </w:p>
    <w:p>
      <w:pPr>
        <w:pStyle w:val="24"/>
        <w:rPr>
          <w:rFonts w:ascii="宋体" w:hAnsi="宋体" w:cs="宋体"/>
          <w:color w:val="000000"/>
          <w:sz w:val="24"/>
          <w:szCs w:val="24"/>
        </w:rPr>
      </w:pPr>
    </w:p>
    <w:p>
      <w:pPr>
        <w:pStyle w:val="24"/>
        <w:rPr>
          <w:rFonts w:ascii="宋体" w:hAnsi="宋体" w:cs="宋体"/>
          <w:color w:val="000000"/>
          <w:sz w:val="24"/>
          <w:szCs w:val="24"/>
        </w:rPr>
      </w:pPr>
    </w:p>
    <w:p>
      <w:pPr>
        <w:pStyle w:val="24"/>
        <w:rPr>
          <w:rFonts w:ascii="宋体" w:hAnsi="宋体" w:cs="宋体"/>
          <w:color w:val="000000"/>
          <w:sz w:val="24"/>
          <w:szCs w:val="24"/>
        </w:rPr>
      </w:pPr>
    </w:p>
    <w:p>
      <w:pPr>
        <w:spacing w:line="380" w:lineRule="exact"/>
        <w:rPr>
          <w:rFonts w:ascii="宋体" w:hAnsi="宋体" w:cs="宋体"/>
          <w:color w:val="000000"/>
          <w:sz w:val="24"/>
        </w:rPr>
      </w:pPr>
    </w:p>
    <w:p>
      <w:pPr>
        <w:spacing w:line="360" w:lineRule="auto"/>
        <w:ind w:firstLine="3840" w:firstLineChars="1600"/>
        <w:rPr>
          <w:rFonts w:ascii="宋体" w:hAnsi="宋体" w:cs="宋体"/>
          <w:color w:val="000000"/>
          <w:sz w:val="24"/>
        </w:rPr>
      </w:pPr>
      <w:r>
        <w:rPr>
          <w:rFonts w:hint="eastAsia" w:ascii="宋体" w:hAnsi="宋体" w:cs="宋体"/>
          <w:color w:val="000000"/>
          <w:sz w:val="24"/>
        </w:rPr>
        <w:t xml:space="preserve">供应商电子公章： </w:t>
      </w:r>
    </w:p>
    <w:p>
      <w:pPr>
        <w:spacing w:line="380" w:lineRule="exact"/>
        <w:ind w:right="640" w:firstLine="1560" w:firstLineChars="650"/>
        <w:rPr>
          <w:rFonts w:ascii="宋体" w:hAnsi="宋体" w:cs="宋体"/>
          <w:color w:val="000000"/>
          <w:sz w:val="24"/>
        </w:rPr>
      </w:pPr>
    </w:p>
    <w:p>
      <w:pPr>
        <w:spacing w:line="380" w:lineRule="exact"/>
        <w:ind w:right="640" w:firstLine="4680" w:firstLineChars="1950"/>
        <w:rPr>
          <w:rFonts w:ascii="宋体" w:hAnsi="宋体" w:cs="宋体"/>
          <w:color w:val="000000"/>
          <w:sz w:val="24"/>
        </w:rPr>
      </w:pPr>
    </w:p>
    <w:p>
      <w:pPr>
        <w:spacing w:line="380" w:lineRule="exact"/>
        <w:jc w:val="center"/>
        <w:rPr>
          <w:rFonts w:ascii="宋体" w:hAnsi="宋体" w:cs="宋体"/>
          <w:color w:val="000000"/>
          <w:sz w:val="24"/>
        </w:rPr>
      </w:pPr>
    </w:p>
    <w:p>
      <w:pPr>
        <w:spacing w:line="380" w:lineRule="exact"/>
        <w:ind w:firstLine="3600" w:firstLineChars="1500"/>
        <w:rPr>
          <w:rFonts w:ascii="宋体" w:hAnsi="宋体" w:cs="宋体"/>
          <w:color w:val="000000"/>
          <w:sz w:val="24"/>
        </w:rPr>
      </w:pPr>
      <w:r>
        <w:rPr>
          <w:rFonts w:hint="eastAsia" w:ascii="宋体" w:hAnsi="宋体" w:cs="宋体"/>
          <w:color w:val="000000"/>
          <w:sz w:val="24"/>
        </w:rPr>
        <w:t xml:space="preserve">      年   月    日</w:t>
      </w:r>
    </w:p>
    <w:p>
      <w:pPr>
        <w:spacing w:line="360" w:lineRule="auto"/>
        <w:jc w:val="center"/>
        <w:rPr>
          <w:rFonts w:ascii="宋体" w:hAnsi="宋体" w:cs="宋体"/>
          <w:color w:val="000000"/>
          <w:sz w:val="24"/>
        </w:rPr>
      </w:pPr>
      <w:r>
        <w:rPr>
          <w:rFonts w:hint="eastAsia" w:ascii="宋体" w:hAnsi="宋体" w:cs="宋体"/>
          <w:b/>
          <w:bCs/>
          <w:color w:val="000000"/>
          <w:sz w:val="24"/>
        </w:rPr>
        <w:br w:type="page"/>
      </w:r>
      <w:r>
        <w:rPr>
          <w:rFonts w:hint="eastAsia" w:ascii="宋体" w:hAnsi="宋体" w:cs="宋体"/>
          <w:color w:val="000000"/>
          <w:sz w:val="24"/>
        </w:rPr>
        <w:t>格式8合格供应商的声明函和承诺书</w:t>
      </w:r>
    </w:p>
    <w:p>
      <w:pPr>
        <w:spacing w:line="360" w:lineRule="auto"/>
        <w:rPr>
          <w:rFonts w:ascii="宋体" w:hAnsi="宋体" w:cs="宋体"/>
          <w:color w:val="000000"/>
          <w:sz w:val="24"/>
        </w:rPr>
      </w:pPr>
    </w:p>
    <w:p>
      <w:pPr>
        <w:spacing w:line="360" w:lineRule="auto"/>
        <w:jc w:val="center"/>
        <w:rPr>
          <w:rFonts w:ascii="宋体" w:hAnsi="宋体" w:cs="宋体"/>
          <w:b/>
          <w:bCs/>
          <w:color w:val="000000"/>
          <w:sz w:val="24"/>
        </w:rPr>
      </w:pPr>
    </w:p>
    <w:p>
      <w:pPr>
        <w:pStyle w:val="24"/>
        <w:rPr>
          <w:color w:val="000000"/>
        </w:rPr>
      </w:pPr>
    </w:p>
    <w:p>
      <w:pPr>
        <w:spacing w:line="360" w:lineRule="auto"/>
        <w:jc w:val="center"/>
        <w:rPr>
          <w:rFonts w:ascii="宋体" w:hAnsi="宋体" w:cs="宋体"/>
          <w:b/>
          <w:color w:val="000000"/>
          <w:sz w:val="24"/>
        </w:rPr>
      </w:pPr>
    </w:p>
    <w:p>
      <w:pPr>
        <w:spacing w:line="360" w:lineRule="auto"/>
        <w:jc w:val="center"/>
        <w:rPr>
          <w:rFonts w:ascii="宋体" w:hAnsi="宋体" w:cs="宋体"/>
          <w:b/>
          <w:color w:val="000000"/>
          <w:sz w:val="24"/>
        </w:rPr>
      </w:pPr>
    </w:p>
    <w:p>
      <w:pPr>
        <w:spacing w:line="360" w:lineRule="auto"/>
        <w:jc w:val="center"/>
        <w:rPr>
          <w:rFonts w:ascii="宋体" w:hAnsi="宋体" w:cs="宋体"/>
          <w:b/>
          <w:color w:val="000000"/>
          <w:sz w:val="24"/>
        </w:rPr>
      </w:pPr>
    </w:p>
    <w:p>
      <w:pPr>
        <w:spacing w:line="360" w:lineRule="auto"/>
        <w:jc w:val="center"/>
        <w:rPr>
          <w:rFonts w:ascii="宋体" w:hAnsi="宋体" w:cs="宋体"/>
          <w:b/>
          <w:color w:val="000000"/>
          <w:sz w:val="24"/>
        </w:rPr>
      </w:pPr>
    </w:p>
    <w:p>
      <w:pPr>
        <w:spacing w:line="360" w:lineRule="auto"/>
        <w:jc w:val="center"/>
        <w:rPr>
          <w:rFonts w:ascii="宋体" w:hAnsi="宋体" w:cs="宋体"/>
          <w:b/>
          <w:color w:val="000000"/>
          <w:sz w:val="24"/>
        </w:rPr>
      </w:pPr>
    </w:p>
    <w:p>
      <w:pPr>
        <w:spacing w:line="360" w:lineRule="auto"/>
        <w:jc w:val="center"/>
        <w:rPr>
          <w:rFonts w:ascii="宋体" w:hAnsi="宋体" w:cs="宋体"/>
          <w:b/>
          <w:color w:val="000000"/>
          <w:sz w:val="24"/>
        </w:rPr>
      </w:pPr>
    </w:p>
    <w:p>
      <w:pPr>
        <w:spacing w:line="360" w:lineRule="auto"/>
        <w:jc w:val="center"/>
        <w:rPr>
          <w:rFonts w:ascii="宋体" w:hAnsi="宋体" w:cs="宋体"/>
          <w:b/>
          <w:color w:val="000000"/>
          <w:sz w:val="24"/>
        </w:rPr>
      </w:pPr>
    </w:p>
    <w:p>
      <w:pPr>
        <w:spacing w:line="360" w:lineRule="auto"/>
        <w:jc w:val="center"/>
        <w:rPr>
          <w:rFonts w:ascii="宋体" w:hAnsi="宋体" w:cs="宋体"/>
          <w:b/>
          <w:color w:val="000000"/>
          <w:sz w:val="24"/>
        </w:rPr>
      </w:pPr>
    </w:p>
    <w:p>
      <w:pPr>
        <w:spacing w:line="360" w:lineRule="auto"/>
        <w:jc w:val="center"/>
        <w:rPr>
          <w:rFonts w:ascii="宋体" w:hAnsi="宋体" w:cs="宋体"/>
          <w:b/>
          <w:color w:val="000000"/>
          <w:sz w:val="24"/>
        </w:rPr>
      </w:pPr>
    </w:p>
    <w:p>
      <w:pPr>
        <w:spacing w:line="360" w:lineRule="auto"/>
        <w:jc w:val="center"/>
        <w:rPr>
          <w:rFonts w:ascii="宋体" w:hAnsi="宋体" w:cs="宋体"/>
          <w:b/>
          <w:color w:val="000000"/>
          <w:sz w:val="24"/>
        </w:rPr>
      </w:pPr>
    </w:p>
    <w:p>
      <w:pPr>
        <w:spacing w:line="360" w:lineRule="auto"/>
        <w:jc w:val="center"/>
        <w:rPr>
          <w:rFonts w:ascii="宋体" w:hAnsi="宋体" w:cs="宋体"/>
          <w:b/>
          <w:color w:val="000000"/>
          <w:sz w:val="24"/>
        </w:rPr>
      </w:pPr>
    </w:p>
    <w:p>
      <w:pPr>
        <w:spacing w:line="360" w:lineRule="auto"/>
        <w:ind w:firstLine="3840" w:firstLineChars="1600"/>
        <w:rPr>
          <w:rFonts w:ascii="宋体" w:hAnsi="宋体" w:cs="宋体"/>
          <w:color w:val="000000"/>
          <w:sz w:val="24"/>
        </w:rPr>
      </w:pPr>
      <w:r>
        <w:rPr>
          <w:rFonts w:hint="eastAsia" w:ascii="宋体" w:hAnsi="宋体" w:cs="宋体"/>
          <w:color w:val="000000"/>
          <w:sz w:val="24"/>
        </w:rPr>
        <w:t xml:space="preserve">供应商电子公章： </w:t>
      </w:r>
    </w:p>
    <w:p>
      <w:pPr>
        <w:spacing w:line="380" w:lineRule="exact"/>
        <w:ind w:right="640" w:firstLine="1560" w:firstLineChars="650"/>
        <w:rPr>
          <w:rFonts w:ascii="宋体" w:hAnsi="宋体" w:cs="宋体"/>
          <w:color w:val="000000"/>
          <w:sz w:val="24"/>
        </w:rPr>
      </w:pPr>
    </w:p>
    <w:p>
      <w:pPr>
        <w:spacing w:line="360" w:lineRule="auto"/>
        <w:jc w:val="center"/>
        <w:rPr>
          <w:rFonts w:ascii="宋体" w:hAnsi="宋体" w:cs="宋体"/>
          <w:color w:val="000000"/>
          <w:sz w:val="24"/>
        </w:rPr>
      </w:pPr>
      <w:r>
        <w:rPr>
          <w:rFonts w:hint="eastAsia" w:ascii="宋体" w:hAnsi="宋体" w:cs="宋体"/>
          <w:color w:val="000000"/>
          <w:sz w:val="24"/>
        </w:rPr>
        <w:t xml:space="preserve">      年   月    日</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80" w:lineRule="exact"/>
        <w:jc w:val="center"/>
        <w:rPr>
          <w:rFonts w:ascii="宋体" w:hAnsi="宋体" w:cs="宋体"/>
          <w:color w:val="000000"/>
          <w:sz w:val="24"/>
        </w:rPr>
      </w:pPr>
    </w:p>
    <w:p>
      <w:pPr>
        <w:spacing w:line="380" w:lineRule="exact"/>
        <w:jc w:val="center"/>
        <w:rPr>
          <w:rFonts w:ascii="宋体" w:hAnsi="宋体" w:cs="宋体"/>
          <w:color w:val="000000"/>
          <w:sz w:val="24"/>
        </w:rPr>
      </w:pPr>
    </w:p>
    <w:p>
      <w:pPr>
        <w:spacing w:line="380" w:lineRule="exact"/>
        <w:jc w:val="center"/>
        <w:rPr>
          <w:rFonts w:ascii="宋体" w:hAnsi="宋体" w:cs="宋体"/>
          <w:color w:val="000000"/>
          <w:sz w:val="24"/>
        </w:rPr>
      </w:pPr>
    </w:p>
    <w:p>
      <w:pPr>
        <w:spacing w:line="380" w:lineRule="exact"/>
        <w:jc w:val="center"/>
        <w:rPr>
          <w:rFonts w:ascii="宋体" w:hAnsi="宋体" w:cs="宋体"/>
          <w:color w:val="000000"/>
          <w:sz w:val="24"/>
        </w:rPr>
      </w:pPr>
    </w:p>
    <w:p>
      <w:pPr>
        <w:spacing w:line="380" w:lineRule="exact"/>
        <w:jc w:val="center"/>
        <w:rPr>
          <w:rFonts w:ascii="宋体" w:hAnsi="宋体" w:cs="宋体"/>
          <w:color w:val="000000"/>
          <w:sz w:val="24"/>
        </w:rPr>
      </w:pPr>
    </w:p>
    <w:p>
      <w:pPr>
        <w:spacing w:line="380" w:lineRule="exact"/>
        <w:jc w:val="center"/>
        <w:rPr>
          <w:rFonts w:ascii="宋体" w:hAnsi="宋体" w:cs="宋体"/>
          <w:color w:val="000000"/>
          <w:sz w:val="24"/>
        </w:rPr>
      </w:pPr>
    </w:p>
    <w:p>
      <w:pPr>
        <w:spacing w:line="380" w:lineRule="exact"/>
        <w:jc w:val="center"/>
        <w:rPr>
          <w:rFonts w:ascii="宋体" w:hAnsi="宋体" w:cs="宋体"/>
          <w:color w:val="000000"/>
          <w:sz w:val="24"/>
        </w:rPr>
      </w:pPr>
    </w:p>
    <w:p>
      <w:pPr>
        <w:spacing w:line="380" w:lineRule="exact"/>
        <w:jc w:val="center"/>
        <w:rPr>
          <w:rFonts w:ascii="宋体" w:hAnsi="宋体" w:cs="宋体"/>
          <w:color w:val="000000"/>
          <w:sz w:val="24"/>
        </w:rPr>
      </w:pPr>
    </w:p>
    <w:p>
      <w:pPr>
        <w:spacing w:line="380" w:lineRule="exact"/>
        <w:jc w:val="center"/>
        <w:rPr>
          <w:rFonts w:ascii="宋体" w:hAnsi="宋体" w:cs="宋体"/>
          <w:color w:val="000000"/>
          <w:sz w:val="24"/>
        </w:rPr>
      </w:pPr>
    </w:p>
    <w:p>
      <w:pPr>
        <w:spacing w:line="380" w:lineRule="exact"/>
        <w:jc w:val="center"/>
        <w:rPr>
          <w:rFonts w:ascii="宋体" w:hAnsi="宋体" w:cs="宋体"/>
          <w:color w:val="000000"/>
          <w:sz w:val="24"/>
        </w:rPr>
      </w:pPr>
    </w:p>
    <w:p>
      <w:pPr>
        <w:spacing w:line="380" w:lineRule="exact"/>
        <w:jc w:val="center"/>
        <w:rPr>
          <w:rFonts w:ascii="宋体" w:hAnsi="宋体" w:cs="宋体"/>
          <w:color w:val="000000"/>
          <w:sz w:val="24"/>
        </w:rPr>
      </w:pPr>
      <w:r>
        <w:rPr>
          <w:rFonts w:hint="eastAsia" w:ascii="宋体" w:hAnsi="宋体" w:cs="宋体"/>
          <w:color w:val="000000"/>
          <w:sz w:val="24"/>
        </w:rPr>
        <w:t>格式9中小企业声明函（工程、服务）</w:t>
      </w:r>
    </w:p>
    <w:p>
      <w:pPr>
        <w:spacing w:line="360" w:lineRule="auto"/>
        <w:rPr>
          <w:b/>
          <w:bCs/>
          <w:color w:val="000000"/>
          <w:sz w:val="32"/>
          <w:szCs w:val="32"/>
        </w:rPr>
      </w:pPr>
    </w:p>
    <w:p>
      <w:pPr>
        <w:spacing w:line="360" w:lineRule="auto"/>
        <w:ind w:firstLine="480" w:firstLineChars="200"/>
        <w:rPr>
          <w:rFonts w:ascii="宋体" w:hAnsi="宋体" w:cs="宋体"/>
          <w:color w:val="000000"/>
          <w:sz w:val="24"/>
        </w:rPr>
      </w:pPr>
      <w:r>
        <w:rPr>
          <w:rFonts w:hint="eastAsia" w:ascii="宋体" w:hAnsi="宋体" w:cs="宋体"/>
          <w:color w:val="000000"/>
          <w:sz w:val="24"/>
        </w:rPr>
        <w:t>本公司（联合体）郑重声明，根据《政府采购促进中小企业发展管理办法》（财库﹝2020﹞46号）的规定，本公司（联合体）参加</w:t>
      </w:r>
      <w:r>
        <w:rPr>
          <w:rFonts w:hint="eastAsia" w:ascii="宋体" w:hAnsi="宋体" w:cs="宋体"/>
          <w:color w:val="000000"/>
          <w:sz w:val="24"/>
          <w:u w:val="single"/>
        </w:rPr>
        <w:t>（单位名称）</w:t>
      </w:r>
      <w:r>
        <w:rPr>
          <w:rFonts w:hint="eastAsia" w:ascii="宋体" w:hAnsi="宋体" w:cs="宋体"/>
          <w:color w:val="000000"/>
          <w:sz w:val="24"/>
        </w:rPr>
        <w:t>的</w:t>
      </w:r>
      <w:r>
        <w:rPr>
          <w:rFonts w:hint="eastAsia" w:ascii="宋体" w:hAnsi="宋体" w:cs="宋体"/>
          <w:color w:val="000000"/>
          <w:sz w:val="24"/>
          <w:u w:val="single"/>
        </w:rPr>
        <w:t>（项目名称）</w:t>
      </w:r>
      <w:r>
        <w:rPr>
          <w:rFonts w:hint="eastAsia" w:ascii="宋体" w:hAnsi="宋体" w:cs="宋体"/>
          <w:color w:val="000000"/>
          <w:sz w:val="24"/>
        </w:rPr>
        <w:t>采购活动，工程的施工单位全部为符合政策要求的中小企业</w:t>
      </w:r>
      <w:r>
        <w:rPr>
          <w:rFonts w:hint="eastAsia" w:ascii="宋体" w:hAnsi="宋体" w:cs="宋体"/>
          <w:color w:val="000000"/>
          <w:sz w:val="24"/>
          <w:u w:val="single"/>
        </w:rPr>
        <w:t>（或者：服务全部由符合政策要求的中小企业承接）</w:t>
      </w:r>
      <w:r>
        <w:rPr>
          <w:rFonts w:hint="eastAsia" w:ascii="宋体" w:hAnsi="宋体" w:cs="宋体"/>
          <w:color w:val="000000"/>
          <w:sz w:val="24"/>
        </w:rPr>
        <w:t>。相关企业</w:t>
      </w:r>
      <w:r>
        <w:rPr>
          <w:rFonts w:hint="eastAsia" w:ascii="宋体" w:hAnsi="宋体" w:cs="宋体"/>
          <w:color w:val="000000"/>
          <w:sz w:val="24"/>
          <w:u w:val="single"/>
        </w:rPr>
        <w:t>（含联合 体中的中小企业、签订分包意向协议的中小企业）</w:t>
      </w:r>
      <w:r>
        <w:rPr>
          <w:rFonts w:hint="eastAsia" w:ascii="宋体" w:hAnsi="宋体" w:cs="宋体"/>
          <w:color w:val="000000"/>
          <w:sz w:val="24"/>
        </w:rPr>
        <w:t>的具体情 况如下：</w:t>
      </w:r>
    </w:p>
    <w:p>
      <w:pPr>
        <w:spacing w:line="360" w:lineRule="auto"/>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 承建（承接）企业为（企业名称），从业人员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 xml:space="preserve">万元1，属于（中型企业、小型企业、微型企业）； </w:t>
      </w:r>
    </w:p>
    <w:p>
      <w:pPr>
        <w:spacing w:line="360" w:lineRule="auto"/>
        <w:ind w:firstLine="480" w:firstLineChars="200"/>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 承建（承接）企业为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 小型企业、微型企业）</w:t>
      </w:r>
      <w:r>
        <w:rPr>
          <w:rFonts w:hint="eastAsia" w:ascii="宋体" w:hAnsi="宋体" w:cs="宋体"/>
          <w:color w:val="000000"/>
          <w:sz w:val="24"/>
        </w:rPr>
        <w:t>； ……</w:t>
      </w:r>
    </w:p>
    <w:p>
      <w:pPr>
        <w:spacing w:line="360" w:lineRule="auto"/>
        <w:ind w:firstLine="480" w:firstLineChars="200"/>
        <w:rPr>
          <w:rFonts w:ascii="宋体" w:hAnsi="宋体" w:cs="宋体"/>
          <w:color w:val="000000"/>
          <w:sz w:val="24"/>
        </w:rPr>
      </w:pPr>
      <w:r>
        <w:rPr>
          <w:rFonts w:hint="eastAsia" w:ascii="宋体" w:hAnsi="宋体" w:cs="宋体"/>
          <w:color w:val="000000"/>
          <w:sz w:val="24"/>
        </w:rPr>
        <w:t>以上企业，不属于大企业的分支机构，不存在控股股东 为大企业的情形，也不存在与大企业的负责人为同一人的情形。</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本企业对上述声明内容的真实性负责。如有虚假，将依 法承担相应责任。 </w:t>
      </w:r>
    </w:p>
    <w:p>
      <w:pPr>
        <w:spacing w:line="360" w:lineRule="auto"/>
        <w:ind w:firstLine="3600" w:firstLineChars="1500"/>
        <w:rPr>
          <w:rFonts w:ascii="宋体" w:hAnsi="宋体" w:cs="宋体"/>
          <w:color w:val="000000"/>
          <w:sz w:val="24"/>
        </w:rPr>
      </w:pPr>
      <w:r>
        <w:rPr>
          <w:rFonts w:hint="eastAsia" w:ascii="宋体" w:hAnsi="宋体" w:cs="宋体"/>
          <w:color w:val="000000"/>
          <w:sz w:val="24"/>
        </w:rPr>
        <w:t xml:space="preserve">企业名称（盖章）： </w:t>
      </w:r>
    </w:p>
    <w:p>
      <w:pPr>
        <w:spacing w:line="360" w:lineRule="auto"/>
        <w:ind w:firstLine="4800" w:firstLineChars="2000"/>
        <w:rPr>
          <w:rFonts w:ascii="宋体" w:hAnsi="宋体" w:cs="宋体"/>
          <w:color w:val="000000"/>
          <w:sz w:val="24"/>
        </w:rPr>
      </w:pPr>
      <w:r>
        <w:rPr>
          <w:rFonts w:hint="eastAsia" w:ascii="宋体" w:hAnsi="宋体" w:cs="宋体"/>
          <w:color w:val="000000"/>
          <w:sz w:val="24"/>
        </w:rPr>
        <w:t xml:space="preserve">日 期： </w:t>
      </w:r>
    </w:p>
    <w:p>
      <w:pPr>
        <w:pStyle w:val="24"/>
        <w:rPr>
          <w:rFonts w:ascii="宋体" w:hAnsi="宋体" w:cs="宋体"/>
          <w:color w:val="000000"/>
          <w:sz w:val="24"/>
          <w:szCs w:val="24"/>
        </w:rPr>
      </w:pPr>
    </w:p>
    <w:p>
      <w:pPr>
        <w:pStyle w:val="5"/>
        <w:rPr>
          <w:rFonts w:ascii="宋体" w:hAnsi="宋体" w:eastAsia="宋体" w:cs="宋体"/>
          <w:color w:val="000000"/>
          <w:sz w:val="24"/>
        </w:rPr>
      </w:pPr>
    </w:p>
    <w:p>
      <w:pPr>
        <w:rPr>
          <w:rFonts w:ascii="宋体" w:hAnsi="宋体" w:cs="宋体"/>
          <w:color w:val="000000"/>
          <w:sz w:val="24"/>
        </w:rPr>
      </w:pPr>
    </w:p>
    <w:p>
      <w:pPr>
        <w:pStyle w:val="24"/>
        <w:rPr>
          <w:rFonts w:ascii="宋体" w:hAnsi="宋体" w:cs="宋体"/>
          <w:color w:val="000000"/>
          <w:sz w:val="24"/>
          <w:szCs w:val="24"/>
        </w:rPr>
      </w:pPr>
    </w:p>
    <w:p>
      <w:pPr>
        <w:pStyle w:val="5"/>
        <w:rPr>
          <w:color w:val="000000"/>
        </w:rPr>
      </w:pPr>
    </w:p>
    <w:p>
      <w:pPr>
        <w:spacing w:line="360" w:lineRule="auto"/>
        <w:ind w:firstLine="420" w:firstLineChars="200"/>
        <w:rPr>
          <w:color w:val="000000"/>
        </w:rPr>
      </w:pPr>
      <w:r>
        <w:rPr>
          <w:rFonts w:hint="eastAsia"/>
          <w:color w:val="000000"/>
        </w:rPr>
        <w:t>注：1.从业人员、营业收入、资产总额填报上一年度数据，无上一年度数据的新成立企业可不填报。</w:t>
      </w:r>
    </w:p>
    <w:p>
      <w:pPr>
        <w:spacing w:line="360" w:lineRule="auto"/>
        <w:ind w:firstLine="420" w:firstLineChars="200"/>
        <w:rPr>
          <w:color w:val="000000"/>
        </w:rPr>
      </w:pPr>
      <w:r>
        <w:rPr>
          <w:rFonts w:hint="eastAsia"/>
          <w:color w:val="000000"/>
        </w:rPr>
        <w:t>2.本项目如是只面向中小企业采购的应当必须提供。</w:t>
      </w:r>
    </w:p>
    <w:p>
      <w:pPr>
        <w:spacing w:line="360" w:lineRule="auto"/>
        <w:jc w:val="center"/>
        <w:rPr>
          <w:rFonts w:ascii="宋体" w:hAnsi="宋体" w:cs="宋体"/>
          <w:b/>
          <w:bCs/>
          <w:color w:val="000000"/>
          <w:sz w:val="24"/>
        </w:rPr>
      </w:pPr>
    </w:p>
    <w:p>
      <w:pPr>
        <w:spacing w:line="360" w:lineRule="auto"/>
        <w:jc w:val="center"/>
        <w:rPr>
          <w:rFonts w:ascii="宋体" w:hAnsi="宋体" w:cs="宋体"/>
          <w:b/>
          <w:bCs/>
          <w:color w:val="000000"/>
          <w:sz w:val="24"/>
        </w:rPr>
      </w:pPr>
    </w:p>
    <w:p>
      <w:pPr>
        <w:pStyle w:val="24"/>
        <w:rPr>
          <w:rFonts w:ascii="宋体" w:hAnsi="宋体" w:cs="宋体"/>
          <w:b/>
          <w:bCs/>
          <w:color w:val="000000"/>
          <w:sz w:val="24"/>
        </w:rPr>
      </w:pPr>
    </w:p>
    <w:p>
      <w:pPr>
        <w:pStyle w:val="5"/>
        <w:rPr>
          <w:color w:val="000000"/>
        </w:rPr>
      </w:pPr>
    </w:p>
    <w:p>
      <w:pPr>
        <w:spacing w:line="360" w:lineRule="auto"/>
        <w:rPr>
          <w:rFonts w:ascii="宋体" w:hAnsi="宋体" w:cs="宋体"/>
          <w:color w:val="000000"/>
          <w:sz w:val="24"/>
        </w:rPr>
      </w:pPr>
    </w:p>
    <w:p>
      <w:pPr>
        <w:spacing w:line="360" w:lineRule="auto"/>
        <w:rPr>
          <w:rFonts w:hint="eastAsia"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格式10其他资料</w:t>
      </w: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hint="eastAsia"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pStyle w:val="21"/>
        <w:ind w:firstLine="240"/>
        <w:rPr>
          <w:rFonts w:ascii="宋体" w:hAnsi="宋体" w:cs="宋体"/>
          <w:color w:val="000000"/>
          <w:sz w:val="24"/>
        </w:rPr>
      </w:pPr>
    </w:p>
    <w:p>
      <w:pPr>
        <w:spacing w:line="360" w:lineRule="auto"/>
        <w:rPr>
          <w:color w:val="000000"/>
        </w:rPr>
      </w:pPr>
      <w:r>
        <w:rPr>
          <w:rFonts w:hint="eastAsia" w:ascii="宋体" w:hAnsi="宋体" w:cs="宋体"/>
          <w:color w:val="000000"/>
          <w:sz w:val="24"/>
        </w:rPr>
        <w:t>格式11</w:t>
      </w:r>
    </w:p>
    <w:p>
      <w:pPr>
        <w:spacing w:line="380" w:lineRule="exact"/>
        <w:jc w:val="center"/>
        <w:rPr>
          <w:rStyle w:val="28"/>
          <w:rFonts w:ascii="宋体"/>
          <w:b/>
          <w:bCs/>
          <w:color w:val="000000"/>
          <w:sz w:val="28"/>
          <w:szCs w:val="28"/>
        </w:rPr>
      </w:pPr>
      <w:r>
        <w:rPr>
          <w:rStyle w:val="28"/>
          <w:rFonts w:hint="eastAsia" w:ascii="宋体" w:hAnsi="宋体" w:cs="宋体"/>
          <w:b/>
          <w:bCs/>
          <w:color w:val="000000"/>
          <w:sz w:val="28"/>
          <w:szCs w:val="28"/>
        </w:rPr>
        <w:t>政府采购供应商诚信承诺书</w:t>
      </w:r>
    </w:p>
    <w:p>
      <w:pPr>
        <w:spacing w:line="380" w:lineRule="exact"/>
        <w:jc w:val="center"/>
        <w:rPr>
          <w:rStyle w:val="28"/>
          <w:rFonts w:ascii="宋体"/>
          <w:b/>
          <w:bCs/>
          <w:color w:val="000000"/>
          <w:sz w:val="24"/>
        </w:rPr>
      </w:pPr>
    </w:p>
    <w:p>
      <w:pPr>
        <w:spacing w:line="380" w:lineRule="exact"/>
        <w:ind w:firstLine="720" w:firstLineChars="300"/>
        <w:rPr>
          <w:rFonts w:ascii="宋体" w:hAnsi="宋体" w:cs="宋体"/>
          <w:color w:val="000000"/>
          <w:sz w:val="24"/>
        </w:rPr>
      </w:pPr>
      <w:r>
        <w:rPr>
          <w:rFonts w:hint="eastAsia" w:ascii="宋体" w:hAnsi="宋体" w:cs="宋体"/>
          <w:color w:val="000000"/>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ascii="宋体" w:hAnsi="宋体" w:cs="宋体"/>
          <w:color w:val="000000"/>
          <w:sz w:val="24"/>
        </w:rPr>
      </w:pPr>
      <w:r>
        <w:rPr>
          <w:rFonts w:hint="eastAsia" w:ascii="宋体" w:hAnsi="宋体" w:cs="宋体"/>
          <w:color w:val="000000"/>
          <w:sz w:val="24"/>
        </w:rPr>
        <w:t>（一）提供虚假材料谋取中标；</w:t>
      </w:r>
    </w:p>
    <w:p>
      <w:pPr>
        <w:spacing w:line="380" w:lineRule="exact"/>
        <w:rPr>
          <w:rFonts w:ascii="宋体" w:hAnsi="宋体" w:cs="宋体"/>
          <w:color w:val="000000"/>
          <w:sz w:val="24"/>
        </w:rPr>
      </w:pPr>
      <w:r>
        <w:rPr>
          <w:rFonts w:hint="eastAsia" w:ascii="宋体" w:hAnsi="宋体" w:cs="宋体"/>
          <w:color w:val="000000"/>
          <w:sz w:val="24"/>
        </w:rPr>
        <w:t>（二）采取不正当手段诋毁、排挤其他供应商；</w:t>
      </w:r>
    </w:p>
    <w:p>
      <w:pPr>
        <w:spacing w:line="380" w:lineRule="exact"/>
        <w:rPr>
          <w:rFonts w:ascii="宋体" w:hAnsi="宋体" w:cs="宋体"/>
          <w:color w:val="000000"/>
          <w:sz w:val="24"/>
        </w:rPr>
      </w:pPr>
      <w:r>
        <w:rPr>
          <w:rFonts w:hint="eastAsia" w:ascii="宋体" w:hAnsi="宋体" w:cs="宋体"/>
          <w:color w:val="000000"/>
          <w:sz w:val="24"/>
        </w:rPr>
        <w:t>（三）与招标采购单位、其他投标人恶意串通；</w:t>
      </w:r>
    </w:p>
    <w:p>
      <w:pPr>
        <w:spacing w:line="380" w:lineRule="exact"/>
        <w:rPr>
          <w:rFonts w:ascii="宋体" w:hAnsi="宋体" w:cs="宋体"/>
          <w:color w:val="000000"/>
          <w:sz w:val="24"/>
        </w:rPr>
      </w:pPr>
      <w:r>
        <w:rPr>
          <w:rFonts w:hint="eastAsia" w:ascii="宋体" w:hAnsi="宋体" w:cs="宋体"/>
          <w:color w:val="000000"/>
          <w:sz w:val="24"/>
        </w:rPr>
        <w:t>（四）向招标采购单位或提供其他不正当利益；</w:t>
      </w:r>
    </w:p>
    <w:p>
      <w:pPr>
        <w:spacing w:line="380" w:lineRule="exact"/>
        <w:rPr>
          <w:rFonts w:ascii="宋体" w:hAnsi="宋体" w:cs="宋体"/>
          <w:color w:val="000000"/>
          <w:sz w:val="24"/>
        </w:rPr>
      </w:pPr>
      <w:r>
        <w:rPr>
          <w:rFonts w:hint="eastAsia" w:ascii="宋体" w:hAnsi="宋体" w:cs="宋体"/>
          <w:color w:val="000000"/>
          <w:sz w:val="24"/>
        </w:rPr>
        <w:t>（五）在招标过程中与招标采购单位进行协商谈判、不按照招标文件和投标文件订立合同，或者与采购人另立背离合同实质性内容协议；</w:t>
      </w:r>
    </w:p>
    <w:p>
      <w:pPr>
        <w:spacing w:line="380" w:lineRule="exact"/>
        <w:rPr>
          <w:rFonts w:ascii="宋体" w:hAnsi="宋体" w:cs="宋体"/>
          <w:color w:val="000000"/>
          <w:sz w:val="24"/>
        </w:rPr>
      </w:pPr>
      <w:r>
        <w:rPr>
          <w:rFonts w:hint="eastAsia" w:ascii="宋体" w:hAnsi="宋体" w:cs="宋体"/>
          <w:color w:val="000000"/>
          <w:sz w:val="24"/>
        </w:rPr>
        <w:t>（六）开标后擅自撤销投标，影响招标继续进行的或领取招标文件纳投标保证金后不投标导致废标；</w:t>
      </w:r>
    </w:p>
    <w:p>
      <w:pPr>
        <w:spacing w:line="380" w:lineRule="exact"/>
        <w:rPr>
          <w:rFonts w:ascii="宋体" w:hAnsi="宋体" w:cs="宋体"/>
          <w:color w:val="000000"/>
          <w:sz w:val="24"/>
        </w:rPr>
      </w:pPr>
      <w:r>
        <w:rPr>
          <w:rFonts w:hint="eastAsia" w:ascii="宋体" w:hAnsi="宋体" w:cs="宋体"/>
          <w:color w:val="000000"/>
          <w:sz w:val="24"/>
        </w:rPr>
        <w:t>（七）中标后无正当理由，在规定时间内不与采购单位签订合同；</w:t>
      </w:r>
    </w:p>
    <w:p>
      <w:pPr>
        <w:spacing w:line="380" w:lineRule="exact"/>
        <w:rPr>
          <w:rFonts w:ascii="宋体" w:hAnsi="宋体" w:cs="宋体"/>
          <w:color w:val="000000"/>
          <w:sz w:val="24"/>
        </w:rPr>
      </w:pPr>
      <w:r>
        <w:rPr>
          <w:rFonts w:hint="eastAsia" w:ascii="宋体" w:hAnsi="宋体" w:cs="宋体"/>
          <w:color w:val="000000"/>
          <w:sz w:val="24"/>
        </w:rPr>
        <w:t>（八）将中标项目转让给他人或非法分包他人；</w:t>
      </w:r>
    </w:p>
    <w:p>
      <w:pPr>
        <w:spacing w:line="380" w:lineRule="exact"/>
        <w:rPr>
          <w:rFonts w:ascii="宋体" w:hAnsi="宋体" w:cs="宋体"/>
          <w:color w:val="000000"/>
          <w:sz w:val="24"/>
        </w:rPr>
      </w:pPr>
      <w:r>
        <w:rPr>
          <w:rFonts w:hint="eastAsia" w:ascii="宋体" w:hAnsi="宋体" w:cs="宋体"/>
          <w:color w:val="000000"/>
          <w:sz w:val="24"/>
        </w:rPr>
        <w:t>（九）无正当理由，拒绝履行合同义务；</w:t>
      </w:r>
    </w:p>
    <w:p>
      <w:pPr>
        <w:spacing w:line="380" w:lineRule="exact"/>
        <w:rPr>
          <w:rFonts w:ascii="宋体" w:hAnsi="宋体" w:cs="宋体"/>
          <w:color w:val="000000"/>
          <w:sz w:val="24"/>
        </w:rPr>
      </w:pPr>
      <w:r>
        <w:rPr>
          <w:rFonts w:hint="eastAsia" w:ascii="宋体" w:hAnsi="宋体" w:cs="宋体"/>
          <w:color w:val="000000"/>
          <w:sz w:val="24"/>
        </w:rPr>
        <w:t>（十）无正当理由放弃中标（成交）项目；</w:t>
      </w:r>
    </w:p>
    <w:p>
      <w:pPr>
        <w:spacing w:line="380" w:lineRule="exact"/>
        <w:rPr>
          <w:rFonts w:ascii="宋体" w:hAnsi="宋体" w:cs="宋体"/>
          <w:color w:val="000000"/>
          <w:sz w:val="24"/>
        </w:rPr>
      </w:pPr>
      <w:r>
        <w:rPr>
          <w:rFonts w:hint="eastAsia" w:ascii="宋体" w:hAnsi="宋体" w:cs="宋体"/>
          <w:color w:val="000000"/>
          <w:sz w:val="24"/>
        </w:rPr>
        <w:t>（十ー）擅自或与采购人串通或接受采购人要求，在履约合同中通过减少货物数量，更换品牌、降低配置、技术要求、质量和服务标准等，却仍按原合同进行虚假验收或终止政府采购合同；</w:t>
      </w:r>
    </w:p>
    <w:p>
      <w:pPr>
        <w:spacing w:line="380" w:lineRule="exact"/>
        <w:rPr>
          <w:rFonts w:ascii="宋体" w:hAnsi="宋体" w:cs="宋体"/>
          <w:color w:val="000000"/>
          <w:sz w:val="24"/>
        </w:rPr>
      </w:pPr>
      <w:r>
        <w:rPr>
          <w:rFonts w:hint="eastAsia" w:ascii="宋体" w:hAnsi="宋体" w:cs="宋体"/>
          <w:color w:val="000000"/>
          <w:sz w:val="24"/>
        </w:rPr>
        <w:t>（十二）与采购人串通，对尚未履约完毕的采购项目出具虚假验收报告；</w:t>
      </w:r>
    </w:p>
    <w:p>
      <w:pPr>
        <w:spacing w:line="380" w:lineRule="exact"/>
        <w:rPr>
          <w:rFonts w:ascii="宋体" w:hAnsi="宋体" w:cs="宋体"/>
          <w:color w:val="000000"/>
          <w:sz w:val="24"/>
        </w:rPr>
      </w:pPr>
      <w:r>
        <w:rPr>
          <w:rFonts w:hint="eastAsia" w:ascii="宋体" w:hAnsi="宋体" w:cs="宋体"/>
          <w:color w:val="000000"/>
          <w:sz w:val="24"/>
        </w:rPr>
        <w:t>（十三）无不可抗力因素，拒绝提供售后服务、售后服务态度恶劣、故意提高维修配件价格（高于市场平均价）；</w:t>
      </w:r>
    </w:p>
    <w:p>
      <w:pPr>
        <w:spacing w:line="380" w:lineRule="exact"/>
        <w:rPr>
          <w:rFonts w:ascii="宋体" w:hAnsi="宋体" w:cs="宋体"/>
          <w:color w:val="000000"/>
          <w:sz w:val="24"/>
        </w:rPr>
      </w:pPr>
      <w:r>
        <w:rPr>
          <w:rFonts w:hint="eastAsia" w:ascii="宋体" w:hAnsi="宋体" w:cs="宋体"/>
          <w:color w:val="000000"/>
          <w:sz w:val="24"/>
        </w:rPr>
        <w:t>（十四）开标后对招标文件的相关内容再进行质疑；</w:t>
      </w:r>
    </w:p>
    <w:p>
      <w:pPr>
        <w:spacing w:line="380" w:lineRule="exact"/>
        <w:rPr>
          <w:rFonts w:ascii="宋体" w:hAnsi="宋体" w:cs="宋体"/>
          <w:color w:val="000000"/>
          <w:sz w:val="24"/>
        </w:rPr>
      </w:pPr>
      <w:r>
        <w:rPr>
          <w:rFonts w:hint="eastAsia" w:ascii="宋体" w:hAnsi="宋体" w:cs="宋体"/>
          <w:color w:val="000000"/>
          <w:sz w:val="24"/>
        </w:rPr>
        <w:t>（十五）恶意投诉的行为：投诉经查无实据的、捏造事实或者提供虚假投诉材料；</w:t>
      </w:r>
    </w:p>
    <w:p>
      <w:pPr>
        <w:spacing w:line="380" w:lineRule="exact"/>
        <w:rPr>
          <w:rFonts w:ascii="宋体" w:hAnsi="宋体" w:cs="宋体"/>
          <w:color w:val="000000"/>
          <w:sz w:val="24"/>
        </w:rPr>
      </w:pPr>
      <w:r>
        <w:rPr>
          <w:rFonts w:hint="eastAsia" w:ascii="宋体" w:hAnsi="宋体" w:cs="宋体"/>
          <w:color w:val="000000"/>
          <w:sz w:val="24"/>
        </w:rPr>
        <w:t>（十六）拒绝有关部门监督检查或者提供虚假情况；</w:t>
      </w:r>
    </w:p>
    <w:p>
      <w:pPr>
        <w:spacing w:line="380" w:lineRule="exact"/>
        <w:rPr>
          <w:rFonts w:ascii="宋体" w:hAnsi="宋体" w:cs="宋体"/>
          <w:color w:val="000000"/>
          <w:sz w:val="24"/>
        </w:rPr>
      </w:pPr>
      <w:r>
        <w:rPr>
          <w:rFonts w:hint="eastAsia" w:ascii="宋体" w:hAnsi="宋体" w:cs="宋体"/>
          <w:color w:val="000000"/>
          <w:sz w:val="24"/>
        </w:rPr>
        <w:t>（十七）政府采购监管部门认定的其他政府采购活动中的不诚信行为。</w:t>
      </w:r>
    </w:p>
    <w:p>
      <w:pPr>
        <w:spacing w:line="380" w:lineRule="exact"/>
        <w:ind w:firstLine="3360" w:firstLineChars="1400"/>
        <w:rPr>
          <w:rFonts w:ascii="宋体" w:hAnsi="宋体" w:cs="宋体"/>
          <w:color w:val="000000"/>
          <w:sz w:val="24"/>
        </w:rPr>
      </w:pPr>
    </w:p>
    <w:p>
      <w:pPr>
        <w:spacing w:line="380" w:lineRule="exact"/>
        <w:ind w:firstLine="3360" w:firstLineChars="1400"/>
        <w:rPr>
          <w:rFonts w:ascii="宋体" w:hAnsi="宋体" w:cs="宋体"/>
          <w:color w:val="000000"/>
          <w:sz w:val="24"/>
        </w:rPr>
      </w:pPr>
      <w:r>
        <w:rPr>
          <w:rFonts w:hint="eastAsia" w:ascii="宋体" w:hAnsi="宋体" w:cs="宋体"/>
          <w:color w:val="000000"/>
          <w:sz w:val="24"/>
        </w:rPr>
        <w:t>供应商名称：（盖章）</w:t>
      </w:r>
    </w:p>
    <w:p>
      <w:pPr>
        <w:spacing w:line="380" w:lineRule="exact"/>
        <w:ind w:firstLine="3360" w:firstLineChars="1400"/>
        <w:rPr>
          <w:rFonts w:ascii="宋体" w:hAnsi="宋体" w:cs="宋体"/>
          <w:color w:val="000000"/>
          <w:sz w:val="24"/>
        </w:rPr>
      </w:pPr>
      <w:r>
        <w:rPr>
          <w:rFonts w:hint="eastAsia" w:ascii="宋体" w:hAnsi="宋体" w:cs="宋体"/>
          <w:color w:val="000000"/>
          <w:sz w:val="24"/>
        </w:rPr>
        <w:t>法定代表人：（签字）</w:t>
      </w:r>
    </w:p>
    <w:p>
      <w:pPr>
        <w:spacing w:line="380" w:lineRule="exact"/>
        <w:ind w:firstLine="3360" w:firstLineChars="1400"/>
        <w:rPr>
          <w:rFonts w:ascii="宋体" w:hAnsi="宋体" w:cs="宋体"/>
          <w:color w:val="000000"/>
          <w:sz w:val="24"/>
        </w:rPr>
      </w:pPr>
    </w:p>
    <w:p>
      <w:pPr>
        <w:spacing w:line="380" w:lineRule="exact"/>
        <w:ind w:firstLine="3360" w:firstLineChars="1400"/>
        <w:rPr>
          <w:rFonts w:ascii="宋体" w:hAnsi="宋体" w:cs="宋体"/>
          <w:b/>
          <w:color w:val="000000"/>
          <w:sz w:val="24"/>
        </w:rPr>
      </w:pPr>
      <w:r>
        <w:rPr>
          <w:rFonts w:hint="eastAsia" w:ascii="宋体" w:hAnsi="宋体" w:cs="宋体"/>
          <w:color w:val="000000"/>
          <w:sz w:val="24"/>
        </w:rPr>
        <w:t>日期：年月日</w:t>
      </w:r>
    </w:p>
    <w:p>
      <w:pPr>
        <w:pStyle w:val="21"/>
        <w:ind w:firstLine="0" w:firstLineChars="0"/>
        <w:rPr>
          <w:rFonts w:ascii="宋体" w:hAnsi="宋体" w:cs="宋体"/>
          <w:b/>
          <w:color w:val="000000"/>
          <w:sz w:val="24"/>
        </w:rPr>
      </w:pPr>
    </w:p>
    <w:p>
      <w:pPr>
        <w:spacing w:line="360" w:lineRule="auto"/>
        <w:rPr>
          <w:rFonts w:ascii="宋体" w:hAnsi="宋体" w:cs="宋体"/>
          <w:b/>
          <w:bCs/>
          <w:color w:val="000000"/>
          <w:sz w:val="24"/>
        </w:rPr>
      </w:pPr>
    </w:p>
    <w:p>
      <w:pPr>
        <w:pStyle w:val="21"/>
        <w:ind w:firstLine="241"/>
        <w:rPr>
          <w:rFonts w:ascii="宋体" w:hAnsi="宋体" w:cs="宋体"/>
          <w:b/>
          <w:color w:val="000000"/>
          <w:sz w:val="24"/>
        </w:rPr>
      </w:pPr>
    </w:p>
    <w:p>
      <w:pPr>
        <w:pStyle w:val="3"/>
        <w:spacing w:line="500" w:lineRule="exact"/>
        <w:rPr>
          <w:rFonts w:hint="eastAsia" w:ascii="宋体" w:hAnsi="宋体" w:cs="宋体"/>
          <w:b/>
          <w:color w:val="000000"/>
          <w:sz w:val="32"/>
          <w:szCs w:val="32"/>
        </w:rPr>
      </w:pPr>
    </w:p>
    <w:p>
      <w:pPr>
        <w:pStyle w:val="3"/>
        <w:spacing w:line="500" w:lineRule="exact"/>
        <w:rPr>
          <w:rFonts w:hint="eastAsia" w:ascii="宋体" w:hAnsi="宋体" w:cs="宋体"/>
          <w:b/>
          <w:color w:val="000000"/>
          <w:sz w:val="32"/>
          <w:szCs w:val="32"/>
        </w:rPr>
      </w:pPr>
    </w:p>
    <w:p>
      <w:pPr>
        <w:pStyle w:val="3"/>
        <w:spacing w:line="500" w:lineRule="exact"/>
        <w:rPr>
          <w:rFonts w:ascii="宋体" w:hAnsi="宋体" w:cs="宋体"/>
          <w:b/>
          <w:color w:val="000000"/>
          <w:sz w:val="32"/>
          <w:szCs w:val="32"/>
        </w:rPr>
      </w:pPr>
      <w:r>
        <w:rPr>
          <w:rFonts w:hint="eastAsia" w:ascii="宋体" w:hAnsi="宋体" w:cs="宋体"/>
          <w:b/>
          <w:color w:val="000000"/>
          <w:sz w:val="32"/>
          <w:szCs w:val="32"/>
        </w:rPr>
        <w:t xml:space="preserve">第五章  </w:t>
      </w:r>
      <w:r>
        <w:rPr>
          <w:rFonts w:hint="eastAsia" w:ascii="宋体" w:hAnsi="宋体" w:cs="宋体"/>
          <w:b/>
          <w:color w:val="000000"/>
          <w:w w:val="92"/>
          <w:sz w:val="32"/>
          <w:szCs w:val="32"/>
        </w:rPr>
        <w:t>周口市</w:t>
      </w:r>
      <w:r>
        <w:rPr>
          <w:rFonts w:hint="eastAsia" w:ascii="宋体" w:hAnsi="宋体" w:cs="宋体"/>
          <w:b/>
          <w:color w:val="000000"/>
          <w:sz w:val="32"/>
          <w:szCs w:val="32"/>
        </w:rPr>
        <w:t>政府采购合同（服务类）标准文本</w:t>
      </w:r>
    </w:p>
    <w:p>
      <w:pPr>
        <w:ind w:firstLine="640" w:firstLineChars="200"/>
        <w:rPr>
          <w:rFonts w:ascii="宋体" w:hAnsi="宋体" w:cs="宋体"/>
          <w:color w:val="000000"/>
          <w:sz w:val="32"/>
          <w:szCs w:val="32"/>
        </w:rPr>
      </w:pPr>
    </w:p>
    <w:p>
      <w:pPr>
        <w:pStyle w:val="31"/>
        <w:spacing w:beforeLines="0" w:afterLines="0"/>
        <w:ind w:left="0" w:firstLine="640" w:firstLineChars="200"/>
        <w:rPr>
          <w:rFonts w:ascii="宋体" w:hAnsi="宋体" w:cs="宋体"/>
          <w:color w:val="000000"/>
          <w:sz w:val="32"/>
          <w:szCs w:val="32"/>
        </w:rPr>
      </w:pPr>
    </w:p>
    <w:p>
      <w:pPr>
        <w:pStyle w:val="31"/>
        <w:spacing w:beforeLines="0" w:afterLines="0"/>
        <w:ind w:left="0" w:firstLine="640" w:firstLineChars="200"/>
        <w:rPr>
          <w:rFonts w:ascii="宋体" w:hAnsi="宋体" w:cs="宋体"/>
          <w:color w:val="000000"/>
          <w:sz w:val="32"/>
          <w:szCs w:val="32"/>
        </w:rPr>
      </w:pPr>
    </w:p>
    <w:p>
      <w:pPr>
        <w:pStyle w:val="31"/>
        <w:spacing w:beforeLines="0" w:afterLines="0"/>
        <w:ind w:left="0" w:firstLine="600" w:firstLineChars="200"/>
        <w:rPr>
          <w:rFonts w:ascii="宋体" w:hAnsi="宋体" w:cs="宋体"/>
          <w:color w:val="000000"/>
          <w:sz w:val="30"/>
          <w:szCs w:val="30"/>
        </w:rPr>
      </w:pPr>
    </w:p>
    <w:p>
      <w:pPr>
        <w:pStyle w:val="31"/>
        <w:spacing w:beforeLines="0" w:afterLines="0"/>
        <w:ind w:left="0" w:firstLine="600" w:firstLineChars="200"/>
        <w:rPr>
          <w:rFonts w:ascii="宋体" w:hAnsi="宋体" w:cs="宋体"/>
          <w:color w:val="000000"/>
          <w:sz w:val="30"/>
          <w:szCs w:val="30"/>
        </w:rPr>
      </w:pPr>
    </w:p>
    <w:p>
      <w:pPr>
        <w:pStyle w:val="31"/>
        <w:spacing w:beforeLines="0" w:afterLines="0"/>
        <w:ind w:left="0" w:firstLine="600" w:firstLineChars="200"/>
        <w:rPr>
          <w:rFonts w:ascii="宋体" w:hAnsi="宋体" w:cs="宋体"/>
          <w:color w:val="000000"/>
          <w:sz w:val="30"/>
          <w:szCs w:val="30"/>
        </w:rPr>
      </w:pPr>
    </w:p>
    <w:p>
      <w:pPr>
        <w:pStyle w:val="31"/>
        <w:spacing w:beforeLines="0" w:afterLines="0"/>
        <w:ind w:left="0" w:firstLine="600" w:firstLineChars="200"/>
        <w:rPr>
          <w:rFonts w:ascii="宋体" w:hAnsi="宋体" w:cs="宋体"/>
          <w:color w:val="000000"/>
          <w:sz w:val="30"/>
          <w:szCs w:val="30"/>
        </w:rPr>
      </w:pPr>
    </w:p>
    <w:p>
      <w:pPr>
        <w:pStyle w:val="31"/>
        <w:spacing w:beforeLines="0" w:afterLines="0"/>
        <w:ind w:left="0" w:firstLine="600" w:firstLineChars="200"/>
        <w:rPr>
          <w:rFonts w:ascii="宋体" w:hAnsi="宋体" w:cs="宋体"/>
          <w:color w:val="000000"/>
          <w:sz w:val="30"/>
          <w:szCs w:val="30"/>
        </w:rPr>
      </w:pPr>
    </w:p>
    <w:p>
      <w:pPr>
        <w:pStyle w:val="31"/>
        <w:spacing w:beforeLines="0" w:afterLines="0"/>
        <w:ind w:left="0" w:firstLine="600" w:firstLineChars="200"/>
        <w:rPr>
          <w:rFonts w:ascii="宋体" w:hAnsi="宋体" w:cs="宋体"/>
          <w:color w:val="000000"/>
          <w:sz w:val="30"/>
          <w:szCs w:val="30"/>
        </w:rPr>
      </w:pPr>
    </w:p>
    <w:p>
      <w:pPr>
        <w:pStyle w:val="31"/>
        <w:spacing w:beforeLines="0" w:afterLines="0"/>
        <w:ind w:left="0" w:firstLine="600" w:firstLineChars="200"/>
        <w:rPr>
          <w:rFonts w:ascii="宋体" w:hAnsi="宋体" w:cs="宋体"/>
          <w:color w:val="000000"/>
          <w:sz w:val="30"/>
          <w:szCs w:val="30"/>
        </w:rPr>
      </w:pPr>
      <w:r>
        <w:rPr>
          <w:rFonts w:hint="eastAsia" w:ascii="宋体" w:hAnsi="宋体" w:cs="宋体"/>
          <w:color w:val="000000"/>
          <w:sz w:val="30"/>
          <w:szCs w:val="30"/>
        </w:rPr>
        <w:t>政府采购项目名称：</w:t>
      </w:r>
    </w:p>
    <w:p>
      <w:pPr>
        <w:pStyle w:val="31"/>
        <w:spacing w:beforeLines="0" w:afterLines="0"/>
        <w:ind w:left="0" w:firstLine="600" w:firstLineChars="200"/>
        <w:rPr>
          <w:rFonts w:ascii="宋体" w:hAnsi="宋体" w:cs="宋体"/>
          <w:color w:val="000000"/>
          <w:sz w:val="30"/>
          <w:szCs w:val="30"/>
        </w:rPr>
      </w:pPr>
      <w:r>
        <w:rPr>
          <w:rFonts w:hint="eastAsia" w:ascii="宋体" w:hAnsi="宋体" w:cs="宋体"/>
          <w:color w:val="000000"/>
          <w:sz w:val="30"/>
          <w:szCs w:val="30"/>
        </w:rPr>
        <w:t>政府采购项目编号：</w:t>
      </w:r>
    </w:p>
    <w:p>
      <w:pPr>
        <w:pStyle w:val="31"/>
        <w:spacing w:beforeLines="0" w:afterLines="0"/>
        <w:ind w:left="0" w:firstLine="600" w:firstLineChars="200"/>
        <w:rPr>
          <w:rFonts w:ascii="宋体" w:hAnsi="宋体" w:cs="宋体"/>
          <w:color w:val="000000"/>
          <w:sz w:val="30"/>
          <w:szCs w:val="30"/>
        </w:rPr>
      </w:pPr>
      <w:r>
        <w:rPr>
          <w:rFonts w:hint="eastAsia" w:ascii="宋体" w:hAnsi="宋体" w:cs="宋体"/>
          <w:color w:val="000000"/>
          <w:sz w:val="30"/>
          <w:szCs w:val="30"/>
        </w:rPr>
        <w:t>采      购    人：</w:t>
      </w:r>
    </w:p>
    <w:p>
      <w:pPr>
        <w:pStyle w:val="31"/>
        <w:spacing w:beforeLines="0" w:afterLines="0"/>
        <w:ind w:left="0" w:firstLine="600" w:firstLineChars="200"/>
        <w:rPr>
          <w:rFonts w:ascii="宋体" w:hAnsi="宋体" w:cs="宋体"/>
          <w:color w:val="000000"/>
          <w:sz w:val="30"/>
          <w:szCs w:val="30"/>
        </w:rPr>
      </w:pPr>
      <w:r>
        <w:rPr>
          <w:rFonts w:hint="eastAsia" w:ascii="宋体" w:hAnsi="宋体" w:cs="宋体"/>
          <w:color w:val="000000"/>
          <w:sz w:val="30"/>
          <w:szCs w:val="30"/>
        </w:rPr>
        <w:t>供      应    商：</w:t>
      </w:r>
    </w:p>
    <w:p>
      <w:pPr>
        <w:pStyle w:val="31"/>
        <w:spacing w:beforeLines="0" w:afterLines="0"/>
        <w:ind w:left="0" w:firstLine="600" w:firstLineChars="200"/>
        <w:rPr>
          <w:rFonts w:ascii="宋体" w:hAnsi="宋体" w:cs="宋体"/>
          <w:color w:val="000000"/>
          <w:sz w:val="30"/>
          <w:szCs w:val="30"/>
        </w:rPr>
      </w:pPr>
      <w:r>
        <w:rPr>
          <w:rFonts w:hint="eastAsia" w:ascii="宋体" w:hAnsi="宋体" w:cs="宋体"/>
          <w:color w:val="000000"/>
          <w:sz w:val="30"/>
          <w:szCs w:val="30"/>
        </w:rPr>
        <w:t>合  同  签 订 地：</w:t>
      </w:r>
    </w:p>
    <w:p>
      <w:pPr>
        <w:pStyle w:val="31"/>
        <w:spacing w:beforeLines="0" w:afterLines="0"/>
        <w:ind w:left="0" w:firstLine="600" w:firstLineChars="200"/>
        <w:rPr>
          <w:rFonts w:ascii="宋体" w:hAnsi="宋体" w:cs="宋体"/>
          <w:color w:val="000000"/>
          <w:sz w:val="30"/>
          <w:szCs w:val="30"/>
        </w:rPr>
      </w:pPr>
      <w:r>
        <w:rPr>
          <w:rFonts w:hint="eastAsia" w:ascii="宋体" w:hAnsi="宋体" w:cs="宋体"/>
          <w:color w:val="000000"/>
          <w:sz w:val="30"/>
          <w:szCs w:val="30"/>
        </w:rPr>
        <w:t>合 同 签订 时 间：</w:t>
      </w:r>
    </w:p>
    <w:p>
      <w:pPr>
        <w:pStyle w:val="31"/>
        <w:spacing w:beforeLines="0" w:afterLines="0"/>
        <w:ind w:left="0" w:firstLine="600" w:firstLineChars="200"/>
        <w:rPr>
          <w:rFonts w:ascii="宋体" w:hAnsi="宋体" w:cs="宋体"/>
          <w:color w:val="000000"/>
          <w:sz w:val="30"/>
          <w:szCs w:val="30"/>
        </w:rPr>
      </w:pPr>
    </w:p>
    <w:p>
      <w:pPr>
        <w:pStyle w:val="31"/>
        <w:spacing w:beforeLines="0" w:afterLines="0"/>
        <w:ind w:left="0" w:firstLine="600" w:firstLineChars="200"/>
        <w:rPr>
          <w:rFonts w:ascii="宋体" w:hAnsi="宋体" w:cs="宋体"/>
          <w:color w:val="000000"/>
          <w:sz w:val="30"/>
          <w:szCs w:val="30"/>
        </w:rPr>
      </w:pPr>
    </w:p>
    <w:p>
      <w:pPr>
        <w:pStyle w:val="31"/>
        <w:spacing w:beforeLines="0" w:afterLines="0"/>
        <w:ind w:left="0" w:firstLine="600" w:firstLineChars="200"/>
        <w:rPr>
          <w:rFonts w:ascii="宋体" w:hAnsi="宋体" w:cs="宋体"/>
          <w:color w:val="000000"/>
          <w:sz w:val="30"/>
          <w:szCs w:val="30"/>
        </w:rPr>
      </w:pPr>
    </w:p>
    <w:p>
      <w:pPr>
        <w:pStyle w:val="31"/>
        <w:spacing w:beforeLines="0" w:afterLines="0"/>
        <w:ind w:left="0" w:firstLine="600" w:firstLineChars="200"/>
        <w:rPr>
          <w:rFonts w:ascii="宋体" w:hAnsi="宋体" w:cs="宋体"/>
          <w:color w:val="000000"/>
          <w:sz w:val="30"/>
          <w:szCs w:val="30"/>
        </w:rPr>
      </w:pPr>
    </w:p>
    <w:p>
      <w:pPr>
        <w:pStyle w:val="31"/>
        <w:spacing w:beforeLines="0" w:afterLines="0" w:line="440" w:lineRule="exact"/>
        <w:ind w:left="0"/>
        <w:jc w:val="center"/>
        <w:rPr>
          <w:rFonts w:ascii="宋体" w:hAnsi="宋体" w:cs="宋体"/>
          <w:color w:val="000000"/>
          <w:sz w:val="32"/>
          <w:szCs w:val="32"/>
        </w:rPr>
      </w:pPr>
      <w:r>
        <w:rPr>
          <w:rFonts w:hint="eastAsia" w:ascii="宋体" w:hAnsi="宋体" w:cs="宋体"/>
          <w:color w:val="000000"/>
          <w:sz w:val="32"/>
          <w:szCs w:val="32"/>
        </w:rPr>
        <w:t>合同签订指引</w:t>
      </w:r>
    </w:p>
    <w:p>
      <w:pPr>
        <w:pStyle w:val="31"/>
        <w:spacing w:beforeLines="0" w:afterLines="0" w:line="440" w:lineRule="exact"/>
        <w:ind w:left="0"/>
        <w:rPr>
          <w:rFonts w:ascii="宋体" w:hAnsi="宋体" w:cs="宋体"/>
          <w:color w:val="000000"/>
          <w:sz w:val="30"/>
          <w:szCs w:val="30"/>
        </w:rPr>
      </w:pP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一、采购人在签订合同时应提供的资料：</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1、该政府采购项目的招标采购文件（以网上发布内容为准）；</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2、该政府采购项目招标文件的澄清和修改内容（公告内容）；</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3、该政府采购项目评审报告；</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4、采购单位法人授权委托书（法人到场并签字的除外）；</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5、采购单位被授权人身份证件（法人到场并签字的除外）；</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6、采购人和中标供应商（或服务商，下同）约定的其他内容（不得超出招标采购文件实质性内容）。</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二、供应商在签订合同时应提供的资料：</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1、该政府采购项目的投标文件（纸质或DPF格式的电子投标文件）；</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2、针对该项目评审时评审委员会提出的质询答复（纸质并签章）；</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3、该政府采购项目中标通知书；</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4、供应商法人授权委托书（法人到场并签字的除外）；</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5、供应商被授权人身份证件（法人到场并签字的除外）；</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6、供应商和采购人约定的其他内容（不得超出招标采购文件实质性内容）。</w:t>
      </w:r>
    </w:p>
    <w:p>
      <w:pPr>
        <w:pStyle w:val="31"/>
        <w:spacing w:beforeLines="0" w:afterLines="0" w:line="440" w:lineRule="exact"/>
        <w:ind w:left="0" w:firstLine="420" w:firstLineChars="200"/>
        <w:rPr>
          <w:rFonts w:ascii="宋体" w:hAnsi="宋体" w:cs="宋体"/>
          <w:color w:val="000000"/>
          <w:sz w:val="30"/>
          <w:szCs w:val="30"/>
        </w:rPr>
      </w:pPr>
      <w:r>
        <w:rPr>
          <w:rFonts w:hint="eastAsia" w:ascii="宋体" w:hAnsi="宋体" w:cs="宋体"/>
          <w:color w:val="000000"/>
          <w:szCs w:val="21"/>
        </w:rPr>
        <w:t>三、本合同签订后两个工作日内有采购人在“周口市政府采购网”上进行合同公示。</w:t>
      </w:r>
    </w:p>
    <w:p>
      <w:pPr>
        <w:pStyle w:val="31"/>
        <w:spacing w:beforeLines="0" w:afterLines="0" w:line="440" w:lineRule="exact"/>
        <w:ind w:left="0"/>
        <w:jc w:val="center"/>
        <w:rPr>
          <w:rFonts w:ascii="宋体" w:hAnsi="宋体" w:cs="宋体"/>
          <w:bCs/>
          <w:color w:val="000000"/>
          <w:sz w:val="32"/>
          <w:szCs w:val="32"/>
        </w:rPr>
      </w:pPr>
    </w:p>
    <w:p>
      <w:pPr>
        <w:pStyle w:val="31"/>
        <w:spacing w:beforeLines="0" w:afterLines="0" w:line="440" w:lineRule="exact"/>
        <w:ind w:left="0"/>
        <w:jc w:val="center"/>
        <w:rPr>
          <w:rFonts w:ascii="宋体" w:hAnsi="宋体" w:cs="宋体"/>
          <w:color w:val="000000"/>
          <w:sz w:val="32"/>
          <w:szCs w:val="32"/>
        </w:rPr>
      </w:pPr>
      <w:r>
        <w:rPr>
          <w:rFonts w:hint="eastAsia" w:ascii="宋体" w:hAnsi="宋体" w:cs="宋体"/>
          <w:bCs/>
          <w:color w:val="000000"/>
          <w:sz w:val="32"/>
          <w:szCs w:val="32"/>
        </w:rPr>
        <w:t>供应商履约验收指引</w:t>
      </w:r>
    </w:p>
    <w:p>
      <w:pPr>
        <w:pStyle w:val="31"/>
        <w:spacing w:beforeLines="0" w:afterLines="0" w:line="440" w:lineRule="exact"/>
        <w:ind w:left="0" w:firstLine="420" w:firstLineChars="200"/>
        <w:rPr>
          <w:rFonts w:ascii="宋体" w:hAnsi="宋体" w:cs="宋体"/>
          <w:color w:val="000000"/>
          <w:szCs w:val="27"/>
        </w:rPr>
      </w:pPr>
      <w:r>
        <w:rPr>
          <w:rFonts w:hint="eastAsia" w:ascii="宋体" w:hAnsi="宋体" w:cs="宋体"/>
          <w:color w:val="000000"/>
          <w:szCs w:val="21"/>
        </w:rPr>
        <w:t>1、供应商不得擅自变更合同标的服务内容；</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2、不得以次充优，随意降低服务标准和水平；</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3、对因客观上采购人采购需求发生变化造成的，应提供采、供双方的纸质备忘录材料；</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4、在满足验收条件5个工作日内通知采购人组织验收；</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5、供应商应提供需验收服务的清单、标准、达到的水平等量化资料；</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6、采、供双方约定的验收机构及相关人员组成情况。</w:t>
      </w:r>
    </w:p>
    <w:p>
      <w:pPr>
        <w:pStyle w:val="31"/>
        <w:spacing w:beforeLines="0" w:afterLines="0" w:line="440" w:lineRule="exact"/>
        <w:ind w:left="0" w:firstLine="420" w:firstLineChars="200"/>
        <w:rPr>
          <w:rFonts w:ascii="宋体" w:hAnsi="宋体" w:cs="宋体"/>
          <w:color w:val="000000"/>
          <w:szCs w:val="21"/>
        </w:rPr>
      </w:pPr>
      <w:r>
        <w:rPr>
          <w:rFonts w:hint="eastAsia" w:ascii="宋体" w:hAnsi="宋体" w:cs="宋体"/>
          <w:color w:val="000000"/>
          <w:szCs w:val="21"/>
        </w:rPr>
        <w:t>7、督促采购人在项目验收结束并达到相关要求后一个工作日内，在“周口市政府采购网”上进行“履约验收”公示。</w:t>
      </w:r>
    </w:p>
    <w:p>
      <w:pPr>
        <w:pStyle w:val="3"/>
        <w:spacing w:line="500" w:lineRule="exact"/>
        <w:jc w:val="both"/>
        <w:rPr>
          <w:rFonts w:ascii="宋体" w:hAnsi="宋体" w:cs="宋体"/>
          <w:color w:val="000000"/>
          <w:sz w:val="21"/>
          <w:szCs w:val="21"/>
        </w:rPr>
      </w:pPr>
    </w:p>
    <w:p>
      <w:pPr>
        <w:pStyle w:val="3"/>
        <w:spacing w:line="500" w:lineRule="exact"/>
        <w:rPr>
          <w:rFonts w:hint="eastAsia" w:ascii="宋体" w:hAnsi="宋体" w:cs="宋体"/>
          <w:color w:val="000000"/>
          <w:sz w:val="44"/>
          <w:szCs w:val="44"/>
        </w:rPr>
      </w:pPr>
    </w:p>
    <w:p>
      <w:pPr>
        <w:pStyle w:val="3"/>
        <w:spacing w:line="500" w:lineRule="exact"/>
        <w:rPr>
          <w:rFonts w:hint="eastAsia" w:ascii="宋体" w:hAnsi="宋体" w:cs="宋体"/>
          <w:color w:val="000000"/>
          <w:sz w:val="44"/>
          <w:szCs w:val="44"/>
        </w:rPr>
      </w:pPr>
    </w:p>
    <w:p>
      <w:pPr>
        <w:pStyle w:val="3"/>
        <w:spacing w:line="500" w:lineRule="exact"/>
        <w:rPr>
          <w:rFonts w:ascii="宋体" w:hAnsi="宋体" w:cs="宋体"/>
          <w:color w:val="000000"/>
          <w:sz w:val="44"/>
          <w:szCs w:val="44"/>
        </w:rPr>
      </w:pPr>
      <w:r>
        <w:rPr>
          <w:rFonts w:hint="eastAsia" w:ascii="宋体" w:hAnsi="宋体" w:cs="宋体"/>
          <w:color w:val="000000"/>
          <w:sz w:val="44"/>
          <w:szCs w:val="44"/>
        </w:rPr>
        <w:t>服务合同内容</w:t>
      </w:r>
    </w:p>
    <w:p>
      <w:pPr>
        <w:spacing w:line="360" w:lineRule="auto"/>
        <w:ind w:firstLine="420" w:firstLineChars="200"/>
        <w:rPr>
          <w:rFonts w:ascii="宋体" w:hAnsi="宋体" w:cs="宋体"/>
          <w:color w:val="000000"/>
          <w:szCs w:val="27"/>
        </w:rPr>
      </w:pPr>
    </w:p>
    <w:p>
      <w:pPr>
        <w:spacing w:line="360" w:lineRule="auto"/>
        <w:ind w:firstLine="420" w:firstLineChars="200"/>
        <w:rPr>
          <w:rFonts w:ascii="宋体" w:hAnsi="宋体" w:cs="宋体"/>
          <w:color w:val="000000"/>
          <w:szCs w:val="27"/>
          <w:u w:val="single"/>
        </w:rPr>
      </w:pPr>
      <w:r>
        <w:rPr>
          <w:rFonts w:hint="eastAsia" w:ascii="宋体" w:hAnsi="宋体" w:cs="宋体"/>
          <w:color w:val="000000"/>
          <w:szCs w:val="27"/>
        </w:rPr>
        <w:t xml:space="preserve">采购人（甲方）： </w:t>
      </w:r>
    </w:p>
    <w:p>
      <w:pPr>
        <w:spacing w:line="360" w:lineRule="auto"/>
        <w:ind w:firstLine="420" w:firstLineChars="200"/>
        <w:rPr>
          <w:rFonts w:ascii="宋体" w:hAnsi="宋体" w:cs="宋体"/>
          <w:color w:val="000000"/>
          <w:szCs w:val="27"/>
        </w:rPr>
      </w:pPr>
      <w:r>
        <w:rPr>
          <w:rFonts w:hint="eastAsia" w:ascii="宋体" w:hAnsi="宋体" w:cs="宋体"/>
          <w:color w:val="000000"/>
          <w:szCs w:val="27"/>
        </w:rPr>
        <w:t>供应商（乙方）：</w:t>
      </w:r>
    </w:p>
    <w:p>
      <w:pPr>
        <w:spacing w:line="360" w:lineRule="auto"/>
        <w:ind w:firstLine="420" w:firstLineChars="200"/>
        <w:rPr>
          <w:rFonts w:ascii="宋体" w:hAnsi="宋体" w:cs="宋体"/>
          <w:color w:val="000000"/>
          <w:szCs w:val="27"/>
          <w:u w:val="single"/>
        </w:rPr>
      </w:pPr>
      <w:r>
        <w:rPr>
          <w:rFonts w:hint="eastAsia" w:ascii="宋体" w:hAnsi="宋体" w:cs="宋体"/>
          <w:color w:val="000000"/>
          <w:szCs w:val="27"/>
        </w:rPr>
        <w:t>签订地点：</w:t>
      </w:r>
    </w:p>
    <w:p>
      <w:pPr>
        <w:spacing w:line="360" w:lineRule="auto"/>
        <w:ind w:firstLine="420" w:firstLineChars="200"/>
        <w:rPr>
          <w:rFonts w:ascii="宋体" w:hAnsi="宋体" w:cs="宋体"/>
          <w:color w:val="000000"/>
          <w:szCs w:val="27"/>
          <w:u w:val="single"/>
        </w:rPr>
      </w:pPr>
      <w:r>
        <w:rPr>
          <w:rFonts w:hint="eastAsia" w:ascii="宋体" w:hAnsi="宋体" w:cs="宋体"/>
          <w:color w:val="000000"/>
          <w:szCs w:val="27"/>
        </w:rPr>
        <w:t>项目名称：</w:t>
      </w:r>
    </w:p>
    <w:p>
      <w:pPr>
        <w:spacing w:line="360" w:lineRule="auto"/>
        <w:ind w:firstLine="420" w:firstLineChars="200"/>
        <w:rPr>
          <w:rFonts w:ascii="宋体" w:hAnsi="宋体" w:cs="宋体"/>
          <w:color w:val="000000"/>
          <w:szCs w:val="27"/>
          <w:u w:val="single"/>
        </w:rPr>
      </w:pPr>
      <w:r>
        <w:rPr>
          <w:rFonts w:hint="eastAsia" w:ascii="宋体" w:hAnsi="宋体" w:cs="宋体"/>
          <w:color w:val="000000"/>
          <w:szCs w:val="27"/>
        </w:rPr>
        <w:t>项目编号：</w:t>
      </w:r>
    </w:p>
    <w:p>
      <w:pPr>
        <w:spacing w:line="360" w:lineRule="auto"/>
        <w:ind w:firstLine="420" w:firstLineChars="200"/>
        <w:rPr>
          <w:rFonts w:ascii="宋体" w:hAnsi="宋体" w:cs="宋体"/>
          <w:color w:val="000000"/>
        </w:rPr>
      </w:pPr>
      <w:r>
        <w:rPr>
          <w:rFonts w:hint="eastAsia" w:ascii="宋体" w:hAnsi="宋体" w:cs="宋体"/>
          <w:color w:val="000000"/>
          <w:szCs w:val="27"/>
        </w:rPr>
        <w:t>财政委托号：</w:t>
      </w:r>
      <w:r>
        <w:rPr>
          <w:rFonts w:hint="eastAsia" w:ascii="宋体" w:hAnsi="宋体" w:cs="宋体"/>
          <w:color w:val="000000"/>
          <w:szCs w:val="27"/>
          <w:u w:val="single"/>
        </w:rPr>
        <w:t xml:space="preserve">      （</w:t>
      </w:r>
      <w:r>
        <w:rPr>
          <w:rFonts w:hint="eastAsia" w:ascii="宋体" w:hAnsi="宋体" w:cs="宋体"/>
          <w:color w:val="000000"/>
          <w:szCs w:val="27"/>
        </w:rPr>
        <w:t>财政资金项目必须填写)</w:t>
      </w:r>
    </w:p>
    <w:p>
      <w:pPr>
        <w:spacing w:line="360" w:lineRule="auto"/>
        <w:ind w:firstLine="420" w:firstLineChars="200"/>
        <w:rPr>
          <w:rFonts w:ascii="宋体" w:hAnsi="宋体" w:cs="宋体"/>
          <w:color w:val="000000"/>
        </w:rPr>
      </w:pPr>
      <w:r>
        <w:rPr>
          <w:rFonts w:hint="eastAsia" w:ascii="宋体" w:hAnsi="宋体" w:cs="宋体"/>
          <w:color w:val="000000"/>
          <w:szCs w:val="27"/>
        </w:rPr>
        <w:t>本项目经批准采用</w:t>
      </w:r>
      <w:r>
        <w:rPr>
          <w:rFonts w:hint="eastAsia" w:ascii="宋体" w:hAnsi="宋体" w:cs="宋体"/>
          <w:color w:val="000000"/>
          <w:szCs w:val="27"/>
          <w:u w:val="single"/>
        </w:rPr>
        <w:t xml:space="preserve">           </w:t>
      </w:r>
      <w:r>
        <w:rPr>
          <w:rFonts w:hint="eastAsia" w:ascii="宋体" w:hAnsi="宋体" w:cs="宋体"/>
          <w:color w:val="000000"/>
          <w:szCs w:val="27"/>
        </w:rPr>
        <w:t>采购方式，经本项目评审委员会认真评审，决定将采购合同授予乙方。为进一步明确双方的责任，确保合同的顺利履行，根据《中华人民共和国</w:t>
      </w:r>
      <w:r>
        <w:rPr>
          <w:rFonts w:hint="eastAsia" w:ascii="宋体" w:hAnsi="宋体" w:cs="宋体"/>
          <w:color w:val="000000"/>
          <w:szCs w:val="27"/>
          <w:lang w:val="en-US" w:eastAsia="zh-CN"/>
        </w:rPr>
        <w:t>政府</w:t>
      </w:r>
      <w:r>
        <w:rPr>
          <w:rFonts w:hint="eastAsia" w:ascii="宋体" w:hAnsi="宋体" w:cs="宋体"/>
          <w:color w:val="000000"/>
          <w:szCs w:val="27"/>
        </w:rPr>
        <w:t>采购法》《中华人民共和国民法典》（第三编合同）之规定，经甲乙双方充分协商，特订立本合同，以便共同遵守。</w:t>
      </w:r>
    </w:p>
    <w:p>
      <w:pPr>
        <w:spacing w:line="360" w:lineRule="auto"/>
        <w:ind w:firstLine="422" w:firstLineChars="200"/>
        <w:rPr>
          <w:rFonts w:ascii="宋体" w:hAnsi="宋体" w:cs="宋体"/>
          <w:color w:val="000000"/>
          <w:u w:val="single"/>
        </w:rPr>
      </w:pPr>
      <w:r>
        <w:rPr>
          <w:rFonts w:hint="eastAsia" w:ascii="宋体" w:hAnsi="宋体" w:cs="宋体"/>
          <w:b/>
          <w:bCs/>
          <w:color w:val="000000"/>
          <w:szCs w:val="27"/>
        </w:rPr>
        <w:t>第一条</w:t>
      </w:r>
      <w:r>
        <w:rPr>
          <w:rFonts w:hint="eastAsia" w:ascii="宋体" w:hAnsi="宋体" w:cs="宋体"/>
          <w:color w:val="000000"/>
          <w:szCs w:val="27"/>
        </w:rPr>
        <w:t>   服务的内容、标准、数量和价格：（若服务项目过多则见附表，如有附表则必须加盖印章）</w:t>
      </w:r>
    </w:p>
    <w:tbl>
      <w:tblPr>
        <w:tblStyle w:val="19"/>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20" w:firstLineChars="200"/>
              <w:rPr>
                <w:rFonts w:ascii="宋体" w:hAnsi="宋体" w:cs="宋体"/>
                <w:color w:val="000000"/>
              </w:rPr>
            </w:pPr>
            <w:r>
              <w:rPr>
                <w:rFonts w:hint="eastAsia" w:ascii="宋体" w:hAnsi="宋体" w:cs="宋体"/>
                <w:color w:val="000000"/>
              </w:rPr>
              <w:t>服务内容</w:t>
            </w:r>
          </w:p>
        </w:tc>
        <w:tc>
          <w:tcPr>
            <w:tcW w:w="1623" w:type="dxa"/>
            <w:noWrap w:val="0"/>
            <w:vAlign w:val="top"/>
          </w:tcPr>
          <w:p>
            <w:pPr>
              <w:spacing w:line="360" w:lineRule="auto"/>
              <w:ind w:firstLine="420" w:firstLineChars="200"/>
              <w:rPr>
                <w:rFonts w:ascii="宋体" w:hAnsi="宋体" w:cs="宋体"/>
                <w:color w:val="000000"/>
              </w:rPr>
            </w:pPr>
            <w:r>
              <w:rPr>
                <w:rFonts w:hint="eastAsia" w:ascii="宋体" w:hAnsi="宋体" w:cs="宋体"/>
                <w:color w:val="000000"/>
              </w:rPr>
              <w:t>标准水平</w:t>
            </w:r>
          </w:p>
        </w:tc>
        <w:tc>
          <w:tcPr>
            <w:tcW w:w="902" w:type="dxa"/>
            <w:noWrap w:val="0"/>
            <w:vAlign w:val="top"/>
          </w:tcPr>
          <w:p>
            <w:pPr>
              <w:spacing w:line="360" w:lineRule="auto"/>
              <w:rPr>
                <w:rFonts w:ascii="宋体" w:hAnsi="宋体" w:cs="宋体"/>
                <w:color w:val="000000"/>
              </w:rPr>
            </w:pPr>
            <w:r>
              <w:rPr>
                <w:rFonts w:hint="eastAsia" w:ascii="宋体" w:hAnsi="宋体" w:cs="宋体"/>
                <w:color w:val="000000"/>
              </w:rPr>
              <w:t>单位</w:t>
            </w:r>
          </w:p>
        </w:tc>
        <w:tc>
          <w:tcPr>
            <w:tcW w:w="902" w:type="dxa"/>
            <w:noWrap w:val="0"/>
            <w:vAlign w:val="top"/>
          </w:tcPr>
          <w:p>
            <w:pPr>
              <w:spacing w:line="360" w:lineRule="auto"/>
              <w:rPr>
                <w:rFonts w:ascii="宋体" w:hAnsi="宋体" w:cs="宋体"/>
                <w:color w:val="000000"/>
              </w:rPr>
            </w:pPr>
            <w:r>
              <w:rPr>
                <w:rFonts w:hint="eastAsia" w:ascii="宋体" w:hAnsi="宋体" w:cs="宋体"/>
                <w:color w:val="000000"/>
              </w:rPr>
              <w:t>数量</w:t>
            </w:r>
          </w:p>
        </w:tc>
        <w:tc>
          <w:tcPr>
            <w:tcW w:w="1071" w:type="dxa"/>
            <w:noWrap w:val="0"/>
            <w:vAlign w:val="top"/>
          </w:tcPr>
          <w:p>
            <w:pPr>
              <w:spacing w:line="360" w:lineRule="auto"/>
              <w:ind w:firstLine="420" w:firstLineChars="200"/>
              <w:rPr>
                <w:rFonts w:ascii="宋体" w:hAnsi="宋体" w:cs="宋体"/>
                <w:color w:val="000000"/>
              </w:rPr>
            </w:pPr>
            <w:r>
              <w:rPr>
                <w:rFonts w:hint="eastAsia" w:ascii="宋体" w:hAnsi="宋体" w:cs="宋体"/>
                <w:color w:val="000000"/>
              </w:rPr>
              <w:t>单价</w:t>
            </w:r>
          </w:p>
        </w:tc>
        <w:tc>
          <w:tcPr>
            <w:tcW w:w="1250" w:type="dxa"/>
            <w:noWrap w:val="0"/>
            <w:vAlign w:val="top"/>
          </w:tcPr>
          <w:p>
            <w:pPr>
              <w:spacing w:line="360" w:lineRule="auto"/>
              <w:ind w:firstLine="420" w:firstLineChars="200"/>
              <w:rPr>
                <w:rFonts w:ascii="宋体" w:hAnsi="宋体" w:cs="宋体"/>
                <w:color w:val="000000"/>
              </w:rPr>
            </w:pPr>
            <w:r>
              <w:rPr>
                <w:rFonts w:hint="eastAsia" w:ascii="宋体" w:hAnsi="宋体" w:cs="宋体"/>
                <w:color w:val="000000"/>
              </w:rPr>
              <w:t>小计</w:t>
            </w:r>
          </w:p>
        </w:tc>
        <w:tc>
          <w:tcPr>
            <w:tcW w:w="1106" w:type="dxa"/>
            <w:noWrap w:val="0"/>
            <w:vAlign w:val="top"/>
          </w:tcPr>
          <w:p>
            <w:pPr>
              <w:spacing w:line="360" w:lineRule="auto"/>
              <w:ind w:firstLine="420" w:firstLineChars="200"/>
              <w:rPr>
                <w:rFonts w:ascii="宋体" w:hAnsi="宋体" w:cs="宋体"/>
                <w:color w:val="000000"/>
              </w:rPr>
            </w:pPr>
            <w:r>
              <w:rPr>
                <w:rFonts w:hint="eastAsia" w:ascii="宋体" w:hAnsi="宋体" w:cs="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20" w:firstLineChars="200"/>
              <w:rPr>
                <w:rFonts w:ascii="宋体" w:hAnsi="宋体" w:cs="宋体"/>
                <w:color w:val="000000"/>
              </w:rPr>
            </w:pPr>
          </w:p>
        </w:tc>
        <w:tc>
          <w:tcPr>
            <w:tcW w:w="1623" w:type="dxa"/>
            <w:noWrap w:val="0"/>
            <w:vAlign w:val="top"/>
          </w:tcPr>
          <w:p>
            <w:pPr>
              <w:spacing w:line="360" w:lineRule="auto"/>
              <w:ind w:firstLine="420" w:firstLineChars="200"/>
              <w:rPr>
                <w:rFonts w:ascii="宋体" w:hAnsi="宋体" w:cs="宋体"/>
                <w:color w:val="000000"/>
              </w:rPr>
            </w:pPr>
          </w:p>
        </w:tc>
        <w:tc>
          <w:tcPr>
            <w:tcW w:w="902" w:type="dxa"/>
            <w:noWrap w:val="0"/>
            <w:vAlign w:val="top"/>
          </w:tcPr>
          <w:p>
            <w:pPr>
              <w:spacing w:line="360" w:lineRule="auto"/>
              <w:ind w:firstLine="420" w:firstLineChars="200"/>
              <w:rPr>
                <w:rFonts w:ascii="宋体" w:hAnsi="宋体" w:cs="宋体"/>
                <w:color w:val="000000"/>
              </w:rPr>
            </w:pPr>
          </w:p>
        </w:tc>
        <w:tc>
          <w:tcPr>
            <w:tcW w:w="902" w:type="dxa"/>
            <w:noWrap w:val="0"/>
            <w:vAlign w:val="top"/>
          </w:tcPr>
          <w:p>
            <w:pPr>
              <w:spacing w:line="360" w:lineRule="auto"/>
              <w:ind w:firstLine="420" w:firstLineChars="200"/>
              <w:rPr>
                <w:rFonts w:ascii="宋体" w:hAnsi="宋体" w:cs="宋体"/>
                <w:color w:val="000000"/>
              </w:rPr>
            </w:pPr>
          </w:p>
        </w:tc>
        <w:tc>
          <w:tcPr>
            <w:tcW w:w="1071" w:type="dxa"/>
            <w:noWrap w:val="0"/>
            <w:vAlign w:val="top"/>
          </w:tcPr>
          <w:p>
            <w:pPr>
              <w:spacing w:line="360" w:lineRule="auto"/>
              <w:ind w:firstLine="420" w:firstLineChars="200"/>
              <w:rPr>
                <w:rFonts w:ascii="宋体" w:hAnsi="宋体" w:cs="宋体"/>
                <w:color w:val="000000"/>
              </w:rPr>
            </w:pPr>
          </w:p>
        </w:tc>
        <w:tc>
          <w:tcPr>
            <w:tcW w:w="1250" w:type="dxa"/>
            <w:noWrap w:val="0"/>
            <w:vAlign w:val="top"/>
          </w:tcPr>
          <w:p>
            <w:pPr>
              <w:spacing w:line="360" w:lineRule="auto"/>
              <w:ind w:firstLine="420" w:firstLineChars="200"/>
              <w:rPr>
                <w:rFonts w:ascii="宋体" w:hAnsi="宋体" w:cs="宋体"/>
                <w:color w:val="000000"/>
              </w:rPr>
            </w:pPr>
          </w:p>
        </w:tc>
        <w:tc>
          <w:tcPr>
            <w:tcW w:w="1106" w:type="dxa"/>
            <w:noWrap w:val="0"/>
            <w:vAlign w:val="top"/>
          </w:tcPr>
          <w:p>
            <w:pPr>
              <w:spacing w:line="360" w:lineRule="auto"/>
              <w:ind w:firstLine="420" w:firstLineChars="200"/>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20" w:firstLineChars="200"/>
              <w:rPr>
                <w:rFonts w:ascii="宋体" w:hAnsi="宋体" w:cs="宋体"/>
                <w:color w:val="000000"/>
              </w:rPr>
            </w:pPr>
          </w:p>
        </w:tc>
        <w:tc>
          <w:tcPr>
            <w:tcW w:w="1623" w:type="dxa"/>
            <w:noWrap w:val="0"/>
            <w:vAlign w:val="top"/>
          </w:tcPr>
          <w:p>
            <w:pPr>
              <w:spacing w:line="360" w:lineRule="auto"/>
              <w:ind w:firstLine="420" w:firstLineChars="200"/>
              <w:rPr>
                <w:rFonts w:ascii="宋体" w:hAnsi="宋体" w:cs="宋体"/>
                <w:color w:val="000000"/>
              </w:rPr>
            </w:pPr>
          </w:p>
        </w:tc>
        <w:tc>
          <w:tcPr>
            <w:tcW w:w="902" w:type="dxa"/>
            <w:noWrap w:val="0"/>
            <w:vAlign w:val="top"/>
          </w:tcPr>
          <w:p>
            <w:pPr>
              <w:spacing w:line="360" w:lineRule="auto"/>
              <w:ind w:firstLine="420" w:firstLineChars="200"/>
              <w:rPr>
                <w:rFonts w:ascii="宋体" w:hAnsi="宋体" w:cs="宋体"/>
                <w:color w:val="000000"/>
              </w:rPr>
            </w:pPr>
          </w:p>
        </w:tc>
        <w:tc>
          <w:tcPr>
            <w:tcW w:w="902" w:type="dxa"/>
            <w:noWrap w:val="0"/>
            <w:vAlign w:val="top"/>
          </w:tcPr>
          <w:p>
            <w:pPr>
              <w:spacing w:line="360" w:lineRule="auto"/>
              <w:ind w:firstLine="420" w:firstLineChars="200"/>
              <w:rPr>
                <w:rFonts w:ascii="宋体" w:hAnsi="宋体" w:cs="宋体"/>
                <w:color w:val="000000"/>
              </w:rPr>
            </w:pPr>
          </w:p>
        </w:tc>
        <w:tc>
          <w:tcPr>
            <w:tcW w:w="1071" w:type="dxa"/>
            <w:noWrap w:val="0"/>
            <w:vAlign w:val="top"/>
          </w:tcPr>
          <w:p>
            <w:pPr>
              <w:spacing w:line="360" w:lineRule="auto"/>
              <w:ind w:firstLine="420" w:firstLineChars="200"/>
              <w:rPr>
                <w:rFonts w:ascii="宋体" w:hAnsi="宋体" w:cs="宋体"/>
                <w:color w:val="000000"/>
              </w:rPr>
            </w:pPr>
          </w:p>
        </w:tc>
        <w:tc>
          <w:tcPr>
            <w:tcW w:w="1250" w:type="dxa"/>
            <w:noWrap w:val="0"/>
            <w:vAlign w:val="top"/>
          </w:tcPr>
          <w:p>
            <w:pPr>
              <w:spacing w:line="360" w:lineRule="auto"/>
              <w:ind w:firstLine="420" w:firstLineChars="200"/>
              <w:rPr>
                <w:rFonts w:ascii="宋体" w:hAnsi="宋体" w:cs="宋体"/>
                <w:color w:val="000000"/>
              </w:rPr>
            </w:pPr>
          </w:p>
        </w:tc>
        <w:tc>
          <w:tcPr>
            <w:tcW w:w="1106" w:type="dxa"/>
            <w:noWrap w:val="0"/>
            <w:vAlign w:val="top"/>
          </w:tcPr>
          <w:p>
            <w:pPr>
              <w:spacing w:line="360" w:lineRule="auto"/>
              <w:ind w:firstLine="420" w:firstLineChars="200"/>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20" w:firstLineChars="200"/>
              <w:rPr>
                <w:rFonts w:ascii="宋体" w:hAnsi="宋体" w:cs="宋体"/>
                <w:color w:val="000000"/>
              </w:rPr>
            </w:pPr>
          </w:p>
        </w:tc>
        <w:tc>
          <w:tcPr>
            <w:tcW w:w="1623" w:type="dxa"/>
            <w:noWrap w:val="0"/>
            <w:vAlign w:val="top"/>
          </w:tcPr>
          <w:p>
            <w:pPr>
              <w:spacing w:line="360" w:lineRule="auto"/>
              <w:ind w:firstLine="420" w:firstLineChars="200"/>
              <w:rPr>
                <w:rFonts w:ascii="宋体" w:hAnsi="宋体" w:cs="宋体"/>
                <w:color w:val="000000"/>
              </w:rPr>
            </w:pPr>
          </w:p>
        </w:tc>
        <w:tc>
          <w:tcPr>
            <w:tcW w:w="902" w:type="dxa"/>
            <w:noWrap w:val="0"/>
            <w:vAlign w:val="top"/>
          </w:tcPr>
          <w:p>
            <w:pPr>
              <w:spacing w:line="360" w:lineRule="auto"/>
              <w:ind w:firstLine="420" w:firstLineChars="200"/>
              <w:rPr>
                <w:rFonts w:ascii="宋体" w:hAnsi="宋体" w:cs="宋体"/>
                <w:color w:val="000000"/>
              </w:rPr>
            </w:pPr>
          </w:p>
        </w:tc>
        <w:tc>
          <w:tcPr>
            <w:tcW w:w="902" w:type="dxa"/>
            <w:noWrap w:val="0"/>
            <w:vAlign w:val="top"/>
          </w:tcPr>
          <w:p>
            <w:pPr>
              <w:spacing w:line="360" w:lineRule="auto"/>
              <w:ind w:firstLine="420" w:firstLineChars="200"/>
              <w:rPr>
                <w:rFonts w:ascii="宋体" w:hAnsi="宋体" w:cs="宋体"/>
                <w:color w:val="000000"/>
              </w:rPr>
            </w:pPr>
          </w:p>
        </w:tc>
        <w:tc>
          <w:tcPr>
            <w:tcW w:w="1071" w:type="dxa"/>
            <w:noWrap w:val="0"/>
            <w:vAlign w:val="top"/>
          </w:tcPr>
          <w:p>
            <w:pPr>
              <w:spacing w:line="360" w:lineRule="auto"/>
              <w:ind w:firstLine="420" w:firstLineChars="200"/>
              <w:rPr>
                <w:rFonts w:ascii="宋体" w:hAnsi="宋体" w:cs="宋体"/>
                <w:color w:val="000000"/>
              </w:rPr>
            </w:pPr>
          </w:p>
        </w:tc>
        <w:tc>
          <w:tcPr>
            <w:tcW w:w="1250" w:type="dxa"/>
            <w:noWrap w:val="0"/>
            <w:vAlign w:val="top"/>
          </w:tcPr>
          <w:p>
            <w:pPr>
              <w:spacing w:line="360" w:lineRule="auto"/>
              <w:ind w:firstLine="420" w:firstLineChars="200"/>
              <w:rPr>
                <w:rFonts w:ascii="宋体" w:hAnsi="宋体" w:cs="宋体"/>
                <w:color w:val="000000"/>
              </w:rPr>
            </w:pPr>
          </w:p>
        </w:tc>
        <w:tc>
          <w:tcPr>
            <w:tcW w:w="1106" w:type="dxa"/>
            <w:noWrap w:val="0"/>
            <w:vAlign w:val="top"/>
          </w:tcPr>
          <w:p>
            <w:pPr>
              <w:spacing w:line="360" w:lineRule="auto"/>
              <w:ind w:firstLine="420" w:firstLineChars="200"/>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pPr>
              <w:spacing w:line="360" w:lineRule="auto"/>
              <w:ind w:firstLine="420" w:firstLineChars="200"/>
              <w:rPr>
                <w:rFonts w:ascii="宋体" w:hAnsi="宋体" w:cs="宋体"/>
                <w:color w:val="000000"/>
              </w:rPr>
            </w:pPr>
            <w:r>
              <w:rPr>
                <w:rFonts w:hint="eastAsia" w:ascii="宋体" w:hAnsi="宋体" w:cs="宋体"/>
                <w:color w:val="000000"/>
              </w:rPr>
              <w:t>合同总价款（大小写）：</w:t>
            </w:r>
          </w:p>
          <w:p>
            <w:pPr>
              <w:spacing w:line="360" w:lineRule="auto"/>
              <w:ind w:firstLine="420" w:firstLineChars="200"/>
              <w:rPr>
                <w:rFonts w:ascii="宋体" w:hAnsi="宋体" w:cs="宋体"/>
                <w:color w:val="000000"/>
              </w:rPr>
            </w:pPr>
            <w:r>
              <w:rPr>
                <w:rFonts w:hint="eastAsia" w:ascii="宋体" w:hAnsi="宋体" w:cs="宋体"/>
                <w:color w:val="000000"/>
                <w:szCs w:val="28"/>
              </w:rPr>
              <w:t>备注：上述服务包含相关设备购置、人员工资及售后服务、税金、劳保基金、人员培训等费用。</w:t>
            </w:r>
          </w:p>
        </w:tc>
      </w:tr>
    </w:tbl>
    <w:p>
      <w:pPr>
        <w:spacing w:line="360" w:lineRule="auto"/>
        <w:ind w:firstLine="422" w:firstLineChars="200"/>
        <w:rPr>
          <w:rFonts w:ascii="宋体" w:hAnsi="宋体" w:cs="宋体"/>
          <w:color w:val="000000"/>
        </w:rPr>
      </w:pPr>
      <w:r>
        <w:rPr>
          <w:rFonts w:hint="eastAsia" w:ascii="宋体" w:hAnsi="宋体" w:cs="宋体"/>
          <w:b/>
          <w:bCs/>
          <w:color w:val="000000"/>
          <w:szCs w:val="27"/>
        </w:rPr>
        <w:t xml:space="preserve">第二条  </w:t>
      </w:r>
      <w:r>
        <w:rPr>
          <w:rFonts w:hint="eastAsia" w:ascii="宋体" w:hAnsi="宋体" w:cs="宋体"/>
          <w:color w:val="000000"/>
          <w:szCs w:val="27"/>
        </w:rPr>
        <w:t>服务标准（包括达到的水平要求），按下列第（ ）项执行：</w:t>
      </w:r>
    </w:p>
    <w:p>
      <w:pPr>
        <w:spacing w:line="360" w:lineRule="auto"/>
        <w:ind w:firstLine="420" w:firstLineChars="200"/>
        <w:rPr>
          <w:rFonts w:ascii="宋体" w:hAnsi="宋体" w:cs="宋体"/>
          <w:color w:val="000000"/>
          <w:szCs w:val="27"/>
        </w:rPr>
      </w:pPr>
      <w:r>
        <w:rPr>
          <w:rFonts w:hint="eastAsia" w:ascii="宋体" w:hAnsi="宋体" w:cs="宋体"/>
          <w:color w:val="000000"/>
          <w:szCs w:val="27"/>
        </w:rPr>
        <w:t>①按国家标准执行；②按部颁标准执行；③若无以上标准，则应不低于同行业服务标准；④有特殊要求的，按甲乙双方在合同中商定的要求执行；</w:t>
      </w:r>
    </w:p>
    <w:p>
      <w:pPr>
        <w:spacing w:line="360" w:lineRule="auto"/>
        <w:ind w:firstLine="420" w:firstLineChars="200"/>
        <w:rPr>
          <w:rFonts w:ascii="宋体" w:hAnsi="宋体" w:cs="宋体"/>
          <w:color w:val="000000"/>
          <w:szCs w:val="27"/>
          <w:u w:val="single"/>
        </w:rPr>
      </w:pPr>
      <w:r>
        <w:rPr>
          <w:rFonts w:hint="eastAsia" w:ascii="宋体" w:hAnsi="宋体" w:cs="宋体"/>
          <w:color w:val="000000"/>
        </w:rPr>
        <w:t>乙方提供的服务标准和水平应与招标采购文件规定的标准和水平相一致。</w:t>
      </w:r>
    </w:p>
    <w:p>
      <w:pPr>
        <w:spacing w:line="360" w:lineRule="auto"/>
        <w:ind w:firstLine="422" w:firstLineChars="200"/>
        <w:rPr>
          <w:rFonts w:ascii="宋体" w:hAnsi="宋体" w:cs="宋体"/>
          <w:color w:val="000000"/>
          <w:szCs w:val="27"/>
        </w:rPr>
      </w:pPr>
      <w:r>
        <w:rPr>
          <w:rFonts w:hint="eastAsia" w:ascii="宋体" w:hAnsi="宋体" w:cs="宋体"/>
          <w:b/>
          <w:bCs/>
          <w:color w:val="000000"/>
          <w:szCs w:val="27"/>
        </w:rPr>
        <w:t xml:space="preserve">第三条  </w:t>
      </w:r>
      <w:r>
        <w:rPr>
          <w:rFonts w:hint="eastAsia" w:ascii="宋体" w:hAnsi="宋体" w:cs="宋体"/>
          <w:color w:val="000000"/>
          <w:szCs w:val="27"/>
        </w:rPr>
        <w:t>服务的方式、方法、地点和期限</w:t>
      </w:r>
    </w:p>
    <w:p>
      <w:pPr>
        <w:spacing w:line="360" w:lineRule="auto"/>
        <w:ind w:firstLine="420" w:firstLineChars="200"/>
        <w:rPr>
          <w:rFonts w:ascii="宋体" w:hAnsi="宋体" w:cs="宋体"/>
          <w:color w:val="000000"/>
        </w:rPr>
      </w:pPr>
      <w:r>
        <w:rPr>
          <w:rFonts w:hint="eastAsia" w:ascii="宋体" w:hAnsi="宋体" w:cs="宋体"/>
          <w:color w:val="000000"/>
          <w:szCs w:val="27"/>
        </w:rPr>
        <w:t>1、服务方式：</w:t>
      </w:r>
    </w:p>
    <w:p>
      <w:pPr>
        <w:spacing w:line="360" w:lineRule="auto"/>
        <w:ind w:firstLine="420" w:firstLineChars="200"/>
        <w:rPr>
          <w:rFonts w:ascii="宋体" w:hAnsi="宋体" w:cs="宋体"/>
          <w:color w:val="000000"/>
        </w:rPr>
      </w:pPr>
      <w:r>
        <w:rPr>
          <w:rFonts w:hint="eastAsia" w:ascii="宋体" w:hAnsi="宋体" w:cs="宋体"/>
          <w:color w:val="000000"/>
        </w:rPr>
        <w:t>2、服务方法：</w:t>
      </w:r>
    </w:p>
    <w:p>
      <w:pPr>
        <w:spacing w:line="360" w:lineRule="auto"/>
        <w:ind w:firstLine="420" w:firstLineChars="200"/>
        <w:rPr>
          <w:rFonts w:ascii="宋体" w:hAnsi="宋体" w:cs="宋体"/>
          <w:color w:val="000000"/>
          <w:szCs w:val="27"/>
        </w:rPr>
      </w:pPr>
      <w:r>
        <w:rPr>
          <w:rFonts w:hint="eastAsia" w:ascii="宋体" w:hAnsi="宋体" w:cs="宋体"/>
          <w:color w:val="000000"/>
          <w:szCs w:val="27"/>
        </w:rPr>
        <w:t>2、服务地点：</w:t>
      </w:r>
      <w:r>
        <w:rPr>
          <w:rFonts w:hint="eastAsia" w:ascii="宋体" w:hAnsi="宋体" w:cs="宋体"/>
          <w:color w:val="000000"/>
          <w:szCs w:val="27"/>
        </w:rPr>
        <w:softHyphen/>
      </w:r>
      <w:r>
        <w:rPr>
          <w:rFonts w:hint="eastAsia" w:ascii="宋体" w:hAnsi="宋体" w:cs="宋体"/>
          <w:color w:val="000000"/>
          <w:szCs w:val="27"/>
        </w:rPr>
        <w:softHyphen/>
      </w:r>
      <w:r>
        <w:rPr>
          <w:rFonts w:hint="eastAsia" w:ascii="宋体" w:hAnsi="宋体" w:cs="宋体"/>
          <w:color w:val="000000"/>
          <w:szCs w:val="27"/>
        </w:rPr>
        <w:softHyphen/>
      </w:r>
      <w:r>
        <w:rPr>
          <w:rFonts w:hint="eastAsia" w:ascii="宋体" w:hAnsi="宋体" w:cs="宋体"/>
          <w:color w:val="000000"/>
          <w:szCs w:val="27"/>
        </w:rPr>
        <w:softHyphen/>
      </w:r>
      <w:r>
        <w:rPr>
          <w:rFonts w:hint="eastAsia" w:ascii="宋体" w:hAnsi="宋体" w:cs="宋体"/>
          <w:color w:val="000000"/>
          <w:szCs w:val="27"/>
        </w:rPr>
        <w:softHyphen/>
      </w:r>
      <w:r>
        <w:rPr>
          <w:rFonts w:hint="eastAsia" w:ascii="宋体" w:hAnsi="宋体" w:cs="宋体"/>
          <w:color w:val="000000"/>
          <w:szCs w:val="27"/>
        </w:rPr>
        <w:softHyphen/>
      </w:r>
      <w:r>
        <w:rPr>
          <w:rFonts w:hint="eastAsia" w:ascii="宋体" w:hAnsi="宋体" w:cs="宋体"/>
          <w:color w:val="000000"/>
          <w:szCs w:val="27"/>
        </w:rPr>
        <w:softHyphen/>
      </w:r>
      <w:r>
        <w:rPr>
          <w:rFonts w:hint="eastAsia" w:ascii="宋体" w:hAnsi="宋体" w:cs="宋体"/>
          <w:color w:val="000000"/>
          <w:szCs w:val="27"/>
        </w:rPr>
        <w:softHyphen/>
      </w:r>
      <w:r>
        <w:rPr>
          <w:rFonts w:hint="eastAsia" w:ascii="宋体" w:hAnsi="宋体" w:cs="宋体"/>
          <w:color w:val="000000"/>
          <w:szCs w:val="27"/>
        </w:rPr>
        <w:softHyphen/>
      </w:r>
      <w:r>
        <w:rPr>
          <w:rFonts w:hint="eastAsia" w:ascii="宋体" w:hAnsi="宋体" w:cs="宋体"/>
          <w:color w:val="000000"/>
          <w:szCs w:val="27"/>
        </w:rPr>
        <w:softHyphen/>
      </w:r>
    </w:p>
    <w:p>
      <w:pPr>
        <w:spacing w:line="360" w:lineRule="auto"/>
        <w:ind w:firstLine="420" w:firstLineChars="200"/>
        <w:rPr>
          <w:rFonts w:ascii="宋体" w:hAnsi="宋体" w:cs="宋体"/>
          <w:color w:val="000000"/>
          <w:szCs w:val="27"/>
        </w:rPr>
      </w:pPr>
      <w:r>
        <w:rPr>
          <w:rFonts w:hint="eastAsia" w:ascii="宋体" w:hAnsi="宋体" w:cs="宋体"/>
          <w:color w:val="000000"/>
          <w:szCs w:val="27"/>
        </w:rPr>
        <w:t>3、服务期限：</w:t>
      </w:r>
    </w:p>
    <w:p>
      <w:pPr>
        <w:spacing w:line="360" w:lineRule="auto"/>
        <w:ind w:firstLine="420" w:firstLineChars="200"/>
        <w:rPr>
          <w:rFonts w:ascii="宋体" w:hAnsi="宋体" w:cs="宋体"/>
          <w:color w:val="000000"/>
        </w:rPr>
      </w:pPr>
      <w:r>
        <w:rPr>
          <w:rFonts w:hint="eastAsia" w:ascii="宋体" w:hAnsi="宋体" w:cs="宋体"/>
          <w:color w:val="000000"/>
        </w:rPr>
        <w:t>第四条（ 费用及支付方式</w:t>
      </w:r>
    </w:p>
    <w:p>
      <w:pPr>
        <w:pStyle w:val="7"/>
        <w:kinsoku w:val="0"/>
        <w:overflowPunct w:val="0"/>
        <w:spacing w:line="364" w:lineRule="auto"/>
        <w:ind w:firstLine="422" w:firstLineChars="200"/>
        <w:rPr>
          <w:rFonts w:ascii="宋体" w:hAnsi="宋体" w:cs="宋体"/>
          <w:b/>
          <w:color w:val="000000"/>
        </w:rPr>
      </w:pPr>
      <w:r>
        <w:rPr>
          <w:rFonts w:hint="eastAsia" w:ascii="宋体" w:hAnsi="宋体" w:cs="宋体"/>
          <w:b/>
          <w:color w:val="000000"/>
        </w:rPr>
        <w:t>(一)本项目费用有以下组成：</w:t>
      </w:r>
    </w:p>
    <w:p>
      <w:pPr>
        <w:pStyle w:val="7"/>
        <w:kinsoku w:val="0"/>
        <w:overflowPunct w:val="0"/>
        <w:spacing w:line="364" w:lineRule="auto"/>
        <w:ind w:firstLine="420" w:firstLineChars="200"/>
        <w:rPr>
          <w:rFonts w:ascii="宋体" w:hAnsi="宋体" w:cs="宋体"/>
          <w:color w:val="000000"/>
        </w:rPr>
      </w:pPr>
      <w:r>
        <w:rPr>
          <w:rFonts w:hint="eastAsia" w:ascii="宋体" w:hAnsi="宋体" w:cs="宋体"/>
          <w:color w:val="000000"/>
        </w:rPr>
        <w:t xml:space="preserve"> 1、XX 万元；</w:t>
      </w:r>
    </w:p>
    <w:p>
      <w:pPr>
        <w:pStyle w:val="7"/>
        <w:kinsoku w:val="0"/>
        <w:overflowPunct w:val="0"/>
        <w:spacing w:line="364" w:lineRule="auto"/>
        <w:ind w:firstLine="420" w:firstLineChars="200"/>
        <w:rPr>
          <w:rFonts w:ascii="宋体" w:hAnsi="宋体" w:cs="宋体"/>
          <w:color w:val="000000"/>
        </w:rPr>
      </w:pPr>
      <w:r>
        <w:rPr>
          <w:rFonts w:hint="eastAsia" w:ascii="宋体" w:hAnsi="宋体" w:cs="宋体"/>
          <w:color w:val="000000"/>
        </w:rPr>
        <w:t>2、（X 万元；</w:t>
      </w:r>
    </w:p>
    <w:p>
      <w:pPr>
        <w:pStyle w:val="7"/>
        <w:kinsoku w:val="0"/>
        <w:overflowPunct w:val="0"/>
        <w:spacing w:line="364" w:lineRule="auto"/>
        <w:ind w:firstLine="420" w:firstLineChars="200"/>
        <w:rPr>
          <w:rFonts w:ascii="宋体" w:hAnsi="宋体" w:cs="宋体"/>
          <w:color w:val="000000"/>
        </w:rPr>
      </w:pPr>
      <w:r>
        <w:rPr>
          <w:rFonts w:hint="eastAsia" w:ascii="宋体" w:hAnsi="宋体" w:cs="宋体"/>
          <w:color w:val="000000"/>
        </w:rPr>
        <w:t>……</w:t>
      </w:r>
    </w:p>
    <w:p>
      <w:pPr>
        <w:pStyle w:val="7"/>
        <w:kinsoku w:val="0"/>
        <w:overflowPunct w:val="0"/>
        <w:ind w:firstLine="422" w:firstLineChars="200"/>
        <w:rPr>
          <w:rFonts w:ascii="宋体" w:hAnsi="宋体" w:cs="宋体"/>
          <w:b/>
          <w:color w:val="000000"/>
        </w:rPr>
      </w:pPr>
      <w:r>
        <w:rPr>
          <w:rFonts w:hint="eastAsia" w:ascii="宋体" w:hAnsi="宋体" w:cs="宋体"/>
          <w:b/>
          <w:color w:val="000000"/>
        </w:rPr>
        <w:t>(二)费用支付方式：</w:t>
      </w:r>
    </w:p>
    <w:p>
      <w:pPr>
        <w:pStyle w:val="7"/>
        <w:kinsoku w:val="0"/>
        <w:overflowPunct w:val="0"/>
        <w:spacing w:line="364" w:lineRule="auto"/>
        <w:ind w:firstLine="420" w:firstLineChars="200"/>
        <w:rPr>
          <w:rFonts w:ascii="宋体" w:hAnsi="宋体" w:cs="宋体"/>
          <w:color w:val="000000"/>
        </w:rPr>
      </w:pPr>
      <w:r>
        <w:rPr>
          <w:rFonts w:hint="eastAsia" w:ascii="宋体" w:hAnsi="宋体" w:cs="宋体"/>
          <w:color w:val="000000"/>
        </w:rPr>
        <w:t>1、XXXX；</w:t>
      </w:r>
    </w:p>
    <w:p>
      <w:pPr>
        <w:pStyle w:val="7"/>
        <w:kinsoku w:val="0"/>
        <w:overflowPunct w:val="0"/>
        <w:spacing w:line="364" w:lineRule="auto"/>
        <w:ind w:firstLine="420" w:firstLineChars="200"/>
        <w:rPr>
          <w:rFonts w:ascii="宋体" w:hAnsi="宋体" w:cs="宋体"/>
          <w:color w:val="000000"/>
        </w:rPr>
      </w:pPr>
      <w:r>
        <w:rPr>
          <w:rFonts w:hint="eastAsia" w:ascii="宋体" w:hAnsi="宋体" w:cs="宋体"/>
          <w:color w:val="000000"/>
        </w:rPr>
        <w:t>2、XXXX ；</w:t>
      </w:r>
    </w:p>
    <w:p>
      <w:pPr>
        <w:pStyle w:val="7"/>
        <w:kinsoku w:val="0"/>
        <w:overflowPunct w:val="0"/>
        <w:spacing w:line="364" w:lineRule="auto"/>
        <w:ind w:firstLine="420" w:firstLineChars="200"/>
        <w:rPr>
          <w:rFonts w:ascii="宋体" w:hAnsi="宋体" w:cs="宋体"/>
          <w:color w:val="000000"/>
        </w:rPr>
      </w:pPr>
      <w:r>
        <w:rPr>
          <w:rFonts w:hint="eastAsia" w:ascii="宋体" w:hAnsi="宋体" w:cs="宋体"/>
          <w:color w:val="000000"/>
        </w:rPr>
        <w:t>3、在支付前甲方对乙方的服务进行考核或验收，合格的支付相应款 项。乙方须向甲方出具合法有效完整的完税发票及凭证资料进行支付结算。</w:t>
      </w:r>
    </w:p>
    <w:p>
      <w:pPr>
        <w:pStyle w:val="7"/>
        <w:kinsoku w:val="0"/>
        <w:overflowPunct w:val="0"/>
        <w:ind w:firstLine="422" w:firstLineChars="200"/>
        <w:rPr>
          <w:rFonts w:ascii="宋体" w:hAnsi="宋体" w:cs="宋体"/>
          <w:color w:val="000000"/>
        </w:rPr>
      </w:pPr>
      <w:r>
        <w:rPr>
          <w:rFonts w:hint="eastAsia" w:ascii="宋体" w:hAnsi="宋体" w:cs="宋体"/>
          <w:b/>
          <w:color w:val="000000"/>
        </w:rPr>
        <w:t xml:space="preserve">第五条  付款条件   </w:t>
      </w:r>
      <w:r>
        <w:rPr>
          <w:rFonts w:hint="eastAsia" w:ascii="宋体" w:hAnsi="宋体" w:cs="宋体"/>
          <w:color w:val="000000"/>
        </w:rPr>
        <w:t xml:space="preserve">               </w:t>
      </w:r>
    </w:p>
    <w:p>
      <w:pPr>
        <w:spacing w:line="360" w:lineRule="auto"/>
        <w:ind w:firstLine="420" w:firstLineChars="200"/>
        <w:rPr>
          <w:rFonts w:ascii="宋体" w:hAnsi="宋体" w:cs="宋体"/>
          <w:color w:val="000000"/>
        </w:rPr>
      </w:pPr>
      <w:r>
        <w:rPr>
          <w:rFonts w:hint="eastAsia" w:ascii="宋体" w:hAnsi="宋体" w:cs="宋体"/>
          <w:color w:val="000000"/>
        </w:rPr>
        <w:t>本合同以人民币付款。</w:t>
      </w:r>
    </w:p>
    <w:p>
      <w:pPr>
        <w:spacing w:line="360" w:lineRule="auto"/>
        <w:ind w:firstLine="420" w:firstLineChars="200"/>
        <w:rPr>
          <w:rFonts w:ascii="宋体" w:hAnsi="宋体" w:cs="宋体"/>
          <w:color w:val="000000"/>
        </w:rPr>
      </w:pPr>
      <w:r>
        <w:rPr>
          <w:rFonts w:hint="eastAsia" w:ascii="宋体" w:hAnsi="宋体" w:cs="宋体"/>
          <w:color w:val="000000"/>
        </w:rPr>
        <w:t>该项目是否实行预付款：</w:t>
      </w:r>
    </w:p>
    <w:p>
      <w:pPr>
        <w:spacing w:line="360" w:lineRule="auto"/>
        <w:ind w:firstLine="420" w:firstLineChars="200"/>
        <w:rPr>
          <w:rFonts w:ascii="宋体" w:hAnsi="宋体" w:cs="宋体"/>
          <w:color w:val="000000"/>
        </w:rPr>
      </w:pPr>
      <w:r>
        <w:rPr>
          <w:rFonts w:hint="eastAsia" w:ascii="宋体" w:hAnsi="宋体" w:cs="宋体"/>
          <w:color w:val="000000"/>
        </w:rPr>
        <w:t>实行预付款的条件和比例：</w:t>
      </w:r>
    </w:p>
    <w:p>
      <w:pPr>
        <w:spacing w:line="360" w:lineRule="auto"/>
        <w:ind w:firstLine="420" w:firstLineChars="200"/>
        <w:rPr>
          <w:rFonts w:ascii="宋体" w:hAnsi="宋体" w:cs="宋体"/>
          <w:color w:val="000000"/>
        </w:rPr>
      </w:pPr>
      <w:r>
        <w:rPr>
          <w:rFonts w:hint="eastAsia" w:ascii="宋体" w:hAnsi="宋体" w:cs="宋体"/>
          <w:color w:val="000000"/>
        </w:rPr>
        <w:t xml:space="preserve">合同款项结算方式（支付比例：   </w:t>
      </w:r>
    </w:p>
    <w:p>
      <w:pPr>
        <w:spacing w:line="360" w:lineRule="auto"/>
        <w:ind w:firstLine="420" w:firstLineChars="200"/>
        <w:rPr>
          <w:rFonts w:ascii="宋体" w:hAnsi="宋体" w:cs="宋体"/>
          <w:color w:val="000000"/>
          <w:u w:val="single"/>
        </w:rPr>
      </w:pPr>
      <w:r>
        <w:rPr>
          <w:rFonts w:hint="eastAsia" w:ascii="宋体" w:hAnsi="宋体" w:cs="宋体"/>
          <w:color w:val="000000"/>
        </w:rPr>
        <w:t>(具体付款方式</w:t>
      </w:r>
      <w:r>
        <w:rPr>
          <w:rFonts w:hint="eastAsia" w:ascii="宋体" w:hAnsi="宋体" w:cs="宋体"/>
          <w:color w:val="000000"/>
          <w:u w:val="single"/>
        </w:rPr>
        <w:t>按投标人须知前附表以及采、购双方的具体约定</w:t>
      </w:r>
    </w:p>
    <w:p>
      <w:pPr>
        <w:pStyle w:val="2"/>
        <w:kinsoku w:val="0"/>
        <w:overflowPunct w:val="0"/>
        <w:ind w:firstLine="422" w:firstLineChars="200"/>
        <w:rPr>
          <w:rFonts w:ascii="宋体" w:hAnsi="宋体" w:cs="宋体"/>
          <w:color w:val="000000"/>
          <w:kern w:val="2"/>
          <w:sz w:val="21"/>
          <w:szCs w:val="27"/>
        </w:rPr>
      </w:pPr>
      <w:r>
        <w:rPr>
          <w:rFonts w:hint="eastAsia" w:ascii="宋体" w:hAnsi="宋体" w:cs="宋体"/>
          <w:color w:val="000000"/>
          <w:kern w:val="2"/>
          <w:sz w:val="21"/>
          <w:szCs w:val="27"/>
        </w:rPr>
        <w:t>第六条  验收方法</w:t>
      </w:r>
    </w:p>
    <w:p>
      <w:pPr>
        <w:spacing w:line="360" w:lineRule="auto"/>
        <w:ind w:firstLine="420" w:firstLineChars="200"/>
        <w:rPr>
          <w:rFonts w:ascii="宋体" w:hAnsi="宋体" w:cs="宋体"/>
          <w:color w:val="000000"/>
        </w:rPr>
      </w:pPr>
      <w:r>
        <w:rPr>
          <w:rFonts w:hint="eastAsia" w:ascii="宋体" w:hAnsi="宋体" w:cs="宋体"/>
          <w:color w:val="000000"/>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20" w:firstLineChars="200"/>
        <w:rPr>
          <w:rFonts w:ascii="宋体" w:hAnsi="宋体" w:cs="宋体"/>
          <w:color w:val="000000"/>
        </w:rPr>
      </w:pPr>
      <w:r>
        <w:rPr>
          <w:rFonts w:hint="eastAsia" w:ascii="宋体" w:hAnsi="宋体" w:cs="宋体"/>
          <w:color w:val="000000"/>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firstLineChars="200"/>
        <w:rPr>
          <w:rFonts w:ascii="宋体" w:hAnsi="宋体" w:cs="宋体"/>
          <w:color w:val="000000"/>
        </w:rPr>
      </w:pPr>
      <w:r>
        <w:rPr>
          <w:rFonts w:hint="eastAsia" w:ascii="宋体" w:hAnsi="宋体" w:cs="宋体"/>
          <w:color w:val="000000"/>
        </w:rPr>
        <w:t>3、甲方视情况可以邀请参加本项目的其他投标人或者第三方机构参与验收，参与验收的投标人或者第三方机构的意见作为验收书的参考资料一并存档。</w:t>
      </w:r>
    </w:p>
    <w:p>
      <w:pPr>
        <w:spacing w:line="360" w:lineRule="auto"/>
        <w:ind w:firstLine="420" w:firstLineChars="200"/>
        <w:rPr>
          <w:rFonts w:ascii="宋体" w:hAnsi="宋体" w:cs="宋体"/>
          <w:color w:val="000000"/>
        </w:rPr>
      </w:pPr>
      <w:r>
        <w:rPr>
          <w:rFonts w:hint="eastAsia" w:ascii="宋体" w:hAnsi="宋体" w:cs="宋体"/>
          <w:color w:val="000000"/>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20" w:firstLineChars="200"/>
        <w:rPr>
          <w:rFonts w:ascii="宋体" w:hAnsi="宋体" w:cs="宋体"/>
          <w:color w:val="000000"/>
        </w:rPr>
      </w:pPr>
      <w:r>
        <w:rPr>
          <w:rFonts w:hint="eastAsia" w:ascii="宋体" w:hAnsi="宋体" w:cs="宋体"/>
          <w:color w:val="000000"/>
        </w:rPr>
        <w:t>检测、验收费用承担方式：</w:t>
      </w:r>
    </w:p>
    <w:p>
      <w:pPr>
        <w:pStyle w:val="7"/>
        <w:kinsoku w:val="0"/>
        <w:overflowPunct w:val="0"/>
        <w:spacing w:line="364" w:lineRule="auto"/>
        <w:ind w:firstLine="422" w:firstLineChars="200"/>
        <w:rPr>
          <w:rFonts w:ascii="宋体" w:hAnsi="宋体" w:cs="宋体"/>
          <w:b/>
          <w:color w:val="000000"/>
        </w:rPr>
      </w:pPr>
      <w:r>
        <w:rPr>
          <w:rFonts w:hint="eastAsia" w:ascii="宋体" w:hAnsi="宋体" w:cs="宋体"/>
          <w:b/>
          <w:color w:val="000000"/>
        </w:rPr>
        <w:t>第七条 知识产权</w:t>
      </w:r>
    </w:p>
    <w:p>
      <w:pPr>
        <w:pStyle w:val="7"/>
        <w:kinsoku w:val="0"/>
        <w:overflowPunct w:val="0"/>
        <w:spacing w:line="364" w:lineRule="auto"/>
        <w:ind w:firstLine="420" w:firstLineChars="200"/>
        <w:jc w:val="left"/>
        <w:rPr>
          <w:rFonts w:ascii="宋体" w:hAnsi="宋体" w:cs="宋体"/>
          <w:color w:val="000000"/>
        </w:rPr>
      </w:pPr>
      <w:r>
        <w:rPr>
          <w:rFonts w:hint="eastAsia" w:ascii="宋体" w:hAnsi="宋体" w:cs="宋体"/>
          <w:color w:val="000000"/>
        </w:rPr>
        <w:t>乙方应保证所提供的服务或其任何一部分均不会侵犯任何第三方的专利权、商标权或著作权。</w:t>
      </w:r>
    </w:p>
    <w:p>
      <w:pPr>
        <w:pStyle w:val="2"/>
        <w:kinsoku w:val="0"/>
        <w:overflowPunct w:val="0"/>
        <w:spacing w:before="0" w:after="0"/>
        <w:ind w:firstLine="422" w:firstLineChars="200"/>
        <w:rPr>
          <w:rFonts w:ascii="宋体" w:hAnsi="宋体" w:cs="宋体"/>
          <w:color w:val="000000"/>
          <w:kern w:val="2"/>
          <w:sz w:val="21"/>
          <w:szCs w:val="27"/>
        </w:rPr>
      </w:pPr>
      <w:r>
        <w:rPr>
          <w:rFonts w:hint="eastAsia" w:ascii="宋体" w:hAnsi="宋体" w:cs="宋体"/>
          <w:color w:val="000000"/>
          <w:kern w:val="2"/>
          <w:sz w:val="21"/>
          <w:szCs w:val="27"/>
        </w:rPr>
        <w:t>第八条 无产权瑕疵条款</w:t>
      </w:r>
    </w:p>
    <w:p>
      <w:pPr>
        <w:pStyle w:val="7"/>
        <w:kinsoku w:val="0"/>
        <w:overflowPunct w:val="0"/>
        <w:spacing w:line="364" w:lineRule="auto"/>
        <w:ind w:firstLine="420" w:firstLineChars="200"/>
        <w:rPr>
          <w:rFonts w:ascii="宋体" w:hAnsi="宋体" w:cs="宋体"/>
          <w:color w:val="000000"/>
        </w:rPr>
      </w:pPr>
      <w:r>
        <w:rPr>
          <w:rFonts w:hint="eastAsia" w:ascii="宋体" w:hAnsi="宋体" w:cs="宋体"/>
          <w:color w:val="000000"/>
        </w:rPr>
        <w:t>乙方保证所提供的服务的所有权完全属于乙方且无任何抵押、查封等产权瑕疵。如有产权瑕疵的，视为乙方违约。乙方应负担由此而产生的一切损失。</w:t>
      </w:r>
    </w:p>
    <w:p>
      <w:pPr>
        <w:spacing w:line="400" w:lineRule="exact"/>
        <w:ind w:firstLine="422" w:firstLineChars="200"/>
        <w:rPr>
          <w:rFonts w:ascii="宋体" w:hAnsi="宋体" w:cs="宋体"/>
          <w:b/>
          <w:bCs/>
          <w:color w:val="000000"/>
          <w:szCs w:val="27"/>
        </w:rPr>
      </w:pPr>
      <w:r>
        <w:rPr>
          <w:rFonts w:hint="eastAsia" w:ascii="宋体" w:hAnsi="宋体" w:cs="宋体"/>
          <w:b/>
          <w:bCs/>
          <w:color w:val="000000"/>
          <w:szCs w:val="27"/>
        </w:rPr>
        <w:t xml:space="preserve">第九条  </w:t>
      </w:r>
      <w:r>
        <w:rPr>
          <w:rFonts w:hint="eastAsia" w:ascii="宋体" w:hAnsi="宋体" w:cs="宋体"/>
          <w:color w:val="000000"/>
          <w:szCs w:val="27"/>
        </w:rPr>
        <w:t>履约（或质量）保证金</w:t>
      </w:r>
    </w:p>
    <w:p>
      <w:pPr>
        <w:spacing w:line="360" w:lineRule="auto"/>
        <w:ind w:firstLine="420" w:firstLineChars="200"/>
        <w:rPr>
          <w:rFonts w:ascii="宋体" w:hAnsi="宋体" w:cs="宋体"/>
          <w:color w:val="000000"/>
        </w:rPr>
      </w:pPr>
      <w:r>
        <w:rPr>
          <w:rFonts w:hint="eastAsia" w:ascii="宋体" w:hAnsi="宋体" w:cs="宋体"/>
          <w:color w:val="000000"/>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20" w:firstLineChars="200"/>
        <w:rPr>
          <w:rFonts w:ascii="宋体" w:hAnsi="宋体" w:cs="宋体"/>
          <w:color w:val="000000"/>
        </w:rPr>
      </w:pPr>
      <w:r>
        <w:rPr>
          <w:rFonts w:hint="eastAsia" w:ascii="宋体" w:hAnsi="宋体" w:cs="宋体"/>
          <w:color w:val="000000"/>
        </w:rPr>
        <w:t>2.若确需质量保证金的，质量保证金不得超过合同总价款的5%</w:t>
      </w:r>
    </w:p>
    <w:p>
      <w:pPr>
        <w:spacing w:line="360" w:lineRule="auto"/>
        <w:ind w:firstLine="420" w:firstLineChars="200"/>
        <w:rPr>
          <w:rFonts w:ascii="宋体" w:hAnsi="宋体" w:cs="宋体"/>
          <w:color w:val="000000"/>
        </w:rPr>
      </w:pPr>
      <w:r>
        <w:rPr>
          <w:rFonts w:hint="eastAsia" w:ascii="宋体" w:hAnsi="宋体" w:cs="宋体"/>
          <w:color w:val="000000"/>
        </w:rPr>
        <w:t>3.如乙方未能履行其合同规定的任何义务，甲方有权从履约保证金中取得补偿。</w:t>
      </w:r>
    </w:p>
    <w:p>
      <w:pPr>
        <w:pStyle w:val="2"/>
        <w:kinsoku w:val="0"/>
        <w:overflowPunct w:val="0"/>
        <w:spacing w:before="0" w:after="0"/>
        <w:ind w:firstLine="422" w:firstLineChars="200"/>
        <w:rPr>
          <w:rFonts w:ascii="宋体" w:hAnsi="宋体" w:cs="宋体"/>
          <w:color w:val="000000"/>
          <w:kern w:val="2"/>
          <w:sz w:val="21"/>
          <w:szCs w:val="27"/>
        </w:rPr>
      </w:pPr>
      <w:r>
        <w:rPr>
          <w:rFonts w:hint="eastAsia" w:ascii="宋体" w:hAnsi="宋体" w:cs="宋体"/>
          <w:color w:val="000000"/>
          <w:kern w:val="2"/>
          <w:sz w:val="21"/>
          <w:szCs w:val="27"/>
        </w:rPr>
        <w:t>第十条 甲方的权利和义务</w:t>
      </w:r>
    </w:p>
    <w:p>
      <w:pPr>
        <w:spacing w:line="360" w:lineRule="auto"/>
        <w:ind w:firstLine="420" w:firstLineChars="200"/>
        <w:rPr>
          <w:rFonts w:ascii="宋体" w:hAnsi="宋体" w:cs="宋体"/>
          <w:color w:val="000000"/>
        </w:rPr>
      </w:pPr>
      <w:r>
        <w:rPr>
          <w:rFonts w:hint="eastAsia" w:ascii="宋体" w:hAnsi="宋体" w:cs="宋体"/>
          <w:color w:val="000000"/>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20" w:firstLineChars="200"/>
        <w:rPr>
          <w:rFonts w:ascii="宋体" w:hAnsi="宋体" w:cs="宋体"/>
          <w:color w:val="000000"/>
        </w:rPr>
      </w:pPr>
      <w:r>
        <w:rPr>
          <w:rFonts w:hint="eastAsia" w:ascii="宋体" w:hAnsi="宋体" w:cs="宋体"/>
          <w:color w:val="000000"/>
        </w:rPr>
        <w:t>2、甲方有权依据双方签订的考评办法对乙方提供的服务进行定期考评。当考评结果未达到标准时，有权依据考评办法约定的数额扣除履约保证金。</w:t>
      </w:r>
    </w:p>
    <w:p>
      <w:pPr>
        <w:spacing w:line="360" w:lineRule="auto"/>
        <w:ind w:firstLine="420" w:firstLineChars="200"/>
        <w:rPr>
          <w:rFonts w:ascii="宋体" w:hAnsi="宋体" w:cs="宋体"/>
          <w:color w:val="000000"/>
        </w:rPr>
      </w:pPr>
      <w:r>
        <w:rPr>
          <w:rFonts w:hint="eastAsia" w:ascii="宋体" w:hAnsi="宋体" w:cs="宋体"/>
          <w:color w:val="000000"/>
        </w:rPr>
        <w:t>3、负责检查监督乙方管理工作的实施及制度的执行情况。</w:t>
      </w:r>
    </w:p>
    <w:p>
      <w:pPr>
        <w:spacing w:line="360" w:lineRule="auto"/>
        <w:ind w:firstLine="420" w:firstLineChars="200"/>
        <w:rPr>
          <w:rFonts w:ascii="宋体" w:hAnsi="宋体" w:cs="宋体"/>
          <w:color w:val="000000"/>
        </w:rPr>
      </w:pPr>
      <w:r>
        <w:rPr>
          <w:rFonts w:hint="eastAsia" w:ascii="宋体" w:hAnsi="宋体" w:cs="宋体"/>
          <w:color w:val="000000"/>
        </w:rPr>
        <w:t>4、根据本合同规定，按时向乙方支付应付服务费用。</w:t>
      </w:r>
    </w:p>
    <w:p>
      <w:pPr>
        <w:spacing w:line="360" w:lineRule="auto"/>
        <w:ind w:firstLine="420" w:firstLineChars="200"/>
        <w:rPr>
          <w:rFonts w:ascii="宋体" w:hAnsi="宋体" w:cs="宋体"/>
          <w:color w:val="000000"/>
        </w:rPr>
      </w:pPr>
      <w:r>
        <w:rPr>
          <w:rFonts w:hint="eastAsia" w:ascii="宋体" w:hAnsi="宋体" w:cs="宋体"/>
          <w:color w:val="000000"/>
        </w:rPr>
        <w:t xml:space="preserve">5、国家法律法规所规定由甲方承担的其他责任               </w:t>
      </w:r>
    </w:p>
    <w:p>
      <w:pPr>
        <w:pStyle w:val="7"/>
        <w:kinsoku w:val="0"/>
        <w:overflowPunct w:val="0"/>
        <w:spacing w:line="364" w:lineRule="auto"/>
        <w:ind w:firstLine="422" w:firstLineChars="200"/>
        <w:rPr>
          <w:rFonts w:ascii="宋体" w:hAnsi="宋体" w:cs="宋体"/>
          <w:b/>
          <w:color w:val="000000"/>
        </w:rPr>
      </w:pPr>
      <w:r>
        <w:rPr>
          <w:rFonts w:hint="eastAsia" w:ascii="宋体" w:hAnsi="宋体" w:cs="宋体"/>
          <w:b/>
          <w:color w:val="000000"/>
        </w:rPr>
        <w:t>第十一条 乙方的权利和义务</w:t>
      </w:r>
    </w:p>
    <w:p>
      <w:pPr>
        <w:spacing w:line="360" w:lineRule="auto"/>
        <w:ind w:firstLine="420" w:firstLineChars="200"/>
        <w:rPr>
          <w:rFonts w:ascii="宋体" w:hAnsi="宋体" w:cs="宋体"/>
          <w:color w:val="000000"/>
        </w:rPr>
      </w:pPr>
      <w:r>
        <w:rPr>
          <w:rFonts w:hint="eastAsia" w:ascii="宋体" w:hAnsi="宋体" w:cs="宋体"/>
          <w:color w:val="000000"/>
        </w:rPr>
        <w:t>1、对本合同规定的委托服务范围内的项目享有管理权及服务义务。</w:t>
      </w:r>
    </w:p>
    <w:p>
      <w:pPr>
        <w:spacing w:line="360" w:lineRule="auto"/>
        <w:ind w:firstLine="420" w:firstLineChars="200"/>
        <w:rPr>
          <w:rFonts w:ascii="宋体" w:hAnsi="宋体" w:cs="宋体"/>
          <w:color w:val="000000"/>
        </w:rPr>
      </w:pPr>
      <w:r>
        <w:rPr>
          <w:rFonts w:hint="eastAsia" w:ascii="宋体" w:hAnsi="宋体" w:cs="宋体"/>
          <w:color w:val="000000"/>
        </w:rPr>
        <w:t>2、根据本合同的规定向甲方收取相关服务费用，并有权在本项目管理范围内管理及合理使用。</w:t>
      </w:r>
    </w:p>
    <w:p>
      <w:pPr>
        <w:spacing w:line="360" w:lineRule="auto"/>
        <w:ind w:firstLine="420" w:firstLineChars="200"/>
        <w:rPr>
          <w:rFonts w:ascii="宋体" w:hAnsi="宋体" w:cs="宋体"/>
          <w:color w:val="000000"/>
        </w:rPr>
      </w:pPr>
      <w:r>
        <w:rPr>
          <w:rFonts w:hint="eastAsia" w:ascii="宋体" w:hAnsi="宋体" w:cs="宋体"/>
          <w:color w:val="000000"/>
        </w:rPr>
        <w:t>3、及时向甲方通告本项目服务范围内有关服务的重大事项，及时配合处理投诉。</w:t>
      </w:r>
    </w:p>
    <w:p>
      <w:pPr>
        <w:spacing w:line="360" w:lineRule="auto"/>
        <w:ind w:firstLine="420" w:firstLineChars="200"/>
        <w:rPr>
          <w:rFonts w:ascii="宋体" w:hAnsi="宋体" w:cs="宋体"/>
          <w:color w:val="000000"/>
        </w:rPr>
      </w:pPr>
      <w:r>
        <w:rPr>
          <w:rFonts w:hint="eastAsia" w:ascii="宋体" w:hAnsi="宋体" w:cs="宋体"/>
          <w:color w:val="000000"/>
        </w:rPr>
        <w:t>4、接受项目行业管理部门及政府有关部门的指导，接受甲方的监督。</w:t>
      </w:r>
    </w:p>
    <w:p>
      <w:pPr>
        <w:spacing w:line="360" w:lineRule="auto"/>
        <w:ind w:firstLine="420" w:firstLineChars="200"/>
        <w:rPr>
          <w:rFonts w:ascii="宋体" w:hAnsi="宋体" w:cs="宋体"/>
          <w:color w:val="000000"/>
        </w:rPr>
      </w:pPr>
      <w:r>
        <w:rPr>
          <w:rFonts w:hint="eastAsia" w:ascii="宋体" w:hAnsi="宋体" w:cs="宋体"/>
          <w:color w:val="000000"/>
        </w:rPr>
        <w:t>5、国家法律法规所规定由乙方承担的其他责任。</w:t>
      </w:r>
    </w:p>
    <w:p>
      <w:pPr>
        <w:pStyle w:val="7"/>
        <w:kinsoku w:val="0"/>
        <w:overflowPunct w:val="0"/>
        <w:spacing w:line="364" w:lineRule="auto"/>
        <w:ind w:firstLine="422" w:firstLineChars="200"/>
        <w:rPr>
          <w:rFonts w:ascii="宋体" w:hAnsi="宋体" w:cs="宋体"/>
          <w:b/>
          <w:color w:val="000000"/>
        </w:rPr>
      </w:pPr>
      <w:r>
        <w:rPr>
          <w:rFonts w:hint="eastAsia" w:ascii="宋体" w:hAnsi="宋体" w:cs="宋体"/>
          <w:b/>
          <w:color w:val="000000"/>
        </w:rPr>
        <w:t>第十二条 违约责任</w:t>
      </w:r>
    </w:p>
    <w:p>
      <w:pPr>
        <w:pStyle w:val="7"/>
        <w:kinsoku w:val="0"/>
        <w:overflowPunct w:val="0"/>
        <w:ind w:firstLine="420" w:firstLineChars="200"/>
        <w:rPr>
          <w:rFonts w:ascii="宋体" w:hAnsi="宋体" w:cs="宋体"/>
          <w:color w:val="000000"/>
        </w:rPr>
      </w:pPr>
      <w:r>
        <w:rPr>
          <w:rFonts w:hint="eastAsia" w:ascii="宋体" w:hAnsi="宋体" w:cs="宋体"/>
          <w:color w:val="000000"/>
        </w:rPr>
        <w:t>1、甲乙双方必须遵守本合同并执行合同中的各项规定，保证本合同的正常履行。</w:t>
      </w:r>
    </w:p>
    <w:p>
      <w:pPr>
        <w:pStyle w:val="7"/>
        <w:kinsoku w:val="0"/>
        <w:overflowPunct w:val="0"/>
        <w:spacing w:line="364" w:lineRule="auto"/>
        <w:ind w:firstLine="420" w:firstLineChars="200"/>
        <w:rPr>
          <w:rFonts w:ascii="宋体" w:hAnsi="宋体" w:cs="宋体"/>
          <w:color w:val="000000"/>
        </w:rPr>
      </w:pPr>
      <w:r>
        <w:rPr>
          <w:rFonts w:hint="eastAsia" w:ascii="宋体" w:hAnsi="宋体" w:cs="宋体"/>
          <w:color w:val="000000"/>
        </w:rPr>
        <w:t>2、甲方逾期付款的，除应及时付足款项外，应向乙方偿付欠款总额万分之 /天的违约金；逾期付款超过 天的，乙方有权终止合同。</w:t>
      </w:r>
    </w:p>
    <w:p>
      <w:pPr>
        <w:pStyle w:val="7"/>
        <w:kinsoku w:val="0"/>
        <w:overflowPunct w:val="0"/>
        <w:spacing w:line="364" w:lineRule="auto"/>
        <w:ind w:firstLine="420" w:firstLineChars="200"/>
        <w:rPr>
          <w:rFonts w:ascii="宋体" w:hAnsi="宋体" w:cs="宋体"/>
          <w:color w:val="000000"/>
        </w:rPr>
      </w:pPr>
      <w:r>
        <w:rPr>
          <w:rFonts w:hint="eastAsia" w:ascii="宋体" w:hAnsi="宋体" w:cs="宋体"/>
          <w:color w:val="000000"/>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7"/>
        <w:kinsoku w:val="0"/>
        <w:overflowPunct w:val="0"/>
        <w:spacing w:line="364" w:lineRule="auto"/>
        <w:ind w:firstLine="420" w:firstLineChars="200"/>
        <w:rPr>
          <w:rFonts w:ascii="宋体" w:hAnsi="宋体" w:cs="宋体"/>
          <w:color w:val="000000"/>
        </w:rPr>
      </w:pPr>
      <w:r>
        <w:rPr>
          <w:rFonts w:hint="eastAsia" w:ascii="宋体" w:hAnsi="宋体" w:cs="宋体"/>
          <w:color w:val="000000"/>
        </w:rPr>
        <w:t>4、变更、中止或者终止合同，有过错的一方应当承担赔偿责任，双方都有过错的，各自承担相应的责任。</w:t>
      </w:r>
    </w:p>
    <w:p>
      <w:pPr>
        <w:spacing w:line="360" w:lineRule="auto"/>
        <w:ind w:firstLine="422" w:firstLineChars="200"/>
        <w:rPr>
          <w:rFonts w:ascii="宋体" w:hAnsi="宋体" w:cs="宋体"/>
          <w:b/>
          <w:color w:val="000000"/>
        </w:rPr>
      </w:pPr>
      <w:r>
        <w:rPr>
          <w:rFonts w:hint="eastAsia" w:ascii="宋体" w:hAnsi="宋体" w:cs="宋体"/>
          <w:b/>
          <w:bCs/>
          <w:color w:val="000000"/>
          <w:szCs w:val="27"/>
        </w:rPr>
        <w:t xml:space="preserve">第十三条 </w:t>
      </w:r>
      <w:r>
        <w:rPr>
          <w:rFonts w:hint="eastAsia" w:ascii="宋体" w:hAnsi="宋体" w:cs="宋体"/>
          <w:bCs/>
          <w:color w:val="000000"/>
        </w:rPr>
        <w:t>转让与分包</w:t>
      </w:r>
    </w:p>
    <w:p>
      <w:pPr>
        <w:spacing w:line="360" w:lineRule="auto"/>
        <w:ind w:firstLine="420" w:firstLineChars="200"/>
        <w:rPr>
          <w:rFonts w:ascii="宋体" w:hAnsi="宋体" w:cs="宋体"/>
          <w:color w:val="000000"/>
        </w:rPr>
      </w:pPr>
      <w:r>
        <w:rPr>
          <w:rFonts w:hint="eastAsia" w:ascii="宋体" w:hAnsi="宋体" w:cs="宋体"/>
          <w:color w:val="000000"/>
        </w:rPr>
        <w:t>1</w:t>
      </w:r>
      <w:r>
        <w:rPr>
          <w:rFonts w:hint="eastAsia" w:ascii="宋体" w:hAnsi="宋体" w:cs="宋体"/>
          <w:color w:val="000000"/>
          <w:szCs w:val="27"/>
        </w:rPr>
        <w:t>.</w:t>
      </w:r>
      <w:r>
        <w:rPr>
          <w:rFonts w:hint="eastAsia" w:ascii="宋体" w:hAnsi="宋体" w:cs="宋体"/>
          <w:color w:val="000000"/>
        </w:rPr>
        <w:t>除甲方事先书面同意外，乙方不得部分转让或全部转让其应履行的合同义务。</w:t>
      </w:r>
    </w:p>
    <w:p>
      <w:pPr>
        <w:spacing w:line="360" w:lineRule="auto"/>
        <w:ind w:firstLine="420" w:firstLineChars="200"/>
        <w:rPr>
          <w:rFonts w:ascii="宋体" w:hAnsi="宋体" w:cs="宋体"/>
          <w:color w:val="000000"/>
        </w:rPr>
      </w:pPr>
      <w:r>
        <w:rPr>
          <w:rFonts w:hint="eastAsia" w:ascii="宋体" w:hAnsi="宋体" w:cs="宋体"/>
          <w:color w:val="000000"/>
        </w:rPr>
        <w:t>2</w:t>
      </w:r>
      <w:r>
        <w:rPr>
          <w:rFonts w:hint="eastAsia" w:ascii="宋体" w:hAnsi="宋体" w:cs="宋体"/>
          <w:color w:val="000000"/>
          <w:szCs w:val="27"/>
        </w:rPr>
        <w:t>.</w:t>
      </w:r>
      <w:r>
        <w:rPr>
          <w:rFonts w:hint="eastAsia" w:ascii="宋体" w:hAnsi="宋体" w:cs="宋体"/>
          <w:color w:val="000000"/>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firstLineChars="200"/>
        <w:rPr>
          <w:rFonts w:ascii="宋体" w:hAnsi="宋体" w:cs="宋体"/>
          <w:b/>
          <w:color w:val="000000"/>
        </w:rPr>
      </w:pPr>
      <w:r>
        <w:rPr>
          <w:rFonts w:hint="eastAsia" w:ascii="宋体" w:hAnsi="宋体" w:cs="宋体"/>
          <w:b/>
          <w:bCs/>
          <w:color w:val="000000"/>
          <w:szCs w:val="27"/>
        </w:rPr>
        <w:t xml:space="preserve">第十四条 </w:t>
      </w:r>
      <w:r>
        <w:rPr>
          <w:rFonts w:hint="eastAsia" w:ascii="宋体" w:hAnsi="宋体" w:cs="宋体"/>
          <w:bCs/>
          <w:color w:val="000000"/>
        </w:rPr>
        <w:t>合同文件及资料的使用</w:t>
      </w:r>
    </w:p>
    <w:p>
      <w:pPr>
        <w:spacing w:line="360" w:lineRule="auto"/>
        <w:ind w:firstLine="420" w:firstLineChars="200"/>
        <w:rPr>
          <w:rFonts w:ascii="宋体" w:hAnsi="宋体" w:cs="宋体"/>
          <w:color w:val="000000"/>
        </w:rPr>
      </w:pPr>
      <w:r>
        <w:rPr>
          <w:rFonts w:hint="eastAsia" w:ascii="宋体" w:hAnsi="宋体" w:cs="宋体"/>
          <w:color w:val="000000"/>
        </w:rPr>
        <w:t>1</w:t>
      </w:r>
      <w:r>
        <w:rPr>
          <w:rFonts w:hint="eastAsia" w:ascii="宋体" w:hAnsi="宋体" w:cs="宋体"/>
          <w:color w:val="000000"/>
          <w:szCs w:val="27"/>
        </w:rPr>
        <w:t>.</w:t>
      </w:r>
      <w:r>
        <w:rPr>
          <w:rFonts w:hint="eastAsia" w:ascii="宋体" w:hAnsi="宋体" w:cs="宋体"/>
          <w:color w:val="000000"/>
        </w:rPr>
        <w:t>乙方在未经甲方同意的情况下，不得将合同、合同中的规定、有关计划、图纸、样本或甲方为上述内容向乙方提供的资料透露给任何人。</w:t>
      </w:r>
    </w:p>
    <w:p>
      <w:pPr>
        <w:spacing w:line="360" w:lineRule="auto"/>
        <w:ind w:firstLine="420" w:firstLineChars="200"/>
        <w:rPr>
          <w:rFonts w:ascii="宋体" w:hAnsi="宋体" w:cs="宋体"/>
          <w:color w:val="000000"/>
        </w:rPr>
      </w:pPr>
      <w:r>
        <w:rPr>
          <w:rFonts w:hint="eastAsia" w:ascii="宋体" w:hAnsi="宋体" w:cs="宋体"/>
          <w:color w:val="000000"/>
        </w:rPr>
        <w:t>2</w:t>
      </w:r>
      <w:r>
        <w:rPr>
          <w:rFonts w:hint="eastAsia" w:ascii="宋体" w:hAnsi="宋体" w:cs="宋体"/>
          <w:color w:val="000000"/>
          <w:szCs w:val="27"/>
        </w:rPr>
        <w:t>.</w:t>
      </w:r>
      <w:r>
        <w:rPr>
          <w:rFonts w:hint="eastAsia" w:ascii="宋体" w:hAnsi="宋体" w:cs="宋体"/>
          <w:color w:val="000000"/>
        </w:rPr>
        <w:t>除非执行合同需要，在事先未得到甲方同意的情况下，乙方不得使用前款所列的任何文件和资料。</w:t>
      </w:r>
    </w:p>
    <w:p>
      <w:pPr>
        <w:pStyle w:val="2"/>
        <w:kinsoku w:val="0"/>
        <w:overflowPunct w:val="0"/>
        <w:spacing w:before="0" w:after="0"/>
        <w:ind w:firstLine="422" w:firstLineChars="200"/>
        <w:rPr>
          <w:rFonts w:ascii="宋体" w:hAnsi="宋体" w:cs="宋体"/>
          <w:color w:val="000000"/>
          <w:kern w:val="2"/>
          <w:sz w:val="21"/>
          <w:szCs w:val="27"/>
        </w:rPr>
      </w:pPr>
      <w:r>
        <w:rPr>
          <w:rFonts w:hint="eastAsia" w:ascii="宋体" w:hAnsi="宋体" w:cs="宋体"/>
          <w:color w:val="000000"/>
          <w:kern w:val="2"/>
          <w:sz w:val="21"/>
          <w:szCs w:val="27"/>
        </w:rPr>
        <w:t>第十五条 不可抗力事件处理</w:t>
      </w:r>
    </w:p>
    <w:p>
      <w:pPr>
        <w:spacing w:line="360" w:lineRule="auto"/>
        <w:ind w:firstLine="420" w:firstLineChars="200"/>
        <w:rPr>
          <w:rFonts w:ascii="宋体" w:hAnsi="宋体" w:cs="宋体"/>
          <w:color w:val="000000"/>
        </w:rPr>
      </w:pPr>
      <w:r>
        <w:rPr>
          <w:rFonts w:hint="eastAsia" w:ascii="宋体" w:hAnsi="宋体" w:cs="宋体"/>
          <w:color w:val="000000"/>
        </w:rPr>
        <w:t>1</w:t>
      </w:r>
      <w:r>
        <w:rPr>
          <w:rFonts w:hint="eastAsia" w:ascii="宋体" w:hAnsi="宋体" w:cs="宋体"/>
          <w:color w:val="000000"/>
          <w:szCs w:val="27"/>
        </w:rPr>
        <w:t>.</w:t>
      </w:r>
      <w:r>
        <w:rPr>
          <w:rFonts w:hint="eastAsia" w:ascii="宋体" w:hAnsi="宋体" w:cs="宋体"/>
          <w:color w:val="000000"/>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firstLineChars="200"/>
        <w:rPr>
          <w:rFonts w:ascii="宋体" w:hAnsi="宋体" w:cs="宋体"/>
          <w:color w:val="000000"/>
          <w:szCs w:val="27"/>
        </w:rPr>
      </w:pPr>
      <w:r>
        <w:rPr>
          <w:rFonts w:hint="eastAsia" w:ascii="宋体" w:hAnsi="宋体" w:cs="宋体"/>
          <w:color w:val="000000"/>
        </w:rPr>
        <w:t>2</w:t>
      </w:r>
      <w:r>
        <w:rPr>
          <w:rFonts w:hint="eastAsia" w:ascii="宋体" w:hAnsi="宋体" w:cs="宋体"/>
          <w:color w:val="000000"/>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于承担违约责任。</w:t>
      </w:r>
    </w:p>
    <w:p>
      <w:pPr>
        <w:pStyle w:val="2"/>
        <w:kinsoku w:val="0"/>
        <w:overflowPunct w:val="0"/>
        <w:ind w:firstLine="422" w:firstLineChars="200"/>
        <w:rPr>
          <w:rFonts w:ascii="宋体" w:hAnsi="宋体" w:cs="宋体"/>
          <w:color w:val="000000"/>
          <w:kern w:val="2"/>
          <w:sz w:val="21"/>
          <w:szCs w:val="27"/>
        </w:rPr>
      </w:pPr>
      <w:r>
        <w:rPr>
          <w:rFonts w:hint="eastAsia" w:ascii="宋体" w:hAnsi="宋体" w:cs="宋体"/>
          <w:color w:val="000000"/>
          <w:kern w:val="2"/>
          <w:sz w:val="21"/>
          <w:szCs w:val="27"/>
        </w:rPr>
        <w:t>第十六条 合同纠纷调处</w:t>
      </w:r>
    </w:p>
    <w:p>
      <w:pPr>
        <w:spacing w:line="360" w:lineRule="auto"/>
        <w:ind w:firstLine="420" w:firstLineChars="200"/>
        <w:rPr>
          <w:rFonts w:ascii="宋体" w:hAnsi="宋体" w:cs="宋体"/>
          <w:color w:val="000000"/>
        </w:rPr>
      </w:pPr>
      <w:r>
        <w:rPr>
          <w:rFonts w:hint="eastAsia" w:ascii="宋体" w:hAnsi="宋体" w:cs="宋体"/>
          <w:color w:val="000000"/>
        </w:rPr>
        <w:t>1</w:t>
      </w:r>
      <w:r>
        <w:rPr>
          <w:rFonts w:hint="eastAsia" w:ascii="宋体" w:hAnsi="宋体" w:cs="宋体"/>
          <w:color w:val="000000"/>
          <w:szCs w:val="27"/>
        </w:rPr>
        <w:t>.按本合同规定应该偿付的违约金、赔偿金、保管保养费和各种经济损失，应当在明确责任后10天内，按银行规定的结算办法付清，否则按逾期付款处理。</w:t>
      </w:r>
    </w:p>
    <w:p>
      <w:pPr>
        <w:spacing w:line="360" w:lineRule="auto"/>
        <w:ind w:firstLine="420" w:firstLineChars="200"/>
        <w:rPr>
          <w:rFonts w:ascii="宋体" w:hAnsi="宋体" w:cs="宋体"/>
          <w:color w:val="000000"/>
          <w:szCs w:val="27"/>
        </w:rPr>
      </w:pPr>
      <w:r>
        <w:rPr>
          <w:rFonts w:hint="eastAsia" w:ascii="宋体" w:hAnsi="宋体" w:cs="宋体"/>
          <w:color w:val="000000"/>
        </w:rPr>
        <w:t>2</w:t>
      </w:r>
      <w:r>
        <w:rPr>
          <w:rFonts w:hint="eastAsia" w:ascii="宋体" w:hAnsi="宋体" w:cs="宋体"/>
          <w:color w:val="000000"/>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color w:val="000000"/>
          <w:szCs w:val="27"/>
          <w:u w:val="single"/>
        </w:rPr>
        <w:t>周口仲裁委员会</w:t>
      </w:r>
      <w:r>
        <w:rPr>
          <w:rFonts w:hint="eastAsia" w:ascii="宋体" w:hAnsi="宋体" w:cs="宋体"/>
          <w:color w:val="000000"/>
          <w:szCs w:val="27"/>
        </w:rPr>
        <w:t>申请仲裁。②向</w:t>
      </w:r>
      <w:r>
        <w:rPr>
          <w:rFonts w:hint="eastAsia" w:ascii="宋体" w:hAnsi="宋体" w:cs="宋体"/>
          <w:color w:val="000000"/>
        </w:rPr>
        <w:t>合同签订地有级别管辖权的</w:t>
      </w:r>
      <w:r>
        <w:rPr>
          <w:rFonts w:hint="eastAsia" w:ascii="宋体" w:hAnsi="宋体" w:cs="宋体"/>
          <w:color w:val="000000"/>
          <w:szCs w:val="27"/>
        </w:rPr>
        <w:t>人民法院起诉。</w:t>
      </w:r>
    </w:p>
    <w:p>
      <w:pPr>
        <w:pStyle w:val="2"/>
        <w:kinsoku w:val="0"/>
        <w:overflowPunct w:val="0"/>
        <w:ind w:firstLine="420" w:firstLineChars="200"/>
        <w:rPr>
          <w:rFonts w:ascii="宋体" w:hAnsi="宋体" w:cs="宋体"/>
          <w:b w:val="0"/>
          <w:bCs w:val="0"/>
          <w:color w:val="000000"/>
          <w:kern w:val="2"/>
          <w:sz w:val="21"/>
          <w:szCs w:val="27"/>
        </w:rPr>
      </w:pPr>
      <w:r>
        <w:rPr>
          <w:rFonts w:hint="eastAsia" w:ascii="宋体" w:hAnsi="宋体" w:cs="宋体"/>
          <w:b w:val="0"/>
          <w:bCs w:val="0"/>
          <w:color w:val="000000"/>
          <w:kern w:val="2"/>
          <w:sz w:val="21"/>
          <w:szCs w:val="27"/>
        </w:rPr>
        <w:t>3、甲、乙双方均有权利向本项目具有监管职能的政府采购监督管理部门举报反映对方在合同履约中的违法违纪行为。</w:t>
      </w:r>
    </w:p>
    <w:p>
      <w:pPr>
        <w:spacing w:line="360" w:lineRule="auto"/>
        <w:ind w:firstLine="422" w:firstLineChars="200"/>
        <w:rPr>
          <w:rFonts w:ascii="宋体" w:hAnsi="宋体" w:cs="宋体"/>
          <w:b/>
          <w:bCs/>
          <w:color w:val="000000"/>
          <w:szCs w:val="27"/>
        </w:rPr>
      </w:pPr>
      <w:r>
        <w:rPr>
          <w:rFonts w:hint="eastAsia" w:ascii="宋体" w:hAnsi="宋体" w:cs="宋体"/>
          <w:b/>
          <w:bCs/>
          <w:color w:val="000000"/>
          <w:szCs w:val="27"/>
        </w:rPr>
        <w:t>第十七条 其他</w:t>
      </w:r>
    </w:p>
    <w:p>
      <w:pPr>
        <w:spacing w:line="360" w:lineRule="auto"/>
        <w:ind w:firstLine="422" w:firstLineChars="200"/>
        <w:rPr>
          <w:rFonts w:ascii="宋体" w:hAnsi="宋体" w:cs="宋体"/>
          <w:color w:val="000000"/>
          <w:szCs w:val="27"/>
        </w:rPr>
      </w:pPr>
      <w:r>
        <w:rPr>
          <w:rFonts w:hint="eastAsia" w:ascii="宋体" w:hAnsi="宋体" w:cs="宋体"/>
          <w:b/>
          <w:bCs/>
          <w:color w:val="000000"/>
          <w:szCs w:val="27"/>
        </w:rPr>
        <w:t xml:space="preserve"> </w:t>
      </w:r>
      <w:r>
        <w:rPr>
          <w:rFonts w:hint="eastAsia" w:ascii="宋体" w:hAnsi="宋体" w:cs="宋体"/>
          <w:color w:val="000000"/>
          <w:szCs w:val="27"/>
        </w:rPr>
        <w:t>下列关于周口市公共资源交易中心政府采购代理机构名称</w:t>
      </w:r>
      <w:r>
        <w:rPr>
          <w:rFonts w:hint="eastAsia" w:ascii="宋体" w:hAnsi="宋体" w:cs="宋体"/>
          <w:color w:val="000000"/>
          <w:szCs w:val="27"/>
          <w:u w:val="single"/>
        </w:rPr>
        <w:t>某项目（项目编号：某编号）</w:t>
      </w:r>
      <w:r>
        <w:rPr>
          <w:rFonts w:hint="eastAsia" w:ascii="宋体" w:hAnsi="宋体" w:cs="宋体"/>
          <w:color w:val="000000"/>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firstLineChars="200"/>
        <w:rPr>
          <w:rFonts w:ascii="宋体" w:hAnsi="宋体" w:cs="宋体"/>
          <w:color w:val="000000"/>
          <w:szCs w:val="27"/>
        </w:rPr>
      </w:pPr>
      <w:r>
        <w:rPr>
          <w:rFonts w:hint="eastAsia" w:ascii="宋体" w:hAnsi="宋体" w:cs="宋体"/>
          <w:color w:val="000000"/>
          <w:szCs w:val="27"/>
        </w:rPr>
        <w:t xml:space="preserve">    </w:t>
      </w:r>
      <w:r>
        <w:rPr>
          <w:rFonts w:hint="eastAsia" w:ascii="宋体" w:hAnsi="宋体" w:cs="宋体"/>
          <w:color w:val="000000"/>
        </w:rPr>
        <w:t>本合同一式</w:t>
      </w:r>
      <w:r>
        <w:rPr>
          <w:rFonts w:hint="eastAsia" w:ascii="宋体" w:hAnsi="宋体" w:cs="宋体"/>
          <w:color w:val="000000"/>
          <w:u w:val="single"/>
        </w:rPr>
        <w:t xml:space="preserve">   </w:t>
      </w:r>
      <w:r>
        <w:rPr>
          <w:rFonts w:hint="eastAsia" w:ascii="宋体" w:hAnsi="宋体" w:cs="宋体"/>
          <w:color w:val="000000"/>
        </w:rPr>
        <w:t>份，甲乙双方各执</w:t>
      </w:r>
      <w:r>
        <w:rPr>
          <w:rFonts w:hint="eastAsia" w:ascii="宋体" w:hAnsi="宋体" w:cs="宋体"/>
          <w:color w:val="000000"/>
          <w:u w:val="single"/>
        </w:rPr>
        <w:t xml:space="preserve">   </w:t>
      </w:r>
      <w:r>
        <w:rPr>
          <w:rFonts w:hint="eastAsia" w:ascii="宋体" w:hAnsi="宋体" w:cs="宋体"/>
          <w:color w:val="000000"/>
        </w:rPr>
        <w:t>份，自双方当事人签字盖章之日起生效。</w:t>
      </w:r>
    </w:p>
    <w:p>
      <w:pPr>
        <w:pStyle w:val="21"/>
        <w:ind w:firstLine="210"/>
        <w:rPr>
          <w:rFonts w:ascii="宋体" w:hAnsi="宋体" w:cs="宋体"/>
          <w:color w:val="000000"/>
        </w:rPr>
      </w:pPr>
    </w:p>
    <w:p>
      <w:pPr>
        <w:spacing w:line="360" w:lineRule="auto"/>
        <w:ind w:firstLine="420" w:firstLineChars="200"/>
        <w:rPr>
          <w:rFonts w:ascii="宋体" w:hAnsi="宋体" w:cs="宋体"/>
          <w:color w:val="000000"/>
          <w:szCs w:val="27"/>
        </w:rPr>
      </w:pPr>
      <w:r>
        <w:rPr>
          <w:rFonts w:hint="eastAsia" w:ascii="宋体" w:hAnsi="宋体" w:cs="宋体"/>
          <w:color w:val="000000"/>
          <w:szCs w:val="27"/>
        </w:rPr>
        <w:t xml:space="preserve">采购人（甲方）：    （公章）           供货人（乙方）：     （公章）  </w:t>
      </w:r>
    </w:p>
    <w:p>
      <w:pPr>
        <w:spacing w:line="360" w:lineRule="auto"/>
        <w:ind w:firstLine="420" w:firstLineChars="200"/>
        <w:rPr>
          <w:rFonts w:ascii="宋体" w:hAnsi="宋体" w:cs="宋体"/>
          <w:color w:val="000000"/>
        </w:rPr>
      </w:pPr>
      <w:r>
        <w:rPr>
          <w:rFonts w:hint="eastAsia" w:ascii="宋体" w:hAnsi="宋体" w:cs="宋体"/>
          <w:color w:val="000000"/>
          <w:szCs w:val="27"/>
        </w:rPr>
        <w:t>地址：                               地址：</w:t>
      </w:r>
    </w:p>
    <w:p>
      <w:pPr>
        <w:spacing w:line="360" w:lineRule="auto"/>
        <w:ind w:firstLine="420" w:firstLineChars="200"/>
        <w:rPr>
          <w:rFonts w:ascii="宋体" w:hAnsi="宋体" w:cs="宋体"/>
          <w:color w:val="000000"/>
          <w:szCs w:val="27"/>
        </w:rPr>
      </w:pPr>
      <w:r>
        <w:rPr>
          <w:rFonts w:hint="eastAsia" w:ascii="宋体" w:hAnsi="宋体" w:cs="宋体"/>
          <w:color w:val="000000"/>
          <w:szCs w:val="27"/>
        </w:rPr>
        <w:t>法定代表人：                         法定代表人：</w:t>
      </w:r>
    </w:p>
    <w:p>
      <w:pPr>
        <w:spacing w:line="360" w:lineRule="auto"/>
        <w:ind w:firstLine="420" w:firstLineChars="200"/>
        <w:rPr>
          <w:rFonts w:ascii="宋体" w:hAnsi="宋体" w:cs="宋体"/>
          <w:color w:val="000000"/>
          <w:u w:val="single"/>
        </w:rPr>
      </w:pPr>
      <w:r>
        <w:rPr>
          <w:rFonts w:hint="eastAsia" w:ascii="宋体" w:hAnsi="宋体" w:cs="宋体"/>
          <w:color w:val="000000"/>
          <w:szCs w:val="27"/>
        </w:rPr>
        <w:t>委托代理人：                         委托代理人：</w:t>
      </w:r>
    </w:p>
    <w:p>
      <w:pPr>
        <w:spacing w:line="360" w:lineRule="auto"/>
        <w:ind w:firstLine="420" w:firstLineChars="200"/>
        <w:rPr>
          <w:rFonts w:ascii="宋体" w:hAnsi="宋体" w:cs="宋体"/>
          <w:color w:val="000000"/>
        </w:rPr>
      </w:pPr>
      <w:r>
        <w:rPr>
          <w:rFonts w:hint="eastAsia" w:ascii="宋体" w:hAnsi="宋体" w:cs="宋体"/>
          <w:color w:val="000000"/>
        </w:rPr>
        <w:t>电话：                               电话：</w:t>
      </w:r>
    </w:p>
    <w:p>
      <w:pPr>
        <w:spacing w:line="360" w:lineRule="auto"/>
        <w:ind w:firstLine="420" w:firstLineChars="200"/>
        <w:rPr>
          <w:rFonts w:ascii="宋体" w:hAnsi="宋体" w:cs="宋体"/>
          <w:color w:val="000000"/>
          <w:szCs w:val="27"/>
        </w:rPr>
      </w:pPr>
      <w:r>
        <w:rPr>
          <w:rFonts w:hint="eastAsia" w:ascii="宋体" w:hAnsi="宋体" w:cs="宋体"/>
          <w:color w:val="000000"/>
          <w:szCs w:val="27"/>
        </w:rPr>
        <w:t>开户银行：                           开户银行：</w:t>
      </w:r>
    </w:p>
    <w:p>
      <w:pPr>
        <w:spacing w:line="360" w:lineRule="auto"/>
        <w:ind w:firstLine="420" w:firstLineChars="200"/>
        <w:rPr>
          <w:rFonts w:ascii="宋体" w:hAnsi="宋体" w:cs="宋体"/>
          <w:color w:val="000000"/>
        </w:rPr>
      </w:pPr>
      <w:r>
        <w:rPr>
          <w:rFonts w:hint="eastAsia" w:ascii="宋体" w:hAnsi="宋体" w:cs="宋体"/>
          <w:color w:val="000000"/>
          <w:szCs w:val="27"/>
        </w:rPr>
        <w:t>账号：                               账号：</w:t>
      </w:r>
    </w:p>
    <w:p>
      <w:pPr>
        <w:spacing w:line="640" w:lineRule="exact"/>
        <w:ind w:firstLine="420" w:firstLineChars="200"/>
        <w:rPr>
          <w:rFonts w:ascii="宋体" w:hAnsi="宋体" w:cs="宋体"/>
          <w:color w:val="000000"/>
          <w:szCs w:val="27"/>
          <w:u w:val="single"/>
        </w:rPr>
      </w:pPr>
    </w:p>
    <w:p>
      <w:pPr>
        <w:pStyle w:val="21"/>
        <w:ind w:firstLine="210"/>
        <w:jc w:val="center"/>
        <w:rPr>
          <w:b/>
          <w:color w:val="000000"/>
          <w:sz w:val="32"/>
          <w:szCs w:val="32"/>
        </w:rPr>
      </w:pPr>
      <w:r>
        <w:rPr>
          <w:rFonts w:hint="eastAsia" w:ascii="宋体" w:hAnsi="宋体" w:cs="宋体"/>
          <w:color w:val="000000"/>
          <w:szCs w:val="27"/>
          <w:u w:val="single"/>
        </w:rPr>
        <w:t>        </w:t>
      </w:r>
      <w:r>
        <w:rPr>
          <w:rFonts w:hint="eastAsia" w:ascii="宋体" w:hAnsi="宋体" w:cs="宋体"/>
          <w:color w:val="000000"/>
          <w:szCs w:val="27"/>
        </w:rPr>
        <w:t>年</w:t>
      </w:r>
      <w:r>
        <w:rPr>
          <w:rFonts w:hint="eastAsia" w:ascii="宋体" w:hAnsi="宋体" w:cs="宋体"/>
          <w:color w:val="000000"/>
          <w:szCs w:val="27"/>
          <w:u w:val="single"/>
        </w:rPr>
        <w:t xml:space="preserve">    </w:t>
      </w:r>
      <w:r>
        <w:rPr>
          <w:rFonts w:hint="eastAsia" w:ascii="宋体" w:hAnsi="宋体" w:cs="宋体"/>
          <w:color w:val="000000"/>
          <w:szCs w:val="27"/>
        </w:rPr>
        <w:t>月</w:t>
      </w:r>
      <w:r>
        <w:rPr>
          <w:rFonts w:hint="eastAsia" w:ascii="宋体" w:hAnsi="宋体" w:cs="宋体"/>
          <w:color w:val="000000"/>
          <w:szCs w:val="27"/>
          <w:u w:val="single"/>
        </w:rPr>
        <w:t xml:space="preserve">    </w:t>
      </w:r>
      <w:r>
        <w:rPr>
          <w:rFonts w:hint="eastAsia" w:ascii="宋体" w:hAnsi="宋体" w:cs="宋体"/>
          <w:color w:val="000000"/>
          <w:szCs w:val="27"/>
        </w:rPr>
        <w:t xml:space="preserve">日                      </w:t>
      </w:r>
      <w:r>
        <w:rPr>
          <w:rFonts w:hint="eastAsia" w:ascii="宋体" w:hAnsi="宋体" w:cs="宋体"/>
          <w:color w:val="000000"/>
          <w:szCs w:val="27"/>
          <w:u w:val="single"/>
        </w:rPr>
        <w:t xml:space="preserve">         </w:t>
      </w:r>
      <w:r>
        <w:rPr>
          <w:rFonts w:hint="eastAsia" w:ascii="宋体" w:hAnsi="宋体" w:cs="宋体"/>
          <w:color w:val="000000"/>
          <w:szCs w:val="27"/>
        </w:rPr>
        <w:t>年</w:t>
      </w:r>
      <w:r>
        <w:rPr>
          <w:rFonts w:hint="eastAsia" w:ascii="宋体" w:hAnsi="宋体" w:cs="宋体"/>
          <w:color w:val="000000"/>
          <w:szCs w:val="27"/>
          <w:u w:val="single"/>
        </w:rPr>
        <w:t xml:space="preserve">    </w:t>
      </w:r>
      <w:r>
        <w:rPr>
          <w:rFonts w:hint="eastAsia" w:ascii="宋体" w:hAnsi="宋体" w:cs="宋体"/>
          <w:color w:val="000000"/>
          <w:szCs w:val="27"/>
        </w:rPr>
        <w:t>月</w:t>
      </w:r>
      <w:r>
        <w:rPr>
          <w:rFonts w:hint="eastAsia" w:ascii="宋体" w:hAnsi="宋体" w:cs="宋体"/>
          <w:color w:val="000000"/>
          <w:szCs w:val="27"/>
          <w:u w:val="single"/>
        </w:rPr>
        <w:t xml:space="preserve">  </w:t>
      </w:r>
      <w:r>
        <w:rPr>
          <w:rFonts w:hint="eastAsia" w:ascii="宋体" w:hAnsi="宋体" w:cs="宋体"/>
          <w:color w:val="000000"/>
          <w:szCs w:val="27"/>
        </w:rPr>
        <w:t>日</w:t>
      </w:r>
    </w:p>
    <w:p>
      <w:pPr>
        <w:pStyle w:val="21"/>
        <w:ind w:firstLine="321"/>
        <w:jc w:val="center"/>
        <w:rPr>
          <w:b/>
          <w:color w:val="000000"/>
          <w:sz w:val="32"/>
          <w:szCs w:val="32"/>
        </w:rPr>
      </w:pPr>
      <w:r>
        <w:rPr>
          <w:rFonts w:hint="eastAsia"/>
          <w:b/>
          <w:color w:val="000000"/>
          <w:sz w:val="32"/>
          <w:szCs w:val="32"/>
        </w:rPr>
        <w:t>周口市政府采购合同融资政策告知函</w:t>
      </w:r>
    </w:p>
    <w:p>
      <w:pPr>
        <w:pStyle w:val="21"/>
        <w:ind w:firstLine="240"/>
        <w:rPr>
          <w:rFonts w:ascii="宋体" w:hAnsi="宋体"/>
          <w:color w:val="000000"/>
          <w:sz w:val="24"/>
        </w:rPr>
      </w:pPr>
    </w:p>
    <w:p>
      <w:pPr>
        <w:pStyle w:val="21"/>
        <w:ind w:firstLine="240"/>
        <w:rPr>
          <w:rFonts w:ascii="宋体" w:hAnsi="宋体"/>
          <w:color w:val="000000"/>
          <w:sz w:val="24"/>
        </w:rPr>
      </w:pPr>
    </w:p>
    <w:p>
      <w:pPr>
        <w:pStyle w:val="21"/>
        <w:ind w:firstLine="240"/>
        <w:rPr>
          <w:rFonts w:ascii="宋体" w:hAnsi="宋体"/>
          <w:color w:val="000000"/>
          <w:sz w:val="24"/>
        </w:rPr>
      </w:pPr>
    </w:p>
    <w:p>
      <w:pPr>
        <w:pStyle w:val="21"/>
        <w:ind w:firstLine="240"/>
        <w:rPr>
          <w:rFonts w:ascii="宋体" w:hAnsi="宋体"/>
          <w:color w:val="000000"/>
          <w:sz w:val="24"/>
        </w:rPr>
      </w:pPr>
      <w:r>
        <w:rPr>
          <w:rFonts w:hint="eastAsia" w:ascii="宋体" w:hAnsi="宋体"/>
          <w:color w:val="000000"/>
          <w:sz w:val="24"/>
        </w:rPr>
        <w:t>各供应商：</w:t>
      </w:r>
    </w:p>
    <w:p>
      <w:pPr>
        <w:pStyle w:val="21"/>
        <w:ind w:firstLine="240"/>
        <w:rPr>
          <w:rFonts w:ascii="宋体" w:hAnsi="宋体"/>
          <w:color w:val="000000"/>
          <w:sz w:val="24"/>
        </w:rPr>
      </w:pPr>
      <w:r>
        <w:rPr>
          <w:rFonts w:hint="eastAsia" w:ascii="宋体" w:hAnsi="宋体"/>
          <w:color w:val="000000"/>
          <w:sz w:val="24"/>
        </w:rPr>
        <w:t>欢迎贵公司参与周口市政府采购活动！</w:t>
      </w:r>
    </w:p>
    <w:p>
      <w:pPr>
        <w:pStyle w:val="21"/>
        <w:ind w:firstLine="240"/>
        <w:rPr>
          <w:rFonts w:ascii="宋体" w:hAnsi="宋体"/>
          <w:color w:val="000000"/>
          <w:sz w:val="24"/>
        </w:rPr>
      </w:pPr>
      <w:r>
        <w:rPr>
          <w:rFonts w:hint="eastAsia" w:ascii="宋体" w:hAnsi="宋体"/>
          <w:color w:val="00000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1"/>
        <w:ind w:firstLine="240"/>
        <w:rPr>
          <w:rFonts w:cs="仿宋_GB2312"/>
          <w:b/>
          <w:bCs/>
          <w:color w:val="000000"/>
          <w:sz w:val="21"/>
          <w:szCs w:val="21"/>
        </w:rPr>
      </w:pPr>
      <w:r>
        <w:rPr>
          <w:rFonts w:hint="eastAsia" w:ascii="宋体" w:hAnsi="宋体"/>
          <w:color w:val="000000"/>
          <w:sz w:val="24"/>
        </w:rPr>
        <w:t>贷款渠道和提供贷款的金融机构，可在河南省政府采购网“河南省政府采购合同融资平台”查询联系。</w:t>
      </w:r>
    </w:p>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9</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6A77D80"/>
    <w:multiLevelType w:val="singleLevel"/>
    <w:tmpl w:val="66A77D80"/>
    <w:lvl w:ilvl="0" w:tentative="0">
      <w:start w:val="3"/>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ZTI5OWQ4NDQ5ZWE1OGEyZGYyMmUxNGJiZTRhOWQifQ=="/>
  </w:docVars>
  <w:rsids>
    <w:rsidRoot w:val="49726A8A"/>
    <w:rsid w:val="10FB3AA4"/>
    <w:rsid w:val="1A1C673A"/>
    <w:rsid w:val="378E205C"/>
    <w:rsid w:val="49726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caption"/>
    <w:basedOn w:val="1"/>
    <w:next w:val="1"/>
    <w:autoRedefine/>
    <w:qFormat/>
    <w:uiPriority w:val="0"/>
    <w:rPr>
      <w:rFonts w:ascii="Cambria" w:hAnsi="Cambria" w:eastAsia="黑体"/>
      <w:sz w:val="20"/>
    </w:rPr>
  </w:style>
  <w:style w:type="paragraph" w:styleId="6">
    <w:name w:val="Body Text 3"/>
    <w:basedOn w:val="1"/>
    <w:qFormat/>
    <w:uiPriority w:val="0"/>
    <w:pPr>
      <w:spacing w:after="120"/>
    </w:pPr>
    <w:rPr>
      <w:sz w:val="16"/>
      <w:szCs w:val="16"/>
    </w:rPr>
  </w:style>
  <w:style w:type="paragraph" w:styleId="7">
    <w:name w:val="Body Text"/>
    <w:basedOn w:val="1"/>
    <w:next w:val="8"/>
    <w:autoRedefine/>
    <w:qFormat/>
    <w:uiPriority w:val="99"/>
    <w:pPr>
      <w:spacing w:after="120"/>
    </w:pPr>
  </w:style>
  <w:style w:type="paragraph" w:customStyle="1" w:styleId="8">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9">
    <w:name w:val="Body Text Indent"/>
    <w:basedOn w:val="1"/>
    <w:next w:val="10"/>
    <w:qFormat/>
    <w:uiPriority w:val="0"/>
    <w:pPr>
      <w:ind w:firstLine="632" w:firstLineChars="200"/>
    </w:pPr>
    <w:rPr>
      <w:rFonts w:ascii="仿宋_GB2312" w:hAnsi="华文楷体" w:eastAsia="仿宋_GB2312"/>
      <w:sz w:val="32"/>
    </w:rPr>
  </w:style>
  <w:style w:type="paragraph" w:styleId="10">
    <w:name w:val="envelope return"/>
    <w:basedOn w:val="1"/>
    <w:qFormat/>
    <w:uiPriority w:val="99"/>
    <w:pPr>
      <w:snapToGrid w:val="0"/>
    </w:pPr>
    <w:rPr>
      <w:rFonts w:ascii="Arial" w:hAnsi="Arial"/>
    </w:rPr>
  </w:style>
  <w:style w:type="paragraph" w:styleId="11">
    <w:name w:val="Plain Text"/>
    <w:basedOn w:val="1"/>
    <w:qFormat/>
    <w:uiPriority w:val="99"/>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qFormat/>
    <w:uiPriority w:val="99"/>
    <w:pPr>
      <w:snapToGrid w:val="0"/>
      <w:jc w:val="left"/>
    </w:pPr>
    <w:rPr>
      <w:sz w:val="18"/>
      <w:szCs w:val="18"/>
    </w:rPr>
  </w:style>
  <w:style w:type="paragraph" w:styleId="16">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17">
    <w:name w:val="Body Text First Indent"/>
    <w:basedOn w:val="7"/>
    <w:next w:val="18"/>
    <w:qFormat/>
    <w:uiPriority w:val="0"/>
    <w:pPr>
      <w:ind w:firstLine="420" w:firstLineChars="100"/>
    </w:pPr>
  </w:style>
  <w:style w:type="paragraph" w:styleId="18">
    <w:name w:val="Body Text First Indent 2"/>
    <w:basedOn w:val="9"/>
    <w:next w:val="1"/>
    <w:qFormat/>
    <w:uiPriority w:val="99"/>
    <w:pPr>
      <w:tabs>
        <w:tab w:val="left" w:pos="0"/>
        <w:tab w:val="left" w:pos="993"/>
        <w:tab w:val="left" w:pos="1134"/>
      </w:tabs>
      <w:ind w:firstLine="420"/>
    </w:pPr>
  </w:style>
  <w:style w:type="paragraph" w:customStyle="1" w:styleId="21">
    <w:name w:val="BodyText1I"/>
    <w:basedOn w:val="22"/>
    <w:qFormat/>
    <w:uiPriority w:val="99"/>
    <w:pPr>
      <w:ind w:firstLine="420" w:firstLineChars="100"/>
    </w:pPr>
  </w:style>
  <w:style w:type="paragraph" w:customStyle="1" w:styleId="22">
    <w:name w:val="BodyText"/>
    <w:basedOn w:val="1"/>
    <w:next w:val="23"/>
    <w:qFormat/>
    <w:uiPriority w:val="99"/>
    <w:pPr>
      <w:spacing w:after="120"/>
    </w:pPr>
  </w:style>
  <w:style w:type="paragraph" w:customStyle="1" w:styleId="23">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24">
    <w:name w:val="无间隔1"/>
    <w:next w:val="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p0"/>
    <w:basedOn w:val="1"/>
    <w:qFormat/>
    <w:uiPriority w:val="0"/>
    <w:pPr>
      <w:widowControl/>
    </w:pPr>
    <w:rPr>
      <w:rFonts w:ascii="Calibri" w:hAnsi="Calibri" w:cs="宋体"/>
      <w:kern w:val="0"/>
      <w:szCs w:val="21"/>
    </w:rPr>
  </w:style>
  <w:style w:type="paragraph" w:customStyle="1" w:styleId="26">
    <w:name w:val="D&amp;L"/>
    <w:basedOn w:val="14"/>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7">
    <w:name w:val="1表格"/>
    <w:basedOn w:val="1"/>
    <w:qFormat/>
    <w:uiPriority w:val="0"/>
    <w:pPr>
      <w:spacing w:line="360" w:lineRule="auto"/>
    </w:pPr>
  </w:style>
  <w:style w:type="character" w:customStyle="1" w:styleId="28">
    <w:name w:val="NormalCharacter"/>
    <w:qFormat/>
    <w:uiPriority w:val="0"/>
  </w:style>
  <w:style w:type="paragraph" w:customStyle="1" w:styleId="2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30">
    <w:name w:val="Char Char Char Char Char Char Char1 Char"/>
    <w:basedOn w:val="1"/>
    <w:qFormat/>
    <w:uiPriority w:val="0"/>
    <w:rPr>
      <w:rFonts w:ascii="Tahoma" w:hAnsi="Tahoma"/>
      <w:sz w:val="24"/>
      <w:szCs w:val="20"/>
    </w:rPr>
  </w:style>
  <w:style w:type="paragraph" w:customStyle="1" w:styleId="31">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20979</Words>
  <Characters>22035</Characters>
  <Lines>0</Lines>
  <Paragraphs>0</Paragraphs>
  <TotalTime>13</TotalTime>
  <ScaleCrop>false</ScaleCrop>
  <LinksUpToDate>false</LinksUpToDate>
  <CharactersWithSpaces>22889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2024-05-14T09:36:00Z</dcterms:created>
  <dc:creator>。</dc:creator>
  <cp:lastModifiedBy>大海里的糖醋鱼</cp:lastModifiedBy>
  <dcterms:modified xsi:type="dcterms:W3CDTF">2024-05-16T02:02:02Z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47F8882FC8DC4DFBB4D5334733FB698B_11</vt:lpwstr>
  </property>
</Properties>
</file>