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6017D85B">
      <w:pPr>
        <w:tabs>
          <w:tab w:val="left" w:pos="315"/>
          <w:tab w:val="left" w:pos="8820"/>
        </w:tabs>
        <w:spacing w:line="500" w:lineRule="exact"/>
        <w:ind w:right="267" w:rightChars="127"/>
        <w:jc w:val="center"/>
        <w:rPr>
          <w:rFonts w:ascii="仿宋_GB2312" w:eastAsia="仿宋_GB2312"/>
          <w:b/>
          <w:bCs/>
          <w:sz w:val="48"/>
          <w:highlight w:val="none"/>
        </w:rPr>
      </w:pPr>
    </w:p>
    <w:p w14:paraId="0DD3F4D3">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17640D5C">
      <w:pPr>
        <w:tabs>
          <w:tab w:val="left" w:pos="315"/>
          <w:tab w:val="left" w:pos="8820"/>
        </w:tabs>
        <w:spacing w:line="500" w:lineRule="exact"/>
        <w:ind w:right="267" w:rightChars="127"/>
        <w:jc w:val="center"/>
        <w:rPr>
          <w:rFonts w:ascii="仿宋_GB2312" w:eastAsia="仿宋_GB2312"/>
          <w:sz w:val="44"/>
          <w:highlight w:val="none"/>
        </w:rPr>
      </w:pPr>
    </w:p>
    <w:p w14:paraId="74613991">
      <w:pPr>
        <w:tabs>
          <w:tab w:val="left" w:pos="315"/>
          <w:tab w:val="left" w:pos="8820"/>
        </w:tabs>
        <w:ind w:right="267" w:rightChars="127"/>
        <w:rPr>
          <w:rFonts w:ascii="仿宋_GB2312" w:eastAsia="仿宋_GB2312"/>
          <w:sz w:val="44"/>
          <w:highlight w:val="none"/>
        </w:rPr>
      </w:pPr>
    </w:p>
    <w:p w14:paraId="50EA63E4">
      <w:pPr>
        <w:tabs>
          <w:tab w:val="left" w:pos="315"/>
          <w:tab w:val="left" w:pos="8820"/>
        </w:tabs>
        <w:spacing w:line="500" w:lineRule="exact"/>
        <w:ind w:right="267" w:rightChars="127"/>
        <w:rPr>
          <w:rFonts w:ascii="仿宋_GB2312" w:eastAsia="仿宋_GB2312"/>
          <w:b/>
          <w:bCs/>
          <w:sz w:val="36"/>
          <w:highlight w:val="none"/>
        </w:rPr>
      </w:pPr>
    </w:p>
    <w:p w14:paraId="4B06F12D">
      <w:pPr>
        <w:tabs>
          <w:tab w:val="left" w:pos="315"/>
          <w:tab w:val="left" w:pos="8820"/>
        </w:tabs>
        <w:spacing w:line="500" w:lineRule="exact"/>
        <w:ind w:right="267" w:rightChars="127"/>
        <w:rPr>
          <w:rFonts w:ascii="仿宋_GB2312" w:eastAsia="仿宋_GB2312"/>
          <w:b/>
          <w:bCs/>
          <w:sz w:val="36"/>
          <w:highlight w:val="none"/>
        </w:rPr>
      </w:pPr>
    </w:p>
    <w:p w14:paraId="645F32E6">
      <w:pPr>
        <w:tabs>
          <w:tab w:val="left" w:pos="315"/>
          <w:tab w:val="left" w:pos="8820"/>
        </w:tabs>
        <w:spacing w:line="500" w:lineRule="exact"/>
        <w:ind w:right="267" w:rightChars="127"/>
        <w:jc w:val="center"/>
        <w:rPr>
          <w:rFonts w:ascii="宋体" w:hAnsi="宋体"/>
          <w:sz w:val="32"/>
          <w:highlight w:val="none"/>
        </w:rPr>
      </w:pPr>
    </w:p>
    <w:p w14:paraId="33307C72">
      <w:pPr>
        <w:tabs>
          <w:tab w:val="left" w:pos="315"/>
          <w:tab w:val="left" w:pos="8820"/>
        </w:tabs>
        <w:spacing w:line="500" w:lineRule="exact"/>
        <w:ind w:right="267" w:rightChars="127"/>
        <w:jc w:val="center"/>
        <w:rPr>
          <w:rFonts w:ascii="微软简标宋" w:eastAsia="黑体"/>
          <w:b/>
          <w:bCs/>
          <w:sz w:val="52"/>
          <w:highlight w:val="none"/>
        </w:rPr>
      </w:pPr>
    </w:p>
    <w:p w14:paraId="6622E18D">
      <w:pPr>
        <w:tabs>
          <w:tab w:val="left" w:pos="315"/>
          <w:tab w:val="left" w:pos="8820"/>
        </w:tabs>
        <w:spacing w:line="600" w:lineRule="exact"/>
        <w:ind w:left="1506" w:right="267" w:rightChars="127" w:hanging="1506" w:hangingChars="500"/>
        <w:jc w:val="left"/>
        <w:rPr>
          <w:rFonts w:hint="eastAsia" w:ascii="微软简标宋" w:eastAsia="黑体"/>
          <w:b/>
          <w:bCs/>
          <w:sz w:val="30"/>
          <w:szCs w:val="30"/>
          <w:highlight w:val="none"/>
          <w:lang w:eastAsia="zh-CN"/>
        </w:rPr>
      </w:pPr>
      <w:r>
        <w:rPr>
          <w:rFonts w:hint="eastAsia" w:ascii="微软简标宋" w:eastAsia="黑体"/>
          <w:b/>
          <w:bCs/>
          <w:sz w:val="30"/>
          <w:szCs w:val="30"/>
          <w:highlight w:val="none"/>
        </w:rPr>
        <w:t xml:space="preserve">项目名称: </w:t>
      </w:r>
      <w:r>
        <w:rPr>
          <w:rFonts w:hint="eastAsia" w:ascii="微软简标宋" w:eastAsia="黑体"/>
          <w:b/>
          <w:bCs/>
          <w:sz w:val="30"/>
          <w:szCs w:val="30"/>
          <w:highlight w:val="none"/>
          <w:lang w:eastAsia="zh-CN"/>
        </w:rPr>
        <w:t>周口市淮阳区第二污水系统排水提质增效一期工程设计项目</w:t>
      </w:r>
    </w:p>
    <w:p w14:paraId="6333CAA4">
      <w:pPr>
        <w:tabs>
          <w:tab w:val="left" w:pos="315"/>
          <w:tab w:val="left" w:pos="8820"/>
        </w:tabs>
        <w:spacing w:line="600" w:lineRule="exact"/>
        <w:ind w:right="267" w:rightChars="127"/>
        <w:jc w:val="left"/>
        <w:rPr>
          <w:rFonts w:hint="default" w:ascii="微软简标宋" w:eastAsia="黑体"/>
          <w:b/>
          <w:bCs/>
          <w:sz w:val="30"/>
          <w:szCs w:val="30"/>
          <w:highlight w:val="none"/>
          <w:lang w:val="en-US" w:eastAsia="zh-CN"/>
        </w:rPr>
      </w:pPr>
      <w:r>
        <w:rPr>
          <w:rFonts w:hint="eastAsia" w:ascii="微软简标宋" w:eastAsia="黑体"/>
          <w:b/>
          <w:bCs/>
          <w:sz w:val="30"/>
          <w:szCs w:val="30"/>
          <w:highlight w:val="none"/>
        </w:rPr>
        <w:t xml:space="preserve">项目编号: </w:t>
      </w:r>
      <w:r>
        <w:rPr>
          <w:rFonts w:hint="eastAsia" w:ascii="微软简标宋" w:eastAsia="黑体"/>
          <w:b/>
          <w:bCs/>
          <w:sz w:val="30"/>
          <w:szCs w:val="30"/>
          <w:highlight w:val="none"/>
          <w:lang w:val="en-US" w:eastAsia="zh-CN"/>
        </w:rPr>
        <w:t>淮财磋商采购-2025-68</w:t>
      </w:r>
    </w:p>
    <w:p w14:paraId="54F1EF69">
      <w:pPr>
        <w:pStyle w:val="8"/>
        <w:rPr>
          <w:rFonts w:ascii="微软简标宋" w:eastAsia="黑体"/>
          <w:b/>
          <w:bCs/>
          <w:sz w:val="52"/>
          <w:szCs w:val="24"/>
          <w:highlight w:val="none"/>
        </w:rPr>
      </w:pPr>
    </w:p>
    <w:p w14:paraId="607A7652">
      <w:pPr>
        <w:pStyle w:val="8"/>
        <w:rPr>
          <w:rFonts w:ascii="宋体" w:hAnsi="宋体"/>
          <w:b/>
          <w:sz w:val="32"/>
          <w:highlight w:val="none"/>
        </w:rPr>
      </w:pPr>
    </w:p>
    <w:p w14:paraId="551A0633">
      <w:pPr>
        <w:pStyle w:val="8"/>
        <w:rPr>
          <w:rFonts w:ascii="宋体" w:hAnsi="宋体"/>
          <w:b/>
          <w:sz w:val="32"/>
          <w:highlight w:val="none"/>
        </w:rPr>
      </w:pPr>
    </w:p>
    <w:p w14:paraId="03A956BA">
      <w:pPr>
        <w:pStyle w:val="8"/>
        <w:jc w:val="center"/>
        <w:rPr>
          <w:rFonts w:hint="eastAsia" w:ascii="宋体" w:hAnsi="宋体"/>
          <w:b/>
          <w:sz w:val="32"/>
          <w:highlight w:val="none"/>
          <w:lang w:val="en-US" w:eastAsia="zh-CN"/>
        </w:rPr>
      </w:pPr>
    </w:p>
    <w:p w14:paraId="16EBE8AB">
      <w:pPr>
        <w:pStyle w:val="8"/>
        <w:jc w:val="center"/>
        <w:rPr>
          <w:rFonts w:hint="eastAsia" w:ascii="宋体" w:hAnsi="宋体"/>
          <w:b/>
          <w:sz w:val="32"/>
          <w:highlight w:val="none"/>
          <w:lang w:val="en-US" w:eastAsia="zh-CN"/>
        </w:rPr>
      </w:pPr>
    </w:p>
    <w:p w14:paraId="7DD7281C">
      <w:pPr>
        <w:pStyle w:val="8"/>
        <w:jc w:val="center"/>
        <w:rPr>
          <w:rFonts w:ascii="仿宋_GB2312" w:eastAsia="仿宋_GB2312"/>
          <w:b/>
          <w:sz w:val="30"/>
          <w:szCs w:val="30"/>
          <w:highlight w:val="none"/>
        </w:rPr>
      </w:pPr>
      <w:r>
        <w:rPr>
          <w:rFonts w:hint="eastAsia" w:ascii="宋体" w:hAnsi="宋体"/>
          <w:b/>
          <w:sz w:val="32"/>
          <w:highlight w:val="none"/>
          <w:lang w:val="en-US" w:eastAsia="zh-CN"/>
        </w:rPr>
        <w:t>2025</w:t>
      </w:r>
      <w:r>
        <w:rPr>
          <w:rFonts w:hint="eastAsia" w:ascii="宋体" w:hAnsi="宋体"/>
          <w:b/>
          <w:sz w:val="32"/>
          <w:highlight w:val="none"/>
        </w:rPr>
        <w:t>年</w:t>
      </w:r>
      <w:r>
        <w:rPr>
          <w:rFonts w:hint="eastAsia" w:ascii="宋体" w:hAnsi="宋体"/>
          <w:b/>
          <w:sz w:val="32"/>
          <w:highlight w:val="none"/>
          <w:lang w:val="en-US" w:eastAsia="zh-CN"/>
        </w:rPr>
        <w:t>12</w:t>
      </w:r>
      <w:r>
        <w:rPr>
          <w:rFonts w:hint="eastAsia" w:ascii="宋体" w:hAnsi="宋体"/>
          <w:b/>
          <w:sz w:val="32"/>
          <w:highlight w:val="none"/>
        </w:rPr>
        <w:t>月</w:t>
      </w:r>
      <w:r>
        <w:rPr>
          <w:rFonts w:hint="eastAsia" w:ascii="宋体" w:hAnsi="宋体"/>
          <w:b/>
          <w:sz w:val="32"/>
          <w:highlight w:val="none"/>
          <w:lang w:val="en-US" w:eastAsia="zh-CN"/>
        </w:rPr>
        <w:t>09</w:t>
      </w:r>
      <w:r>
        <w:rPr>
          <w:rFonts w:hint="eastAsia" w:ascii="宋体" w:hAnsi="宋体"/>
          <w:b/>
          <w:sz w:val="32"/>
          <w:highlight w:val="none"/>
        </w:rPr>
        <w:t>日</w:t>
      </w:r>
    </w:p>
    <w:p w14:paraId="422ABBB9">
      <w:pPr>
        <w:pStyle w:val="26"/>
        <w:ind w:firstLine="210"/>
        <w:rPr>
          <w:highlight w:val="none"/>
        </w:rPr>
      </w:pPr>
    </w:p>
    <w:p w14:paraId="7C70844A">
      <w:pPr>
        <w:pStyle w:val="26"/>
        <w:rPr>
          <w:highlight w:val="none"/>
        </w:rPr>
      </w:pPr>
    </w:p>
    <w:p w14:paraId="03901428">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4961ED04">
      <w:pPr>
        <w:rPr>
          <w:rFonts w:ascii="宋体" w:hAnsi="宋体" w:cs="宋体"/>
          <w:b/>
          <w:sz w:val="32"/>
          <w:szCs w:val="32"/>
          <w:highlight w:val="none"/>
        </w:rPr>
      </w:pPr>
    </w:p>
    <w:p w14:paraId="4CCE8BEB">
      <w:pPr>
        <w:spacing w:line="800" w:lineRule="exact"/>
        <w:rPr>
          <w:rFonts w:ascii="宋体" w:hAnsi="宋体" w:cs="宋体"/>
          <w:b/>
          <w:sz w:val="32"/>
          <w:szCs w:val="32"/>
          <w:highlight w:val="none"/>
        </w:rPr>
      </w:pPr>
      <w:r>
        <w:rPr>
          <w:rFonts w:hint="eastAsia" w:ascii="宋体" w:hAnsi="宋体" w:cs="宋体"/>
          <w:b/>
          <w:sz w:val="32"/>
          <w:szCs w:val="32"/>
          <w:highlight w:val="none"/>
        </w:rPr>
        <w:t>第一章  竞争性磋商邀请函 .........................3</w:t>
      </w:r>
    </w:p>
    <w:p w14:paraId="2ADA8B91">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 ...............................6</w:t>
      </w:r>
    </w:p>
    <w:p w14:paraId="1D29014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采购项目内容及要求.......................24</w:t>
      </w:r>
    </w:p>
    <w:p w14:paraId="4924000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响应性文件内容及格式.....................25</w:t>
      </w:r>
    </w:p>
    <w:p w14:paraId="0522D016">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合同签订指引、供应商履约验收指引38</w:t>
      </w:r>
    </w:p>
    <w:p w14:paraId="23959BE8">
      <w:pPr>
        <w:spacing w:line="800" w:lineRule="exact"/>
        <w:ind w:firstLine="2249" w:firstLineChars="700"/>
        <w:rPr>
          <w:rFonts w:ascii="宋体" w:hAnsi="宋体" w:cs="宋体"/>
          <w:b/>
          <w:sz w:val="32"/>
          <w:szCs w:val="32"/>
          <w:highlight w:val="none"/>
        </w:rPr>
      </w:pPr>
    </w:p>
    <w:p w14:paraId="3D8AEACC">
      <w:pPr>
        <w:spacing w:line="800" w:lineRule="exact"/>
        <w:ind w:firstLine="2249" w:firstLineChars="700"/>
        <w:rPr>
          <w:rFonts w:ascii="宋体" w:hAnsi="宋体" w:cs="宋体"/>
          <w:b/>
          <w:sz w:val="32"/>
          <w:szCs w:val="32"/>
          <w:highlight w:val="none"/>
        </w:rPr>
      </w:pPr>
    </w:p>
    <w:p w14:paraId="155E73F2">
      <w:pPr>
        <w:spacing w:line="800" w:lineRule="exact"/>
        <w:ind w:firstLine="2249" w:firstLineChars="700"/>
        <w:rPr>
          <w:rFonts w:ascii="宋体" w:hAnsi="宋体" w:cs="宋体"/>
          <w:b/>
          <w:sz w:val="32"/>
          <w:szCs w:val="32"/>
          <w:highlight w:val="none"/>
        </w:rPr>
      </w:pPr>
    </w:p>
    <w:p w14:paraId="11735EEC">
      <w:pPr>
        <w:jc w:val="center"/>
        <w:rPr>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120D499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22CC249B">
      <w:pPr>
        <w:spacing w:line="360" w:lineRule="auto"/>
        <w:jc w:val="left"/>
        <w:rPr>
          <w:rFonts w:asciiTheme="minorEastAsia" w:hAnsiTheme="minorEastAsia" w:eastAsiaTheme="minorEastAsia" w:cstheme="minorEastAsia"/>
          <w:sz w:val="24"/>
          <w:highlight w:val="none"/>
        </w:rPr>
      </w:pP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lang w:eastAsia="zh-CN"/>
        </w:rPr>
        <w:t>周口市淮阳区第二污水系统排水提质增效一期工程设计项目</w:t>
      </w:r>
      <w:r>
        <w:rPr>
          <w:rFonts w:hint="eastAsia" w:ascii="宋体" w:hAnsi="宋体" w:cs="宋体"/>
          <w:sz w:val="24"/>
          <w:highlight w:val="none"/>
        </w:rPr>
        <w:t>的潜在投标人应在周口市公共资源交易中心网（http://jyzx.zhoukou.gov.cn）获取招标文件，并于</w:t>
      </w: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12</w:t>
      </w:r>
      <w:r>
        <w:rPr>
          <w:rFonts w:hint="eastAsia" w:ascii="宋体" w:hAnsi="宋体" w:cs="宋体"/>
          <w:sz w:val="24"/>
          <w:highlight w:val="none"/>
        </w:rPr>
        <w:t>月</w:t>
      </w:r>
      <w:r>
        <w:rPr>
          <w:rFonts w:hint="eastAsia" w:ascii="宋体" w:hAnsi="宋体" w:cs="宋体"/>
          <w:sz w:val="24"/>
          <w:highlight w:val="none"/>
          <w:lang w:val="en-US" w:eastAsia="zh-CN"/>
        </w:rPr>
        <w:t>25</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0CA51B7D">
      <w:pPr>
        <w:pStyle w:val="3"/>
        <w:autoSpaceDE w:val="0"/>
        <w:autoSpaceDN w:val="0"/>
        <w:spacing w:line="360" w:lineRule="auto"/>
        <w:jc w:val="left"/>
        <w:rPr>
          <w:rFonts w:asciiTheme="minorEastAsia" w:hAnsiTheme="minorEastAsia" w:eastAsiaTheme="minorEastAsia" w:cstheme="minorEastAsia"/>
          <w:sz w:val="24"/>
          <w:highlight w:val="none"/>
        </w:rPr>
      </w:pPr>
      <w:bookmarkStart w:id="0" w:name="_Toc35393798"/>
      <w:bookmarkStart w:id="1" w:name="_Toc35393629"/>
      <w:bookmarkStart w:id="2" w:name="_Toc28359012"/>
      <w:bookmarkStart w:id="3" w:name="_Toc2835908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351C4155">
      <w:pPr>
        <w:autoSpaceDE w:val="0"/>
        <w:autoSpaceDN w:val="0"/>
        <w:spacing w:line="360" w:lineRule="auto"/>
        <w:ind w:left="1679" w:leftChars="228" w:hanging="1200" w:hangingChars="5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项目编号：</w:t>
      </w:r>
      <w:r>
        <w:rPr>
          <w:rFonts w:hint="eastAsia" w:ascii="宋体" w:hAnsi="宋体" w:cs="宋体" w:eastAsiaTheme="minorEastAsia"/>
          <w:sz w:val="24"/>
          <w:highlight w:val="none"/>
          <w:lang w:eastAsia="zh-CN"/>
        </w:rPr>
        <w:t>周口市淮阳区第二污水系统排水提质增效一期工程设计项目</w:t>
      </w:r>
    </w:p>
    <w:p w14:paraId="18033931">
      <w:pPr>
        <w:autoSpaceDE w:val="0"/>
        <w:autoSpaceDN w:val="0"/>
        <w:spacing w:line="360" w:lineRule="auto"/>
        <w:ind w:firstLine="480" w:firstLineChars="200"/>
        <w:rPr>
          <w:rFonts w:hint="default" w:asciiTheme="minorEastAsia" w:hAnsiTheme="minorEastAsia" w:eastAsiaTheme="minorEastAsia" w:cstheme="minorEastAsia"/>
          <w:sz w:val="24"/>
          <w:highlight w:val="none"/>
          <w:u w:val="single"/>
          <w:lang w:val="en-US"/>
        </w:rPr>
      </w:pPr>
      <w:r>
        <w:rPr>
          <w:rFonts w:hint="eastAsia" w:asciiTheme="minorEastAsia" w:hAnsiTheme="minorEastAsia" w:eastAsiaTheme="minorEastAsia" w:cstheme="minorEastAsia"/>
          <w:sz w:val="24"/>
          <w:highlight w:val="none"/>
        </w:rPr>
        <w:t>项目名称：</w:t>
      </w:r>
      <w:r>
        <w:rPr>
          <w:rFonts w:hint="eastAsia" w:ascii="宋体" w:hAnsi="宋体" w:cs="宋体"/>
          <w:sz w:val="24"/>
          <w:highlight w:val="none"/>
          <w:lang w:val="en-US" w:eastAsia="zh-CN"/>
        </w:rPr>
        <w:t>淮财磋商采购-2025-68</w:t>
      </w:r>
    </w:p>
    <w:p w14:paraId="4EB5C213">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2DE3325D">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54万元</w:t>
      </w:r>
    </w:p>
    <w:p w14:paraId="7B9DF9DA">
      <w:pPr>
        <w:pStyle w:val="25"/>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5760"/>
        <w:gridCol w:w="2328"/>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76870A84">
            <w:pPr>
              <w:pStyle w:val="25"/>
              <w:shd w:val="clear" w:color="auto" w:fill="FFFFFF"/>
              <w:adjustRightInd w:val="0"/>
              <w:snapToGrid w:val="0"/>
              <w:spacing w:before="0" w:beforeAutospacing="0" w:after="0" w:afterAutospacing="0" w:line="360" w:lineRule="auto"/>
              <w:jc w:val="center"/>
              <w:rPr>
                <w:highlight w:val="none"/>
              </w:rPr>
            </w:pPr>
            <w:r>
              <w:rPr>
                <w:rFonts w:hint="eastAsia" w:cs="宋体" w:asciiTheme="minorEastAsia" w:hAnsiTheme="minorEastAsia" w:eastAsiaTheme="minorEastAsia"/>
                <w:kern w:val="2"/>
                <w:szCs w:val="24"/>
                <w:highlight w:val="none"/>
              </w:rPr>
              <w:t>包号</w:t>
            </w:r>
          </w:p>
        </w:tc>
        <w:tc>
          <w:tcPr>
            <w:tcW w:w="5760" w:type="dxa"/>
            <w:vAlign w:val="center"/>
          </w:tcPr>
          <w:p w14:paraId="35AB6E34">
            <w:pPr>
              <w:pStyle w:val="25"/>
              <w:shd w:val="clear" w:color="auto" w:fill="FFFFFF"/>
              <w:adjustRightInd w:val="0"/>
              <w:snapToGrid w:val="0"/>
              <w:spacing w:before="0" w:beforeAutospacing="0" w:after="0" w:afterAutospacing="0" w:line="360" w:lineRule="auto"/>
              <w:jc w:val="center"/>
              <w:rPr>
                <w:highlight w:val="none"/>
              </w:rPr>
            </w:pPr>
            <w:r>
              <w:rPr>
                <w:rFonts w:hint="eastAsia" w:cs="宋体" w:asciiTheme="minorEastAsia" w:hAnsiTheme="minorEastAsia" w:eastAsiaTheme="minorEastAsia"/>
                <w:kern w:val="2"/>
                <w:szCs w:val="24"/>
                <w:highlight w:val="none"/>
              </w:rPr>
              <w:t>包名称</w:t>
            </w:r>
          </w:p>
        </w:tc>
        <w:tc>
          <w:tcPr>
            <w:tcW w:w="2328" w:type="dxa"/>
            <w:vAlign w:val="center"/>
          </w:tcPr>
          <w:p w14:paraId="0CAF8B4C">
            <w:pPr>
              <w:pStyle w:val="25"/>
              <w:shd w:val="clear" w:color="auto" w:fill="FFFFFF"/>
              <w:adjustRightInd w:val="0"/>
              <w:snapToGrid w:val="0"/>
              <w:spacing w:before="0" w:beforeAutospacing="0" w:after="0" w:afterAutospacing="0" w:line="360" w:lineRule="auto"/>
              <w:jc w:val="center"/>
              <w:rPr>
                <w:highlight w:val="none"/>
              </w:rPr>
            </w:pPr>
            <w:r>
              <w:rPr>
                <w:rFonts w:hint="eastAsia" w:cs="宋体" w:asciiTheme="minorEastAsia" w:hAnsiTheme="minorEastAsia" w:eastAsiaTheme="minorEastAsia"/>
                <w:kern w:val="2"/>
                <w:szCs w:val="24"/>
                <w:highlight w:val="none"/>
              </w:rPr>
              <w:t>包最高限价万元</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38" w:type="dxa"/>
            <w:vAlign w:val="center"/>
          </w:tcPr>
          <w:p w14:paraId="4CCCE339">
            <w:pPr>
              <w:pStyle w:val="25"/>
              <w:shd w:val="clear" w:color="auto" w:fill="FFFFFF"/>
              <w:adjustRightInd w:val="0"/>
              <w:snapToGrid w:val="0"/>
              <w:spacing w:before="0" w:beforeAutospacing="0" w:after="0" w:afterAutospacing="0" w:line="360" w:lineRule="auto"/>
              <w:jc w:val="center"/>
              <w:rPr>
                <w:highlight w:val="none"/>
              </w:rPr>
            </w:pPr>
            <w:r>
              <w:rPr>
                <w:rFonts w:hint="eastAsia" w:cs="宋体" w:asciiTheme="minorEastAsia" w:hAnsiTheme="minorEastAsia" w:eastAsiaTheme="minorEastAsia"/>
                <w:kern w:val="2"/>
                <w:szCs w:val="24"/>
                <w:highlight w:val="none"/>
              </w:rPr>
              <w:t>1</w:t>
            </w:r>
          </w:p>
        </w:tc>
        <w:tc>
          <w:tcPr>
            <w:tcW w:w="5760" w:type="dxa"/>
            <w:vAlign w:val="center"/>
          </w:tcPr>
          <w:p w14:paraId="6B35CF7B">
            <w:pPr>
              <w:adjustRightInd w:val="0"/>
              <w:snapToGrid w:val="0"/>
              <w:spacing w:line="360" w:lineRule="auto"/>
              <w:jc w:val="center"/>
              <w:rPr>
                <w:rFonts w:hint="eastAsia" w:eastAsia="宋体"/>
                <w:highlight w:val="none"/>
                <w:lang w:eastAsia="zh-CN"/>
              </w:rPr>
            </w:pPr>
            <w:r>
              <w:rPr>
                <w:rFonts w:hint="eastAsia" w:ascii="宋体" w:hAnsi="宋体" w:cs="宋体"/>
                <w:sz w:val="24"/>
                <w:highlight w:val="none"/>
                <w:lang w:eastAsia="zh-CN"/>
              </w:rPr>
              <w:t>周口市淮阳区第二污水系统排水提质增效一期工程设计项目</w:t>
            </w:r>
          </w:p>
        </w:tc>
        <w:tc>
          <w:tcPr>
            <w:tcW w:w="2328" w:type="dxa"/>
            <w:vAlign w:val="center"/>
          </w:tcPr>
          <w:p w14:paraId="0A65905B">
            <w:pPr>
              <w:adjustRightInd w:val="0"/>
              <w:snapToGrid w:val="0"/>
              <w:spacing w:line="360" w:lineRule="auto"/>
              <w:jc w:val="center"/>
              <w:rPr>
                <w:rFonts w:hint="default" w:eastAsia="宋体"/>
                <w:highlight w:val="none"/>
                <w:lang w:val="en-US" w:eastAsia="zh-CN"/>
              </w:rPr>
            </w:pPr>
            <w:r>
              <w:rPr>
                <w:rFonts w:hint="eastAsia" w:cs="宋体" w:asciiTheme="minorEastAsia" w:hAnsiTheme="minorEastAsia" w:eastAsiaTheme="minorEastAsia"/>
                <w:sz w:val="24"/>
                <w:highlight w:val="none"/>
                <w:lang w:val="en-US" w:eastAsia="zh-CN"/>
              </w:rPr>
              <w:t>54</w:t>
            </w:r>
          </w:p>
        </w:tc>
      </w:tr>
    </w:tbl>
    <w:p w14:paraId="77EF3003">
      <w:pPr>
        <w:autoSpaceDE w:val="0"/>
        <w:autoSpaceDN w:val="0"/>
        <w:spacing w:line="360" w:lineRule="auto"/>
        <w:ind w:firstLine="480" w:firstLineChars="200"/>
        <w:rPr>
          <w:rFonts w:hint="default" w:eastAsia="宋体" w:asciiTheme="minorEastAsia" w:hAnsi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采购需求：</w:t>
      </w:r>
      <w:r>
        <w:rPr>
          <w:rFonts w:hint="eastAsia" w:ascii="宋体" w:hAnsi="宋体" w:cs="宋体"/>
          <w:sz w:val="24"/>
          <w:highlight w:val="none"/>
        </w:rPr>
        <w:t>周口市淮阳区城市污泥处置项目</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详见第三章</w:t>
      </w:r>
    </w:p>
    <w:p w14:paraId="2E11CC24">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30天</w:t>
      </w:r>
    </w:p>
    <w:p w14:paraId="7BD14E07">
      <w:pPr>
        <w:spacing w:line="360" w:lineRule="auto"/>
        <w:ind w:firstLine="480" w:firstLineChars="200"/>
        <w:jc w:val="left"/>
        <w:rPr>
          <w:rFonts w:ascii="宋体" w:hAnsi="宋体" w:cs="宋体"/>
          <w:sz w:val="24"/>
          <w:highlight w:val="none"/>
        </w:rPr>
      </w:pPr>
      <w:bookmarkStart w:id="4" w:name="_Toc28359013"/>
      <w:bookmarkStart w:id="5" w:name="_Toc35393630"/>
      <w:bookmarkStart w:id="6" w:name="_Toc35393799"/>
      <w:bookmarkStart w:id="7" w:name="_Toc28359090"/>
      <w:r>
        <w:rPr>
          <w:rFonts w:hint="eastAsia" w:ascii="宋体" w:hAnsi="宋体" w:cs="宋体"/>
          <w:sz w:val="24"/>
          <w:highlight w:val="none"/>
        </w:rPr>
        <w:t>是否接受进口产品：否</w:t>
      </w:r>
    </w:p>
    <w:p w14:paraId="27AB514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725A49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本项目是否为只面向中小企业采购：是，采购预留金额</w:t>
      </w:r>
      <w:r>
        <w:rPr>
          <w:rFonts w:hint="eastAsia" w:ascii="宋体" w:hAnsi="宋体" w:cs="宋体"/>
          <w:sz w:val="24"/>
          <w:highlight w:val="none"/>
          <w:lang w:val="en-US" w:eastAsia="zh-CN"/>
        </w:rPr>
        <w:t>54</w:t>
      </w:r>
      <w:r>
        <w:rPr>
          <w:rFonts w:hint="eastAsia" w:ascii="宋体" w:hAnsi="宋体" w:cs="宋体"/>
          <w:sz w:val="24"/>
          <w:highlight w:val="none"/>
        </w:rPr>
        <w:t>（万元）必须提供中小企业声明函。</w:t>
      </w:r>
    </w:p>
    <w:p w14:paraId="0CBC770F">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35303605">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159520CE">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5184127">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5E881F20">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271F040A">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BEABF4F">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27BA2513">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B2D089E">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9B07082">
      <w:pPr>
        <w:spacing w:line="360" w:lineRule="auto"/>
        <w:ind w:firstLine="480" w:firstLineChars="200"/>
        <w:jc w:val="left"/>
        <w:rPr>
          <w:rFonts w:ascii="宋体" w:hAnsi="宋体" w:cs="宋体"/>
          <w:sz w:val="24"/>
          <w:highlight w:val="none"/>
        </w:rPr>
      </w:pPr>
      <w:r>
        <w:rPr>
          <w:rFonts w:hint="eastAsia" w:asciiTheme="minorEastAsia" w:hAnsiTheme="minorEastAsia" w:eastAsiaTheme="minorEastAsia" w:cstheme="minorEastAsia"/>
          <w:sz w:val="24"/>
          <w:highlight w:val="none"/>
        </w:rPr>
        <w:t>3.本项目的特定资格要求：</w:t>
      </w:r>
      <w:r>
        <w:rPr>
          <w:rFonts w:hint="eastAsia" w:ascii="宋体" w:hAnsi="宋体" w:cs="宋体"/>
          <w:sz w:val="24"/>
          <w:highlight w:val="none"/>
        </w:rPr>
        <w:t>（1）根据《关于在政府采购活动中查询及使用信用记录有关问题的通知》(财库[2016]125号)和豫财购【2016】15号的规定，对列入“信用中国”网站（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w:t>
      </w:r>
      <w:r>
        <w:rPr>
          <w:rFonts w:hint="eastAsia" w:ascii="宋体" w:hAnsi="宋体" w:cs="宋体"/>
          <w:color w:val="000000"/>
          <w:sz w:val="24"/>
          <w:highlight w:val="none"/>
        </w:rPr>
        <w:t>重大税收违法失信主</w:t>
      </w:r>
      <w:r>
        <w:rPr>
          <w:rFonts w:hint="eastAsia" w:ascii="宋体" w:hAnsi="宋体" w:cs="宋体"/>
          <w:sz w:val="24"/>
          <w:highlight w:val="none"/>
        </w:rPr>
        <w:t>体”、“失信被执行人”和“中国政府采购”网站(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)的“政府采购严重违法失信行为记录名单”的供应商，将拒绝其参加政府采购活动；在标书中附加盖公章的</w:t>
      </w:r>
      <w:r>
        <w:rPr>
          <w:rFonts w:hint="eastAsia" w:ascii="宋体" w:hAnsi="宋体" w:eastAsia="宋体" w:cs="宋体"/>
          <w:i w:val="0"/>
          <w:iCs w:val="0"/>
          <w:sz w:val="24"/>
          <w:szCs w:val="24"/>
          <w:highlight w:val="none"/>
        </w:rPr>
        <w:t>供应商及法定代表人</w:t>
      </w:r>
      <w:r>
        <w:rPr>
          <w:rFonts w:hint="eastAsia" w:ascii="宋体" w:hAnsi="宋体" w:cs="宋体"/>
          <w:sz w:val="24"/>
          <w:highlight w:val="none"/>
        </w:rPr>
        <w:t>网页查询扫描件，查询日期为公告发布之日起至投标截止之日止。</w:t>
      </w:r>
    </w:p>
    <w:p w14:paraId="00D926A3">
      <w:pPr>
        <w:spacing w:line="360" w:lineRule="auto"/>
        <w:ind w:firstLine="480" w:firstLineChars="200"/>
        <w:jc w:val="left"/>
        <w:rPr>
          <w:highlight w:val="none"/>
        </w:rPr>
      </w:pPr>
      <w:r>
        <w:rPr>
          <w:rFonts w:hint="eastAsia" w:ascii="宋体" w:hAnsi="宋体" w:cs="宋体"/>
          <w:sz w:val="24"/>
          <w:highlight w:val="none"/>
        </w:rPr>
        <w:t>（2）</w:t>
      </w:r>
      <w:r>
        <w:rPr>
          <w:rFonts w:hint="eastAsia" w:ascii="宋体" w:hAnsi="宋体" w:eastAsia="宋体" w:cs="宋体"/>
          <w:sz w:val="24"/>
          <w:highlight w:val="none"/>
          <w:lang w:val="en-US" w:eastAsia="zh-CN"/>
        </w:rPr>
        <w:t>供应商需具备市政行业(排水工程)专业乙级及以上资质，拟派项目负责人须具有市政</w:t>
      </w:r>
      <w:r>
        <w:rPr>
          <w:rFonts w:hint="eastAsia" w:ascii="宋体" w:hAnsi="宋体" w:cs="宋体"/>
          <w:sz w:val="24"/>
          <w:highlight w:val="none"/>
          <w:lang w:val="en-US" w:eastAsia="zh-CN"/>
        </w:rPr>
        <w:t>相关</w:t>
      </w:r>
      <w:r>
        <w:rPr>
          <w:rFonts w:hint="eastAsia" w:ascii="宋体" w:hAnsi="宋体" w:eastAsia="宋体" w:cs="宋体"/>
          <w:sz w:val="24"/>
          <w:highlight w:val="none"/>
          <w:lang w:val="en-US" w:eastAsia="zh-CN"/>
        </w:rPr>
        <w:t>专业高级工程师</w:t>
      </w:r>
      <w:r>
        <w:rPr>
          <w:rFonts w:hint="eastAsia" w:ascii="宋体" w:hAnsi="宋体" w:cs="宋体"/>
          <w:sz w:val="24"/>
          <w:highlight w:val="none"/>
          <w:lang w:val="en-US" w:eastAsia="zh-CN"/>
        </w:rPr>
        <w:t>及以上</w:t>
      </w:r>
      <w:r>
        <w:rPr>
          <w:rFonts w:hint="eastAsia" w:ascii="宋体" w:hAnsi="宋体" w:eastAsia="宋体" w:cs="宋体"/>
          <w:sz w:val="24"/>
          <w:highlight w:val="none"/>
          <w:lang w:val="en-US" w:eastAsia="zh-CN"/>
        </w:rPr>
        <w:t>职称或具有市政设计</w:t>
      </w:r>
      <w:r>
        <w:rPr>
          <w:rFonts w:hint="eastAsia" w:ascii="宋体" w:hAnsi="宋体" w:cs="宋体"/>
          <w:sz w:val="24"/>
          <w:highlight w:val="none"/>
          <w:lang w:val="en-US" w:eastAsia="zh-CN"/>
        </w:rPr>
        <w:t>类</w:t>
      </w:r>
      <w:r>
        <w:rPr>
          <w:rFonts w:hint="eastAsia" w:ascii="宋体" w:hAnsi="宋体" w:eastAsia="宋体" w:cs="宋体"/>
          <w:sz w:val="24"/>
          <w:highlight w:val="none"/>
          <w:lang w:val="en-US" w:eastAsia="zh-CN"/>
        </w:rPr>
        <w:t>相关专业注册执业资格。</w:t>
      </w:r>
    </w:p>
    <w:p w14:paraId="25ABF4FD">
      <w:pPr>
        <w:pStyle w:val="3"/>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50E2431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12</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09</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12</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16</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13356D2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地点：周口市公共资源交易中心网（http://jyzx.zhoukou.gov.cn）</w:t>
      </w:r>
    </w:p>
    <w:p w14:paraId="03A9BA4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61132B14">
      <w:pPr>
        <w:pStyle w:val="3"/>
        <w:autoSpaceDE w:val="0"/>
        <w:autoSpaceDN w:val="0"/>
        <w:spacing w:line="360" w:lineRule="auto"/>
        <w:jc w:val="left"/>
        <w:rPr>
          <w:rFonts w:asciiTheme="minorEastAsia" w:hAnsiTheme="minorEastAsia" w:eastAsiaTheme="minorEastAsia" w:cstheme="minorEastAsia"/>
          <w:sz w:val="24"/>
          <w:highlight w:val="none"/>
        </w:rPr>
      </w:pPr>
      <w:bookmarkStart w:id="12" w:name="_Toc28359015"/>
      <w:bookmarkStart w:id="13" w:name="_Toc28359092"/>
      <w:bookmarkStart w:id="14" w:name="_Toc35393801"/>
      <w:bookmarkStart w:id="15" w:name="_Toc3539363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37687FC0">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5</w:t>
      </w:r>
      <w:r>
        <w:rPr>
          <w:rFonts w:hint="eastAsia" w:asciiTheme="minorEastAsia" w:hAnsiTheme="minorEastAsia" w:eastAsiaTheme="minorEastAsia" w:cstheme="minorEastAsia"/>
          <w:sz w:val="24"/>
          <w:highlight w:val="none"/>
          <w:u w:val="single"/>
        </w:rPr>
        <w:t>年1</w:t>
      </w:r>
      <w:r>
        <w:rPr>
          <w:rFonts w:hint="eastAsia" w:asciiTheme="minorEastAsia" w:hAnsiTheme="minorEastAsia" w:eastAsiaTheme="minorEastAsia" w:cstheme="minorEastAsia"/>
          <w:sz w:val="24"/>
          <w:highlight w:val="none"/>
          <w:u w:val="single"/>
          <w:lang w:val="en-US" w:eastAsia="zh-CN"/>
        </w:rPr>
        <w:t>2</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日10点00分</w:t>
      </w:r>
      <w:r>
        <w:rPr>
          <w:rFonts w:hint="eastAsia" w:asciiTheme="minorEastAsia" w:hAnsiTheme="minorEastAsia" w:eastAsiaTheme="minorEastAsia" w:cstheme="minorEastAsia"/>
          <w:bCs/>
          <w:sz w:val="24"/>
          <w:highlight w:val="none"/>
        </w:rPr>
        <w:t>（北京时间）</w:t>
      </w:r>
    </w:p>
    <w:p w14:paraId="3EF9A84A">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rPr>
        <w:t>http://jyzx.zhoukou.gov.cn</w:t>
      </w:r>
      <w:r>
        <w:rPr>
          <w:rFonts w:hint="eastAsia" w:asciiTheme="minorEastAsia" w:hAnsiTheme="minorEastAsia" w:eastAsiaTheme="minorEastAsia" w:cstheme="minorEastAsia"/>
          <w:sz w:val="24"/>
          <w:highlight w:val="none"/>
        </w:rPr>
        <w:t>）。</w:t>
      </w:r>
    </w:p>
    <w:p w14:paraId="0AB9F9ED">
      <w:pPr>
        <w:pStyle w:val="3"/>
        <w:autoSpaceDE w:val="0"/>
        <w:autoSpaceDN w:val="0"/>
        <w:spacing w:line="360" w:lineRule="auto"/>
        <w:jc w:val="left"/>
        <w:rPr>
          <w:rFonts w:asciiTheme="minorEastAsia" w:hAnsiTheme="minorEastAsia" w:eastAsiaTheme="minorEastAsia" w:cstheme="minorEastAsia"/>
          <w:sz w:val="24"/>
          <w:highlight w:val="none"/>
        </w:rPr>
      </w:pPr>
      <w:bookmarkStart w:id="16" w:name="_Toc28359093"/>
      <w:bookmarkStart w:id="17" w:name="_Toc35393802"/>
      <w:bookmarkStart w:id="18" w:name="_Toc28359016"/>
      <w:bookmarkStart w:id="19" w:name="_Toc35393633"/>
      <w:r>
        <w:rPr>
          <w:rFonts w:hint="eastAsia" w:asciiTheme="minorEastAsia" w:hAnsiTheme="minorEastAsia" w:eastAsiaTheme="minorEastAsia" w:cstheme="minorEastAsia"/>
          <w:sz w:val="24"/>
          <w:highlight w:val="none"/>
        </w:rPr>
        <w:t>五、开启</w:t>
      </w:r>
      <w:bookmarkEnd w:id="16"/>
      <w:bookmarkEnd w:id="17"/>
      <w:bookmarkEnd w:id="18"/>
      <w:bookmarkEnd w:id="19"/>
    </w:p>
    <w:p w14:paraId="1BB5A0D0">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5</w:t>
      </w:r>
      <w:r>
        <w:rPr>
          <w:rFonts w:hint="eastAsia" w:asciiTheme="minorEastAsia" w:hAnsiTheme="minorEastAsia" w:eastAsiaTheme="minorEastAsia" w:cstheme="minorEastAsia"/>
          <w:sz w:val="24"/>
          <w:highlight w:val="none"/>
          <w:u w:val="single"/>
        </w:rPr>
        <w:t>年1</w:t>
      </w:r>
      <w:r>
        <w:rPr>
          <w:rFonts w:hint="eastAsia" w:asciiTheme="minorEastAsia" w:hAnsiTheme="minorEastAsia" w:eastAsiaTheme="minorEastAsia" w:cstheme="minorEastAsia"/>
          <w:sz w:val="24"/>
          <w:highlight w:val="none"/>
          <w:u w:val="single"/>
          <w:lang w:val="en-US" w:eastAsia="zh-CN"/>
        </w:rPr>
        <w:t>2</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日10点00分</w:t>
      </w:r>
      <w:r>
        <w:rPr>
          <w:rFonts w:hint="eastAsia" w:asciiTheme="minorEastAsia" w:hAnsiTheme="minorEastAsia" w:eastAsiaTheme="minorEastAsia" w:cstheme="minorEastAsia"/>
          <w:bCs/>
          <w:sz w:val="24"/>
          <w:highlight w:val="none"/>
        </w:rPr>
        <w:t>（北京时间）</w:t>
      </w:r>
    </w:p>
    <w:p w14:paraId="21E70961">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375FA275">
      <w:pPr>
        <w:pStyle w:val="3"/>
        <w:autoSpaceDE w:val="0"/>
        <w:autoSpaceDN w:val="0"/>
        <w:spacing w:line="360" w:lineRule="auto"/>
        <w:jc w:val="left"/>
        <w:rPr>
          <w:rFonts w:asciiTheme="minorEastAsia" w:hAnsiTheme="minorEastAsia" w:eastAsiaTheme="minorEastAsia" w:cstheme="minorEastAsia"/>
          <w:sz w:val="24"/>
          <w:highlight w:val="none"/>
        </w:rPr>
      </w:pPr>
      <w:bookmarkStart w:id="20" w:name="_Toc28359017"/>
      <w:bookmarkStart w:id="21" w:name="_Toc35393634"/>
      <w:bookmarkStart w:id="22" w:name="_Toc35393803"/>
      <w:bookmarkStart w:id="23" w:name="_Toc2835909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6AE842A2">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自本公告发布之日起3个工作日。</w:t>
      </w:r>
    </w:p>
    <w:p w14:paraId="6B5142C6">
      <w:pPr>
        <w:pStyle w:val="3"/>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277BA4EF">
      <w:pPr>
        <w:pStyle w:val="3"/>
        <w:autoSpaceDE w:val="0"/>
        <w:autoSpaceDN w:val="0"/>
        <w:spacing w:line="360" w:lineRule="auto"/>
        <w:jc w:val="left"/>
        <w:rPr>
          <w:rFonts w:asciiTheme="minorEastAsia" w:hAnsiTheme="minorEastAsia" w:eastAsiaTheme="minorEastAsia" w:cstheme="minorEastAsia"/>
          <w:sz w:val="24"/>
          <w:highlight w:val="none"/>
        </w:rPr>
      </w:pPr>
      <w:bookmarkStart w:id="26" w:name="_Toc28359018"/>
      <w:bookmarkStart w:id="27" w:name="_Toc35393805"/>
      <w:bookmarkStart w:id="28" w:name="_Toc28359095"/>
      <w:bookmarkStart w:id="29" w:name="_Toc35393636"/>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4D733A2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588B593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lang w:val="en-US" w:eastAsia="zh-CN"/>
        </w:rPr>
        <w:t>周口市淮阳区城市管理局</w:t>
      </w:r>
      <w:r>
        <w:rPr>
          <w:rFonts w:hint="eastAsia" w:ascii="宋体" w:hAnsi="宋体" w:cs="宋体"/>
          <w:sz w:val="24"/>
          <w:highlight w:val="none"/>
        </w:rPr>
        <w:t>　　　　　　　　　　　　</w:t>
      </w:r>
    </w:p>
    <w:p w14:paraId="74E970E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地址：</w:t>
      </w:r>
      <w:r>
        <w:rPr>
          <w:rFonts w:hint="eastAsia" w:ascii="宋体" w:hAnsi="宋体" w:cs="宋体"/>
          <w:sz w:val="24"/>
          <w:highlight w:val="none"/>
          <w:lang w:val="en-US" w:eastAsia="zh-CN"/>
        </w:rPr>
        <w:t>淮阳区境内</w:t>
      </w:r>
      <w:r>
        <w:rPr>
          <w:rFonts w:hint="eastAsia" w:ascii="宋体" w:hAnsi="宋体" w:cs="宋体"/>
          <w:sz w:val="24"/>
          <w:highlight w:val="none"/>
        </w:rPr>
        <w:t>　　　　　　　　　　　　</w:t>
      </w:r>
    </w:p>
    <w:p w14:paraId="3A9D78C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田凯</w:t>
      </w:r>
      <w:r>
        <w:rPr>
          <w:rFonts w:hint="eastAsia" w:ascii="宋体" w:hAnsi="宋体" w:cs="宋体"/>
          <w:sz w:val="24"/>
          <w:highlight w:val="none"/>
        </w:rPr>
        <w:t xml:space="preserve">  联系方式：</w:t>
      </w:r>
      <w:r>
        <w:rPr>
          <w:rFonts w:hint="eastAsia" w:ascii="宋体" w:hAnsi="宋体" w:cs="宋体"/>
          <w:sz w:val="24"/>
          <w:highlight w:val="none"/>
          <w:lang w:val="en-US" w:eastAsia="zh-CN"/>
        </w:rPr>
        <w:t>18595359383</w:t>
      </w:r>
      <w:r>
        <w:rPr>
          <w:rFonts w:hint="eastAsia" w:ascii="宋体" w:hAnsi="宋体" w:cs="宋体"/>
          <w:sz w:val="24"/>
          <w:highlight w:val="none"/>
        </w:rPr>
        <w:t xml:space="preserve">　　　　　　　　　　　 </w:t>
      </w:r>
      <w:bookmarkStart w:id="30" w:name="_Toc28359086"/>
      <w:bookmarkStart w:id="31" w:name="_Toc28359009"/>
    </w:p>
    <w:p w14:paraId="462E635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30"/>
      <w:bookmarkEnd w:id="31"/>
    </w:p>
    <w:p w14:paraId="7CA621F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称：周口市公共资源交易中心政府采购中心　　　　　　　　　　　　</w:t>
      </w:r>
    </w:p>
    <w:p w14:paraId="0C733D9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　址：周口市光明路与政通路交叉口向北100米路东</w:t>
      </w:r>
    </w:p>
    <w:p w14:paraId="3C0E400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 xml:space="preserve">王硕     </w:t>
      </w:r>
      <w:r>
        <w:rPr>
          <w:rFonts w:hint="eastAsia" w:ascii="宋体" w:hAnsi="宋体" w:cs="宋体"/>
          <w:sz w:val="24"/>
          <w:highlight w:val="none"/>
        </w:rPr>
        <w:t xml:space="preserve"> 联系方式：</w:t>
      </w:r>
      <w:bookmarkStart w:id="32" w:name="_Toc28359087"/>
      <w:bookmarkStart w:id="33" w:name="_Toc28359010"/>
      <w:r>
        <w:rPr>
          <w:rFonts w:hint="eastAsia" w:ascii="宋体" w:hAnsi="宋体" w:cs="宋体"/>
          <w:sz w:val="24"/>
          <w:highlight w:val="none"/>
          <w:lang w:val="en-US" w:eastAsia="zh-CN"/>
        </w:rPr>
        <w:t>0394-8106517、13525741688</w:t>
      </w:r>
      <w:r>
        <w:rPr>
          <w:rFonts w:hint="eastAsia" w:ascii="宋体" w:hAnsi="宋体" w:cs="宋体"/>
          <w:sz w:val="24"/>
          <w:highlight w:val="none"/>
        </w:rPr>
        <w:t>　　　　　　　</w:t>
      </w:r>
    </w:p>
    <w:bookmarkEnd w:id="32"/>
    <w:bookmarkEnd w:id="33"/>
    <w:p w14:paraId="09BBA158">
      <w:pPr>
        <w:spacing w:line="360" w:lineRule="auto"/>
        <w:ind w:firstLine="480" w:firstLineChars="200"/>
        <w:jc w:val="left"/>
        <w:rPr>
          <w:rFonts w:hint="default" w:ascii="宋体" w:hAnsi="宋体" w:eastAsia="宋体" w:cs="宋体"/>
          <w:sz w:val="24"/>
          <w:highlight w:val="none"/>
          <w:lang w:val="en-US" w:eastAsia="zh-CN"/>
        </w:rPr>
      </w:pPr>
      <w:r>
        <w:rPr>
          <w:rFonts w:hint="eastAsia" w:ascii="宋体" w:hAnsi="宋体" w:cs="宋体"/>
          <w:sz w:val="24"/>
          <w:highlight w:val="none"/>
        </w:rPr>
        <w:t>3.监督单位：</w:t>
      </w:r>
      <w:r>
        <w:rPr>
          <w:rFonts w:hint="eastAsia" w:ascii="宋体" w:hAnsi="宋体" w:cs="宋体"/>
          <w:sz w:val="24"/>
          <w:highlight w:val="none"/>
          <w:lang w:val="en-US" w:eastAsia="zh-CN"/>
        </w:rPr>
        <w:t>周口市淮阳区财政局</w:t>
      </w:r>
    </w:p>
    <w:p w14:paraId="7E295B0C">
      <w:pPr>
        <w:pStyle w:val="35"/>
        <w:ind w:firstLine="480" w:firstLineChars="200"/>
        <w:rPr>
          <w:highlight w:val="none"/>
        </w:rPr>
      </w:pPr>
      <w:r>
        <w:rPr>
          <w:rFonts w:hint="eastAsia" w:ascii="宋体" w:hAnsi="宋体" w:cs="宋体"/>
          <w:sz w:val="24"/>
          <w:highlight w:val="none"/>
        </w:rPr>
        <w:t>联系方式：</w:t>
      </w:r>
      <w:r>
        <w:rPr>
          <w:rFonts w:hint="eastAsia" w:ascii="宋体" w:hAnsi="宋体" w:cs="宋体"/>
          <w:sz w:val="24"/>
          <w:highlight w:val="none"/>
          <w:lang w:val="en-US" w:eastAsia="zh-CN"/>
        </w:rPr>
        <w:t>0394-8107059</w:t>
      </w:r>
      <w:r>
        <w:rPr>
          <w:rFonts w:hint="eastAsia" w:ascii="宋体" w:hAnsi="宋体" w:cs="宋体"/>
          <w:sz w:val="24"/>
          <w:highlight w:val="none"/>
        </w:rPr>
        <w:t xml:space="preserve">  </w:t>
      </w:r>
    </w:p>
    <w:p w14:paraId="1396D067">
      <w:pPr>
        <w:pStyle w:val="35"/>
        <w:ind w:firstLine="0" w:firstLineChars="0"/>
        <w:rPr>
          <w:highlight w:val="none"/>
        </w:rPr>
      </w:pPr>
    </w:p>
    <w:p w14:paraId="68D0E325">
      <w:pPr>
        <w:pStyle w:val="9"/>
        <w:adjustRightInd w:val="0"/>
        <w:snapToGrid w:val="0"/>
        <w:spacing w:line="360" w:lineRule="auto"/>
        <w:ind w:firstLine="2040" w:firstLineChars="850"/>
        <w:jc w:val="right"/>
        <w:rPr>
          <w:rFonts w:hint="eastAsia" w:ascii="宋体" w:hAnsi="宋体" w:cs="宋体"/>
          <w:sz w:val="24"/>
          <w:highlight w:val="none"/>
        </w:rPr>
      </w:pPr>
    </w:p>
    <w:p w14:paraId="01BC9841">
      <w:pPr>
        <w:pStyle w:val="9"/>
        <w:adjustRightInd w:val="0"/>
        <w:snapToGrid w:val="0"/>
        <w:spacing w:line="360" w:lineRule="auto"/>
        <w:ind w:firstLine="2040" w:firstLineChars="850"/>
        <w:jc w:val="right"/>
        <w:rPr>
          <w:rFonts w:hint="eastAsia" w:ascii="宋体" w:hAnsi="宋体" w:cs="宋体"/>
          <w:sz w:val="24"/>
          <w:highlight w:val="none"/>
        </w:rPr>
      </w:pPr>
    </w:p>
    <w:p w14:paraId="0ECEFF1B">
      <w:pPr>
        <w:pStyle w:val="9"/>
        <w:adjustRightInd w:val="0"/>
        <w:snapToGrid w:val="0"/>
        <w:spacing w:line="360" w:lineRule="auto"/>
        <w:ind w:firstLine="2040" w:firstLineChars="850"/>
        <w:jc w:val="right"/>
        <w:rPr>
          <w:rFonts w:hint="eastAsia" w:ascii="宋体" w:hAnsi="宋体" w:cs="宋体"/>
          <w:sz w:val="24"/>
          <w:highlight w:val="none"/>
        </w:rPr>
      </w:pPr>
    </w:p>
    <w:p w14:paraId="3E3DE213">
      <w:pPr>
        <w:pStyle w:val="9"/>
        <w:adjustRightInd w:val="0"/>
        <w:snapToGrid w:val="0"/>
        <w:spacing w:line="360" w:lineRule="auto"/>
        <w:ind w:firstLine="2040" w:firstLineChars="850"/>
        <w:jc w:val="right"/>
        <w:rPr>
          <w:rFonts w:hint="eastAsia" w:ascii="宋体" w:hAnsi="宋体" w:cs="宋体"/>
          <w:sz w:val="24"/>
          <w:highlight w:val="none"/>
        </w:rPr>
      </w:pPr>
    </w:p>
    <w:p w14:paraId="679C8DF3">
      <w:pPr>
        <w:pStyle w:val="9"/>
        <w:adjustRightInd w:val="0"/>
        <w:snapToGrid w:val="0"/>
        <w:spacing w:line="360" w:lineRule="auto"/>
        <w:ind w:firstLine="2040" w:firstLineChars="850"/>
        <w:jc w:val="right"/>
        <w:rPr>
          <w:rFonts w:hint="eastAsia" w:ascii="宋体" w:hAnsi="宋体" w:cs="宋体"/>
          <w:sz w:val="24"/>
          <w:highlight w:val="none"/>
        </w:rPr>
      </w:pPr>
    </w:p>
    <w:p w14:paraId="1BC5A868">
      <w:pPr>
        <w:pStyle w:val="9"/>
        <w:adjustRightInd w:val="0"/>
        <w:snapToGrid w:val="0"/>
        <w:spacing w:line="360" w:lineRule="auto"/>
        <w:ind w:firstLine="2040" w:firstLineChars="850"/>
        <w:jc w:val="right"/>
        <w:rPr>
          <w:rFonts w:ascii="宋体" w:hAnsi="宋体" w:cs="宋体"/>
          <w:sz w:val="24"/>
          <w:highlight w:val="none"/>
        </w:rPr>
      </w:pPr>
      <w:r>
        <w:rPr>
          <w:rFonts w:hint="eastAsia" w:ascii="宋体" w:hAnsi="宋体" w:cs="宋体"/>
          <w:sz w:val="24"/>
          <w:highlight w:val="none"/>
        </w:rPr>
        <w:t>周口市公共资源交易中心政府采购中心</w:t>
      </w:r>
    </w:p>
    <w:p w14:paraId="08DA5EF9">
      <w:pPr>
        <w:pStyle w:val="11"/>
        <w:adjustRightInd w:val="0"/>
        <w:spacing w:line="360" w:lineRule="auto"/>
        <w:ind w:firstLine="5760" w:firstLineChars="2400"/>
        <w:rPr>
          <w:rFonts w:ascii="宋体" w:hAnsi="宋体" w:cs="宋体"/>
          <w:highlight w:val="none"/>
        </w:rPr>
      </w:pPr>
      <w:r>
        <w:rPr>
          <w:rFonts w:hint="eastAsia" w:ascii="宋体" w:hAnsi="宋体" w:cs="宋体"/>
          <w:sz w:val="24"/>
          <w:szCs w:val="24"/>
          <w:highlight w:val="none"/>
          <w:lang w:val="en-US" w:eastAsia="zh-CN"/>
        </w:rPr>
        <w:t>2025</w:t>
      </w:r>
      <w:r>
        <w:rPr>
          <w:rFonts w:hint="eastAsia" w:ascii="宋体" w:hAnsi="宋体" w:cs="宋体"/>
          <w:sz w:val="24"/>
          <w:szCs w:val="24"/>
          <w:highlight w:val="none"/>
        </w:rPr>
        <w:t>年</w:t>
      </w:r>
      <w:r>
        <w:rPr>
          <w:rFonts w:hint="eastAsia" w:ascii="宋体" w:hAnsi="宋体" w:cs="宋体"/>
          <w:color w:val="000000"/>
          <w:sz w:val="24"/>
          <w:szCs w:val="24"/>
          <w:highlight w:val="none"/>
          <w:lang w:val="en-US" w:eastAsia="zh-CN"/>
        </w:rPr>
        <w:t>12</w:t>
      </w:r>
      <w:r>
        <w:rPr>
          <w:rFonts w:hint="eastAsia" w:ascii="宋体" w:hAnsi="宋体" w:cs="宋体"/>
          <w:sz w:val="24"/>
          <w:szCs w:val="24"/>
          <w:highlight w:val="none"/>
        </w:rPr>
        <w:t>月</w:t>
      </w:r>
      <w:r>
        <w:rPr>
          <w:rFonts w:hint="eastAsia" w:ascii="宋体" w:hAnsi="宋体" w:cs="宋体"/>
          <w:sz w:val="24"/>
          <w:szCs w:val="24"/>
          <w:highlight w:val="none"/>
          <w:lang w:val="en-US" w:eastAsia="zh-CN"/>
        </w:rPr>
        <w:t>09</w:t>
      </w:r>
      <w:r>
        <w:rPr>
          <w:rFonts w:hint="eastAsia" w:ascii="宋体" w:hAnsi="宋体" w:cs="宋体"/>
          <w:sz w:val="24"/>
          <w:szCs w:val="24"/>
          <w:highlight w:val="none"/>
        </w:rPr>
        <w:t>日　　</w:t>
      </w:r>
    </w:p>
    <w:p w14:paraId="3C7A2AFB">
      <w:pPr>
        <w:pStyle w:val="13"/>
        <w:adjustRightInd w:val="0"/>
        <w:snapToGrid w:val="0"/>
        <w:spacing w:line="360" w:lineRule="auto"/>
        <w:ind w:firstLine="0" w:firstLineChars="0"/>
        <w:rPr>
          <w:highlight w:val="none"/>
        </w:rPr>
      </w:pPr>
    </w:p>
    <w:p w14:paraId="35CFC5B0">
      <w:pPr>
        <w:pStyle w:val="13"/>
        <w:ind w:firstLine="0" w:firstLineChars="0"/>
        <w:rPr>
          <w:highlight w:val="none"/>
        </w:rPr>
      </w:pPr>
    </w:p>
    <w:p w14:paraId="7EDFB6FE">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77C281B">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4FB3B3">
            <w:pPr>
              <w:spacing w:before="156"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2AADA688">
            <w:pPr>
              <w:spacing w:before="156"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62DA7457">
            <w:pPr>
              <w:rPr>
                <w:rFonts w:ascii="宋体" w:hAnsi="宋体" w:cs="宋体"/>
                <w:sz w:val="24"/>
                <w:highlight w:val="none"/>
              </w:rPr>
            </w:pPr>
            <w:r>
              <w:rPr>
                <w:rFonts w:hint="eastAsia" w:ascii="宋体" w:hAnsi="宋体" w:cs="宋体"/>
                <w:sz w:val="24"/>
                <w:highlight w:val="none"/>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D016AD8">
            <w:pPr>
              <w:numPr>
                <w:ilvl w:val="0"/>
                <w:numId w:val="1"/>
              </w:numPr>
              <w:spacing w:before="156" w:beforeLines="50"/>
              <w:jc w:val="center"/>
              <w:rPr>
                <w:rFonts w:ascii="宋体" w:hAnsi="宋体" w:cs="宋体"/>
                <w:sz w:val="24"/>
                <w:highlight w:val="none"/>
              </w:rPr>
            </w:pPr>
          </w:p>
        </w:tc>
        <w:tc>
          <w:tcPr>
            <w:tcW w:w="1995" w:type="dxa"/>
            <w:vAlign w:val="center"/>
          </w:tcPr>
          <w:p w14:paraId="7A6CB968">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3811BBEC">
            <w:pPr>
              <w:ind w:left="1200" w:hanging="1200" w:hangingChars="500"/>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项目名称：</w:t>
            </w:r>
            <w:r>
              <w:rPr>
                <w:rFonts w:hint="eastAsia" w:ascii="宋体" w:hAnsi="宋体" w:cs="宋体"/>
                <w:sz w:val="24"/>
                <w:highlight w:val="none"/>
                <w:lang w:eastAsia="zh-CN"/>
              </w:rPr>
              <w:t>周口市淮阳区第二污水系统排水提质增效一期工程设计项目</w:t>
            </w:r>
          </w:p>
          <w:p w14:paraId="75730F89">
            <w:pPr>
              <w:ind w:left="1200" w:hanging="1200" w:hangingChars="500"/>
              <w:rPr>
                <w:rFonts w:ascii="宋体" w:hAnsi="宋体" w:cs="宋体"/>
                <w:color w:val="000000"/>
                <w:sz w:val="24"/>
                <w:highlight w:val="none"/>
              </w:rPr>
            </w:pPr>
            <w:r>
              <w:rPr>
                <w:rFonts w:hint="eastAsia" w:ascii="宋体" w:hAnsi="宋体" w:cs="宋体"/>
                <w:color w:val="000000"/>
                <w:sz w:val="24"/>
                <w:highlight w:val="none"/>
              </w:rPr>
              <w:t>采购内容：</w:t>
            </w:r>
            <w:r>
              <w:rPr>
                <w:rFonts w:hint="eastAsia" w:ascii="宋体" w:hAnsi="宋体" w:cs="宋体"/>
                <w:sz w:val="24"/>
                <w:highlight w:val="none"/>
                <w:lang w:eastAsia="zh-CN"/>
              </w:rPr>
              <w:t>周口市淮阳区第二污水系统排水提质增效一期工程设计</w:t>
            </w:r>
            <w:r>
              <w:rPr>
                <w:rFonts w:hint="eastAsia" w:ascii="宋体" w:hAnsi="宋体" w:cs="宋体"/>
                <w:sz w:val="24"/>
                <w:highlight w:val="none"/>
              </w:rPr>
              <w:t>项目</w:t>
            </w:r>
          </w:p>
          <w:p w14:paraId="47699473">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ascii="宋体" w:hAnsi="宋体" w:cs="宋体"/>
                <w:sz w:val="24"/>
                <w:highlight w:val="none"/>
              </w:rPr>
              <w:t>周口市淮阳区城市管理局</w:t>
            </w:r>
          </w:p>
          <w:p w14:paraId="172C49F5">
            <w:pPr>
              <w:pStyle w:val="9"/>
              <w:adjustRightInd w:val="0"/>
              <w:snapToGrid w:val="0"/>
              <w:spacing w:line="360" w:lineRule="auto"/>
              <w:jc w:val="both"/>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cs="宋体"/>
                <w:sz w:val="24"/>
                <w:highlight w:val="none"/>
              </w:rPr>
              <w:t>周口市公共资源交易中心政府采购中心</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F2516D7">
            <w:pPr>
              <w:numPr>
                <w:ilvl w:val="0"/>
                <w:numId w:val="1"/>
              </w:numPr>
              <w:spacing w:before="156" w:beforeLines="50"/>
              <w:jc w:val="center"/>
              <w:rPr>
                <w:rFonts w:ascii="宋体" w:hAnsi="宋体" w:cs="宋体"/>
                <w:sz w:val="24"/>
                <w:highlight w:val="none"/>
              </w:rPr>
            </w:pPr>
          </w:p>
        </w:tc>
        <w:tc>
          <w:tcPr>
            <w:tcW w:w="1995" w:type="dxa"/>
            <w:vAlign w:val="center"/>
          </w:tcPr>
          <w:p w14:paraId="4CEA419F">
            <w:pPr>
              <w:spacing w:before="156"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51E452FE">
            <w:pPr>
              <w:spacing w:before="156"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6DB258C">
            <w:pPr>
              <w:numPr>
                <w:ilvl w:val="0"/>
                <w:numId w:val="1"/>
              </w:numPr>
              <w:spacing w:before="156" w:beforeLines="50"/>
              <w:jc w:val="center"/>
              <w:rPr>
                <w:rFonts w:ascii="宋体" w:hAnsi="宋体" w:cs="宋体"/>
                <w:sz w:val="24"/>
                <w:highlight w:val="none"/>
              </w:rPr>
            </w:pPr>
          </w:p>
        </w:tc>
        <w:tc>
          <w:tcPr>
            <w:tcW w:w="1995" w:type="dxa"/>
            <w:vAlign w:val="center"/>
          </w:tcPr>
          <w:p w14:paraId="703C1751">
            <w:pPr>
              <w:spacing w:before="156"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4C5765C0">
            <w:pPr>
              <w:rPr>
                <w:rFonts w:ascii="宋体" w:hAnsi="宋体" w:cs="宋体"/>
                <w:sz w:val="24"/>
                <w:highlight w:val="none"/>
              </w:rPr>
            </w:pPr>
            <w:r>
              <w:rPr>
                <w:rFonts w:hint="eastAsia" w:ascii="宋体" w:hAnsi="宋体" w:cs="宋体"/>
                <w:sz w:val="24"/>
                <w:highlight w:val="none"/>
              </w:rPr>
              <w:t>无论报价和磋商的过程和结果如何，供应商</w:t>
            </w:r>
            <w:r>
              <w:rPr>
                <w:rFonts w:hint="eastAsia" w:ascii="宋体" w:hAnsi="宋体" w:cs="宋体"/>
                <w:sz w:val="24"/>
                <w:highlight w:val="none"/>
                <w:lang w:val="en-US" w:eastAsia="zh-CN"/>
              </w:rPr>
              <w:t>须保</w:t>
            </w:r>
            <w:r>
              <w:rPr>
                <w:rFonts w:hint="eastAsia" w:ascii="宋体" w:hAnsi="宋体" w:cs="宋体"/>
                <w:sz w:val="2"/>
                <w:szCs w:val="2"/>
                <w:highlight w:val="none"/>
                <w:vertAlign w:val="superscript"/>
                <w:lang w:val="en-US" w:eastAsia="zh-CN"/>
              </w:rPr>
              <w:t xml:space="preserve"> </w:t>
            </w:r>
            <w:r>
              <w:rPr>
                <w:rFonts w:hint="eastAsia" w:ascii="宋体" w:hAnsi="宋体" w:cs="宋体"/>
                <w:sz w:val="24"/>
                <w:highlight w:val="none"/>
                <w:lang w:val="en-US" w:eastAsia="zh-CN"/>
              </w:rPr>
              <w:t>证</w:t>
            </w:r>
            <w:r>
              <w:rPr>
                <w:rFonts w:hint="eastAsia" w:ascii="宋体" w:hAnsi="宋体" w:cs="宋体"/>
                <w:sz w:val="24"/>
                <w:highlight w:val="none"/>
              </w:rPr>
              <w:t>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AD46274">
            <w:pPr>
              <w:numPr>
                <w:ilvl w:val="0"/>
                <w:numId w:val="1"/>
              </w:numPr>
              <w:spacing w:before="156" w:beforeLines="50"/>
              <w:rPr>
                <w:rFonts w:ascii="宋体" w:hAnsi="宋体" w:cs="宋体"/>
                <w:sz w:val="24"/>
                <w:highlight w:val="none"/>
              </w:rPr>
            </w:pPr>
          </w:p>
        </w:tc>
        <w:tc>
          <w:tcPr>
            <w:tcW w:w="1995" w:type="dxa"/>
            <w:vAlign w:val="center"/>
          </w:tcPr>
          <w:p w14:paraId="40D1E351">
            <w:pPr>
              <w:spacing w:before="156"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4F0A78E9">
            <w:pPr>
              <w:snapToGrid w:val="0"/>
              <w:rPr>
                <w:rFonts w:ascii="宋体" w:hAnsi="宋体" w:cs="宋体"/>
                <w:sz w:val="24"/>
                <w:highlight w:val="none"/>
              </w:rPr>
            </w:pPr>
            <w:r>
              <w:rPr>
                <w:rFonts w:hint="eastAsia" w:ascii="宋体" w:hAnsi="宋体" w:cs="宋体"/>
                <w:sz w:val="24"/>
                <w:highlight w:val="none"/>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A9AF7C">
            <w:pPr>
              <w:numPr>
                <w:ilvl w:val="0"/>
                <w:numId w:val="1"/>
              </w:numPr>
              <w:spacing w:before="156" w:beforeLines="50"/>
              <w:rPr>
                <w:rFonts w:ascii="宋体" w:hAnsi="宋体" w:cs="宋体"/>
                <w:sz w:val="24"/>
                <w:highlight w:val="none"/>
              </w:rPr>
            </w:pPr>
          </w:p>
        </w:tc>
        <w:tc>
          <w:tcPr>
            <w:tcW w:w="1995" w:type="dxa"/>
            <w:vAlign w:val="center"/>
          </w:tcPr>
          <w:p w14:paraId="5CBE0D80">
            <w:pPr>
              <w:spacing w:before="156"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0218BF18">
            <w:pPr>
              <w:rPr>
                <w:rFonts w:ascii="宋体" w:hAnsi="宋体" w:cs="宋体"/>
                <w:sz w:val="24"/>
                <w:highlight w:val="none"/>
              </w:rPr>
            </w:pPr>
            <w:r>
              <w:rPr>
                <w:rFonts w:hint="eastAsia" w:ascii="宋体" w:hAnsi="宋体" w:cs="宋体"/>
                <w:sz w:val="24"/>
                <w:highlight w:val="none"/>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AA2C77">
            <w:pPr>
              <w:numPr>
                <w:ilvl w:val="0"/>
                <w:numId w:val="1"/>
              </w:numPr>
              <w:spacing w:before="156" w:beforeLines="50"/>
              <w:jc w:val="center"/>
              <w:rPr>
                <w:rFonts w:ascii="宋体" w:hAnsi="宋体" w:cs="宋体"/>
                <w:sz w:val="24"/>
                <w:highlight w:val="none"/>
              </w:rPr>
            </w:pPr>
          </w:p>
        </w:tc>
        <w:tc>
          <w:tcPr>
            <w:tcW w:w="1995" w:type="dxa"/>
            <w:vAlign w:val="center"/>
          </w:tcPr>
          <w:p w14:paraId="4378AB36">
            <w:pPr>
              <w:spacing w:before="156"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074D06F2">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1D9519F">
            <w:pPr>
              <w:numPr>
                <w:ilvl w:val="0"/>
                <w:numId w:val="1"/>
              </w:numPr>
              <w:spacing w:before="156" w:beforeLines="50"/>
              <w:jc w:val="center"/>
              <w:rPr>
                <w:rFonts w:ascii="宋体" w:hAnsi="宋体" w:cs="宋体"/>
                <w:sz w:val="24"/>
                <w:highlight w:val="none"/>
              </w:rPr>
            </w:pPr>
          </w:p>
        </w:tc>
        <w:tc>
          <w:tcPr>
            <w:tcW w:w="1995" w:type="dxa"/>
            <w:vAlign w:val="center"/>
          </w:tcPr>
          <w:p w14:paraId="191D2C23">
            <w:pPr>
              <w:spacing w:before="156"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0F32F95C">
            <w:pPr>
              <w:rPr>
                <w:rFonts w:ascii="宋体" w:hAnsi="宋体" w:cs="宋体"/>
                <w:sz w:val="24"/>
                <w:highlight w:val="none"/>
              </w:rPr>
            </w:pPr>
            <w:r>
              <w:rPr>
                <w:rFonts w:hint="eastAsia" w:ascii="宋体" w:hAnsi="宋体" w:cs="宋体"/>
                <w:sz w:val="24"/>
                <w:highlight w:val="none"/>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936600E">
            <w:pPr>
              <w:numPr>
                <w:ilvl w:val="0"/>
                <w:numId w:val="1"/>
              </w:numPr>
              <w:spacing w:before="156" w:beforeLines="50"/>
              <w:jc w:val="center"/>
              <w:rPr>
                <w:rFonts w:ascii="宋体" w:hAnsi="宋体" w:cs="宋体"/>
                <w:sz w:val="24"/>
                <w:highlight w:val="none"/>
              </w:rPr>
            </w:pPr>
          </w:p>
        </w:tc>
        <w:tc>
          <w:tcPr>
            <w:tcW w:w="1995" w:type="dxa"/>
            <w:vAlign w:val="center"/>
          </w:tcPr>
          <w:p w14:paraId="760FD8C4">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8FBD5AE">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DCF20B">
            <w:pPr>
              <w:numPr>
                <w:ilvl w:val="0"/>
                <w:numId w:val="1"/>
              </w:numPr>
              <w:spacing w:before="156" w:beforeLines="50"/>
              <w:jc w:val="center"/>
              <w:rPr>
                <w:rFonts w:ascii="宋体" w:hAnsi="宋体" w:cs="宋体"/>
                <w:sz w:val="24"/>
                <w:highlight w:val="none"/>
              </w:rPr>
            </w:pPr>
          </w:p>
        </w:tc>
        <w:tc>
          <w:tcPr>
            <w:tcW w:w="1995" w:type="dxa"/>
            <w:vAlign w:val="center"/>
          </w:tcPr>
          <w:p w14:paraId="723E7BF7">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6226A931">
            <w:pPr>
              <w:tabs>
                <w:tab w:val="left" w:pos="8640"/>
              </w:tabs>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包括项目名称、项目编号，供应商名称、地址、联系人、联系电话、日期等</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E3979D">
            <w:pPr>
              <w:numPr>
                <w:ilvl w:val="0"/>
                <w:numId w:val="1"/>
              </w:numPr>
              <w:spacing w:before="156" w:beforeLines="50"/>
              <w:jc w:val="center"/>
              <w:rPr>
                <w:rFonts w:ascii="宋体" w:hAnsi="宋体" w:cs="宋体"/>
                <w:sz w:val="24"/>
                <w:highlight w:val="none"/>
              </w:rPr>
            </w:pPr>
          </w:p>
        </w:tc>
        <w:tc>
          <w:tcPr>
            <w:tcW w:w="1995" w:type="dxa"/>
            <w:vAlign w:val="center"/>
          </w:tcPr>
          <w:p w14:paraId="6D3C21CC">
            <w:pPr>
              <w:spacing w:before="156"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36E98D70">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D98B2A">
            <w:pPr>
              <w:numPr>
                <w:ilvl w:val="0"/>
                <w:numId w:val="1"/>
              </w:numPr>
              <w:spacing w:before="156" w:beforeLines="50"/>
              <w:jc w:val="center"/>
              <w:rPr>
                <w:rFonts w:ascii="宋体" w:hAnsi="宋体" w:cs="宋体"/>
                <w:sz w:val="24"/>
                <w:highlight w:val="none"/>
              </w:rPr>
            </w:pPr>
          </w:p>
        </w:tc>
        <w:tc>
          <w:tcPr>
            <w:tcW w:w="1995" w:type="dxa"/>
            <w:vAlign w:val="center"/>
          </w:tcPr>
          <w:p w14:paraId="49BC86E0">
            <w:pPr>
              <w:spacing w:before="156"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608F1730">
            <w:pPr>
              <w:rPr>
                <w:rFonts w:ascii="宋体" w:hAnsi="宋体" w:cs="宋体"/>
                <w:sz w:val="24"/>
                <w:highlight w:val="none"/>
              </w:rPr>
            </w:pPr>
            <w:r>
              <w:rPr>
                <w:rFonts w:hint="eastAsia" w:ascii="宋体" w:hAnsi="宋体" w:cs="宋体"/>
                <w:sz w:val="24"/>
                <w:highlight w:val="none"/>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68C903">
            <w:pPr>
              <w:numPr>
                <w:ilvl w:val="0"/>
                <w:numId w:val="1"/>
              </w:numPr>
              <w:spacing w:before="156" w:beforeLines="50"/>
              <w:jc w:val="center"/>
              <w:rPr>
                <w:rFonts w:ascii="宋体" w:hAnsi="宋体" w:cs="宋体"/>
                <w:sz w:val="24"/>
                <w:highlight w:val="none"/>
              </w:rPr>
            </w:pPr>
          </w:p>
        </w:tc>
        <w:tc>
          <w:tcPr>
            <w:tcW w:w="1995" w:type="dxa"/>
            <w:vAlign w:val="center"/>
          </w:tcPr>
          <w:p w14:paraId="07F43C5A">
            <w:pPr>
              <w:spacing w:before="156"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3FBC0E61">
            <w:pPr>
              <w:rPr>
                <w:rFonts w:ascii="宋体" w:hAnsi="宋体" w:cs="宋体"/>
                <w:sz w:val="24"/>
                <w:highlight w:val="none"/>
              </w:rPr>
            </w:pPr>
            <w:r>
              <w:rPr>
                <w:rFonts w:hint="eastAsia" w:ascii="宋体" w:hAnsi="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448ADA">
            <w:pPr>
              <w:numPr>
                <w:ilvl w:val="0"/>
                <w:numId w:val="1"/>
              </w:numPr>
              <w:spacing w:before="156" w:beforeLines="50"/>
              <w:jc w:val="center"/>
              <w:rPr>
                <w:rFonts w:ascii="宋体" w:hAnsi="宋体" w:cs="宋体"/>
                <w:sz w:val="24"/>
                <w:highlight w:val="none"/>
              </w:rPr>
            </w:pPr>
          </w:p>
        </w:tc>
        <w:tc>
          <w:tcPr>
            <w:tcW w:w="1995" w:type="dxa"/>
            <w:vAlign w:val="center"/>
          </w:tcPr>
          <w:p w14:paraId="7B8FA9BA">
            <w:pPr>
              <w:spacing w:before="156"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516F5149">
            <w:pPr>
              <w:rPr>
                <w:rFonts w:ascii="宋体" w:hAnsi="宋体" w:cs="宋体"/>
                <w:sz w:val="24"/>
                <w:highlight w:val="none"/>
              </w:rPr>
            </w:pP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5</w:t>
            </w:r>
            <w:r>
              <w:rPr>
                <w:rFonts w:hint="eastAsia" w:asciiTheme="minorEastAsia" w:hAnsiTheme="minorEastAsia" w:eastAsiaTheme="minorEastAsia" w:cstheme="minorEastAsia"/>
                <w:sz w:val="24"/>
                <w:highlight w:val="none"/>
                <w:u w:val="single"/>
              </w:rPr>
              <w:t>年1</w:t>
            </w:r>
            <w:r>
              <w:rPr>
                <w:rFonts w:hint="eastAsia" w:asciiTheme="minorEastAsia" w:hAnsiTheme="minorEastAsia" w:eastAsiaTheme="minorEastAsia" w:cstheme="minorEastAsia"/>
                <w:sz w:val="24"/>
                <w:highlight w:val="none"/>
                <w:u w:val="single"/>
                <w:lang w:val="en-US" w:eastAsia="zh-CN"/>
              </w:rPr>
              <w:t>2</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日10点00分</w:t>
            </w:r>
            <w:r>
              <w:rPr>
                <w:rFonts w:hint="eastAsia" w:asciiTheme="minorEastAsia" w:hAnsiTheme="minorEastAsia" w:eastAsiaTheme="minorEastAsia" w:cstheme="minorEastAsia"/>
                <w:bCs/>
                <w:sz w:val="24"/>
                <w:highlight w:val="none"/>
              </w:rPr>
              <w:t>（北京时间）</w:t>
            </w:r>
            <w:r>
              <w:rPr>
                <w:rFonts w:hint="eastAsia" w:ascii="宋体" w:hAnsi="宋体" w:cs="宋体"/>
                <w:sz w:val="24"/>
                <w:highlight w:val="none"/>
              </w:rPr>
              <w:t xml:space="preserve"> </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A68DD2">
            <w:pPr>
              <w:numPr>
                <w:ilvl w:val="0"/>
                <w:numId w:val="1"/>
              </w:numPr>
              <w:spacing w:before="156" w:beforeLines="50"/>
              <w:jc w:val="center"/>
              <w:rPr>
                <w:rFonts w:ascii="宋体" w:hAnsi="宋体" w:cs="宋体"/>
                <w:sz w:val="24"/>
                <w:highlight w:val="none"/>
              </w:rPr>
            </w:pPr>
          </w:p>
        </w:tc>
        <w:tc>
          <w:tcPr>
            <w:tcW w:w="1995" w:type="dxa"/>
            <w:vAlign w:val="center"/>
          </w:tcPr>
          <w:p w14:paraId="559B691C">
            <w:pPr>
              <w:spacing w:before="156"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461C3D60">
            <w:pPr>
              <w:rPr>
                <w:rFonts w:ascii="宋体" w:hAnsi="宋体"/>
                <w:sz w:val="24"/>
                <w:highlight w:val="none"/>
              </w:rPr>
            </w:pPr>
            <w:r>
              <w:rPr>
                <w:rFonts w:hint="eastAsia" w:ascii="宋体" w:hAnsi="宋体"/>
                <w:sz w:val="24"/>
                <w:highlight w:val="none"/>
              </w:rPr>
              <w:t>周口市公共资源交易中心网</w:t>
            </w:r>
          </w:p>
          <w:p w14:paraId="446B5C6C">
            <w:pPr>
              <w:rPr>
                <w:rFonts w:ascii="宋体" w:hAnsi="宋体" w:cs="宋体" w:eastAsiaTheme="minorEastAsia"/>
                <w:sz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p>
          <w:p w14:paraId="65C57F30">
            <w:pPr>
              <w:spacing w:line="560" w:lineRule="exact"/>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9B5708">
            <w:pPr>
              <w:numPr>
                <w:ilvl w:val="0"/>
                <w:numId w:val="1"/>
              </w:numPr>
              <w:spacing w:before="156" w:beforeLines="50"/>
              <w:jc w:val="center"/>
              <w:rPr>
                <w:rFonts w:ascii="宋体" w:hAnsi="宋体" w:cs="宋体"/>
                <w:sz w:val="24"/>
                <w:highlight w:val="none"/>
              </w:rPr>
            </w:pPr>
          </w:p>
        </w:tc>
        <w:tc>
          <w:tcPr>
            <w:tcW w:w="1995" w:type="dxa"/>
            <w:vAlign w:val="center"/>
          </w:tcPr>
          <w:p w14:paraId="3666A858">
            <w:pPr>
              <w:spacing w:before="156"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1B551B07">
            <w:pPr>
              <w:tabs>
                <w:tab w:val="left" w:pos="8640"/>
              </w:tabs>
              <w:rPr>
                <w:rFonts w:ascii="宋体" w:hAnsi="宋体" w:cs="宋体"/>
                <w:sz w:val="24"/>
                <w:highlight w:val="none"/>
              </w:rPr>
            </w:pP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5</w:t>
            </w:r>
            <w:r>
              <w:rPr>
                <w:rFonts w:hint="eastAsia" w:asciiTheme="minorEastAsia" w:hAnsiTheme="minorEastAsia" w:eastAsiaTheme="minorEastAsia" w:cstheme="minorEastAsia"/>
                <w:sz w:val="24"/>
                <w:highlight w:val="none"/>
                <w:u w:val="single"/>
              </w:rPr>
              <w:t>年1</w:t>
            </w:r>
            <w:r>
              <w:rPr>
                <w:rFonts w:hint="eastAsia" w:asciiTheme="minorEastAsia" w:hAnsiTheme="minorEastAsia" w:eastAsiaTheme="minorEastAsia" w:cstheme="minorEastAsia"/>
                <w:sz w:val="24"/>
                <w:highlight w:val="none"/>
                <w:u w:val="single"/>
                <w:lang w:val="en-US" w:eastAsia="zh-CN"/>
              </w:rPr>
              <w:t>2</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日10点00分</w:t>
            </w:r>
            <w:r>
              <w:rPr>
                <w:rFonts w:hint="eastAsia" w:asciiTheme="minorEastAsia" w:hAnsiTheme="minorEastAsia" w:eastAsiaTheme="minorEastAsia" w:cstheme="minorEastAsia"/>
                <w:bCs/>
                <w:sz w:val="24"/>
                <w:highlight w:val="none"/>
              </w:rPr>
              <w:t>（北京时间）</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0B3BF3">
            <w:pPr>
              <w:numPr>
                <w:ilvl w:val="0"/>
                <w:numId w:val="1"/>
              </w:numPr>
              <w:spacing w:before="156" w:beforeLines="50"/>
              <w:jc w:val="center"/>
              <w:rPr>
                <w:rFonts w:ascii="宋体" w:hAnsi="宋体" w:cs="宋体"/>
                <w:sz w:val="24"/>
                <w:highlight w:val="none"/>
              </w:rPr>
            </w:pPr>
          </w:p>
        </w:tc>
        <w:tc>
          <w:tcPr>
            <w:tcW w:w="1995" w:type="dxa"/>
            <w:vAlign w:val="center"/>
          </w:tcPr>
          <w:p w14:paraId="4C07D595">
            <w:pPr>
              <w:spacing w:before="156"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63999C14">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D1D4875">
            <w:pPr>
              <w:numPr>
                <w:ilvl w:val="0"/>
                <w:numId w:val="1"/>
              </w:numPr>
              <w:spacing w:before="156" w:beforeLines="50"/>
              <w:jc w:val="center"/>
              <w:rPr>
                <w:rFonts w:ascii="宋体" w:hAnsi="宋体" w:cs="宋体"/>
                <w:sz w:val="24"/>
                <w:highlight w:val="none"/>
              </w:rPr>
            </w:pPr>
          </w:p>
        </w:tc>
        <w:tc>
          <w:tcPr>
            <w:tcW w:w="1995" w:type="dxa"/>
            <w:vAlign w:val="center"/>
          </w:tcPr>
          <w:p w14:paraId="777199ED">
            <w:pPr>
              <w:spacing w:before="156"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5C2B08BD">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08993D">
            <w:pPr>
              <w:numPr>
                <w:ilvl w:val="0"/>
                <w:numId w:val="1"/>
              </w:numPr>
              <w:spacing w:before="156" w:beforeLines="50"/>
              <w:jc w:val="center"/>
              <w:rPr>
                <w:rFonts w:ascii="宋体" w:hAnsi="宋体" w:cs="宋体"/>
                <w:sz w:val="24"/>
                <w:highlight w:val="none"/>
              </w:rPr>
            </w:pPr>
          </w:p>
        </w:tc>
        <w:tc>
          <w:tcPr>
            <w:tcW w:w="1995" w:type="dxa"/>
            <w:vAlign w:val="center"/>
          </w:tcPr>
          <w:p w14:paraId="48EB7939">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0C96652A">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00B3AD7D">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68AAEAC3">
            <w:pPr>
              <w:numPr>
                <w:ilvl w:val="0"/>
                <w:numId w:val="1"/>
              </w:numPr>
              <w:spacing w:before="156" w:beforeLines="50"/>
              <w:jc w:val="center"/>
              <w:rPr>
                <w:rFonts w:ascii="宋体" w:hAnsi="宋体" w:cs="宋体"/>
                <w:sz w:val="24"/>
                <w:highlight w:val="none"/>
              </w:rPr>
            </w:pPr>
          </w:p>
        </w:tc>
        <w:tc>
          <w:tcPr>
            <w:tcW w:w="1995" w:type="dxa"/>
            <w:vAlign w:val="center"/>
          </w:tcPr>
          <w:p w14:paraId="7FFD2FB0">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49C6ED24">
            <w:pPr>
              <w:rPr>
                <w:rFonts w:hint="eastAsia"/>
                <w:highlight w:val="none"/>
              </w:rPr>
            </w:pPr>
            <w:r>
              <w:rPr>
                <w:rFonts w:hint="eastAsia" w:ascii="宋体" w:hAnsi="宋体" w:cs="宋体"/>
                <w:sz w:val="24"/>
                <w:highlight w:val="none"/>
              </w:rPr>
              <w:t>不需要缴纳投标保证金（</w:t>
            </w:r>
            <w:r>
              <w:rPr>
                <w:rFonts w:hint="eastAsia"/>
                <w:highlight w:val="none"/>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highlight w:val="none"/>
              </w:rPr>
              <w:t>）</w:t>
            </w:r>
            <w:r>
              <w:rPr>
                <w:rFonts w:hint="eastAsia"/>
                <w:highlight w:val="none"/>
              </w:rPr>
              <w:t>。</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DD532D">
            <w:pPr>
              <w:numPr>
                <w:ilvl w:val="0"/>
                <w:numId w:val="1"/>
              </w:numPr>
              <w:spacing w:before="156" w:beforeLines="50"/>
              <w:jc w:val="center"/>
              <w:rPr>
                <w:rFonts w:ascii="宋体" w:hAnsi="宋体" w:cs="宋体"/>
                <w:sz w:val="24"/>
                <w:highlight w:val="none"/>
              </w:rPr>
            </w:pPr>
          </w:p>
        </w:tc>
        <w:tc>
          <w:tcPr>
            <w:tcW w:w="1995" w:type="dxa"/>
            <w:vAlign w:val="center"/>
          </w:tcPr>
          <w:p w14:paraId="62CCAE40">
            <w:pPr>
              <w:jc w:val="center"/>
              <w:rPr>
                <w:rFonts w:ascii="宋体" w:hAnsi="宋体" w:cs="宋体"/>
                <w:sz w:val="24"/>
                <w:highlight w:val="none"/>
              </w:rPr>
            </w:pPr>
            <w:r>
              <w:rPr>
                <w:rFonts w:hint="eastAsia" w:ascii="宋体" w:hAnsi="宋体" w:cs="宋体"/>
                <w:sz w:val="24"/>
                <w:highlight w:val="none"/>
              </w:rPr>
              <w:t>服务期限</w:t>
            </w:r>
          </w:p>
        </w:tc>
        <w:tc>
          <w:tcPr>
            <w:tcW w:w="6615" w:type="dxa"/>
            <w:vAlign w:val="center"/>
          </w:tcPr>
          <w:p w14:paraId="6145C356">
            <w:pPr>
              <w:jc w:val="left"/>
              <w:rPr>
                <w:rFonts w:ascii="宋体" w:hAnsi="宋体" w:cs="宋体"/>
                <w:sz w:val="24"/>
                <w:highlight w:val="none"/>
              </w:rPr>
            </w:pPr>
            <w:r>
              <w:rPr>
                <w:rFonts w:hint="eastAsia" w:ascii="宋体" w:hAnsi="宋体" w:cs="宋体"/>
                <w:sz w:val="24"/>
                <w:highlight w:val="none"/>
                <w:lang w:val="en-US" w:eastAsia="zh-CN"/>
              </w:rPr>
              <w:t>30天</w:t>
            </w:r>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735" w:type="dxa"/>
            <w:vAlign w:val="center"/>
          </w:tcPr>
          <w:p w14:paraId="24BBA9B7">
            <w:pPr>
              <w:numPr>
                <w:ilvl w:val="0"/>
                <w:numId w:val="1"/>
              </w:numPr>
              <w:spacing w:before="156" w:beforeLines="50"/>
              <w:jc w:val="center"/>
              <w:rPr>
                <w:rFonts w:ascii="宋体" w:hAnsi="宋体" w:cs="宋体"/>
                <w:sz w:val="24"/>
                <w:highlight w:val="none"/>
              </w:rPr>
            </w:pPr>
          </w:p>
        </w:tc>
        <w:tc>
          <w:tcPr>
            <w:tcW w:w="1995" w:type="dxa"/>
            <w:vAlign w:val="center"/>
          </w:tcPr>
          <w:p w14:paraId="4E6A937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17CCA34E">
            <w:pPr>
              <w:rPr>
                <w:rFonts w:hint="eastAsia" w:eastAsia="宋体"/>
                <w:highlight w:val="none"/>
                <w:lang w:eastAsia="zh-CN"/>
              </w:rPr>
            </w:pPr>
            <w:r>
              <w:rPr>
                <w:rFonts w:hint="eastAsia"/>
                <w:highlight w:val="none"/>
              </w:rPr>
              <w:t>合同签订生效后支付合同价的40%，设计人提交未签章的正式施工图后支付总合同价的50%，施工验收合格后支付剩余总合同价的10%。</w:t>
            </w:r>
          </w:p>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43B222">
            <w:pPr>
              <w:numPr>
                <w:ilvl w:val="0"/>
                <w:numId w:val="1"/>
              </w:numPr>
              <w:spacing w:before="156" w:beforeLines="50"/>
              <w:jc w:val="center"/>
              <w:rPr>
                <w:rFonts w:ascii="宋体" w:hAnsi="宋体" w:cs="宋体"/>
                <w:sz w:val="24"/>
                <w:highlight w:val="none"/>
              </w:rPr>
            </w:pPr>
          </w:p>
        </w:tc>
        <w:tc>
          <w:tcPr>
            <w:tcW w:w="1995" w:type="dxa"/>
            <w:vAlign w:val="center"/>
          </w:tcPr>
          <w:p w14:paraId="4115BB96">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79CA3F6F">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自行勘察</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735" w:type="dxa"/>
            <w:vAlign w:val="center"/>
          </w:tcPr>
          <w:p w14:paraId="4876A973">
            <w:pPr>
              <w:numPr>
                <w:ilvl w:val="0"/>
                <w:numId w:val="1"/>
              </w:numPr>
              <w:spacing w:before="156" w:beforeLines="50"/>
              <w:jc w:val="center"/>
              <w:rPr>
                <w:rFonts w:ascii="宋体" w:hAnsi="宋体" w:cs="宋体"/>
                <w:sz w:val="24"/>
                <w:highlight w:val="none"/>
              </w:rPr>
            </w:pPr>
          </w:p>
        </w:tc>
        <w:tc>
          <w:tcPr>
            <w:tcW w:w="1995" w:type="dxa"/>
            <w:vAlign w:val="center"/>
          </w:tcPr>
          <w:p w14:paraId="0B4F6976">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ascii="宋体" w:hAnsi="宋体" w:cs="宋体"/>
                <w:b/>
                <w:bCs/>
                <w:sz w:val="24"/>
                <w:highlight w:val="none"/>
              </w:rPr>
            </w:pPr>
            <w:r>
              <w:rPr>
                <w:rFonts w:hint="eastAsia" w:ascii="宋体" w:hAnsi="宋体" w:cs="宋体"/>
                <w:b/>
                <w:bCs/>
                <w:sz w:val="24"/>
                <w:highlight w:val="none"/>
              </w:rPr>
              <w:t>报价</w:t>
            </w:r>
          </w:p>
        </w:tc>
        <w:tc>
          <w:tcPr>
            <w:tcW w:w="6615" w:type="dxa"/>
            <w:vAlign w:val="center"/>
          </w:tcPr>
          <w:p w14:paraId="008D8EB1">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ascii="宋体" w:hAnsi="宋体" w:cs="宋体"/>
                <w:b/>
                <w:bCs/>
                <w:sz w:val="24"/>
                <w:highlight w:val="none"/>
                <w:u w:val="single"/>
              </w:rPr>
            </w:pPr>
            <w:r>
              <w:rPr>
                <w:rFonts w:hint="eastAsia" w:ascii="宋体" w:hAnsi="宋体" w:cs="宋体"/>
                <w:b/>
                <w:bCs/>
                <w:sz w:val="24"/>
                <w:highlight w:val="none"/>
              </w:rPr>
              <w:t>一次报价</w:t>
            </w:r>
          </w:p>
        </w:tc>
      </w:tr>
      <w:tr w14:paraId="20B08F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35" w:type="dxa"/>
            <w:vAlign w:val="center"/>
          </w:tcPr>
          <w:p w14:paraId="1BAF63BD">
            <w:pPr>
              <w:numPr>
                <w:ilvl w:val="0"/>
                <w:numId w:val="1"/>
              </w:numPr>
              <w:spacing w:before="156" w:beforeLines="50"/>
              <w:jc w:val="center"/>
              <w:rPr>
                <w:rFonts w:ascii="宋体" w:hAnsi="宋体" w:cs="宋体"/>
                <w:sz w:val="24"/>
                <w:highlight w:val="none"/>
              </w:rPr>
            </w:pPr>
          </w:p>
        </w:tc>
        <w:tc>
          <w:tcPr>
            <w:tcW w:w="1995" w:type="dxa"/>
            <w:vAlign w:val="center"/>
          </w:tcPr>
          <w:p w14:paraId="747AC388">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eastAsia" w:ascii="宋体" w:hAnsi="宋体" w:cs="宋体"/>
                <w:b w:val="0"/>
                <w:bCs w:val="0"/>
                <w:sz w:val="24"/>
                <w:highlight w:val="none"/>
              </w:rPr>
            </w:pPr>
            <w:r>
              <w:rPr>
                <w:rFonts w:hint="eastAsia" w:ascii="宋体" w:hAnsi="宋体" w:cs="宋体"/>
                <w:b w:val="0"/>
                <w:bCs w:val="0"/>
                <w:sz w:val="24"/>
                <w:highlight w:val="none"/>
              </w:rPr>
              <w:t>所属行业</w:t>
            </w:r>
          </w:p>
        </w:tc>
        <w:tc>
          <w:tcPr>
            <w:tcW w:w="6615" w:type="dxa"/>
            <w:vAlign w:val="center"/>
          </w:tcPr>
          <w:p w14:paraId="4B85640F">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eastAsia" w:ascii="宋体" w:hAnsi="宋体" w:cs="宋体"/>
                <w:b w:val="0"/>
                <w:bCs w:val="0"/>
                <w:sz w:val="24"/>
                <w:highlight w:val="none"/>
              </w:rPr>
            </w:pPr>
            <w:r>
              <w:rPr>
                <w:rFonts w:hint="eastAsia" w:ascii="宋体" w:hAnsi="宋体" w:cs="宋体"/>
                <w:b w:val="0"/>
                <w:bCs w:val="0"/>
                <w:sz w:val="24"/>
                <w:highlight w:val="none"/>
              </w:rPr>
              <w:t>其他未列明行业</w:t>
            </w:r>
          </w:p>
        </w:tc>
      </w:tr>
    </w:tbl>
    <w:p w14:paraId="4EF05020">
      <w:pPr>
        <w:pStyle w:val="13"/>
        <w:ind w:firstLine="0" w:firstLineChars="0"/>
        <w:rPr>
          <w:rFonts w:hint="eastAsia" w:ascii="宋体" w:hAnsi="宋体" w:cs="宋体"/>
          <w:b/>
          <w:sz w:val="30"/>
          <w:szCs w:val="30"/>
          <w:highlight w:val="none"/>
        </w:rPr>
      </w:pPr>
    </w:p>
    <w:p w14:paraId="3C527A77">
      <w:pPr>
        <w:pStyle w:val="13"/>
        <w:ind w:firstLine="0" w:firstLineChars="0"/>
        <w:rPr>
          <w:rFonts w:hint="eastAsia" w:ascii="宋体" w:hAnsi="宋体" w:cs="宋体"/>
          <w:b/>
          <w:sz w:val="30"/>
          <w:szCs w:val="30"/>
          <w:highlight w:val="none"/>
        </w:rPr>
      </w:pPr>
    </w:p>
    <w:p w14:paraId="5D8DD1B6">
      <w:pPr>
        <w:pStyle w:val="13"/>
        <w:ind w:firstLine="0" w:firstLineChars="0"/>
        <w:rPr>
          <w:rFonts w:hint="eastAsia" w:ascii="宋体" w:hAnsi="宋体" w:cs="宋体"/>
          <w:b/>
          <w:sz w:val="30"/>
          <w:szCs w:val="30"/>
          <w:highlight w:val="none"/>
        </w:rPr>
      </w:pPr>
    </w:p>
    <w:p w14:paraId="47FEFC1D">
      <w:pPr>
        <w:pStyle w:val="13"/>
        <w:ind w:firstLine="0" w:firstLineChars="0"/>
        <w:rPr>
          <w:rFonts w:hint="eastAsia" w:ascii="宋体" w:hAnsi="宋体" w:cs="宋体"/>
          <w:b/>
          <w:sz w:val="30"/>
          <w:szCs w:val="30"/>
          <w:highlight w:val="none"/>
        </w:rPr>
      </w:pPr>
    </w:p>
    <w:p w14:paraId="0C0FDA5C">
      <w:pPr>
        <w:pStyle w:val="13"/>
        <w:ind w:firstLine="0" w:firstLineChars="0"/>
        <w:rPr>
          <w:rFonts w:hint="eastAsia" w:ascii="宋体" w:hAnsi="宋体" w:cs="宋体"/>
          <w:b/>
          <w:sz w:val="30"/>
          <w:szCs w:val="30"/>
          <w:highlight w:val="none"/>
        </w:rPr>
      </w:pPr>
    </w:p>
    <w:p w14:paraId="5B6C5FA7">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679E73EA">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44D1C793">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3EE23E0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0871598C">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7F8517A3">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周口市淮阳区城市管理局</w:t>
      </w:r>
    </w:p>
    <w:p w14:paraId="2FE8C8DE">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106EC1D8">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040F431B">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588E08CC">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0ADF4E88">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33D470E1">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7FB276D">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79246992">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04F2F250">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746ACAB">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6D5B1281">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59E1DEC4">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492BE171">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33747688">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15F40804">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4DE4354E">
      <w:pPr>
        <w:pStyle w:val="71"/>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46DDBF7C">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4407E332">
      <w:pPr>
        <w:pStyle w:val="71"/>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DA3C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33503160">
      <w:pPr>
        <w:autoSpaceDE w:val="0"/>
        <w:autoSpaceDN w:val="0"/>
        <w:adjustRightInd w:val="0"/>
        <w:snapToGrid w:val="0"/>
        <w:spacing w:line="360" w:lineRule="auto"/>
        <w:ind w:firstLine="480" w:firstLineChars="200"/>
        <w:rPr>
          <w:rFonts w:hint="default" w:eastAsia="宋体"/>
          <w:highlight w:val="none"/>
          <w:lang w:val="en-US" w:eastAsia="zh-CN"/>
        </w:rPr>
      </w:pPr>
      <w:r>
        <w:rPr>
          <w:rFonts w:hint="eastAsia" w:ascii="宋体" w:hAnsi="宋体" w:cs="宋体"/>
          <w:color w:val="000000"/>
          <w:kern w:val="0"/>
          <w:sz w:val="24"/>
          <w:highlight w:val="none"/>
          <w:lang w:val="zh-CN"/>
        </w:rPr>
        <w:t>4.5 凡通过磋商小组符合性审查的供应商均为合格供应商。未通过符合性审查的供应商将视为不响应本项目的竞争性磋商文件被否决。</w:t>
      </w:r>
    </w:p>
    <w:p w14:paraId="62430BDF">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单位负责人为同一人或者存在直接控股、管理关系的不同供应商，不得参加同一合同项下的政府采购活动。提供</w:t>
      </w:r>
      <w:r>
        <w:rPr>
          <w:rFonts w:hint="eastAsia" w:ascii="宋体" w:hAnsi="宋体" w:cs="宋体"/>
          <w:sz w:val="24"/>
          <w:highlight w:val="none"/>
          <w:lang w:val="en-US" w:eastAsia="zh-CN"/>
        </w:rPr>
        <w:t>经法定代表签字确认的</w:t>
      </w:r>
      <w:r>
        <w:rPr>
          <w:rFonts w:hint="eastAsia" w:ascii="宋体" w:hAnsi="宋体" w:cs="宋体"/>
          <w:sz w:val="24"/>
          <w:highlight w:val="none"/>
        </w:rPr>
        <w:t>国家企业信用信息公示系统公告后查询截图并承诺。</w:t>
      </w:r>
    </w:p>
    <w:p w14:paraId="412B5443">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64C578C">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29C75B18">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CBA77C">
      <w:pPr>
        <w:spacing w:line="560" w:lineRule="exact"/>
        <w:ind w:firstLine="480" w:firstLineChars="200"/>
        <w:rPr>
          <w:rFonts w:ascii="宋体" w:hAnsi="宋体" w:eastAsia="宋体" w:cs="宋体"/>
          <w:sz w:val="24"/>
          <w:highlight w:val="none"/>
        </w:rPr>
      </w:pPr>
      <w:r>
        <w:rPr>
          <w:rFonts w:hint="eastAsia" w:ascii="宋体" w:hAnsi="宋体" w:cs="宋体"/>
          <w:sz w:val="24"/>
          <w:highlight w:val="none"/>
        </w:rPr>
        <w:t>5.3本磋商文件由采购人负责解释。</w:t>
      </w:r>
    </w:p>
    <w:p w14:paraId="5FE51A55">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3302A5C">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19D5F273">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3570B21C">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3F6D9B7D">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6AF2D08A">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00373EF0">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627639F4">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9A2B64">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55610C32">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197B3CF1">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27DDB96D">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4D3AC6EE">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2EE819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72EE39A5">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3537F38D">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5C793F1">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34835F84">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2EF41210">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6465B1BF">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w:t>
      </w:r>
      <w:r>
        <w:rPr>
          <w:rFonts w:hint="eastAsia" w:ascii="宋体" w:hAnsi="宋体" w:cs="宋体"/>
          <w:sz w:val="24"/>
          <w:highlight w:val="none"/>
          <w:lang w:eastAsia="zh-CN"/>
        </w:rPr>
        <w:t>，</w:t>
      </w:r>
      <w:r>
        <w:rPr>
          <w:rFonts w:hint="eastAsia" w:ascii="宋体" w:hAnsi="宋体" w:cs="宋体"/>
          <w:sz w:val="24"/>
          <w:highlight w:val="none"/>
        </w:rPr>
        <w:t>扫描件、影印件等标注与原</w:t>
      </w:r>
      <w:r>
        <w:rPr>
          <w:rFonts w:hint="eastAsia" w:ascii="宋体" w:hAnsi="宋体" w:cs="宋体"/>
          <w:sz w:val="2"/>
          <w:szCs w:val="2"/>
          <w:highlight w:val="none"/>
          <w:vertAlign w:val="superscript"/>
          <w:lang w:val="en-US" w:eastAsia="zh-CN"/>
        </w:rPr>
        <w:t xml:space="preserve"> </w:t>
      </w:r>
      <w:r>
        <w:rPr>
          <w:rFonts w:hint="eastAsia" w:ascii="宋体" w:hAnsi="宋体" w:cs="宋体"/>
          <w:sz w:val="24"/>
          <w:highlight w:val="none"/>
        </w:rPr>
        <w:t>件一致。竞争性磋商文件提供格式的按格式填列，未提供格式的可自行拟定。</w:t>
      </w:r>
    </w:p>
    <w:p w14:paraId="2C60E699">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1C7B38E0">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3E41B32E">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12.2供应商应填写报价一览表，如果分项报价与单价不符，则以单价为准；其它表格与报价一览表不符，以报价一览表为准且须在报价大写处加盖公章；小写与大写不符，以大写为准</w:t>
      </w:r>
      <w:r>
        <w:rPr>
          <w:rFonts w:hint="eastAsia" w:ascii="宋体" w:hAnsi="宋体" w:cs="宋体"/>
          <w:sz w:val="24"/>
          <w:highlight w:val="none"/>
          <w:lang w:eastAsia="zh-CN"/>
        </w:rPr>
        <w:t>。</w:t>
      </w:r>
    </w:p>
    <w:p w14:paraId="7983C25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4EC2E97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2682F85C">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097EA682">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5AC68ED5">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13.l响应性文件有效期为自竞争性磋商开始之日起60天，成交的响应性文件其有效期应延续至合同执行结束，有效期短于此规定的响应性文件将被视为无效。</w:t>
      </w:r>
    </w:p>
    <w:p w14:paraId="0E6277C5">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03FA1C3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D182119">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E35EEFC">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39BDFB71">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3E5BADFE">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5E2EBBEB">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17D37224">
      <w:pPr>
        <w:pStyle w:val="55"/>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25CE9FB4">
      <w:pPr>
        <w:pStyle w:val="55"/>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02D180F4">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3A4CCBD6">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2F349741">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0F9B602C">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56C53D5E">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w:t>
      </w:r>
      <w:r>
        <w:rPr>
          <w:rFonts w:hint="eastAsia" w:ascii="宋体" w:hAnsi="宋体"/>
          <w:sz w:val="24"/>
          <w:szCs w:val="24"/>
          <w:highlight w:val="none"/>
          <w:lang w:val="en-US" w:eastAsia="zh-CN"/>
        </w:rPr>
        <w:t>及</w:t>
      </w:r>
      <w:r>
        <w:rPr>
          <w:rFonts w:hint="eastAsia" w:ascii="宋体" w:hAnsi="宋体"/>
          <w:sz w:val="24"/>
          <w:szCs w:val="24"/>
          <w:highlight w:val="none"/>
        </w:rPr>
        <w:t>未加盖骑缝章的；</w:t>
      </w:r>
    </w:p>
    <w:p w14:paraId="67D020A1">
      <w:pPr>
        <w:pStyle w:val="55"/>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3680A664">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007C255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35B2553A">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157C4FE4">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06E064ED">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4D9471F0">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0D8124EC">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2E7224E9">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6BFEDAC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2B1CFAB6">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2FBCEC2E">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1F6F239">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29B77908">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7EAAF95A">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002CDC8C">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54159B3C">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5BF1255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4D333D79">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19.7.7响应性文件的内容修改处未按规定签名或盖章及法定代表人未在其</w:t>
      </w:r>
      <w:r>
        <w:rPr>
          <w:rFonts w:hint="eastAsia" w:ascii="宋体" w:hAnsi="宋体" w:cs="宋体"/>
          <w:sz w:val="24"/>
          <w:highlight w:val="none"/>
          <w:lang w:val="en-US" w:eastAsia="zh-CN"/>
        </w:rPr>
        <w:t>身份证复印件</w:t>
      </w:r>
      <w:r>
        <w:rPr>
          <w:rFonts w:hint="eastAsia" w:ascii="宋体" w:hAnsi="宋体" w:cs="宋体"/>
          <w:sz w:val="24"/>
          <w:highlight w:val="none"/>
        </w:rPr>
        <w:t>上签字</w:t>
      </w:r>
      <w:r>
        <w:rPr>
          <w:rFonts w:hint="eastAsia" w:ascii="宋体" w:hAnsi="宋体" w:cs="宋体"/>
          <w:sz w:val="24"/>
          <w:highlight w:val="none"/>
          <w:lang w:val="en-US" w:eastAsia="zh-CN"/>
        </w:rPr>
        <w:t>确认</w:t>
      </w:r>
      <w:r>
        <w:rPr>
          <w:rFonts w:hint="eastAsia" w:ascii="宋体" w:hAnsi="宋体" w:cs="宋体"/>
          <w:sz w:val="24"/>
          <w:highlight w:val="none"/>
        </w:rPr>
        <w:t>的；</w:t>
      </w:r>
    </w:p>
    <w:p w14:paraId="41CA18E2">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01296C59">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2D2E486F">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639D8358">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2CC4B514">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116383DB">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31C615E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1742A18D">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0DEC1F27">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3673D4F0">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14BCD6C1">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2B875C3E">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02EA7DDC">
      <w:pPr>
        <w:pStyle w:val="37"/>
        <w:rPr>
          <w:rFonts w:ascii="宋体" w:hAnsi="宋体" w:cs="宋体"/>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EB1166">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724F21B9">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1DEA4DE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5368332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47CE2BA0">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B6C808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C8B87FF">
            <w:pPr>
              <w:adjustRightInd w:val="0"/>
              <w:snapToGrid w:val="0"/>
              <w:spacing w:line="360" w:lineRule="auto"/>
              <w:ind w:right="-10"/>
              <w:rPr>
                <w:rFonts w:ascii="宋体" w:hAnsi="宋体" w:cs="宋体"/>
                <w:sz w:val="24"/>
                <w:highlight w:val="none"/>
              </w:rPr>
            </w:pPr>
          </w:p>
        </w:tc>
        <w:tc>
          <w:tcPr>
            <w:tcW w:w="2371" w:type="dxa"/>
            <w:vAlign w:val="center"/>
          </w:tcPr>
          <w:p w14:paraId="2FED0A0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605F15B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3AD1CE5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DE517C0">
            <w:pPr>
              <w:adjustRightInd w:val="0"/>
              <w:snapToGrid w:val="0"/>
              <w:spacing w:line="360" w:lineRule="auto"/>
              <w:ind w:right="-10"/>
              <w:rPr>
                <w:rFonts w:ascii="宋体" w:hAnsi="宋体" w:cs="宋体"/>
                <w:sz w:val="24"/>
                <w:highlight w:val="none"/>
              </w:rPr>
            </w:pPr>
          </w:p>
        </w:tc>
        <w:tc>
          <w:tcPr>
            <w:tcW w:w="2371" w:type="dxa"/>
            <w:vAlign w:val="center"/>
          </w:tcPr>
          <w:p w14:paraId="78CCF32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2DE8F45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CF2C55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8894743">
            <w:pPr>
              <w:adjustRightInd w:val="0"/>
              <w:snapToGrid w:val="0"/>
              <w:spacing w:line="360" w:lineRule="auto"/>
              <w:ind w:right="-10"/>
              <w:rPr>
                <w:rFonts w:ascii="宋体" w:hAnsi="宋体" w:cs="宋体"/>
                <w:sz w:val="24"/>
                <w:highlight w:val="none"/>
              </w:rPr>
            </w:pPr>
          </w:p>
        </w:tc>
        <w:tc>
          <w:tcPr>
            <w:tcW w:w="2371" w:type="dxa"/>
            <w:vAlign w:val="center"/>
          </w:tcPr>
          <w:p w14:paraId="757FB91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E5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0AA7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20D0B202">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0149B5B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3CE0AA6">
            <w:pPr>
              <w:adjustRightInd w:val="0"/>
              <w:snapToGrid w:val="0"/>
              <w:spacing w:line="360" w:lineRule="auto"/>
              <w:ind w:right="-10"/>
              <w:rPr>
                <w:rFonts w:ascii="宋体" w:hAnsi="宋体" w:cs="宋体"/>
                <w:sz w:val="24"/>
                <w:highlight w:val="none"/>
              </w:rPr>
            </w:pPr>
          </w:p>
        </w:tc>
        <w:tc>
          <w:tcPr>
            <w:tcW w:w="2371" w:type="dxa"/>
            <w:vAlign w:val="center"/>
          </w:tcPr>
          <w:p w14:paraId="127B46D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30BD3C59">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66C0EFC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2BCAB00">
            <w:pPr>
              <w:adjustRightInd w:val="0"/>
              <w:snapToGrid w:val="0"/>
              <w:spacing w:line="360" w:lineRule="auto"/>
              <w:ind w:right="-10"/>
              <w:rPr>
                <w:rFonts w:ascii="宋体" w:hAnsi="宋体" w:cs="宋体"/>
                <w:sz w:val="24"/>
                <w:highlight w:val="none"/>
              </w:rPr>
            </w:pPr>
          </w:p>
        </w:tc>
        <w:tc>
          <w:tcPr>
            <w:tcW w:w="2371" w:type="dxa"/>
            <w:vAlign w:val="center"/>
          </w:tcPr>
          <w:p w14:paraId="6AF8C77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1F377A0D">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2E51F8F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9C84CE9">
            <w:pPr>
              <w:adjustRightInd w:val="0"/>
              <w:snapToGrid w:val="0"/>
              <w:spacing w:line="360" w:lineRule="auto"/>
              <w:ind w:right="-10"/>
              <w:rPr>
                <w:rFonts w:ascii="宋体" w:hAnsi="宋体" w:cs="宋体"/>
                <w:sz w:val="24"/>
                <w:highlight w:val="none"/>
              </w:rPr>
            </w:pPr>
          </w:p>
        </w:tc>
        <w:tc>
          <w:tcPr>
            <w:tcW w:w="2371" w:type="dxa"/>
            <w:vAlign w:val="center"/>
          </w:tcPr>
          <w:p w14:paraId="343B36D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6B2CCD48">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30CC36C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55E07E6">
            <w:pPr>
              <w:adjustRightInd w:val="0"/>
              <w:snapToGrid w:val="0"/>
              <w:spacing w:line="360" w:lineRule="auto"/>
              <w:ind w:right="-10"/>
              <w:rPr>
                <w:rFonts w:ascii="宋体" w:hAnsi="宋体" w:cs="宋体"/>
                <w:sz w:val="24"/>
                <w:highlight w:val="none"/>
              </w:rPr>
            </w:pPr>
          </w:p>
        </w:tc>
        <w:tc>
          <w:tcPr>
            <w:tcW w:w="2371" w:type="dxa"/>
            <w:vAlign w:val="center"/>
          </w:tcPr>
          <w:p w14:paraId="2361BE5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33FAD044">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3814853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6465D08">
            <w:pPr>
              <w:adjustRightInd w:val="0"/>
              <w:snapToGrid w:val="0"/>
              <w:spacing w:line="360" w:lineRule="auto"/>
              <w:ind w:right="-10"/>
              <w:rPr>
                <w:rFonts w:ascii="宋体" w:hAnsi="宋体" w:cs="宋体"/>
                <w:sz w:val="24"/>
                <w:highlight w:val="none"/>
              </w:rPr>
            </w:pPr>
          </w:p>
        </w:tc>
        <w:tc>
          <w:tcPr>
            <w:tcW w:w="2371" w:type="dxa"/>
            <w:vAlign w:val="center"/>
          </w:tcPr>
          <w:p w14:paraId="546BA02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58E9F5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B8423D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7611C98">
            <w:pPr>
              <w:adjustRightInd w:val="0"/>
              <w:snapToGrid w:val="0"/>
              <w:spacing w:line="360" w:lineRule="auto"/>
              <w:ind w:right="-10"/>
              <w:rPr>
                <w:rFonts w:ascii="宋体" w:hAnsi="宋体" w:cs="宋体"/>
                <w:sz w:val="24"/>
                <w:highlight w:val="none"/>
              </w:rPr>
            </w:pPr>
          </w:p>
        </w:tc>
        <w:tc>
          <w:tcPr>
            <w:tcW w:w="2371" w:type="dxa"/>
            <w:vAlign w:val="center"/>
          </w:tcPr>
          <w:p w14:paraId="7392D35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AC05AB">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6623FD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239242E">
            <w:pPr>
              <w:adjustRightInd w:val="0"/>
              <w:snapToGrid w:val="0"/>
              <w:spacing w:line="360" w:lineRule="auto"/>
              <w:ind w:right="-10"/>
              <w:rPr>
                <w:rFonts w:ascii="宋体" w:hAnsi="宋体" w:cs="宋体"/>
                <w:sz w:val="24"/>
                <w:highlight w:val="none"/>
              </w:rPr>
            </w:pPr>
          </w:p>
        </w:tc>
        <w:tc>
          <w:tcPr>
            <w:tcW w:w="2371" w:type="dxa"/>
            <w:vAlign w:val="center"/>
          </w:tcPr>
          <w:p w14:paraId="052DCE3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237D549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1A23236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11244F7">
            <w:pPr>
              <w:adjustRightInd w:val="0"/>
              <w:snapToGrid w:val="0"/>
              <w:spacing w:line="360" w:lineRule="auto"/>
              <w:ind w:right="-10"/>
              <w:rPr>
                <w:rFonts w:ascii="宋体" w:hAnsi="宋体" w:cs="宋体"/>
                <w:sz w:val="24"/>
                <w:highlight w:val="none"/>
              </w:rPr>
            </w:pPr>
          </w:p>
        </w:tc>
        <w:tc>
          <w:tcPr>
            <w:tcW w:w="2371" w:type="dxa"/>
            <w:vAlign w:val="center"/>
          </w:tcPr>
          <w:p w14:paraId="44EC9F0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58487F4">
            <w:pPr>
              <w:spacing w:after="50" w:line="360" w:lineRule="auto"/>
              <w:ind w:right="-10"/>
              <w:jc w:val="center"/>
              <w:rPr>
                <w:rFonts w:ascii="宋体" w:hAnsi="宋体" w:cs="宋体"/>
                <w:bCs/>
                <w:sz w:val="24"/>
                <w:highlight w:val="none"/>
              </w:rPr>
            </w:pPr>
          </w:p>
        </w:tc>
        <w:tc>
          <w:tcPr>
            <w:tcW w:w="1937" w:type="dxa"/>
            <w:vAlign w:val="center"/>
          </w:tcPr>
          <w:p w14:paraId="6860534F">
            <w:pPr>
              <w:spacing w:after="50" w:line="360" w:lineRule="auto"/>
              <w:ind w:right="-10"/>
              <w:jc w:val="center"/>
              <w:rPr>
                <w:rFonts w:ascii="宋体" w:hAnsi="宋体" w:cs="宋体"/>
                <w:sz w:val="24"/>
                <w:highlight w:val="none"/>
              </w:rPr>
            </w:pPr>
          </w:p>
        </w:tc>
        <w:tc>
          <w:tcPr>
            <w:tcW w:w="825" w:type="dxa"/>
            <w:vAlign w:val="center"/>
          </w:tcPr>
          <w:p w14:paraId="5268FC54">
            <w:pPr>
              <w:adjustRightInd w:val="0"/>
              <w:snapToGrid w:val="0"/>
              <w:spacing w:line="360" w:lineRule="auto"/>
              <w:ind w:right="-10"/>
              <w:rPr>
                <w:rFonts w:ascii="宋体" w:hAnsi="宋体" w:cs="宋体"/>
                <w:sz w:val="24"/>
                <w:highlight w:val="none"/>
              </w:rPr>
            </w:pPr>
          </w:p>
        </w:tc>
        <w:tc>
          <w:tcPr>
            <w:tcW w:w="2371" w:type="dxa"/>
            <w:vAlign w:val="center"/>
          </w:tcPr>
          <w:p w14:paraId="20A4FB4F">
            <w:pPr>
              <w:adjustRightInd w:val="0"/>
              <w:snapToGrid w:val="0"/>
              <w:spacing w:line="360" w:lineRule="auto"/>
              <w:ind w:right="-10"/>
              <w:jc w:val="center"/>
              <w:rPr>
                <w:rFonts w:ascii="宋体" w:hAnsi="宋体" w:cs="宋体"/>
                <w:sz w:val="24"/>
                <w:highlight w:val="none"/>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7361DE9C">
            <w:pPr>
              <w:spacing w:after="50" w:line="360" w:lineRule="auto"/>
              <w:ind w:right="-10"/>
              <w:jc w:val="center"/>
              <w:rPr>
                <w:rFonts w:ascii="宋体" w:hAnsi="宋体" w:cs="宋体"/>
                <w:sz w:val="24"/>
                <w:highlight w:val="none"/>
              </w:rPr>
            </w:pPr>
          </w:p>
        </w:tc>
        <w:tc>
          <w:tcPr>
            <w:tcW w:w="1937" w:type="dxa"/>
            <w:vAlign w:val="center"/>
          </w:tcPr>
          <w:p w14:paraId="0CA60AB3">
            <w:pPr>
              <w:spacing w:after="50" w:line="360" w:lineRule="auto"/>
              <w:ind w:right="-10"/>
              <w:jc w:val="center"/>
              <w:rPr>
                <w:rFonts w:ascii="宋体" w:hAnsi="宋体" w:cs="宋体"/>
                <w:sz w:val="24"/>
                <w:highlight w:val="none"/>
              </w:rPr>
            </w:pPr>
          </w:p>
        </w:tc>
        <w:tc>
          <w:tcPr>
            <w:tcW w:w="825" w:type="dxa"/>
            <w:vAlign w:val="center"/>
          </w:tcPr>
          <w:p w14:paraId="58F52A9A">
            <w:pPr>
              <w:adjustRightInd w:val="0"/>
              <w:snapToGrid w:val="0"/>
              <w:spacing w:line="360" w:lineRule="auto"/>
              <w:ind w:right="-10"/>
              <w:rPr>
                <w:rFonts w:ascii="宋体" w:hAnsi="宋体" w:cs="宋体"/>
                <w:sz w:val="24"/>
                <w:highlight w:val="none"/>
              </w:rPr>
            </w:pPr>
          </w:p>
        </w:tc>
        <w:tc>
          <w:tcPr>
            <w:tcW w:w="2371" w:type="dxa"/>
            <w:vAlign w:val="center"/>
          </w:tcPr>
          <w:p w14:paraId="50702AEA">
            <w:pPr>
              <w:adjustRightInd w:val="0"/>
              <w:snapToGrid w:val="0"/>
              <w:spacing w:line="360" w:lineRule="auto"/>
              <w:ind w:right="-10"/>
              <w:jc w:val="center"/>
              <w:rPr>
                <w:rFonts w:ascii="宋体" w:hAnsi="宋体" w:cs="宋体"/>
                <w:sz w:val="24"/>
                <w:highlight w:val="none"/>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5FDD55A">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75EE81CF">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6CC338E8">
      <w:pPr>
        <w:pStyle w:val="37"/>
        <w:rPr>
          <w:rFonts w:ascii="宋体" w:hAnsi="宋体" w:cs="宋体"/>
          <w:sz w:val="24"/>
          <w:szCs w:val="24"/>
          <w:highlight w:val="none"/>
        </w:rPr>
      </w:pPr>
    </w:p>
    <w:p w14:paraId="30ABFBD5">
      <w:pPr>
        <w:spacing w:line="560" w:lineRule="exact"/>
        <w:ind w:firstLine="482" w:firstLineChars="200"/>
        <w:rPr>
          <w:rFonts w:hint="eastAsia" w:ascii="宋体" w:hAnsi="宋体" w:cs="宋体"/>
          <w:b/>
          <w:sz w:val="24"/>
          <w:highlight w:val="none"/>
        </w:rPr>
      </w:pPr>
    </w:p>
    <w:p w14:paraId="5F7B7ADD">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1F25672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67BE46B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09AB194C">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3F62B0A">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15DDDB7A">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7B399DAD">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C62E530">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28FF5FA5">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805047F">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238A67E3">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0FC02A96">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5A2E7C0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5CF59C16">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1B5CF4D9">
      <w:pPr>
        <w:spacing w:line="560" w:lineRule="exact"/>
        <w:ind w:firstLine="480" w:firstLineChars="200"/>
        <w:rPr>
          <w:rFonts w:ascii="宋体" w:hAnsi="宋体" w:cs="宋体"/>
          <w:color w:val="FF0000"/>
          <w:sz w:val="24"/>
          <w:highlight w:val="none"/>
        </w:rPr>
      </w:pPr>
      <w:r>
        <w:rPr>
          <w:rFonts w:hint="eastAsia" w:ascii="宋体" w:hAnsi="宋体" w:cs="宋体"/>
          <w:color w:val="auto"/>
          <w:sz w:val="24"/>
          <w:highlight w:val="none"/>
        </w:rPr>
        <w:t>21.5.1一次报价，依据是供应商的投标函和开标记录表。</w:t>
      </w:r>
    </w:p>
    <w:p w14:paraId="5829D94F">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5882998B">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25494E47">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采购代理机构在评标结束后1个工作日内将评标报告送采购人。采购人自收到评标报告之日起５个工作日内，在评标报告确定的中标候选人名单中确定中标人。</w:t>
      </w:r>
    </w:p>
    <w:p w14:paraId="02634D70">
      <w:pPr>
        <w:pStyle w:val="17"/>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028E9E60">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7"/>
        <w:tblW w:w="10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1944"/>
        <w:gridCol w:w="4325"/>
        <w:gridCol w:w="2566"/>
      </w:tblGrid>
      <w:tr w14:paraId="0B15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87" w:type="dxa"/>
            <w:tcBorders>
              <w:tl2br w:val="nil"/>
              <w:tr2bl w:val="nil"/>
            </w:tcBorders>
            <w:vAlign w:val="center"/>
          </w:tcPr>
          <w:p w14:paraId="17B2552E">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944" w:type="dxa"/>
            <w:tcBorders>
              <w:tl2br w:val="nil"/>
              <w:tr2bl w:val="nil"/>
            </w:tcBorders>
            <w:vAlign w:val="center"/>
          </w:tcPr>
          <w:p w14:paraId="4701AA67">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4325" w:type="dxa"/>
            <w:tcBorders>
              <w:tl2br w:val="nil"/>
              <w:tr2bl w:val="nil"/>
            </w:tcBorders>
            <w:vAlign w:val="center"/>
          </w:tcPr>
          <w:p w14:paraId="35E7F4FF">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66" w:type="dxa"/>
            <w:tcBorders>
              <w:tl2br w:val="nil"/>
              <w:tr2bl w:val="nil"/>
            </w:tcBorders>
            <w:vAlign w:val="center"/>
          </w:tcPr>
          <w:p w14:paraId="27906352">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24077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9" w:hRule="atLeast"/>
          <w:jc w:val="center"/>
        </w:trPr>
        <w:tc>
          <w:tcPr>
            <w:tcW w:w="1187" w:type="dxa"/>
            <w:tcBorders>
              <w:tl2br w:val="nil"/>
              <w:tr2bl w:val="nil"/>
            </w:tcBorders>
            <w:vAlign w:val="center"/>
          </w:tcPr>
          <w:p w14:paraId="47E4CBF5">
            <w:pPr>
              <w:widowControl/>
              <w:jc w:val="left"/>
              <w:rPr>
                <w:rFonts w:ascii="宋体" w:hAnsi="宋体" w:cs="宋体"/>
                <w:b/>
                <w:bCs/>
                <w:color w:val="auto"/>
                <w:sz w:val="24"/>
                <w:highlight w:val="none"/>
              </w:rPr>
            </w:pPr>
            <w:r>
              <w:rPr>
                <w:rFonts w:hint="eastAsia" w:ascii="宋体" w:hAnsi="宋体" w:cs="宋体"/>
                <w:b/>
                <w:bCs/>
                <w:color w:val="auto"/>
                <w:sz w:val="24"/>
                <w:highlight w:val="none"/>
              </w:rPr>
              <w:t>报价得分（10分）</w:t>
            </w:r>
          </w:p>
        </w:tc>
        <w:tc>
          <w:tcPr>
            <w:tcW w:w="1944" w:type="dxa"/>
            <w:tcBorders>
              <w:tl2br w:val="nil"/>
              <w:tr2bl w:val="nil"/>
            </w:tcBorders>
            <w:vAlign w:val="center"/>
          </w:tcPr>
          <w:p w14:paraId="1C89E374">
            <w:pPr>
              <w:widowControl/>
              <w:jc w:val="center"/>
              <w:rPr>
                <w:rFonts w:ascii="宋体" w:hAnsi="宋体" w:cs="宋体"/>
                <w:color w:val="auto"/>
                <w:sz w:val="24"/>
                <w:highlight w:val="none"/>
              </w:rPr>
            </w:pPr>
            <w:r>
              <w:rPr>
                <w:rFonts w:hint="eastAsia" w:ascii="宋体" w:hAnsi="宋体" w:cs="宋体"/>
                <w:b/>
                <w:bCs/>
                <w:color w:val="auto"/>
                <w:sz w:val="24"/>
                <w:highlight w:val="none"/>
              </w:rPr>
              <w:t>（10分）</w:t>
            </w:r>
          </w:p>
        </w:tc>
        <w:tc>
          <w:tcPr>
            <w:tcW w:w="6891" w:type="dxa"/>
            <w:gridSpan w:val="2"/>
            <w:tcBorders>
              <w:tl2br w:val="nil"/>
              <w:tr2bl w:val="nil"/>
            </w:tcBorders>
            <w:vAlign w:val="center"/>
          </w:tcPr>
          <w:p w14:paraId="3DA2A5EB">
            <w:pPr>
              <w:keepNext w:val="0"/>
              <w:keepLines w:val="0"/>
              <w:pageBreakBefore w:val="0"/>
              <w:kinsoku/>
              <w:wordWrap/>
              <w:overflowPunct/>
              <w:topLinePunct w:val="0"/>
              <w:autoSpaceDE/>
              <w:autoSpaceDN/>
              <w:bidi w:val="0"/>
              <w:adjustRightInd w:val="0"/>
              <w:snapToGrid w:val="0"/>
              <w:spacing w:line="288" w:lineRule="auto"/>
              <w:ind w:right="0" w:firstLine="480" w:firstLineChars="200"/>
              <w:textAlignment w:val="auto"/>
              <w:rPr>
                <w:rFonts w:ascii="宋体" w:hAnsi="宋体" w:cs="宋体"/>
                <w:bCs/>
                <w:color w:val="auto"/>
                <w:sz w:val="24"/>
                <w:szCs w:val="20"/>
                <w:highlight w:val="none"/>
              </w:rPr>
            </w:pPr>
            <w:r>
              <w:rPr>
                <w:rFonts w:hint="eastAsia" w:ascii="宋体" w:hAnsi="宋体" w:cs="宋体"/>
                <w:bCs/>
                <w:color w:val="auto"/>
                <w:sz w:val="24"/>
                <w:szCs w:val="20"/>
                <w:highlight w:val="none"/>
              </w:rPr>
              <w:t>满足磋商文件要求且最后报价最低的供应商的价格为磋商基准价，其价格分为满分。其他供应商的价格分统一按照下列公式计算：</w:t>
            </w:r>
          </w:p>
          <w:p w14:paraId="371E78ED">
            <w:pPr>
              <w:keepNext w:val="0"/>
              <w:keepLines w:val="0"/>
              <w:pageBreakBefore w:val="0"/>
              <w:kinsoku/>
              <w:wordWrap/>
              <w:overflowPunct/>
              <w:topLinePunct w:val="0"/>
              <w:autoSpaceDE/>
              <w:autoSpaceDN/>
              <w:bidi w:val="0"/>
              <w:adjustRightInd w:val="0"/>
              <w:snapToGrid w:val="0"/>
              <w:spacing w:line="288" w:lineRule="auto"/>
              <w:ind w:right="0" w:firstLine="480" w:firstLineChars="200"/>
              <w:textAlignment w:val="auto"/>
              <w:rPr>
                <w:rFonts w:ascii="宋体" w:hAnsi="宋体" w:cs="宋体"/>
                <w:bCs/>
                <w:color w:val="auto"/>
                <w:sz w:val="24"/>
                <w:szCs w:val="20"/>
                <w:highlight w:val="none"/>
              </w:rPr>
            </w:pPr>
            <w:r>
              <w:rPr>
                <w:rFonts w:hint="eastAsia" w:ascii="宋体" w:hAnsi="宋体" w:cs="宋体"/>
                <w:bCs/>
                <w:color w:val="auto"/>
                <w:sz w:val="24"/>
                <w:szCs w:val="20"/>
                <w:highlight w:val="none"/>
              </w:rPr>
              <w:t>磋商报价得分=（磋商基准价/最后磋商报价）×价格权值×100</w:t>
            </w:r>
          </w:p>
          <w:p w14:paraId="0BE92552">
            <w:pPr>
              <w:keepNext w:val="0"/>
              <w:keepLines w:val="0"/>
              <w:pageBreakBefore w:val="0"/>
              <w:tabs>
                <w:tab w:val="left" w:pos="5130"/>
              </w:tabs>
              <w:kinsoku/>
              <w:wordWrap/>
              <w:overflowPunct/>
              <w:topLinePunct w:val="0"/>
              <w:autoSpaceDE/>
              <w:autoSpaceDN/>
              <w:bidi w:val="0"/>
              <w:adjustRightInd w:val="0"/>
              <w:snapToGrid w:val="0"/>
              <w:spacing w:line="288" w:lineRule="auto"/>
              <w:ind w:right="0"/>
              <w:textAlignment w:val="auto"/>
              <w:rPr>
                <w:rFonts w:ascii="宋体" w:hAnsi="宋体" w:cs="宋体"/>
                <w:bCs/>
                <w:color w:val="auto"/>
                <w:sz w:val="24"/>
                <w:szCs w:val="20"/>
                <w:highlight w:val="none"/>
              </w:rPr>
            </w:pPr>
            <w:r>
              <w:rPr>
                <w:rFonts w:hint="eastAsia" w:ascii="宋体" w:hAnsi="宋体" w:cs="宋体"/>
                <w:bCs/>
                <w:color w:val="auto"/>
                <w:sz w:val="24"/>
                <w:szCs w:val="20"/>
                <w:highlight w:val="none"/>
              </w:rPr>
              <w:t>备注：价格分计算保留小数点后二位。</w:t>
            </w:r>
          </w:p>
          <w:p w14:paraId="5EF89F75">
            <w:pPr>
              <w:pStyle w:val="26"/>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ascii="宋体" w:hAnsi="宋体" w:cs="宋体"/>
                <w:bCs/>
                <w:color w:val="auto"/>
                <w:sz w:val="24"/>
                <w:szCs w:val="20"/>
                <w:highlight w:val="none"/>
              </w:rPr>
            </w:pPr>
            <w:r>
              <w:rPr>
                <w:rFonts w:hint="eastAsia" w:ascii="宋体" w:hAnsi="宋体" w:cs="宋体"/>
                <w:bCs/>
                <w:color w:val="auto"/>
                <w:sz w:val="24"/>
                <w:szCs w:val="20"/>
                <w:highlight w:val="none"/>
              </w:rPr>
              <w:t>根据财政部、工信部关于印发《政府采购促进中小企业发展管理办法》的通知（财库〔2020〕46号 ）文件规定：</w:t>
            </w:r>
          </w:p>
          <w:p w14:paraId="6DBE8B9C">
            <w:pPr>
              <w:pStyle w:val="26"/>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ascii="宋体" w:hAnsi="宋体" w:cs="宋体"/>
                <w:bCs/>
                <w:color w:val="auto"/>
                <w:sz w:val="24"/>
                <w:szCs w:val="20"/>
                <w:highlight w:val="none"/>
              </w:rPr>
            </w:pPr>
            <w:r>
              <w:rPr>
                <w:rFonts w:hint="eastAsia" w:ascii="宋体" w:hAnsi="宋体" w:cs="宋体"/>
                <w:bCs/>
                <w:color w:val="auto"/>
                <w:sz w:val="24"/>
                <w:szCs w:val="20"/>
                <w:highlight w:val="none"/>
              </w:rPr>
              <w:t>（1）对小微企业报价给</w:t>
            </w:r>
            <w:r>
              <w:rPr>
                <w:rFonts w:hint="eastAsia" w:ascii="宋体" w:hAnsi="宋体" w:eastAsia="宋体" w:cs="宋体"/>
                <w:bCs/>
                <w:color w:val="auto"/>
                <w:sz w:val="24"/>
                <w:szCs w:val="20"/>
                <w:highlight w:val="none"/>
              </w:rPr>
              <w:t>予</w:t>
            </w:r>
            <w:r>
              <w:rPr>
                <w:rFonts w:hint="eastAsia" w:ascii="宋体" w:hAnsi="宋体" w:cs="宋体"/>
                <w:bCs/>
                <w:color w:val="auto"/>
                <w:sz w:val="24"/>
                <w:szCs w:val="20"/>
                <w:highlight w:val="none"/>
                <w:lang w:val="en-US" w:eastAsia="zh-CN"/>
              </w:rPr>
              <w:t>20</w:t>
            </w:r>
            <w:r>
              <w:rPr>
                <w:rFonts w:hint="eastAsia" w:ascii="宋体" w:hAnsi="宋体" w:eastAsia="宋体" w:cs="宋体"/>
                <w:bCs/>
                <w:color w:val="auto"/>
                <w:sz w:val="24"/>
                <w:szCs w:val="20"/>
                <w:highlight w:val="none"/>
              </w:rPr>
              <w:t>%扣除</w:t>
            </w:r>
            <w:r>
              <w:rPr>
                <w:rFonts w:hint="eastAsia" w:ascii="宋体" w:hAnsi="宋体" w:cs="宋体"/>
                <w:bCs/>
                <w:color w:val="auto"/>
                <w:sz w:val="24"/>
                <w:szCs w:val="20"/>
                <w:highlight w:val="none"/>
              </w:rPr>
              <w:t>，请按照《政府采购促进中小企业发展管理办法》要求提供中小企业声明函。</w:t>
            </w:r>
          </w:p>
          <w:p w14:paraId="2A73D7E1">
            <w:pPr>
              <w:pStyle w:val="26"/>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ascii="宋体" w:hAnsi="宋体" w:cs="宋体"/>
                <w:bCs/>
                <w:color w:val="auto"/>
                <w:sz w:val="24"/>
                <w:szCs w:val="20"/>
                <w:highlight w:val="none"/>
              </w:rPr>
            </w:pPr>
            <w:r>
              <w:rPr>
                <w:rFonts w:hint="eastAsia" w:ascii="宋体" w:hAnsi="宋体" w:cs="宋体"/>
                <w:bCs/>
                <w:color w:val="auto"/>
                <w:sz w:val="24"/>
                <w:szCs w:val="20"/>
                <w:highlight w:val="none"/>
              </w:rPr>
              <w:t>（2）关于监狱企业：视同小微企业。须提供由省级以上监狱管理局、戒毒管理局（含新疆生产建设兵团）出具的属于监狱企业的证明文件，否则不考虑价格扣除。</w:t>
            </w:r>
          </w:p>
          <w:p w14:paraId="4231AE6D">
            <w:pPr>
              <w:pStyle w:val="26"/>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ascii="宋体" w:hAnsi="宋体" w:cs="宋体"/>
                <w:bCs/>
                <w:color w:val="auto"/>
                <w:sz w:val="24"/>
                <w:szCs w:val="20"/>
                <w:highlight w:val="none"/>
              </w:rPr>
            </w:pPr>
            <w:r>
              <w:rPr>
                <w:rFonts w:hint="eastAsia" w:ascii="宋体" w:hAnsi="宋体" w:cs="宋体"/>
                <w:bCs/>
                <w:color w:val="auto"/>
                <w:sz w:val="24"/>
                <w:szCs w:val="20"/>
                <w:highlight w:val="none"/>
              </w:rPr>
              <w:t>（3）关于残疾人福利性单位：视同小微企业。须提供完整的“残疾人福利性单位声明函”，否则在价格评审时不予考虑价格扣除。残疾人福利性单位属于小型、微型企业的，不重复享受政策。</w:t>
            </w:r>
          </w:p>
          <w:p w14:paraId="508CCA14">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ascii="宋体" w:hAnsi="宋体" w:cs="宋体"/>
                <w:color w:val="auto"/>
                <w:sz w:val="24"/>
                <w:highlight w:val="none"/>
              </w:rPr>
            </w:pPr>
            <w:r>
              <w:rPr>
                <w:rFonts w:hint="eastAsia" w:ascii="宋体" w:hAnsi="宋体" w:cs="宋体"/>
                <w:bCs/>
                <w:color w:val="auto"/>
                <w:sz w:val="24"/>
                <w:szCs w:val="20"/>
                <w:highlight w:val="none"/>
              </w:rPr>
              <w:t>（4）没有提供有效证明材料的供应商将被视为不接受投标总价的扣除，用原投标总价参与评审。</w:t>
            </w:r>
          </w:p>
        </w:tc>
      </w:tr>
      <w:tr w14:paraId="432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jc w:val="center"/>
        </w:trPr>
        <w:tc>
          <w:tcPr>
            <w:tcW w:w="1187" w:type="dxa"/>
            <w:vMerge w:val="restart"/>
            <w:tcBorders>
              <w:tl2br w:val="nil"/>
              <w:tr2bl w:val="nil"/>
            </w:tcBorders>
            <w:vAlign w:val="center"/>
          </w:tcPr>
          <w:p w14:paraId="5EBB09DE">
            <w:pPr>
              <w:keepNext w:val="0"/>
              <w:keepLines w:val="0"/>
              <w:pageBreakBefore w:val="0"/>
              <w:widowControl/>
              <w:kinsoku/>
              <w:wordWrap/>
              <w:overflowPunct/>
              <w:topLinePunct w:val="0"/>
              <w:autoSpaceDE/>
              <w:autoSpaceDN/>
              <w:bidi w:val="0"/>
              <w:adjustRightInd w:val="0"/>
              <w:snapToGrid w:val="0"/>
              <w:spacing w:line="288" w:lineRule="auto"/>
              <w:jc w:val="both"/>
              <w:textAlignment w:val="auto"/>
              <w:rPr>
                <w:rFonts w:ascii="宋体" w:hAnsi="宋体" w:cs="宋体"/>
                <w:color w:val="auto"/>
                <w:sz w:val="24"/>
                <w:highlight w:val="none"/>
              </w:rPr>
            </w:pPr>
            <w:bookmarkStart w:id="38" w:name="_GoBack"/>
            <w:bookmarkEnd w:id="38"/>
            <w:r>
              <w:rPr>
                <w:rFonts w:hint="eastAsia" w:ascii="宋体" w:hAnsi="宋体" w:cs="宋体"/>
                <w:color w:val="auto"/>
                <w:sz w:val="24"/>
                <w:highlight w:val="none"/>
              </w:rPr>
              <w:t>技术方案(</w:t>
            </w:r>
            <w:r>
              <w:rPr>
                <w:rFonts w:hint="eastAsia" w:ascii="宋体" w:hAnsi="宋体" w:cs="宋体"/>
                <w:color w:val="auto"/>
                <w:sz w:val="24"/>
                <w:highlight w:val="none"/>
                <w:lang w:val="en-US" w:eastAsia="zh-CN"/>
              </w:rPr>
              <w:t>60</w:t>
            </w:r>
            <w:r>
              <w:rPr>
                <w:rFonts w:hint="eastAsia" w:ascii="宋体" w:hAnsi="宋体" w:cs="宋体"/>
                <w:color w:val="auto"/>
                <w:sz w:val="24"/>
                <w:highlight w:val="none"/>
              </w:rPr>
              <w:t>分)</w:t>
            </w:r>
          </w:p>
          <w:p w14:paraId="4B2FC437">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color w:val="auto"/>
                <w:sz w:val="24"/>
                <w:highlight w:val="none"/>
              </w:rPr>
            </w:pPr>
          </w:p>
        </w:tc>
        <w:tc>
          <w:tcPr>
            <w:tcW w:w="1944" w:type="dxa"/>
            <w:tcBorders>
              <w:tl2br w:val="nil"/>
              <w:tr2bl w:val="nil"/>
            </w:tcBorders>
            <w:vAlign w:val="center"/>
          </w:tcPr>
          <w:p w14:paraId="0327A86D">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服务方案</w:t>
            </w:r>
          </w:p>
          <w:p w14:paraId="3021422F">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（20分）</w:t>
            </w:r>
          </w:p>
        </w:tc>
        <w:tc>
          <w:tcPr>
            <w:tcW w:w="6891" w:type="dxa"/>
            <w:gridSpan w:val="2"/>
            <w:tcBorders>
              <w:tl2br w:val="nil"/>
              <w:tr2bl w:val="nil"/>
            </w:tcBorders>
            <w:vAlign w:val="center"/>
          </w:tcPr>
          <w:p w14:paraId="138E0849">
            <w:pPr>
              <w:keepNext w:val="0"/>
              <w:keepLines w:val="0"/>
              <w:pageBreakBefore w:val="0"/>
              <w:widowControl w:val="0"/>
              <w:kinsoku/>
              <w:wordWrap/>
              <w:overflowPunct/>
              <w:topLinePunct w:val="0"/>
              <w:autoSpaceDE/>
              <w:autoSpaceDN/>
              <w:bidi w:val="0"/>
              <w:adjustRightInd w:val="0"/>
              <w:snapToGrid w:val="0"/>
              <w:spacing w:line="288" w:lineRule="auto"/>
              <w:ind w:firstLine="0" w:firstLineChars="0"/>
              <w:jc w:val="both"/>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根据本项目实际情况编制整体实施服务方案，包括但不限于对本项目基本情况的理解、工作步骤、成果提交、总体思路构思，实施方案可行性，保障措施完善得20分</w:t>
            </w:r>
            <w:r>
              <w:rPr>
                <w:rFonts w:hint="eastAsia" w:ascii="宋体" w:hAnsi="宋体" w:cs="宋体"/>
                <w:bCs/>
                <w:color w:val="auto"/>
                <w:kern w:val="2"/>
                <w:sz w:val="24"/>
                <w:szCs w:val="20"/>
                <w:highlight w:val="none"/>
                <w:lang w:val="en-US" w:eastAsia="zh-CN" w:bidi="ar-SA"/>
              </w:rPr>
              <w:t>；</w:t>
            </w:r>
            <w:r>
              <w:rPr>
                <w:rFonts w:hint="eastAsia" w:ascii="宋体" w:hAnsi="宋体" w:eastAsia="宋体" w:cs="宋体"/>
                <w:bCs/>
                <w:color w:val="auto"/>
                <w:kern w:val="2"/>
                <w:sz w:val="24"/>
                <w:szCs w:val="20"/>
                <w:highlight w:val="none"/>
                <w:lang w:val="en-US" w:eastAsia="zh-CN" w:bidi="ar-SA"/>
              </w:rPr>
              <w:t>不提供不得分。</w:t>
            </w:r>
          </w:p>
        </w:tc>
      </w:tr>
      <w:tr w14:paraId="3E027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1187" w:type="dxa"/>
            <w:vMerge w:val="continue"/>
            <w:tcBorders>
              <w:tl2br w:val="nil"/>
              <w:tr2bl w:val="nil"/>
            </w:tcBorders>
            <w:vAlign w:val="center"/>
          </w:tcPr>
          <w:p w14:paraId="31CA6EC1">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color w:val="auto"/>
                <w:sz w:val="24"/>
                <w:highlight w:val="none"/>
              </w:rPr>
            </w:pPr>
          </w:p>
        </w:tc>
        <w:tc>
          <w:tcPr>
            <w:tcW w:w="1944" w:type="dxa"/>
            <w:tcBorders>
              <w:tl2br w:val="nil"/>
              <w:tr2bl w:val="nil"/>
            </w:tcBorders>
            <w:vAlign w:val="center"/>
          </w:tcPr>
          <w:p w14:paraId="6AF2A71B">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服务质量、</w:t>
            </w:r>
          </w:p>
          <w:p w14:paraId="4D2ED174">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安全保障</w:t>
            </w:r>
          </w:p>
          <w:p w14:paraId="6C935FDC">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cs="宋体"/>
                <w:color w:val="auto"/>
                <w:sz w:val="24"/>
                <w:highlight w:val="none"/>
                <w:lang w:val="en-US" w:eastAsia="zh-CN"/>
              </w:rPr>
            </w:pPr>
            <w:r>
              <w:rPr>
                <w:rFonts w:hint="eastAsia" w:ascii="宋体" w:hAnsi="宋体" w:eastAsia="宋体" w:cs="宋体"/>
                <w:bCs/>
                <w:color w:val="auto"/>
                <w:kern w:val="2"/>
                <w:sz w:val="24"/>
                <w:szCs w:val="20"/>
                <w:highlight w:val="none"/>
                <w:lang w:val="en-US" w:eastAsia="zh-CN" w:bidi="ar-SA"/>
              </w:rPr>
              <w:t>（10分）</w:t>
            </w:r>
          </w:p>
        </w:tc>
        <w:tc>
          <w:tcPr>
            <w:tcW w:w="6891" w:type="dxa"/>
            <w:gridSpan w:val="2"/>
            <w:tcBorders>
              <w:tl2br w:val="nil"/>
              <w:tr2bl w:val="nil"/>
            </w:tcBorders>
            <w:vAlign w:val="center"/>
          </w:tcPr>
          <w:p w14:paraId="20CE62A4">
            <w:pPr>
              <w:keepNext w:val="0"/>
              <w:keepLines w:val="0"/>
              <w:pageBreakBefore w:val="0"/>
              <w:widowControl/>
              <w:kinsoku/>
              <w:wordWrap/>
              <w:overflowPunct/>
              <w:topLinePunct w:val="0"/>
              <w:autoSpaceDE/>
              <w:autoSpaceDN/>
              <w:bidi w:val="0"/>
              <w:adjustRightInd w:val="0"/>
              <w:snapToGrid w:val="0"/>
              <w:spacing w:line="288" w:lineRule="auto"/>
              <w:jc w:val="left"/>
              <w:textAlignment w:val="auto"/>
              <w:rPr>
                <w:rFonts w:hint="default" w:ascii="宋体" w:hAnsi="宋体" w:cs="宋体"/>
                <w:color w:val="auto"/>
                <w:sz w:val="24"/>
                <w:highlight w:val="none"/>
                <w:lang w:val="en-US"/>
              </w:rPr>
            </w:pPr>
            <w:r>
              <w:rPr>
                <w:rFonts w:hint="eastAsia" w:ascii="宋体" w:hAnsi="宋体" w:eastAsia="宋体" w:cs="宋体"/>
                <w:bCs/>
                <w:color w:val="auto"/>
                <w:kern w:val="2"/>
                <w:sz w:val="24"/>
                <w:szCs w:val="20"/>
                <w:highlight w:val="none"/>
                <w:lang w:val="en-US" w:eastAsia="zh-CN" w:bidi="ar-SA"/>
              </w:rPr>
              <w:t>供应商提供针对本项目的质量、安全的管理、技术措施得</w:t>
            </w:r>
            <w:r>
              <w:rPr>
                <w:rFonts w:hint="eastAsia" w:ascii="宋体" w:hAnsi="宋体" w:cs="宋体"/>
                <w:bCs/>
                <w:color w:val="auto"/>
                <w:kern w:val="2"/>
                <w:sz w:val="24"/>
                <w:szCs w:val="20"/>
                <w:highlight w:val="none"/>
                <w:lang w:val="en-US" w:eastAsia="zh-CN" w:bidi="ar-SA"/>
              </w:rPr>
              <w:t>10</w:t>
            </w:r>
            <w:r>
              <w:rPr>
                <w:rFonts w:hint="eastAsia" w:ascii="宋体" w:hAnsi="宋体" w:eastAsia="宋体" w:cs="宋体"/>
                <w:bCs/>
                <w:color w:val="auto"/>
                <w:kern w:val="2"/>
                <w:sz w:val="24"/>
                <w:szCs w:val="20"/>
                <w:highlight w:val="none"/>
                <w:lang w:val="en-US" w:eastAsia="zh-CN" w:bidi="ar-SA"/>
              </w:rPr>
              <w:t>分</w:t>
            </w:r>
            <w:r>
              <w:rPr>
                <w:rFonts w:hint="eastAsia" w:ascii="宋体" w:hAnsi="宋体" w:cs="宋体"/>
                <w:bCs/>
                <w:color w:val="auto"/>
                <w:kern w:val="2"/>
                <w:sz w:val="24"/>
                <w:szCs w:val="20"/>
                <w:highlight w:val="none"/>
                <w:lang w:val="en-US" w:eastAsia="zh-CN" w:bidi="ar-SA"/>
              </w:rPr>
              <w:t>；</w:t>
            </w:r>
            <w:r>
              <w:rPr>
                <w:rFonts w:hint="eastAsia" w:ascii="宋体" w:hAnsi="宋体" w:eastAsia="宋体" w:cs="宋体"/>
                <w:bCs/>
                <w:color w:val="auto"/>
                <w:kern w:val="2"/>
                <w:sz w:val="24"/>
                <w:szCs w:val="20"/>
                <w:highlight w:val="none"/>
                <w:lang w:val="en-US" w:eastAsia="zh-CN" w:bidi="ar-SA"/>
              </w:rPr>
              <w:t>不提供不得分。</w:t>
            </w:r>
          </w:p>
        </w:tc>
      </w:tr>
      <w:tr w14:paraId="33EE5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187" w:type="dxa"/>
            <w:vMerge w:val="continue"/>
            <w:tcBorders>
              <w:tl2br w:val="nil"/>
              <w:tr2bl w:val="nil"/>
            </w:tcBorders>
            <w:vAlign w:val="center"/>
          </w:tcPr>
          <w:p w14:paraId="47EAD6E7">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color w:val="auto"/>
                <w:sz w:val="24"/>
                <w:highlight w:val="none"/>
              </w:rPr>
            </w:pPr>
          </w:p>
        </w:tc>
        <w:tc>
          <w:tcPr>
            <w:tcW w:w="1944" w:type="dxa"/>
            <w:tcBorders>
              <w:tl2br w:val="nil"/>
              <w:tr2bl w:val="nil"/>
            </w:tcBorders>
            <w:vAlign w:val="center"/>
          </w:tcPr>
          <w:p w14:paraId="491F1927">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组织机构保障</w:t>
            </w:r>
          </w:p>
          <w:p w14:paraId="39AE9489">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（5</w:t>
            </w:r>
            <w:r>
              <w:rPr>
                <w:rFonts w:hint="eastAsia" w:ascii="宋体" w:hAnsi="宋体" w:cs="宋体"/>
                <w:bCs/>
                <w:color w:val="auto"/>
                <w:kern w:val="2"/>
                <w:sz w:val="24"/>
                <w:szCs w:val="20"/>
                <w:highlight w:val="none"/>
                <w:lang w:val="en-US" w:eastAsia="zh-CN" w:bidi="ar-SA"/>
              </w:rPr>
              <w:t>分</w:t>
            </w:r>
            <w:r>
              <w:rPr>
                <w:rFonts w:hint="eastAsia" w:ascii="宋体" w:hAnsi="宋体" w:eastAsia="宋体" w:cs="宋体"/>
                <w:bCs/>
                <w:color w:val="auto"/>
                <w:kern w:val="2"/>
                <w:sz w:val="24"/>
                <w:szCs w:val="20"/>
                <w:highlight w:val="none"/>
                <w:lang w:val="en-US" w:eastAsia="zh-CN" w:bidi="ar-SA"/>
              </w:rPr>
              <w:t>）</w:t>
            </w:r>
          </w:p>
        </w:tc>
        <w:tc>
          <w:tcPr>
            <w:tcW w:w="6891" w:type="dxa"/>
            <w:gridSpan w:val="2"/>
            <w:tcBorders>
              <w:tl2br w:val="nil"/>
              <w:tr2bl w:val="nil"/>
            </w:tcBorders>
            <w:vAlign w:val="center"/>
          </w:tcPr>
          <w:p w14:paraId="3BAB9B10">
            <w:pPr>
              <w:keepNext w:val="0"/>
              <w:keepLines w:val="0"/>
              <w:pageBreakBefore w:val="0"/>
              <w:widowControl/>
              <w:kinsoku/>
              <w:wordWrap/>
              <w:overflowPunct/>
              <w:topLinePunct w:val="0"/>
              <w:autoSpaceDE/>
              <w:autoSpaceDN/>
              <w:bidi w:val="0"/>
              <w:adjustRightInd w:val="0"/>
              <w:snapToGrid w:val="0"/>
              <w:spacing w:line="288" w:lineRule="auto"/>
              <w:jc w:val="left"/>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供应商针提供对本项目的组织机构安排，组织机构层级合理分层级责任完整5分</w:t>
            </w:r>
            <w:r>
              <w:rPr>
                <w:rFonts w:hint="eastAsia" w:ascii="宋体" w:hAnsi="宋体" w:cs="宋体"/>
                <w:bCs/>
                <w:color w:val="auto"/>
                <w:kern w:val="2"/>
                <w:sz w:val="24"/>
                <w:szCs w:val="20"/>
                <w:highlight w:val="none"/>
                <w:lang w:val="en-US" w:eastAsia="zh-CN" w:bidi="ar-SA"/>
              </w:rPr>
              <w:t>；</w:t>
            </w:r>
            <w:r>
              <w:rPr>
                <w:rFonts w:hint="eastAsia" w:ascii="宋体" w:hAnsi="宋体" w:eastAsia="宋体" w:cs="宋体"/>
                <w:bCs/>
                <w:color w:val="auto"/>
                <w:kern w:val="2"/>
                <w:sz w:val="24"/>
                <w:szCs w:val="20"/>
                <w:highlight w:val="none"/>
                <w:lang w:val="en-US" w:eastAsia="zh-CN" w:bidi="ar-SA"/>
              </w:rPr>
              <w:t>不提供不得分。</w:t>
            </w:r>
          </w:p>
        </w:tc>
      </w:tr>
      <w:tr w14:paraId="476D6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1187" w:type="dxa"/>
            <w:vMerge w:val="continue"/>
            <w:tcBorders>
              <w:tl2br w:val="nil"/>
              <w:tr2bl w:val="nil"/>
            </w:tcBorders>
            <w:vAlign w:val="center"/>
          </w:tcPr>
          <w:p w14:paraId="79658710">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color w:val="auto"/>
                <w:sz w:val="24"/>
                <w:highlight w:val="none"/>
              </w:rPr>
            </w:pPr>
          </w:p>
        </w:tc>
        <w:tc>
          <w:tcPr>
            <w:tcW w:w="1944" w:type="dxa"/>
            <w:tcBorders>
              <w:tl2br w:val="nil"/>
              <w:tr2bl w:val="nil"/>
            </w:tcBorders>
            <w:vAlign w:val="center"/>
          </w:tcPr>
          <w:p w14:paraId="3CB98D29">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本底研究</w:t>
            </w:r>
          </w:p>
          <w:p w14:paraId="42A6C176">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w:t>
            </w:r>
            <w:r>
              <w:rPr>
                <w:rFonts w:hint="eastAsia" w:ascii="宋体" w:hAnsi="宋体" w:cs="宋体"/>
                <w:bCs/>
                <w:color w:val="auto"/>
                <w:kern w:val="2"/>
                <w:sz w:val="24"/>
                <w:szCs w:val="20"/>
                <w:highlight w:val="none"/>
                <w:lang w:val="en-US" w:eastAsia="zh-CN" w:bidi="ar-SA"/>
              </w:rPr>
              <w:t>10</w:t>
            </w:r>
            <w:r>
              <w:rPr>
                <w:rFonts w:hint="eastAsia" w:ascii="宋体" w:hAnsi="宋体" w:eastAsia="宋体" w:cs="宋体"/>
                <w:bCs/>
                <w:color w:val="auto"/>
                <w:kern w:val="2"/>
                <w:sz w:val="24"/>
                <w:szCs w:val="20"/>
                <w:highlight w:val="none"/>
                <w:lang w:val="en-US" w:eastAsia="zh-CN" w:bidi="ar-SA"/>
              </w:rPr>
              <w:t>分）</w:t>
            </w:r>
          </w:p>
        </w:tc>
        <w:tc>
          <w:tcPr>
            <w:tcW w:w="6891" w:type="dxa"/>
            <w:gridSpan w:val="2"/>
            <w:tcBorders>
              <w:tl2br w:val="nil"/>
              <w:tr2bl w:val="nil"/>
            </w:tcBorders>
            <w:vAlign w:val="center"/>
          </w:tcPr>
          <w:p w14:paraId="679F7F5A">
            <w:pPr>
              <w:keepNext w:val="0"/>
              <w:keepLines w:val="0"/>
              <w:pageBreakBefore w:val="0"/>
              <w:widowControl/>
              <w:numPr>
                <w:numId w:val="0"/>
              </w:numPr>
              <w:kinsoku/>
              <w:wordWrap/>
              <w:overflowPunct/>
              <w:topLinePunct w:val="0"/>
              <w:autoSpaceDE/>
              <w:autoSpaceDN/>
              <w:bidi w:val="0"/>
              <w:adjustRightInd w:val="0"/>
              <w:snapToGrid w:val="0"/>
              <w:spacing w:line="288" w:lineRule="auto"/>
              <w:jc w:val="left"/>
              <w:textAlignment w:val="auto"/>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供应商对项目背景的了解，包括合理地解读项目的规划背景、政策背景、区域背景和文化背景得</w:t>
            </w:r>
            <w:r>
              <w:rPr>
                <w:rFonts w:hint="eastAsia" w:ascii="宋体" w:hAnsi="宋体" w:cs="宋体"/>
                <w:bCs/>
                <w:color w:val="auto"/>
                <w:kern w:val="2"/>
                <w:sz w:val="24"/>
                <w:szCs w:val="20"/>
                <w:highlight w:val="none"/>
                <w:lang w:val="en-US" w:eastAsia="zh-CN" w:bidi="ar-SA"/>
              </w:rPr>
              <w:t>10</w:t>
            </w:r>
            <w:r>
              <w:rPr>
                <w:rFonts w:hint="eastAsia" w:ascii="宋体" w:hAnsi="宋体" w:eastAsia="宋体" w:cs="宋体"/>
                <w:bCs/>
                <w:color w:val="auto"/>
                <w:kern w:val="2"/>
                <w:sz w:val="24"/>
                <w:szCs w:val="20"/>
                <w:highlight w:val="none"/>
                <w:lang w:val="en-US" w:eastAsia="zh-CN" w:bidi="ar-SA"/>
              </w:rPr>
              <w:t>分</w:t>
            </w:r>
            <w:r>
              <w:rPr>
                <w:rFonts w:hint="eastAsia" w:ascii="宋体" w:hAnsi="宋体" w:cs="宋体"/>
                <w:bCs/>
                <w:color w:val="auto"/>
                <w:kern w:val="2"/>
                <w:sz w:val="24"/>
                <w:szCs w:val="20"/>
                <w:highlight w:val="none"/>
                <w:lang w:val="en-US" w:eastAsia="zh-CN" w:bidi="ar-SA"/>
              </w:rPr>
              <w:t>；</w:t>
            </w:r>
            <w:r>
              <w:rPr>
                <w:rFonts w:hint="eastAsia" w:ascii="宋体" w:hAnsi="宋体" w:eastAsia="宋体" w:cs="宋体"/>
                <w:bCs/>
                <w:color w:val="auto"/>
                <w:kern w:val="2"/>
                <w:sz w:val="24"/>
                <w:szCs w:val="20"/>
                <w:highlight w:val="none"/>
                <w:lang w:val="en-US" w:eastAsia="zh-CN" w:bidi="ar-SA"/>
              </w:rPr>
              <w:t>不提供不得分。</w:t>
            </w:r>
          </w:p>
        </w:tc>
      </w:tr>
      <w:tr w14:paraId="13E4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187" w:type="dxa"/>
            <w:vMerge w:val="continue"/>
            <w:tcBorders>
              <w:tl2br w:val="nil"/>
              <w:tr2bl w:val="nil"/>
            </w:tcBorders>
            <w:vAlign w:val="center"/>
          </w:tcPr>
          <w:p w14:paraId="647C8F92">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color w:val="auto"/>
                <w:sz w:val="24"/>
                <w:highlight w:val="none"/>
              </w:rPr>
            </w:pPr>
          </w:p>
        </w:tc>
        <w:tc>
          <w:tcPr>
            <w:tcW w:w="1944" w:type="dxa"/>
            <w:tcBorders>
              <w:tl2br w:val="nil"/>
              <w:tr2bl w:val="nil"/>
            </w:tcBorders>
            <w:vAlign w:val="center"/>
          </w:tcPr>
          <w:p w14:paraId="04C1351A">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计划落地</w:t>
            </w:r>
          </w:p>
          <w:p w14:paraId="6264E864">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（5分）</w:t>
            </w:r>
          </w:p>
        </w:tc>
        <w:tc>
          <w:tcPr>
            <w:tcW w:w="6891" w:type="dxa"/>
            <w:gridSpan w:val="2"/>
            <w:tcBorders>
              <w:tl2br w:val="nil"/>
              <w:tr2bl w:val="nil"/>
            </w:tcBorders>
            <w:vAlign w:val="center"/>
          </w:tcPr>
          <w:p w14:paraId="30DE68E1">
            <w:pPr>
              <w:keepNext w:val="0"/>
              <w:keepLines w:val="0"/>
              <w:pageBreakBefore w:val="0"/>
              <w:widowControl/>
              <w:kinsoku/>
              <w:wordWrap/>
              <w:overflowPunct/>
              <w:topLinePunct w:val="0"/>
              <w:autoSpaceDE/>
              <w:autoSpaceDN/>
              <w:bidi w:val="0"/>
              <w:adjustRightInd w:val="0"/>
              <w:snapToGrid w:val="0"/>
              <w:spacing w:line="288" w:lineRule="auto"/>
              <w:jc w:val="left"/>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供应商提供对本项目的分期实施计划和对项目的投资估算得5分</w:t>
            </w:r>
            <w:r>
              <w:rPr>
                <w:rFonts w:hint="eastAsia" w:ascii="宋体" w:hAnsi="宋体" w:cs="宋体"/>
                <w:bCs/>
                <w:color w:val="auto"/>
                <w:kern w:val="2"/>
                <w:sz w:val="24"/>
                <w:szCs w:val="20"/>
                <w:highlight w:val="none"/>
                <w:lang w:val="en-US" w:eastAsia="zh-CN" w:bidi="ar-SA"/>
              </w:rPr>
              <w:t>；</w:t>
            </w:r>
            <w:r>
              <w:rPr>
                <w:rFonts w:hint="eastAsia" w:ascii="宋体" w:hAnsi="宋体" w:eastAsia="宋体" w:cs="宋体"/>
                <w:bCs/>
                <w:color w:val="auto"/>
                <w:kern w:val="2"/>
                <w:sz w:val="24"/>
                <w:szCs w:val="20"/>
                <w:highlight w:val="none"/>
                <w:lang w:val="en-US" w:eastAsia="zh-CN" w:bidi="ar-SA"/>
              </w:rPr>
              <w:t>不提供不得分。</w:t>
            </w:r>
          </w:p>
        </w:tc>
      </w:tr>
      <w:tr w14:paraId="0E6EA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1187" w:type="dxa"/>
            <w:vMerge w:val="continue"/>
            <w:tcBorders>
              <w:tl2br w:val="nil"/>
              <w:tr2bl w:val="nil"/>
            </w:tcBorders>
            <w:vAlign w:val="center"/>
          </w:tcPr>
          <w:p w14:paraId="4DF7B55C">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color w:val="auto"/>
                <w:sz w:val="24"/>
                <w:highlight w:val="none"/>
              </w:rPr>
            </w:pPr>
          </w:p>
        </w:tc>
        <w:tc>
          <w:tcPr>
            <w:tcW w:w="1944" w:type="dxa"/>
            <w:tcBorders>
              <w:tl2br w:val="nil"/>
              <w:tr2bl w:val="nil"/>
            </w:tcBorders>
            <w:vAlign w:val="center"/>
          </w:tcPr>
          <w:p w14:paraId="37B86C57">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后续服务方案（10</w:t>
            </w:r>
            <w:r>
              <w:rPr>
                <w:rFonts w:hint="eastAsia" w:ascii="宋体" w:hAnsi="宋体" w:cs="宋体"/>
                <w:bCs/>
                <w:color w:val="auto"/>
                <w:kern w:val="2"/>
                <w:sz w:val="24"/>
                <w:szCs w:val="20"/>
                <w:highlight w:val="none"/>
                <w:lang w:val="en-US" w:eastAsia="zh-CN" w:bidi="ar-SA"/>
              </w:rPr>
              <w:t>分</w:t>
            </w:r>
            <w:r>
              <w:rPr>
                <w:rFonts w:hint="eastAsia" w:ascii="宋体" w:hAnsi="宋体" w:eastAsia="宋体" w:cs="宋体"/>
                <w:bCs/>
                <w:color w:val="auto"/>
                <w:kern w:val="2"/>
                <w:sz w:val="24"/>
                <w:szCs w:val="20"/>
                <w:highlight w:val="none"/>
                <w:lang w:val="en-US" w:eastAsia="zh-CN" w:bidi="ar-SA"/>
              </w:rPr>
              <w:t>）</w:t>
            </w:r>
          </w:p>
        </w:tc>
        <w:tc>
          <w:tcPr>
            <w:tcW w:w="6891" w:type="dxa"/>
            <w:gridSpan w:val="2"/>
            <w:tcBorders>
              <w:tl2br w:val="nil"/>
              <w:tr2bl w:val="nil"/>
            </w:tcBorders>
            <w:vAlign w:val="center"/>
          </w:tcPr>
          <w:p w14:paraId="1AB3FC38">
            <w:pPr>
              <w:keepNext w:val="0"/>
              <w:keepLines w:val="0"/>
              <w:pageBreakBefore w:val="0"/>
              <w:widowControl/>
              <w:kinsoku/>
              <w:wordWrap/>
              <w:overflowPunct/>
              <w:topLinePunct w:val="0"/>
              <w:autoSpaceDE/>
              <w:autoSpaceDN/>
              <w:bidi w:val="0"/>
              <w:adjustRightInd w:val="0"/>
              <w:snapToGrid w:val="0"/>
              <w:spacing w:line="288" w:lineRule="auto"/>
              <w:jc w:val="left"/>
              <w:textAlignment w:val="auto"/>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供应商提供的售后服务计划，服务期内供应商能针对采购人提出的要求和成果问题及时到场解决、后续服务方案详尽、延续服务完善得10分</w:t>
            </w:r>
            <w:r>
              <w:rPr>
                <w:rFonts w:hint="eastAsia" w:ascii="宋体" w:hAnsi="宋体" w:cs="宋体"/>
                <w:bCs/>
                <w:color w:val="auto"/>
                <w:kern w:val="2"/>
                <w:sz w:val="24"/>
                <w:szCs w:val="20"/>
                <w:highlight w:val="none"/>
                <w:lang w:val="en-US" w:eastAsia="zh-CN" w:bidi="ar-SA"/>
              </w:rPr>
              <w:t>。</w:t>
            </w:r>
            <w:r>
              <w:rPr>
                <w:rFonts w:hint="eastAsia" w:ascii="宋体" w:hAnsi="宋体" w:eastAsia="宋体" w:cs="宋体"/>
                <w:bCs/>
                <w:color w:val="auto"/>
                <w:kern w:val="2"/>
                <w:sz w:val="24"/>
                <w:szCs w:val="20"/>
                <w:highlight w:val="none"/>
                <w:lang w:val="en-US" w:eastAsia="zh-CN" w:bidi="ar-SA"/>
              </w:rPr>
              <w:t>不提供不得分</w:t>
            </w:r>
            <w:r>
              <w:rPr>
                <w:rFonts w:hint="eastAsia" w:ascii="宋体" w:hAnsi="宋体" w:cs="宋体"/>
                <w:bCs/>
                <w:color w:val="auto"/>
                <w:kern w:val="2"/>
                <w:sz w:val="24"/>
                <w:szCs w:val="20"/>
                <w:highlight w:val="none"/>
                <w:lang w:val="en-US" w:eastAsia="zh-CN" w:bidi="ar-SA"/>
              </w:rPr>
              <w:t>。</w:t>
            </w:r>
          </w:p>
        </w:tc>
      </w:tr>
      <w:tr w14:paraId="1A9E2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1187" w:type="dxa"/>
            <w:vMerge w:val="restart"/>
            <w:tcBorders>
              <w:tl2br w:val="nil"/>
              <w:tr2bl w:val="nil"/>
            </w:tcBorders>
            <w:vAlign w:val="center"/>
          </w:tcPr>
          <w:p w14:paraId="6224D5B3">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综合</w:t>
            </w:r>
          </w:p>
          <w:p w14:paraId="23D1A615">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p w14:paraId="1D5A2EE5">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color w:val="auto"/>
                <w:sz w:val="24"/>
                <w:highlight w:val="none"/>
              </w:rPr>
            </w:pPr>
          </w:p>
        </w:tc>
        <w:tc>
          <w:tcPr>
            <w:tcW w:w="1944" w:type="dxa"/>
            <w:tcBorders>
              <w:tl2br w:val="nil"/>
              <w:tr2bl w:val="nil"/>
            </w:tcBorders>
            <w:vAlign w:val="center"/>
          </w:tcPr>
          <w:p w14:paraId="1EDE532B">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项目管理机构</w:t>
            </w:r>
          </w:p>
          <w:p w14:paraId="5CBA3A12">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w:t>
            </w:r>
            <w:r>
              <w:rPr>
                <w:rFonts w:hint="eastAsia" w:ascii="宋体" w:hAnsi="宋体" w:cs="宋体"/>
                <w:bCs/>
                <w:color w:val="auto"/>
                <w:kern w:val="2"/>
                <w:sz w:val="24"/>
                <w:szCs w:val="20"/>
                <w:highlight w:val="none"/>
                <w:lang w:val="en-US" w:eastAsia="zh-CN" w:bidi="ar-SA"/>
              </w:rPr>
              <w:t>8</w:t>
            </w:r>
            <w:r>
              <w:rPr>
                <w:rFonts w:hint="eastAsia" w:ascii="宋体" w:hAnsi="宋体" w:eastAsia="宋体" w:cs="宋体"/>
                <w:bCs/>
                <w:color w:val="auto"/>
                <w:kern w:val="2"/>
                <w:sz w:val="24"/>
                <w:szCs w:val="20"/>
                <w:highlight w:val="none"/>
                <w:lang w:val="en-US" w:eastAsia="zh-CN" w:bidi="ar-SA"/>
              </w:rPr>
              <w:t>分）</w:t>
            </w:r>
          </w:p>
        </w:tc>
        <w:tc>
          <w:tcPr>
            <w:tcW w:w="6891" w:type="dxa"/>
            <w:gridSpan w:val="2"/>
            <w:tcBorders>
              <w:tl2br w:val="nil"/>
              <w:tr2bl w:val="nil"/>
            </w:tcBorders>
            <w:vAlign w:val="center"/>
          </w:tcPr>
          <w:p w14:paraId="2B94B2D9">
            <w:pPr>
              <w:keepNext w:val="0"/>
              <w:keepLines w:val="0"/>
              <w:pageBreakBefore w:val="0"/>
              <w:widowControl/>
              <w:kinsoku/>
              <w:wordWrap/>
              <w:overflowPunct/>
              <w:topLinePunct w:val="0"/>
              <w:autoSpaceDE/>
              <w:autoSpaceDN/>
              <w:bidi w:val="0"/>
              <w:adjustRightInd w:val="0"/>
              <w:snapToGrid w:val="0"/>
              <w:spacing w:line="288" w:lineRule="auto"/>
              <w:jc w:val="left"/>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拟派本项目的技术人员中，除项目负责人外，每配备一名相关专业</w:t>
            </w:r>
            <w:r>
              <w:rPr>
                <w:rFonts w:hint="eastAsia" w:ascii="宋体" w:hAnsi="宋体" w:cs="宋体"/>
                <w:bCs/>
                <w:color w:val="auto"/>
                <w:kern w:val="2"/>
                <w:sz w:val="24"/>
                <w:szCs w:val="20"/>
                <w:highlight w:val="none"/>
                <w:lang w:val="en-US" w:eastAsia="zh-CN" w:bidi="ar-SA"/>
              </w:rPr>
              <w:t>高级及以上技术职称或注册资格人员</w:t>
            </w:r>
            <w:r>
              <w:rPr>
                <w:rFonts w:hint="eastAsia" w:ascii="宋体" w:hAnsi="宋体" w:eastAsia="宋体" w:cs="宋体"/>
                <w:bCs/>
                <w:color w:val="auto"/>
                <w:kern w:val="2"/>
                <w:sz w:val="24"/>
                <w:szCs w:val="20"/>
                <w:highlight w:val="none"/>
                <w:lang w:val="en-US" w:eastAsia="zh-CN" w:bidi="ar-SA"/>
              </w:rPr>
              <w:t>2分，最高得</w:t>
            </w:r>
            <w:r>
              <w:rPr>
                <w:rFonts w:hint="eastAsia" w:ascii="宋体" w:hAnsi="宋体" w:cs="宋体"/>
                <w:bCs/>
                <w:color w:val="auto"/>
                <w:kern w:val="2"/>
                <w:sz w:val="24"/>
                <w:szCs w:val="20"/>
                <w:highlight w:val="none"/>
                <w:lang w:val="en-US" w:eastAsia="zh-CN" w:bidi="ar-SA"/>
              </w:rPr>
              <w:t>8</w:t>
            </w:r>
            <w:r>
              <w:rPr>
                <w:rFonts w:hint="eastAsia" w:ascii="宋体" w:hAnsi="宋体" w:eastAsia="宋体" w:cs="宋体"/>
                <w:bCs/>
                <w:color w:val="auto"/>
                <w:kern w:val="2"/>
                <w:sz w:val="24"/>
                <w:szCs w:val="20"/>
                <w:highlight w:val="none"/>
                <w:lang w:val="en-US" w:eastAsia="zh-CN" w:bidi="ar-SA"/>
              </w:rPr>
              <w:t>分。</w:t>
            </w:r>
          </w:p>
        </w:tc>
      </w:tr>
      <w:tr w14:paraId="0BD4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1187" w:type="dxa"/>
            <w:vMerge w:val="continue"/>
            <w:tcBorders>
              <w:tl2br w:val="nil"/>
              <w:tr2bl w:val="nil"/>
            </w:tcBorders>
            <w:vAlign w:val="center"/>
          </w:tcPr>
          <w:p w14:paraId="41A4CDFF">
            <w:pPr>
              <w:keepNext w:val="0"/>
              <w:keepLines w:val="0"/>
              <w:pageBreakBefore w:val="0"/>
              <w:kinsoku/>
              <w:wordWrap/>
              <w:overflowPunct/>
              <w:topLinePunct w:val="0"/>
              <w:autoSpaceDE/>
              <w:autoSpaceDN/>
              <w:bidi w:val="0"/>
              <w:adjustRightInd w:val="0"/>
              <w:snapToGrid w:val="0"/>
              <w:spacing w:line="288" w:lineRule="auto"/>
              <w:textAlignment w:val="auto"/>
              <w:rPr>
                <w:rFonts w:ascii="宋体" w:hAnsi="宋体" w:cs="宋体"/>
                <w:color w:val="auto"/>
                <w:sz w:val="24"/>
                <w:highlight w:val="none"/>
              </w:rPr>
            </w:pPr>
          </w:p>
        </w:tc>
        <w:tc>
          <w:tcPr>
            <w:tcW w:w="1944" w:type="dxa"/>
            <w:tcBorders>
              <w:tl2br w:val="nil"/>
              <w:tr2bl w:val="nil"/>
            </w:tcBorders>
            <w:vAlign w:val="center"/>
          </w:tcPr>
          <w:p w14:paraId="64DCE7A8">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服务质量</w:t>
            </w:r>
          </w:p>
          <w:p w14:paraId="45AF80E6">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w:t>
            </w:r>
            <w:r>
              <w:rPr>
                <w:rFonts w:hint="eastAsia" w:ascii="宋体" w:hAnsi="宋体" w:cs="宋体"/>
                <w:bCs/>
                <w:color w:val="auto"/>
                <w:kern w:val="2"/>
                <w:sz w:val="24"/>
                <w:szCs w:val="20"/>
                <w:highlight w:val="none"/>
                <w:lang w:val="en-US" w:eastAsia="zh-CN" w:bidi="ar-SA"/>
              </w:rPr>
              <w:t>10</w:t>
            </w:r>
            <w:r>
              <w:rPr>
                <w:rFonts w:hint="eastAsia" w:ascii="宋体" w:hAnsi="宋体" w:eastAsia="宋体" w:cs="宋体"/>
                <w:bCs/>
                <w:color w:val="auto"/>
                <w:kern w:val="2"/>
                <w:sz w:val="24"/>
                <w:szCs w:val="20"/>
                <w:highlight w:val="none"/>
                <w:lang w:val="en-US" w:eastAsia="zh-CN" w:bidi="ar-SA"/>
              </w:rPr>
              <w:t>分）</w:t>
            </w:r>
          </w:p>
        </w:tc>
        <w:tc>
          <w:tcPr>
            <w:tcW w:w="6891" w:type="dxa"/>
            <w:gridSpan w:val="2"/>
            <w:tcBorders>
              <w:tl2br w:val="nil"/>
              <w:tr2bl w:val="nil"/>
            </w:tcBorders>
            <w:vAlign w:val="center"/>
          </w:tcPr>
          <w:p w14:paraId="6D0D22C3">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投标人提供服务质量保证和承诺（</w:t>
            </w:r>
            <w:r>
              <w:rPr>
                <w:rFonts w:hint="eastAsia" w:ascii="宋体" w:hAnsi="宋体" w:cs="宋体"/>
                <w:bCs/>
                <w:color w:val="auto"/>
                <w:kern w:val="2"/>
                <w:sz w:val="24"/>
                <w:szCs w:val="20"/>
                <w:highlight w:val="none"/>
                <w:lang w:val="en-US" w:eastAsia="zh-CN" w:bidi="ar-SA"/>
              </w:rPr>
              <w:t>包括但不限于</w:t>
            </w:r>
            <w:r>
              <w:rPr>
                <w:rFonts w:hint="eastAsia" w:ascii="宋体" w:hAnsi="宋体" w:eastAsia="宋体" w:cs="宋体"/>
                <w:bCs/>
                <w:color w:val="auto"/>
                <w:kern w:val="2"/>
                <w:sz w:val="24"/>
                <w:szCs w:val="20"/>
                <w:highlight w:val="none"/>
                <w:lang w:val="en-US" w:eastAsia="zh-CN" w:bidi="ar-SA"/>
              </w:rPr>
              <w:t>整体实力、服务期限内满足釆购人质量要求</w:t>
            </w:r>
            <w:r>
              <w:rPr>
                <w:rFonts w:hint="eastAsia" w:ascii="宋体" w:hAnsi="宋体" w:cs="宋体"/>
                <w:bCs/>
                <w:color w:val="auto"/>
                <w:kern w:val="2"/>
                <w:sz w:val="24"/>
                <w:szCs w:val="20"/>
                <w:highlight w:val="none"/>
                <w:lang w:val="en-US" w:eastAsia="zh-CN" w:bidi="ar-SA"/>
              </w:rPr>
              <w:t>承诺、</w:t>
            </w:r>
            <w:r>
              <w:rPr>
                <w:rFonts w:hint="eastAsia" w:ascii="宋体" w:hAnsi="宋体" w:eastAsia="宋体" w:cs="宋体"/>
                <w:bCs/>
                <w:color w:val="auto"/>
                <w:kern w:val="2"/>
                <w:sz w:val="24"/>
                <w:szCs w:val="20"/>
                <w:highlight w:val="none"/>
                <w:lang w:val="en-US" w:eastAsia="zh-CN" w:bidi="ar-SA"/>
              </w:rPr>
              <w:t>详尽的质量保证措施</w:t>
            </w:r>
            <w:r>
              <w:rPr>
                <w:rFonts w:hint="eastAsia" w:ascii="宋体" w:hAnsi="宋体" w:cs="宋体"/>
                <w:bCs/>
                <w:color w:val="auto"/>
                <w:kern w:val="2"/>
                <w:sz w:val="24"/>
                <w:szCs w:val="20"/>
                <w:highlight w:val="none"/>
                <w:lang w:val="en-US" w:eastAsia="zh-CN" w:bidi="ar-SA"/>
              </w:rPr>
              <w:t>、</w:t>
            </w:r>
            <w:r>
              <w:rPr>
                <w:rFonts w:hint="eastAsia" w:ascii="宋体" w:hAnsi="宋体" w:eastAsia="宋体" w:cs="宋体"/>
                <w:bCs/>
                <w:color w:val="auto"/>
                <w:kern w:val="2"/>
                <w:sz w:val="24"/>
                <w:szCs w:val="20"/>
                <w:highlight w:val="none"/>
                <w:lang w:val="en-US" w:eastAsia="zh-CN" w:bidi="ar-SA"/>
              </w:rPr>
              <w:t>创新能力、严格执行国家或行业规范和标准等）得</w:t>
            </w:r>
            <w:r>
              <w:rPr>
                <w:rFonts w:hint="eastAsia" w:ascii="宋体" w:hAnsi="宋体" w:cs="宋体"/>
                <w:bCs/>
                <w:color w:val="auto"/>
                <w:kern w:val="2"/>
                <w:sz w:val="24"/>
                <w:szCs w:val="20"/>
                <w:highlight w:val="none"/>
                <w:lang w:val="en-US" w:eastAsia="zh-CN" w:bidi="ar-SA"/>
              </w:rPr>
              <w:t>15</w:t>
            </w:r>
            <w:r>
              <w:rPr>
                <w:rFonts w:hint="eastAsia" w:ascii="宋体" w:hAnsi="宋体" w:eastAsia="宋体" w:cs="宋体"/>
                <w:bCs/>
                <w:color w:val="auto"/>
                <w:kern w:val="2"/>
                <w:sz w:val="24"/>
                <w:szCs w:val="20"/>
                <w:highlight w:val="none"/>
                <w:lang w:val="en-US" w:eastAsia="zh-CN" w:bidi="ar-SA"/>
              </w:rPr>
              <w:t>分，不提供不得分。</w:t>
            </w:r>
          </w:p>
        </w:tc>
      </w:tr>
      <w:tr w14:paraId="0924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jc w:val="center"/>
        </w:trPr>
        <w:tc>
          <w:tcPr>
            <w:tcW w:w="1187" w:type="dxa"/>
            <w:vMerge w:val="continue"/>
            <w:tcBorders>
              <w:tl2br w:val="nil"/>
              <w:tr2bl w:val="nil"/>
            </w:tcBorders>
            <w:vAlign w:val="center"/>
          </w:tcPr>
          <w:p w14:paraId="3EF74FF9">
            <w:pPr>
              <w:keepNext w:val="0"/>
              <w:keepLines w:val="0"/>
              <w:pageBreakBefore w:val="0"/>
              <w:kinsoku/>
              <w:wordWrap/>
              <w:overflowPunct/>
              <w:topLinePunct w:val="0"/>
              <w:autoSpaceDE/>
              <w:autoSpaceDN/>
              <w:bidi w:val="0"/>
              <w:adjustRightInd w:val="0"/>
              <w:snapToGrid w:val="0"/>
              <w:spacing w:line="288" w:lineRule="auto"/>
              <w:textAlignment w:val="auto"/>
              <w:rPr>
                <w:rFonts w:ascii="宋体" w:hAnsi="宋体" w:cs="宋体"/>
                <w:color w:val="auto"/>
                <w:sz w:val="24"/>
                <w:highlight w:val="none"/>
              </w:rPr>
            </w:pPr>
          </w:p>
        </w:tc>
        <w:tc>
          <w:tcPr>
            <w:tcW w:w="1944" w:type="dxa"/>
            <w:tcBorders>
              <w:tl2br w:val="nil"/>
              <w:tr2bl w:val="nil"/>
            </w:tcBorders>
            <w:vAlign w:val="center"/>
          </w:tcPr>
          <w:p w14:paraId="5840082C">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业绩</w:t>
            </w:r>
          </w:p>
          <w:p w14:paraId="174F3A07">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w:t>
            </w:r>
            <w:r>
              <w:rPr>
                <w:rFonts w:hint="eastAsia" w:ascii="宋体" w:hAnsi="宋体" w:cs="宋体"/>
                <w:bCs/>
                <w:color w:val="auto"/>
                <w:kern w:val="2"/>
                <w:sz w:val="24"/>
                <w:szCs w:val="20"/>
                <w:highlight w:val="none"/>
                <w:lang w:val="en-US" w:eastAsia="zh-CN" w:bidi="ar-SA"/>
              </w:rPr>
              <w:t>6</w:t>
            </w:r>
            <w:r>
              <w:rPr>
                <w:rFonts w:hint="eastAsia" w:ascii="宋体" w:hAnsi="宋体" w:eastAsia="宋体" w:cs="宋体"/>
                <w:bCs/>
                <w:color w:val="auto"/>
                <w:kern w:val="2"/>
                <w:sz w:val="24"/>
                <w:szCs w:val="20"/>
                <w:highlight w:val="none"/>
                <w:lang w:val="en-US" w:eastAsia="zh-CN" w:bidi="ar-SA"/>
              </w:rPr>
              <w:t>分）</w:t>
            </w:r>
          </w:p>
        </w:tc>
        <w:tc>
          <w:tcPr>
            <w:tcW w:w="6891" w:type="dxa"/>
            <w:gridSpan w:val="2"/>
            <w:tcBorders>
              <w:tl2br w:val="nil"/>
              <w:tr2bl w:val="nil"/>
            </w:tcBorders>
            <w:vAlign w:val="center"/>
          </w:tcPr>
          <w:p w14:paraId="17BE70FC">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zh-CN" w:eastAsia="zh-CN" w:bidi="ar-SA"/>
              </w:rPr>
              <w:t>提供</w:t>
            </w:r>
            <w:r>
              <w:rPr>
                <w:rFonts w:hint="eastAsia" w:ascii="宋体" w:hAnsi="宋体" w:eastAsia="宋体" w:cs="宋体"/>
                <w:bCs/>
                <w:color w:val="auto"/>
                <w:kern w:val="2"/>
                <w:sz w:val="24"/>
                <w:szCs w:val="20"/>
                <w:highlight w:val="none"/>
                <w:lang w:val="en-US" w:eastAsia="zh-CN" w:bidi="ar-SA"/>
              </w:rPr>
              <w:t>20</w:t>
            </w:r>
            <w:r>
              <w:rPr>
                <w:rFonts w:hint="eastAsia" w:ascii="宋体" w:hAnsi="宋体" w:cs="宋体"/>
                <w:bCs/>
                <w:color w:val="auto"/>
                <w:kern w:val="2"/>
                <w:sz w:val="24"/>
                <w:szCs w:val="20"/>
                <w:highlight w:val="none"/>
                <w:lang w:val="en-US" w:eastAsia="zh-CN" w:bidi="ar-SA"/>
              </w:rPr>
              <w:t>22</w:t>
            </w:r>
            <w:r>
              <w:rPr>
                <w:rFonts w:hint="eastAsia" w:ascii="宋体" w:hAnsi="宋体" w:eastAsia="宋体" w:cs="宋体"/>
                <w:bCs/>
                <w:color w:val="auto"/>
                <w:kern w:val="2"/>
                <w:sz w:val="24"/>
                <w:szCs w:val="20"/>
                <w:highlight w:val="none"/>
                <w:lang w:val="en-US" w:eastAsia="zh-CN" w:bidi="ar-SA"/>
              </w:rPr>
              <w:t>年1月</w:t>
            </w:r>
            <w:r>
              <w:rPr>
                <w:rFonts w:hint="eastAsia" w:ascii="宋体" w:hAnsi="宋体" w:eastAsia="宋体" w:cs="宋体"/>
                <w:bCs/>
                <w:color w:val="auto"/>
                <w:kern w:val="2"/>
                <w:sz w:val="24"/>
                <w:szCs w:val="20"/>
                <w:highlight w:val="none"/>
                <w:lang w:val="zh-CN" w:eastAsia="zh-CN" w:bidi="ar-SA"/>
              </w:rPr>
              <w:t>以来承担过的类似项目业绩，每提供1个得</w:t>
            </w:r>
            <w:r>
              <w:rPr>
                <w:rFonts w:hint="eastAsia" w:ascii="宋体" w:hAnsi="宋体" w:eastAsia="宋体" w:cs="宋体"/>
                <w:bCs/>
                <w:color w:val="auto"/>
                <w:kern w:val="2"/>
                <w:sz w:val="24"/>
                <w:szCs w:val="20"/>
                <w:highlight w:val="none"/>
                <w:lang w:val="en-US" w:eastAsia="zh-CN" w:bidi="ar-SA"/>
              </w:rPr>
              <w:t>2</w:t>
            </w:r>
            <w:r>
              <w:rPr>
                <w:rFonts w:hint="eastAsia" w:ascii="宋体" w:hAnsi="宋体" w:eastAsia="宋体" w:cs="宋体"/>
                <w:bCs/>
                <w:color w:val="auto"/>
                <w:kern w:val="2"/>
                <w:sz w:val="24"/>
                <w:szCs w:val="20"/>
                <w:highlight w:val="none"/>
                <w:lang w:val="zh-CN" w:eastAsia="zh-CN" w:bidi="ar-SA"/>
              </w:rPr>
              <w:t>分，</w:t>
            </w:r>
            <w:r>
              <w:rPr>
                <w:rFonts w:hint="eastAsia" w:ascii="宋体" w:hAnsi="宋体" w:cs="宋体"/>
                <w:bCs/>
                <w:color w:val="auto"/>
                <w:kern w:val="2"/>
                <w:sz w:val="24"/>
                <w:szCs w:val="20"/>
                <w:highlight w:val="none"/>
                <w:lang w:val="en-US" w:eastAsia="zh-CN" w:bidi="ar-SA"/>
              </w:rPr>
              <w:t>最高得6分</w:t>
            </w:r>
            <w:r>
              <w:rPr>
                <w:rFonts w:hint="eastAsia" w:ascii="宋体" w:hAnsi="宋体" w:eastAsia="宋体" w:cs="宋体"/>
                <w:bCs/>
                <w:color w:val="auto"/>
                <w:kern w:val="2"/>
                <w:sz w:val="24"/>
                <w:szCs w:val="20"/>
                <w:highlight w:val="none"/>
                <w:lang w:val="zh-CN" w:eastAsia="zh-CN" w:bidi="ar-SA"/>
              </w:rPr>
              <w:t>（注：类似项目业绩以合同或协议书为准，要求必须提供与最终用户签订的合同首页、合同金额所在页、签字盖章页、合同签订日期页的复印件作为证明）</w:t>
            </w:r>
            <w:r>
              <w:rPr>
                <w:rFonts w:hint="eastAsia" w:ascii="宋体" w:hAnsi="宋体" w:cs="宋体"/>
                <w:bCs/>
                <w:color w:val="auto"/>
                <w:kern w:val="2"/>
                <w:sz w:val="24"/>
                <w:szCs w:val="20"/>
                <w:highlight w:val="none"/>
                <w:lang w:val="en-US" w:eastAsia="zh-CN" w:bidi="ar-SA"/>
              </w:rPr>
              <w:t>。</w:t>
            </w:r>
          </w:p>
        </w:tc>
      </w:tr>
      <w:tr w14:paraId="63E97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jc w:val="center"/>
        </w:trPr>
        <w:tc>
          <w:tcPr>
            <w:tcW w:w="1187" w:type="dxa"/>
            <w:vMerge w:val="continue"/>
            <w:tcBorders>
              <w:tl2br w:val="nil"/>
              <w:tr2bl w:val="nil"/>
            </w:tcBorders>
            <w:vAlign w:val="center"/>
          </w:tcPr>
          <w:p w14:paraId="22AD68AE">
            <w:pPr>
              <w:keepNext w:val="0"/>
              <w:keepLines w:val="0"/>
              <w:pageBreakBefore w:val="0"/>
              <w:kinsoku/>
              <w:wordWrap/>
              <w:overflowPunct/>
              <w:topLinePunct w:val="0"/>
              <w:autoSpaceDE/>
              <w:autoSpaceDN/>
              <w:bidi w:val="0"/>
              <w:adjustRightInd w:val="0"/>
              <w:snapToGrid w:val="0"/>
              <w:spacing w:line="288" w:lineRule="auto"/>
              <w:textAlignment w:val="auto"/>
              <w:rPr>
                <w:rFonts w:ascii="宋体" w:hAnsi="宋体" w:cs="宋体"/>
                <w:color w:val="auto"/>
                <w:sz w:val="24"/>
                <w:highlight w:val="none"/>
              </w:rPr>
            </w:pPr>
          </w:p>
        </w:tc>
        <w:tc>
          <w:tcPr>
            <w:tcW w:w="1944" w:type="dxa"/>
            <w:tcBorders>
              <w:tl2br w:val="nil"/>
              <w:tr2bl w:val="nil"/>
            </w:tcBorders>
            <w:shd w:val="clear" w:color="auto" w:fill="auto"/>
            <w:vAlign w:val="center"/>
          </w:tcPr>
          <w:p w14:paraId="3016C3C3">
            <w:pPr>
              <w:pStyle w:val="26"/>
              <w:keepNext w:val="0"/>
              <w:keepLines w:val="0"/>
              <w:pageBreakBefore w:val="0"/>
              <w:kinsoku/>
              <w:wordWrap/>
              <w:overflowPunct/>
              <w:topLinePunct w:val="0"/>
              <w:autoSpaceDE/>
              <w:autoSpaceDN/>
              <w:bidi w:val="0"/>
              <w:adjustRightInd w:val="0"/>
              <w:snapToGrid w:val="0"/>
              <w:spacing w:after="0" w:line="288" w:lineRule="auto"/>
              <w:ind w:right="0" w:firstLine="0" w:firstLineChars="0"/>
              <w:jc w:val="center"/>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企业实力</w:t>
            </w:r>
          </w:p>
          <w:p w14:paraId="426A4288">
            <w:pPr>
              <w:pStyle w:val="26"/>
              <w:keepNext w:val="0"/>
              <w:keepLines w:val="0"/>
              <w:pageBreakBefore w:val="0"/>
              <w:kinsoku/>
              <w:wordWrap/>
              <w:overflowPunct/>
              <w:topLinePunct w:val="0"/>
              <w:autoSpaceDE/>
              <w:autoSpaceDN/>
              <w:bidi w:val="0"/>
              <w:adjustRightInd w:val="0"/>
              <w:snapToGrid w:val="0"/>
              <w:spacing w:after="0" w:line="288" w:lineRule="auto"/>
              <w:ind w:right="0" w:rightChars="0" w:firstLine="0" w:firstLineChars="0"/>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cs="宋体"/>
                <w:bCs/>
                <w:color w:val="auto"/>
                <w:sz w:val="24"/>
                <w:szCs w:val="20"/>
                <w:highlight w:val="none"/>
              </w:rPr>
              <w:t>（</w:t>
            </w:r>
            <w:r>
              <w:rPr>
                <w:rFonts w:hint="eastAsia" w:ascii="宋体" w:hAnsi="宋体" w:cs="宋体"/>
                <w:bCs/>
                <w:color w:val="auto"/>
                <w:sz w:val="24"/>
                <w:szCs w:val="20"/>
                <w:highlight w:val="none"/>
                <w:lang w:val="en-US" w:eastAsia="zh-CN"/>
              </w:rPr>
              <w:t>6</w:t>
            </w:r>
            <w:r>
              <w:rPr>
                <w:rFonts w:hint="eastAsia" w:ascii="宋体" w:hAnsi="宋体" w:cs="宋体"/>
                <w:bCs/>
                <w:color w:val="auto"/>
                <w:sz w:val="24"/>
                <w:szCs w:val="20"/>
                <w:highlight w:val="none"/>
              </w:rPr>
              <w:t>分）</w:t>
            </w:r>
          </w:p>
        </w:tc>
        <w:tc>
          <w:tcPr>
            <w:tcW w:w="6891" w:type="dxa"/>
            <w:gridSpan w:val="2"/>
            <w:tcBorders>
              <w:tl2br w:val="nil"/>
              <w:tr2bl w:val="nil"/>
            </w:tcBorders>
            <w:shd w:val="clear" w:color="auto" w:fill="auto"/>
            <w:vAlign w:val="center"/>
          </w:tcPr>
          <w:p w14:paraId="0B560C22">
            <w:pPr>
              <w:pStyle w:val="26"/>
              <w:keepNext w:val="0"/>
              <w:keepLines w:val="0"/>
              <w:pageBreakBefore w:val="0"/>
              <w:kinsoku/>
              <w:wordWrap/>
              <w:overflowPunct/>
              <w:topLinePunct w:val="0"/>
              <w:autoSpaceDE/>
              <w:autoSpaceDN/>
              <w:bidi w:val="0"/>
              <w:adjustRightInd w:val="0"/>
              <w:snapToGrid w:val="0"/>
              <w:spacing w:after="0" w:line="288" w:lineRule="auto"/>
              <w:ind w:right="0" w:rightChars="0" w:firstLine="0" w:firstLineChars="0"/>
              <w:jc w:val="both"/>
              <w:textAlignment w:val="auto"/>
              <w:rPr>
                <w:rFonts w:hint="eastAsia" w:ascii="宋体" w:hAnsi="宋体" w:eastAsia="宋体" w:cs="宋体"/>
                <w:bCs/>
                <w:color w:val="auto"/>
                <w:kern w:val="2"/>
                <w:sz w:val="24"/>
                <w:szCs w:val="20"/>
                <w:highlight w:val="none"/>
                <w:lang w:val="zh-CN" w:eastAsia="zh-CN" w:bidi="ar-SA"/>
              </w:rPr>
            </w:pPr>
            <w:r>
              <w:rPr>
                <w:rFonts w:hint="eastAsia" w:ascii="宋体" w:hAnsi="宋体" w:cs="宋体"/>
                <w:bCs/>
                <w:color w:val="auto"/>
                <w:sz w:val="24"/>
                <w:szCs w:val="20"/>
                <w:highlight w:val="none"/>
              </w:rPr>
              <w:t>供应商同时具有质量管理体系、环境管理体系、职业健康安全管理体系认证证书等三证齐全的得</w:t>
            </w:r>
            <w:r>
              <w:rPr>
                <w:rFonts w:hint="eastAsia" w:ascii="宋体" w:hAnsi="宋体" w:cs="宋体"/>
                <w:bCs/>
                <w:color w:val="auto"/>
                <w:sz w:val="24"/>
                <w:szCs w:val="20"/>
                <w:highlight w:val="none"/>
                <w:lang w:val="en-US" w:eastAsia="zh-CN"/>
              </w:rPr>
              <w:t>6</w:t>
            </w:r>
            <w:r>
              <w:rPr>
                <w:rFonts w:hint="eastAsia" w:ascii="宋体" w:hAnsi="宋体" w:cs="宋体"/>
                <w:bCs/>
                <w:color w:val="auto"/>
                <w:sz w:val="24"/>
                <w:szCs w:val="20"/>
                <w:highlight w:val="none"/>
              </w:rPr>
              <w:t>分，缺一项</w:t>
            </w:r>
            <w:r>
              <w:rPr>
                <w:rFonts w:hint="eastAsia" w:ascii="宋体" w:hAnsi="宋体" w:cs="宋体"/>
                <w:bCs/>
                <w:color w:val="auto"/>
                <w:sz w:val="24"/>
                <w:szCs w:val="20"/>
                <w:highlight w:val="none"/>
                <w:lang w:val="en-US" w:eastAsia="zh-CN"/>
              </w:rPr>
              <w:t>扣2</w:t>
            </w:r>
            <w:r>
              <w:rPr>
                <w:rFonts w:hint="eastAsia" w:ascii="宋体" w:hAnsi="宋体" w:cs="宋体"/>
                <w:bCs/>
                <w:color w:val="auto"/>
                <w:sz w:val="24"/>
                <w:szCs w:val="20"/>
                <w:highlight w:val="none"/>
              </w:rPr>
              <w:t>分。（提供</w:t>
            </w:r>
            <w:r>
              <w:rPr>
                <w:rFonts w:hint="eastAsia" w:ascii="宋体" w:hAnsi="宋体" w:cs="宋体"/>
                <w:bCs/>
                <w:color w:val="auto"/>
                <w:sz w:val="24"/>
                <w:szCs w:val="20"/>
                <w:highlight w:val="none"/>
                <w:lang w:val="en-US" w:eastAsia="zh-CN"/>
              </w:rPr>
              <w:t>有效期内的</w:t>
            </w:r>
            <w:r>
              <w:rPr>
                <w:rFonts w:hint="eastAsia" w:ascii="宋体" w:hAnsi="宋体" w:cs="宋体"/>
                <w:bCs/>
                <w:color w:val="auto"/>
                <w:sz w:val="24"/>
                <w:szCs w:val="20"/>
                <w:highlight w:val="none"/>
              </w:rPr>
              <w:t>证书扫描件）</w:t>
            </w:r>
          </w:p>
        </w:tc>
      </w:tr>
    </w:tbl>
    <w:p w14:paraId="78DE51BB">
      <w:pPr>
        <w:spacing w:line="360" w:lineRule="auto"/>
        <w:ind w:right="-92" w:rightChars="-44"/>
        <w:rPr>
          <w:rFonts w:hint="eastAsia" w:ascii="宋体" w:hAnsi="宋体" w:cs="宋体"/>
          <w:sz w:val="24"/>
          <w:highlight w:val="none"/>
        </w:rPr>
      </w:pPr>
    </w:p>
    <w:p w14:paraId="2DAE412C">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1106ED7C">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0F26F37E">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213329E">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22.7在竞争性磋商期间，供应商不得向竞争性磋商小组成员询问其它供应商竞争性磋商情况，不得进行旨在影响成交结果的活动。供应商须保</w:t>
      </w:r>
      <w:r>
        <w:rPr>
          <w:rFonts w:hint="eastAsia" w:ascii="宋体" w:hAnsi="宋体" w:cs="宋体"/>
          <w:sz w:val="2"/>
          <w:szCs w:val="2"/>
          <w:highlight w:val="none"/>
          <w:vertAlign w:val="superscript"/>
        </w:rPr>
        <w:t xml:space="preserve"> </w:t>
      </w:r>
      <w:r>
        <w:rPr>
          <w:rFonts w:hint="eastAsia" w:ascii="宋体" w:hAnsi="宋体" w:cs="宋体"/>
          <w:sz w:val="24"/>
          <w:highlight w:val="none"/>
        </w:rPr>
        <w:t>证不得以任何方式干扰、影响评标工作。</w:t>
      </w:r>
    </w:p>
    <w:p w14:paraId="1C6F54F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761BE61D">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2757EAEF">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2DCAB29">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169F4A05">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77E75AAF">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18EE69C">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6231AC09">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26A1CC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282B8FBE">
      <w:pPr>
        <w:pStyle w:val="35"/>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24.2在发出成交公告后请采购人、中标人登录周口市公共资源交易中心网（http://jyzx.zhoukou.gov.cn）自行下载</w:t>
      </w:r>
      <w:r>
        <w:rPr>
          <w:rFonts w:hint="eastAsia" w:cs="宋体"/>
          <w:sz w:val="24"/>
          <w:highlight w:val="none"/>
        </w:rPr>
        <w:t>成交</w:t>
      </w:r>
      <w:r>
        <w:rPr>
          <w:rFonts w:hint="eastAsia" w:ascii="宋体" w:hAnsi="宋体" w:cs="宋体"/>
          <w:sz w:val="24"/>
          <w:highlight w:val="none"/>
        </w:rPr>
        <w:t>通知书。</w:t>
      </w:r>
    </w:p>
    <w:p w14:paraId="7DDB4FB2">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08FC89E1">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5B423AED">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w:t>
      </w:r>
    </w:p>
    <w:p w14:paraId="16DB8D29">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7FC3296B">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40FC1A71">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228F3B7E">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BEA0D77">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D4A03C0">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648A1B">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pgBorders>
            <w:top w:val="none" w:sz="0" w:space="0"/>
            <w:left w:val="none" w:sz="0" w:space="0"/>
            <w:bottom w:val="none" w:sz="0" w:space="0"/>
            <w:right w:val="none" w:sz="0" w:space="0"/>
          </w:pgBorders>
          <w:cols w:space="720" w:num="1"/>
          <w:docGrid w:type="lines" w:linePitch="312" w:charSpace="0"/>
        </w:sectPr>
      </w:pPr>
    </w:p>
    <w:p w14:paraId="27A56B3A">
      <w:pPr>
        <w:jc w:val="center"/>
        <w:rPr>
          <w:rFonts w:ascii="宋体" w:hAnsi="宋体" w:cs="宋体"/>
          <w:b/>
          <w:sz w:val="24"/>
          <w:highlight w:val="none"/>
        </w:rPr>
      </w:pPr>
      <w:r>
        <w:rPr>
          <w:rFonts w:hint="eastAsia" w:ascii="宋体" w:hAnsi="宋体" w:cs="宋体"/>
          <w:b/>
          <w:sz w:val="36"/>
          <w:szCs w:val="36"/>
          <w:highlight w:val="none"/>
        </w:rPr>
        <w:t>第三章 采购项目内容及要求</w:t>
      </w:r>
    </w:p>
    <w:p w14:paraId="59E28400">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1、周口市淮阳区城市管理局周口市淮阳区城区排水防涝设施建设工程设计项目勘测、施工图设计。</w:t>
      </w:r>
    </w:p>
    <w:p w14:paraId="061E6D75">
      <w:pPr>
        <w:spacing w:line="560" w:lineRule="exact"/>
        <w:ind w:firstLine="480" w:firstLineChars="200"/>
        <w:rPr>
          <w:rFonts w:hint="default" w:ascii="宋体" w:hAnsi="宋体" w:cs="宋体"/>
          <w:sz w:val="24"/>
          <w:highlight w:val="none"/>
          <w:lang w:val="en-US" w:eastAsia="zh-CN"/>
        </w:rPr>
      </w:pPr>
      <w:r>
        <w:rPr>
          <w:rFonts w:hint="eastAsia" w:ascii="宋体" w:hAnsi="宋体" w:cs="宋体"/>
          <w:sz w:val="24"/>
          <w:highlight w:val="none"/>
          <w:lang w:val="en-US" w:eastAsia="zh-CN"/>
        </w:rPr>
        <w:t>2、项目位于周口市淮阳区文鼎路(陈风路-弦歌路)等25条道路，淮阳区淮郑河等7条河道沿线。</w:t>
      </w:r>
    </w:p>
    <w:p w14:paraId="338867C3">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 xml:space="preserve">    3、目主要建设内容包括新建雨水管道长度 </w:t>
      </w:r>
      <w:r>
        <w:rPr>
          <w:rFonts w:hint="default" w:ascii="宋体" w:hAnsi="宋体" w:cs="宋体"/>
          <w:sz w:val="24"/>
          <w:highlight w:val="none"/>
          <w:lang w:val="en-US" w:eastAsia="zh-CN"/>
        </w:rPr>
        <w:t xml:space="preserve">4955 </w:t>
      </w:r>
      <w:r>
        <w:rPr>
          <w:rFonts w:hint="eastAsia" w:ascii="宋体" w:hAnsi="宋体" w:cs="宋体"/>
          <w:sz w:val="24"/>
          <w:highlight w:val="none"/>
          <w:lang w:val="en-US" w:eastAsia="zh-CN"/>
        </w:rPr>
        <w:t xml:space="preserve">米、检查井 </w:t>
      </w:r>
      <w:r>
        <w:rPr>
          <w:rFonts w:hint="default" w:ascii="宋体" w:hAnsi="宋体" w:cs="宋体"/>
          <w:sz w:val="24"/>
          <w:highlight w:val="none"/>
          <w:lang w:val="en-US" w:eastAsia="zh-CN"/>
        </w:rPr>
        <w:t xml:space="preserve">124 </w:t>
      </w:r>
      <w:r>
        <w:rPr>
          <w:rFonts w:hint="eastAsia" w:ascii="宋体" w:hAnsi="宋体" w:cs="宋体"/>
          <w:sz w:val="24"/>
          <w:highlight w:val="none"/>
          <w:lang w:val="en-US" w:eastAsia="zh-CN"/>
        </w:rPr>
        <w:t xml:space="preserve">座、雨水口 </w:t>
      </w:r>
      <w:r>
        <w:rPr>
          <w:rFonts w:hint="default" w:ascii="宋体" w:hAnsi="宋体" w:cs="宋体"/>
          <w:sz w:val="24"/>
          <w:highlight w:val="none"/>
          <w:lang w:val="en-US" w:eastAsia="zh-CN"/>
        </w:rPr>
        <w:t xml:space="preserve">206 </w:t>
      </w:r>
      <w:r>
        <w:rPr>
          <w:rFonts w:hint="eastAsia" w:ascii="宋体" w:hAnsi="宋体" w:cs="宋体"/>
          <w:sz w:val="24"/>
          <w:highlight w:val="none"/>
          <w:lang w:val="en-US" w:eastAsia="zh-CN"/>
        </w:rPr>
        <w:t xml:space="preserve">座、提排闸 </w:t>
      </w:r>
      <w:r>
        <w:rPr>
          <w:rFonts w:hint="default" w:ascii="宋体" w:hAnsi="宋体" w:cs="宋体"/>
          <w:sz w:val="24"/>
          <w:highlight w:val="none"/>
          <w:lang w:val="en-US" w:eastAsia="zh-CN"/>
        </w:rPr>
        <w:t xml:space="preserve">3 </w:t>
      </w:r>
      <w:r>
        <w:rPr>
          <w:rFonts w:hint="eastAsia" w:ascii="宋体" w:hAnsi="宋体" w:cs="宋体"/>
          <w:sz w:val="24"/>
          <w:highlight w:val="none"/>
          <w:lang w:val="en-US" w:eastAsia="zh-CN"/>
        </w:rPr>
        <w:t xml:space="preserve">座，改造涵闸 </w:t>
      </w:r>
      <w:r>
        <w:rPr>
          <w:rFonts w:hint="default" w:ascii="宋体" w:hAnsi="宋体" w:cs="宋体"/>
          <w:sz w:val="24"/>
          <w:highlight w:val="none"/>
          <w:lang w:val="en-US" w:eastAsia="zh-CN"/>
        </w:rPr>
        <w:t xml:space="preserve">3 </w:t>
      </w:r>
      <w:r>
        <w:rPr>
          <w:rFonts w:hint="eastAsia" w:ascii="宋体" w:hAnsi="宋体" w:cs="宋体"/>
          <w:sz w:val="24"/>
          <w:highlight w:val="none"/>
          <w:lang w:val="en-US" w:eastAsia="zh-CN"/>
        </w:rPr>
        <w:t xml:space="preserve">座、暗井 </w:t>
      </w:r>
      <w:r>
        <w:rPr>
          <w:rFonts w:hint="default" w:ascii="宋体" w:hAnsi="宋体" w:cs="宋体"/>
          <w:sz w:val="24"/>
          <w:highlight w:val="none"/>
          <w:lang w:val="en-US" w:eastAsia="zh-CN"/>
        </w:rPr>
        <w:t xml:space="preserve">2 </w:t>
      </w:r>
      <w:r>
        <w:rPr>
          <w:rFonts w:hint="eastAsia" w:ascii="宋体" w:hAnsi="宋体" w:cs="宋体"/>
          <w:sz w:val="24"/>
          <w:highlight w:val="none"/>
          <w:lang w:val="en-US" w:eastAsia="zh-CN"/>
        </w:rPr>
        <w:t xml:space="preserve">座、 管道清淤 </w:t>
      </w:r>
      <w:r>
        <w:rPr>
          <w:rFonts w:hint="default" w:ascii="宋体" w:hAnsi="宋体" w:cs="宋体"/>
          <w:sz w:val="24"/>
          <w:highlight w:val="none"/>
          <w:lang w:val="en-US" w:eastAsia="zh-CN"/>
        </w:rPr>
        <w:t xml:space="preserve">30115 </w:t>
      </w:r>
      <w:r>
        <w:rPr>
          <w:rFonts w:hint="eastAsia" w:ascii="宋体" w:hAnsi="宋体" w:cs="宋体"/>
          <w:sz w:val="24"/>
          <w:highlight w:val="none"/>
          <w:lang w:val="en-US" w:eastAsia="zh-CN"/>
        </w:rPr>
        <w:t>米、混接错接管网改造等，购置移动泵车等专用 防汛设备。配套建设污水泵站线路改造、警示牌、水位监测报警 系统。其中：淮阳区经八路（经八路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徐老庄沟）主要建设内容包括新建 </w:t>
      </w:r>
      <w:r>
        <w:rPr>
          <w:rFonts w:hint="default" w:ascii="宋体" w:hAnsi="宋体" w:cs="宋体"/>
          <w:sz w:val="24"/>
          <w:highlight w:val="none"/>
          <w:lang w:val="en-US" w:eastAsia="zh-CN"/>
        </w:rPr>
        <w:t xml:space="preserve">DN500II </w:t>
      </w:r>
      <w:r>
        <w:rPr>
          <w:rFonts w:hint="eastAsia" w:ascii="宋体" w:hAnsi="宋体" w:cs="宋体"/>
          <w:sz w:val="24"/>
          <w:highlight w:val="none"/>
          <w:lang w:val="en-US" w:eastAsia="zh-CN"/>
        </w:rPr>
        <w:t xml:space="preserve">级钢筋混凝土管雨水管道 </w:t>
      </w:r>
      <w:r>
        <w:rPr>
          <w:rFonts w:hint="default" w:ascii="宋体" w:hAnsi="宋体" w:cs="宋体"/>
          <w:sz w:val="24"/>
          <w:highlight w:val="none"/>
          <w:lang w:val="en-US" w:eastAsia="zh-CN"/>
        </w:rPr>
        <w:t xml:space="preserve">20 </w:t>
      </w:r>
      <w:r>
        <w:rPr>
          <w:rFonts w:hint="eastAsia" w:ascii="宋体" w:hAnsi="宋体" w:cs="宋体"/>
          <w:sz w:val="24"/>
          <w:highlight w:val="none"/>
          <w:lang w:val="en-US" w:eastAsia="zh-CN"/>
        </w:rPr>
        <w:t>米、</w:t>
      </w:r>
      <w:r>
        <w:rPr>
          <w:rFonts w:hint="default" w:ascii="宋体" w:hAnsi="宋体" w:cs="宋体"/>
          <w:sz w:val="24"/>
          <w:highlight w:val="none"/>
          <w:lang w:val="en-US" w:eastAsia="zh-CN"/>
        </w:rPr>
        <w:t xml:space="preserve">DN600II </w:t>
      </w:r>
      <w:r>
        <w:rPr>
          <w:rFonts w:hint="eastAsia" w:ascii="宋体" w:hAnsi="宋体" w:cs="宋体"/>
          <w:sz w:val="24"/>
          <w:highlight w:val="none"/>
          <w:lang w:val="en-US" w:eastAsia="zh-CN"/>
        </w:rPr>
        <w:t xml:space="preserve">级钢筋混凝 土管雨水管道 </w:t>
      </w:r>
      <w:r>
        <w:rPr>
          <w:rFonts w:hint="default" w:ascii="宋体" w:hAnsi="宋体" w:cs="宋体"/>
          <w:sz w:val="24"/>
          <w:highlight w:val="none"/>
          <w:lang w:val="en-US" w:eastAsia="zh-CN"/>
        </w:rPr>
        <w:t xml:space="preserve">80 </w:t>
      </w:r>
      <w:r>
        <w:rPr>
          <w:rFonts w:hint="eastAsia" w:ascii="宋体" w:hAnsi="宋体" w:cs="宋体"/>
          <w:sz w:val="24"/>
          <w:highlight w:val="none"/>
          <w:lang w:val="en-US" w:eastAsia="zh-CN"/>
        </w:rPr>
        <w:t xml:space="preserve">米、检查井 </w:t>
      </w:r>
      <w:r>
        <w:rPr>
          <w:rFonts w:hint="default" w:ascii="宋体" w:hAnsi="宋体" w:cs="宋体"/>
          <w:sz w:val="24"/>
          <w:highlight w:val="none"/>
          <w:lang w:val="en-US" w:eastAsia="zh-CN"/>
        </w:rPr>
        <w:t xml:space="preserve">3 </w:t>
      </w:r>
      <w:r>
        <w:rPr>
          <w:rFonts w:hint="eastAsia" w:ascii="宋体" w:hAnsi="宋体" w:cs="宋体"/>
          <w:sz w:val="24"/>
          <w:highlight w:val="none"/>
          <w:lang w:val="en-US" w:eastAsia="zh-CN"/>
        </w:rPr>
        <w:t xml:space="preserve">座，雨水口 </w:t>
      </w:r>
      <w:r>
        <w:rPr>
          <w:rFonts w:hint="default" w:ascii="宋体" w:hAnsi="宋体" w:cs="宋体"/>
          <w:sz w:val="24"/>
          <w:highlight w:val="none"/>
          <w:lang w:val="en-US" w:eastAsia="zh-CN"/>
        </w:rPr>
        <w:t xml:space="preserve">4 </w:t>
      </w:r>
      <w:r>
        <w:rPr>
          <w:rFonts w:hint="eastAsia" w:ascii="宋体" w:hAnsi="宋体" w:cs="宋体"/>
          <w:sz w:val="24"/>
          <w:highlight w:val="none"/>
          <w:lang w:val="en-US" w:eastAsia="zh-CN"/>
        </w:rPr>
        <w:t xml:space="preserve">座等。 </w:t>
      </w:r>
    </w:p>
    <w:p w14:paraId="7E8C269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3.1淮阳区文鼎路（陈风路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弦歌路）主要建设内容包括新建 </w:t>
      </w:r>
    </w:p>
    <w:p w14:paraId="218B512D">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DN800II </w:t>
      </w:r>
      <w:r>
        <w:rPr>
          <w:rFonts w:hint="eastAsia" w:ascii="宋体" w:hAnsi="宋体" w:cs="宋体"/>
          <w:sz w:val="24"/>
          <w:highlight w:val="none"/>
          <w:lang w:val="en-US" w:eastAsia="zh-CN"/>
        </w:rPr>
        <w:t xml:space="preserve">级钢筋混凝土管雨水管道 </w:t>
      </w:r>
      <w:r>
        <w:rPr>
          <w:rFonts w:hint="default" w:ascii="宋体" w:hAnsi="宋体" w:cs="宋体"/>
          <w:sz w:val="24"/>
          <w:highlight w:val="none"/>
          <w:lang w:val="en-US" w:eastAsia="zh-CN"/>
        </w:rPr>
        <w:t xml:space="preserve">1830 </w:t>
      </w:r>
      <w:r>
        <w:rPr>
          <w:rFonts w:hint="eastAsia" w:ascii="宋体" w:hAnsi="宋体" w:cs="宋体"/>
          <w:sz w:val="24"/>
          <w:highlight w:val="none"/>
          <w:lang w:val="en-US" w:eastAsia="zh-CN"/>
        </w:rPr>
        <w:t xml:space="preserve">米、检查井 </w:t>
      </w:r>
      <w:r>
        <w:rPr>
          <w:rFonts w:hint="default" w:ascii="宋体" w:hAnsi="宋体" w:cs="宋体"/>
          <w:sz w:val="24"/>
          <w:highlight w:val="none"/>
          <w:lang w:val="en-US" w:eastAsia="zh-CN"/>
        </w:rPr>
        <w:t xml:space="preserve">49 </w:t>
      </w:r>
      <w:r>
        <w:rPr>
          <w:rFonts w:hint="eastAsia" w:ascii="宋体" w:hAnsi="宋体" w:cs="宋体"/>
          <w:sz w:val="24"/>
          <w:highlight w:val="none"/>
          <w:lang w:val="en-US" w:eastAsia="zh-CN"/>
        </w:rPr>
        <w:t xml:space="preserve">座、雨水 口 </w:t>
      </w:r>
      <w:r>
        <w:rPr>
          <w:rFonts w:hint="default" w:ascii="宋体" w:hAnsi="宋体" w:cs="宋体"/>
          <w:sz w:val="24"/>
          <w:highlight w:val="none"/>
          <w:lang w:val="en-US" w:eastAsia="zh-CN"/>
        </w:rPr>
        <w:t xml:space="preserve">73 </w:t>
      </w:r>
      <w:r>
        <w:rPr>
          <w:rFonts w:hint="eastAsia" w:ascii="宋体" w:hAnsi="宋体" w:cs="宋体"/>
          <w:sz w:val="24"/>
          <w:highlight w:val="none"/>
          <w:lang w:val="en-US" w:eastAsia="zh-CN"/>
        </w:rPr>
        <w:t xml:space="preserve">座等。 </w:t>
      </w:r>
    </w:p>
    <w:p w14:paraId="15FDFFD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3.2淮阳区创业路（兴淮路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宛丘大道）主要建设内容包括新建</w:t>
      </w:r>
      <w:r>
        <w:rPr>
          <w:rFonts w:hint="default" w:ascii="宋体" w:hAnsi="宋体" w:cs="宋体"/>
          <w:sz w:val="24"/>
          <w:highlight w:val="none"/>
          <w:lang w:val="en-US" w:eastAsia="zh-CN"/>
        </w:rPr>
        <w:t xml:space="preserve">DN600II </w:t>
      </w:r>
      <w:r>
        <w:rPr>
          <w:rFonts w:hint="eastAsia" w:ascii="宋体" w:hAnsi="宋体" w:cs="宋体"/>
          <w:sz w:val="24"/>
          <w:highlight w:val="none"/>
          <w:lang w:val="en-US" w:eastAsia="zh-CN"/>
        </w:rPr>
        <w:t xml:space="preserve">级钢筋混凝土管雨水管道 </w:t>
      </w:r>
      <w:r>
        <w:rPr>
          <w:rFonts w:hint="default" w:ascii="宋体" w:hAnsi="宋体" w:cs="宋体"/>
          <w:sz w:val="24"/>
          <w:highlight w:val="none"/>
          <w:lang w:val="en-US" w:eastAsia="zh-CN"/>
        </w:rPr>
        <w:t xml:space="preserve">650 </w:t>
      </w:r>
      <w:r>
        <w:rPr>
          <w:rFonts w:hint="eastAsia" w:ascii="宋体" w:hAnsi="宋体" w:cs="宋体"/>
          <w:sz w:val="24"/>
          <w:highlight w:val="none"/>
          <w:lang w:val="en-US" w:eastAsia="zh-CN"/>
        </w:rPr>
        <w:t>米、</w:t>
      </w:r>
      <w:r>
        <w:rPr>
          <w:rFonts w:hint="default" w:ascii="宋体" w:hAnsi="宋体" w:cs="宋体"/>
          <w:sz w:val="24"/>
          <w:highlight w:val="none"/>
          <w:lang w:val="en-US" w:eastAsia="zh-CN"/>
        </w:rPr>
        <w:t xml:space="preserve">DN800II </w:t>
      </w:r>
      <w:r>
        <w:rPr>
          <w:rFonts w:hint="eastAsia" w:ascii="宋体" w:hAnsi="宋体" w:cs="宋体"/>
          <w:sz w:val="24"/>
          <w:highlight w:val="none"/>
          <w:lang w:val="en-US" w:eastAsia="zh-CN"/>
        </w:rPr>
        <w:t xml:space="preserve">级钢筋混凝 土管雨水管道 </w:t>
      </w:r>
      <w:r>
        <w:rPr>
          <w:rFonts w:hint="default" w:ascii="宋体" w:hAnsi="宋体" w:cs="宋体"/>
          <w:sz w:val="24"/>
          <w:highlight w:val="none"/>
          <w:lang w:val="en-US" w:eastAsia="zh-CN"/>
        </w:rPr>
        <w:t xml:space="preserve">600 </w:t>
      </w:r>
      <w:r>
        <w:rPr>
          <w:rFonts w:hint="eastAsia" w:ascii="宋体" w:hAnsi="宋体" w:cs="宋体"/>
          <w:sz w:val="24"/>
          <w:highlight w:val="none"/>
          <w:lang w:val="en-US" w:eastAsia="zh-CN"/>
        </w:rPr>
        <w:t xml:space="preserve">米、检查井 </w:t>
      </w:r>
      <w:r>
        <w:rPr>
          <w:rFonts w:hint="default" w:ascii="宋体" w:hAnsi="宋体" w:cs="宋体"/>
          <w:sz w:val="24"/>
          <w:highlight w:val="none"/>
          <w:lang w:val="en-US" w:eastAsia="zh-CN"/>
        </w:rPr>
        <w:t xml:space="preserve">38 </w:t>
      </w:r>
      <w:r>
        <w:rPr>
          <w:rFonts w:hint="eastAsia" w:ascii="宋体" w:hAnsi="宋体" w:cs="宋体"/>
          <w:sz w:val="24"/>
          <w:highlight w:val="none"/>
          <w:lang w:val="en-US" w:eastAsia="zh-CN"/>
        </w:rPr>
        <w:t xml:space="preserve">座、雨水口 </w:t>
      </w:r>
      <w:r>
        <w:rPr>
          <w:rFonts w:hint="default" w:ascii="宋体" w:hAnsi="宋体" w:cs="宋体"/>
          <w:sz w:val="24"/>
          <w:highlight w:val="none"/>
          <w:lang w:val="en-US" w:eastAsia="zh-CN"/>
        </w:rPr>
        <w:t xml:space="preserve">76 </w:t>
      </w:r>
      <w:r>
        <w:rPr>
          <w:rFonts w:hint="eastAsia" w:ascii="宋体" w:hAnsi="宋体" w:cs="宋体"/>
          <w:sz w:val="24"/>
          <w:highlight w:val="none"/>
          <w:lang w:val="en-US" w:eastAsia="zh-CN"/>
        </w:rPr>
        <w:t xml:space="preserve">座，改造 </w:t>
      </w:r>
      <w:r>
        <w:rPr>
          <w:rFonts w:hint="default" w:ascii="宋体" w:hAnsi="宋体" w:cs="宋体"/>
          <w:sz w:val="24"/>
          <w:highlight w:val="none"/>
          <w:lang w:val="en-US" w:eastAsia="zh-CN"/>
        </w:rPr>
        <w:t xml:space="preserve">DN800 </w:t>
      </w:r>
      <w:r>
        <w:rPr>
          <w:rFonts w:hint="eastAsia" w:ascii="宋体" w:hAnsi="宋体" w:cs="宋体"/>
          <w:sz w:val="24"/>
          <w:highlight w:val="none"/>
          <w:lang w:val="en-US" w:eastAsia="zh-CN"/>
        </w:rPr>
        <w:t xml:space="preserve">排水管道清淤 </w:t>
      </w:r>
      <w:r>
        <w:rPr>
          <w:rFonts w:hint="default" w:ascii="宋体" w:hAnsi="宋体" w:cs="宋体"/>
          <w:sz w:val="24"/>
          <w:highlight w:val="none"/>
          <w:lang w:val="en-US" w:eastAsia="zh-CN"/>
        </w:rPr>
        <w:t xml:space="preserve">1500 </w:t>
      </w:r>
      <w:r>
        <w:rPr>
          <w:rFonts w:hint="eastAsia" w:ascii="宋体" w:hAnsi="宋体" w:cs="宋体"/>
          <w:sz w:val="24"/>
          <w:highlight w:val="none"/>
          <w:lang w:val="en-US" w:eastAsia="zh-CN"/>
        </w:rPr>
        <w:t xml:space="preserve">米等。 </w:t>
      </w:r>
    </w:p>
    <w:p w14:paraId="62164FC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3.3淮阳区民生东路（六艺阁路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枯河）主要建设内容包括新建 </w:t>
      </w:r>
    </w:p>
    <w:p w14:paraId="7D6E0506">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DN800II </w:t>
      </w:r>
      <w:r>
        <w:rPr>
          <w:rFonts w:hint="eastAsia" w:ascii="宋体" w:hAnsi="宋体" w:cs="宋体"/>
          <w:sz w:val="24"/>
          <w:highlight w:val="none"/>
          <w:lang w:val="en-US" w:eastAsia="zh-CN"/>
        </w:rPr>
        <w:t xml:space="preserve">级钢筋混凝土管雨水管道 </w:t>
      </w:r>
      <w:r>
        <w:rPr>
          <w:rFonts w:hint="default" w:ascii="宋体" w:hAnsi="宋体" w:cs="宋体"/>
          <w:sz w:val="24"/>
          <w:highlight w:val="none"/>
          <w:lang w:val="en-US" w:eastAsia="zh-CN"/>
        </w:rPr>
        <w:t xml:space="preserve">1050 </w:t>
      </w:r>
      <w:r>
        <w:rPr>
          <w:rFonts w:hint="eastAsia" w:ascii="宋体" w:hAnsi="宋体" w:cs="宋体"/>
          <w:sz w:val="24"/>
          <w:highlight w:val="none"/>
          <w:lang w:val="en-US" w:eastAsia="zh-CN"/>
        </w:rPr>
        <w:t xml:space="preserve">米、检查井 </w:t>
      </w:r>
      <w:r>
        <w:rPr>
          <w:rFonts w:hint="default" w:ascii="宋体" w:hAnsi="宋体" w:cs="宋体"/>
          <w:sz w:val="24"/>
          <w:highlight w:val="none"/>
          <w:lang w:val="en-US" w:eastAsia="zh-CN"/>
        </w:rPr>
        <w:t xml:space="preserve">28 </w:t>
      </w:r>
      <w:r>
        <w:rPr>
          <w:rFonts w:hint="eastAsia" w:ascii="宋体" w:hAnsi="宋体" w:cs="宋体"/>
          <w:sz w:val="24"/>
          <w:highlight w:val="none"/>
          <w:lang w:val="en-US" w:eastAsia="zh-CN"/>
        </w:rPr>
        <w:t xml:space="preserve">座、雨水 口 </w:t>
      </w:r>
      <w:r>
        <w:rPr>
          <w:rFonts w:hint="default" w:ascii="宋体" w:hAnsi="宋体" w:cs="宋体"/>
          <w:sz w:val="24"/>
          <w:highlight w:val="none"/>
          <w:lang w:val="en-US" w:eastAsia="zh-CN"/>
        </w:rPr>
        <w:t xml:space="preserve">42 </w:t>
      </w:r>
      <w:r>
        <w:rPr>
          <w:rFonts w:hint="eastAsia" w:ascii="宋体" w:hAnsi="宋体" w:cs="宋体"/>
          <w:sz w:val="24"/>
          <w:highlight w:val="none"/>
          <w:lang w:val="en-US" w:eastAsia="zh-CN"/>
        </w:rPr>
        <w:t xml:space="preserve">座等。 </w:t>
      </w:r>
    </w:p>
    <w:p w14:paraId="217EDC6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3.4淮阳区蔡河东路（振兴东路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淮宁大道）主要建设内容包括新 </w:t>
      </w:r>
    </w:p>
    <w:p w14:paraId="24C7CD1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 xml:space="preserve">建 </w:t>
      </w:r>
      <w:r>
        <w:rPr>
          <w:rFonts w:hint="default" w:ascii="宋体" w:hAnsi="宋体" w:cs="宋体"/>
          <w:sz w:val="24"/>
          <w:highlight w:val="none"/>
          <w:lang w:val="en-US" w:eastAsia="zh-CN"/>
        </w:rPr>
        <w:t xml:space="preserve">DN800II </w:t>
      </w:r>
      <w:r>
        <w:rPr>
          <w:rFonts w:hint="eastAsia" w:ascii="宋体" w:hAnsi="宋体" w:cs="宋体"/>
          <w:sz w:val="24"/>
          <w:highlight w:val="none"/>
          <w:lang w:val="en-US" w:eastAsia="zh-CN"/>
        </w:rPr>
        <w:t xml:space="preserve">级钢筋混凝土管雨水管道 </w:t>
      </w:r>
      <w:r>
        <w:rPr>
          <w:rFonts w:hint="default" w:ascii="宋体" w:hAnsi="宋体" w:cs="宋体"/>
          <w:sz w:val="24"/>
          <w:highlight w:val="none"/>
          <w:lang w:val="en-US" w:eastAsia="zh-CN"/>
        </w:rPr>
        <w:t xml:space="preserve">50 </w:t>
      </w:r>
      <w:r>
        <w:rPr>
          <w:rFonts w:hint="eastAsia" w:ascii="宋体" w:hAnsi="宋体" w:cs="宋体"/>
          <w:sz w:val="24"/>
          <w:highlight w:val="none"/>
          <w:lang w:val="en-US" w:eastAsia="zh-CN"/>
        </w:rPr>
        <w:t xml:space="preserve">米、检查井 </w:t>
      </w:r>
      <w:r>
        <w:rPr>
          <w:rFonts w:hint="default" w:ascii="宋体" w:hAnsi="宋体" w:cs="宋体"/>
          <w:sz w:val="24"/>
          <w:highlight w:val="none"/>
          <w:lang w:val="en-US" w:eastAsia="zh-CN"/>
        </w:rPr>
        <w:t xml:space="preserve">1 </w:t>
      </w:r>
      <w:r>
        <w:rPr>
          <w:rFonts w:hint="eastAsia" w:ascii="宋体" w:hAnsi="宋体" w:cs="宋体"/>
          <w:sz w:val="24"/>
          <w:highlight w:val="none"/>
          <w:lang w:val="en-US" w:eastAsia="zh-CN"/>
        </w:rPr>
        <w:t xml:space="preserve">座、雨水 口 </w:t>
      </w:r>
      <w:r>
        <w:rPr>
          <w:rFonts w:hint="default" w:ascii="宋体" w:hAnsi="宋体" w:cs="宋体"/>
          <w:sz w:val="24"/>
          <w:highlight w:val="none"/>
          <w:lang w:val="en-US" w:eastAsia="zh-CN"/>
        </w:rPr>
        <w:t xml:space="preserve">2 </w:t>
      </w:r>
      <w:r>
        <w:rPr>
          <w:rFonts w:hint="eastAsia" w:ascii="宋体" w:hAnsi="宋体" w:cs="宋体"/>
          <w:sz w:val="24"/>
          <w:highlight w:val="none"/>
          <w:lang w:val="en-US" w:eastAsia="zh-CN"/>
        </w:rPr>
        <w:t xml:space="preserve">座等。 </w:t>
      </w:r>
    </w:p>
    <w:p w14:paraId="425CBE4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3.5淮阳区北园路（蔡河东路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古蔡河）主要建设内容包括新建 </w:t>
      </w:r>
    </w:p>
    <w:p w14:paraId="6905FA83">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DN1000II </w:t>
      </w:r>
      <w:r>
        <w:rPr>
          <w:rFonts w:hint="eastAsia" w:ascii="宋体" w:hAnsi="宋体" w:cs="宋体"/>
          <w:sz w:val="24"/>
          <w:highlight w:val="none"/>
          <w:lang w:val="en-US" w:eastAsia="zh-CN"/>
        </w:rPr>
        <w:t xml:space="preserve">级钢筋混凝土管雨水管道 </w:t>
      </w:r>
      <w:r>
        <w:rPr>
          <w:rFonts w:hint="default" w:ascii="宋体" w:hAnsi="宋体" w:cs="宋体"/>
          <w:sz w:val="24"/>
          <w:highlight w:val="none"/>
          <w:lang w:val="en-US" w:eastAsia="zh-CN"/>
        </w:rPr>
        <w:t xml:space="preserve">80 </w:t>
      </w:r>
      <w:r>
        <w:rPr>
          <w:rFonts w:hint="eastAsia" w:ascii="宋体" w:hAnsi="宋体" w:cs="宋体"/>
          <w:sz w:val="24"/>
          <w:highlight w:val="none"/>
          <w:lang w:val="en-US" w:eastAsia="zh-CN"/>
        </w:rPr>
        <w:t xml:space="preserve">米、检查井 </w:t>
      </w:r>
      <w:r>
        <w:rPr>
          <w:rFonts w:hint="default" w:ascii="宋体" w:hAnsi="宋体" w:cs="宋体"/>
          <w:sz w:val="24"/>
          <w:highlight w:val="none"/>
          <w:lang w:val="en-US" w:eastAsia="zh-CN"/>
        </w:rPr>
        <w:t xml:space="preserve">1 </w:t>
      </w:r>
      <w:r>
        <w:rPr>
          <w:rFonts w:hint="eastAsia" w:ascii="宋体" w:hAnsi="宋体" w:cs="宋体"/>
          <w:sz w:val="24"/>
          <w:highlight w:val="none"/>
          <w:lang w:val="en-US" w:eastAsia="zh-CN"/>
        </w:rPr>
        <w:t xml:space="preserve">座、雨水口 </w:t>
      </w:r>
      <w:r>
        <w:rPr>
          <w:rFonts w:hint="default" w:ascii="宋体" w:hAnsi="宋体" w:cs="宋体"/>
          <w:sz w:val="24"/>
          <w:highlight w:val="none"/>
          <w:lang w:val="en-US" w:eastAsia="zh-CN"/>
        </w:rPr>
        <w:t xml:space="preserve">3 </w:t>
      </w:r>
      <w:r>
        <w:rPr>
          <w:rFonts w:hint="eastAsia" w:ascii="宋体" w:hAnsi="宋体" w:cs="宋体"/>
          <w:sz w:val="24"/>
          <w:highlight w:val="none"/>
          <w:lang w:val="en-US" w:eastAsia="zh-CN"/>
        </w:rPr>
        <w:t xml:space="preserve">座等。 </w:t>
      </w:r>
    </w:p>
    <w:p w14:paraId="66A3D75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3.6淮阳区羲皇大道（清风路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文政路）主要建设内容包括改造 </w:t>
      </w:r>
    </w:p>
    <w:p w14:paraId="702DE528">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DN800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450 </w:t>
      </w:r>
      <w:r>
        <w:rPr>
          <w:rFonts w:hint="eastAsia" w:ascii="宋体" w:hAnsi="宋体" w:cs="宋体"/>
          <w:sz w:val="24"/>
          <w:highlight w:val="none"/>
          <w:lang w:val="en-US" w:eastAsia="zh-CN"/>
        </w:rPr>
        <w:t xml:space="preserve">米。 </w:t>
      </w:r>
    </w:p>
    <w:p w14:paraId="79A6A17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3.7淮阳区龙都大道（北二环</w:t>
      </w:r>
      <w:r>
        <w:rPr>
          <w:rFonts w:hint="default" w:ascii="宋体" w:hAnsi="宋体" w:cs="宋体"/>
          <w:sz w:val="24"/>
          <w:highlight w:val="none"/>
          <w:lang w:val="en-US" w:eastAsia="zh-CN"/>
        </w:rPr>
        <w:t>-</w:t>
      </w:r>
      <w:r>
        <w:rPr>
          <w:rFonts w:hint="eastAsia" w:ascii="宋体" w:hAnsi="宋体" w:cs="宋体"/>
          <w:sz w:val="24"/>
          <w:highlight w:val="none"/>
          <w:lang w:val="en-US" w:eastAsia="zh-CN"/>
        </w:rPr>
        <w:t>朝祖大道）主要建设内容包括新建</w:t>
      </w:r>
    </w:p>
    <w:p w14:paraId="0EB1EFD2">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DN500II </w:t>
      </w:r>
      <w:r>
        <w:rPr>
          <w:rFonts w:hint="eastAsia" w:ascii="宋体" w:hAnsi="宋体" w:cs="宋体"/>
          <w:sz w:val="24"/>
          <w:highlight w:val="none"/>
          <w:lang w:val="en-US" w:eastAsia="zh-CN"/>
        </w:rPr>
        <w:t xml:space="preserve">级钢筋混凝土管雨水管道 </w:t>
      </w:r>
      <w:r>
        <w:rPr>
          <w:rFonts w:hint="default" w:ascii="宋体" w:hAnsi="宋体" w:cs="宋体"/>
          <w:sz w:val="24"/>
          <w:highlight w:val="none"/>
          <w:lang w:val="en-US" w:eastAsia="zh-CN"/>
        </w:rPr>
        <w:t xml:space="preserve">180 </w:t>
      </w:r>
      <w:r>
        <w:rPr>
          <w:rFonts w:hint="eastAsia" w:ascii="宋体" w:hAnsi="宋体" w:cs="宋体"/>
          <w:sz w:val="24"/>
          <w:highlight w:val="none"/>
          <w:lang w:val="en-US" w:eastAsia="zh-CN"/>
        </w:rPr>
        <w:t xml:space="preserve">米、检查井 </w:t>
      </w:r>
      <w:r>
        <w:rPr>
          <w:rFonts w:hint="default" w:ascii="宋体" w:hAnsi="宋体" w:cs="宋体"/>
          <w:sz w:val="24"/>
          <w:highlight w:val="none"/>
          <w:lang w:val="en-US" w:eastAsia="zh-CN"/>
        </w:rPr>
        <w:t xml:space="preserve">12 </w:t>
      </w:r>
      <w:r>
        <w:rPr>
          <w:rFonts w:hint="eastAsia" w:ascii="宋体" w:hAnsi="宋体" w:cs="宋体"/>
          <w:sz w:val="24"/>
          <w:highlight w:val="none"/>
          <w:lang w:val="en-US" w:eastAsia="zh-CN"/>
        </w:rPr>
        <w:t xml:space="preserve">座，改造 </w:t>
      </w:r>
      <w:r>
        <w:rPr>
          <w:rFonts w:hint="default" w:ascii="宋体" w:hAnsi="宋体" w:cs="宋体"/>
          <w:sz w:val="24"/>
          <w:highlight w:val="none"/>
          <w:lang w:val="en-US" w:eastAsia="zh-CN"/>
        </w:rPr>
        <w:t xml:space="preserve">DN800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2950 </w:t>
      </w:r>
      <w:r>
        <w:rPr>
          <w:rFonts w:hint="eastAsia" w:ascii="宋体" w:hAnsi="宋体" w:cs="宋体"/>
          <w:sz w:val="24"/>
          <w:highlight w:val="none"/>
          <w:lang w:val="en-US" w:eastAsia="zh-CN"/>
        </w:rPr>
        <w:t>米、</w:t>
      </w:r>
      <w:r>
        <w:rPr>
          <w:rFonts w:hint="default" w:ascii="宋体" w:hAnsi="宋体" w:cs="宋体"/>
          <w:sz w:val="24"/>
          <w:highlight w:val="none"/>
          <w:lang w:val="en-US" w:eastAsia="zh-CN"/>
        </w:rPr>
        <w:t xml:space="preserve">DN1000 </w:t>
      </w:r>
      <w:r>
        <w:rPr>
          <w:rFonts w:hint="eastAsia" w:ascii="宋体" w:hAnsi="宋体" w:cs="宋体"/>
          <w:sz w:val="24"/>
          <w:highlight w:val="none"/>
          <w:lang w:val="en-US" w:eastAsia="zh-CN"/>
        </w:rPr>
        <w:t xml:space="preserve">污水管道清淤1000 米、 混接错接管网改造等。 </w:t>
      </w:r>
    </w:p>
    <w:p w14:paraId="451DBAF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3.8淮阳区龙都大道（朝祖大道</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宛丘路）主要建设内容包括新建 </w:t>
      </w:r>
    </w:p>
    <w:p w14:paraId="577184FC">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DN500II </w:t>
      </w:r>
      <w:r>
        <w:rPr>
          <w:rFonts w:hint="eastAsia" w:ascii="宋体" w:hAnsi="宋体" w:cs="宋体"/>
          <w:sz w:val="24"/>
          <w:highlight w:val="none"/>
          <w:lang w:val="en-US" w:eastAsia="zh-CN"/>
        </w:rPr>
        <w:t xml:space="preserve">级钢筋混凝土管雨水管道 </w:t>
      </w:r>
      <w:r>
        <w:rPr>
          <w:rFonts w:hint="default" w:ascii="宋体" w:hAnsi="宋体" w:cs="宋体"/>
          <w:sz w:val="24"/>
          <w:highlight w:val="none"/>
          <w:lang w:val="en-US" w:eastAsia="zh-CN"/>
        </w:rPr>
        <w:t xml:space="preserve">260 </w:t>
      </w:r>
      <w:r>
        <w:rPr>
          <w:rFonts w:hint="eastAsia" w:ascii="宋体" w:hAnsi="宋体" w:cs="宋体"/>
          <w:sz w:val="24"/>
          <w:highlight w:val="none"/>
          <w:lang w:val="en-US" w:eastAsia="zh-CN"/>
        </w:rPr>
        <w:t xml:space="preserve">米、检查井 </w:t>
      </w:r>
      <w:r>
        <w:rPr>
          <w:rFonts w:hint="default" w:ascii="宋体" w:hAnsi="宋体" w:cs="宋体"/>
          <w:sz w:val="24"/>
          <w:highlight w:val="none"/>
          <w:lang w:val="en-US" w:eastAsia="zh-CN"/>
        </w:rPr>
        <w:t xml:space="preserve">15 </w:t>
      </w:r>
      <w:r>
        <w:rPr>
          <w:rFonts w:hint="eastAsia" w:ascii="宋体" w:hAnsi="宋体" w:cs="宋体"/>
          <w:sz w:val="24"/>
          <w:highlight w:val="none"/>
          <w:lang w:val="en-US" w:eastAsia="zh-CN"/>
        </w:rPr>
        <w:t xml:space="preserve">座，改造 </w:t>
      </w:r>
      <w:r>
        <w:rPr>
          <w:rFonts w:hint="default" w:ascii="宋体" w:hAnsi="宋体" w:cs="宋体"/>
          <w:sz w:val="24"/>
          <w:highlight w:val="none"/>
          <w:lang w:val="en-US" w:eastAsia="zh-CN"/>
        </w:rPr>
        <w:t xml:space="preserve">DN600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900 </w:t>
      </w:r>
      <w:r>
        <w:rPr>
          <w:rFonts w:hint="eastAsia" w:ascii="宋体" w:hAnsi="宋体" w:cs="宋体"/>
          <w:sz w:val="24"/>
          <w:highlight w:val="none"/>
          <w:lang w:val="en-US" w:eastAsia="zh-CN"/>
        </w:rPr>
        <w:t>米，</w:t>
      </w:r>
      <w:r>
        <w:rPr>
          <w:rFonts w:hint="default" w:ascii="宋体" w:hAnsi="宋体" w:cs="宋体"/>
          <w:sz w:val="24"/>
          <w:highlight w:val="none"/>
          <w:lang w:val="en-US" w:eastAsia="zh-CN"/>
        </w:rPr>
        <w:t xml:space="preserve">DN800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3700 </w:t>
      </w:r>
      <w:r>
        <w:rPr>
          <w:rFonts w:hint="eastAsia" w:ascii="宋体" w:hAnsi="宋体" w:cs="宋体"/>
          <w:sz w:val="24"/>
          <w:highlight w:val="none"/>
          <w:lang w:val="en-US" w:eastAsia="zh-CN"/>
        </w:rPr>
        <w:t xml:space="preserve">米， </w:t>
      </w:r>
      <w:r>
        <w:rPr>
          <w:rFonts w:hint="default" w:ascii="宋体" w:hAnsi="宋体" w:cs="宋体"/>
          <w:sz w:val="24"/>
          <w:highlight w:val="none"/>
          <w:lang w:val="en-US" w:eastAsia="zh-CN"/>
        </w:rPr>
        <w:t xml:space="preserve">DN1200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800 </w:t>
      </w:r>
      <w:r>
        <w:rPr>
          <w:rFonts w:hint="eastAsia" w:ascii="宋体" w:hAnsi="宋体" w:cs="宋体"/>
          <w:sz w:val="24"/>
          <w:highlight w:val="none"/>
          <w:lang w:val="en-US" w:eastAsia="zh-CN"/>
        </w:rPr>
        <w:t>米，</w:t>
      </w:r>
      <w:r>
        <w:rPr>
          <w:rFonts w:hint="default" w:ascii="宋体" w:hAnsi="宋体" w:cs="宋体"/>
          <w:sz w:val="24"/>
          <w:highlight w:val="none"/>
          <w:lang w:val="en-US" w:eastAsia="zh-CN"/>
        </w:rPr>
        <w:t xml:space="preserve">DN1500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1450 </w:t>
      </w:r>
      <w:r>
        <w:rPr>
          <w:rFonts w:hint="eastAsia" w:ascii="宋体" w:hAnsi="宋体" w:cs="宋体"/>
          <w:sz w:val="24"/>
          <w:highlight w:val="none"/>
          <w:lang w:val="en-US" w:eastAsia="zh-CN"/>
        </w:rPr>
        <w:t xml:space="preserve">米、 混接错接管网改造等。 </w:t>
      </w:r>
    </w:p>
    <w:p w14:paraId="6EE98CC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 xml:space="preserve">3.9淮阳区龙都大道（龙都大道与弦歌路交叉口）主要建设内容 </w:t>
      </w:r>
    </w:p>
    <w:p w14:paraId="0F7C92B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 xml:space="preserve">包括改造 </w:t>
      </w:r>
      <w:r>
        <w:rPr>
          <w:rFonts w:hint="default" w:ascii="宋体" w:hAnsi="宋体" w:cs="宋体"/>
          <w:sz w:val="24"/>
          <w:highlight w:val="none"/>
          <w:lang w:val="en-US" w:eastAsia="zh-CN"/>
        </w:rPr>
        <w:t xml:space="preserve">DN800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80 </w:t>
      </w:r>
      <w:r>
        <w:rPr>
          <w:rFonts w:hint="eastAsia" w:ascii="宋体" w:hAnsi="宋体" w:cs="宋体"/>
          <w:sz w:val="24"/>
          <w:highlight w:val="none"/>
          <w:lang w:val="en-US" w:eastAsia="zh-CN"/>
        </w:rPr>
        <w:t>米、</w:t>
      </w:r>
      <w:r>
        <w:rPr>
          <w:rFonts w:hint="default" w:ascii="宋体" w:hAnsi="宋体" w:cs="宋体"/>
          <w:sz w:val="24"/>
          <w:highlight w:val="none"/>
          <w:lang w:val="en-US" w:eastAsia="zh-CN"/>
        </w:rPr>
        <w:t xml:space="preserve">DN1200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185 </w:t>
      </w:r>
      <w:r>
        <w:rPr>
          <w:rFonts w:hint="eastAsia" w:ascii="宋体" w:hAnsi="宋体" w:cs="宋体"/>
          <w:sz w:val="24"/>
          <w:highlight w:val="none"/>
          <w:lang w:val="en-US" w:eastAsia="zh-CN"/>
        </w:rPr>
        <w:t xml:space="preserve">米。 </w:t>
      </w:r>
    </w:p>
    <w:p w14:paraId="0593D90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3.10淮阳区兴淮路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兴淮路与龙都大道交叉口</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主要建设内容包括 改造 </w:t>
      </w:r>
      <w:r>
        <w:rPr>
          <w:rFonts w:hint="default" w:ascii="宋体" w:hAnsi="宋体" w:cs="宋体"/>
          <w:sz w:val="24"/>
          <w:highlight w:val="none"/>
          <w:lang w:val="en-US" w:eastAsia="zh-CN"/>
        </w:rPr>
        <w:t xml:space="preserve">DN1000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30 </w:t>
      </w:r>
      <w:r>
        <w:rPr>
          <w:rFonts w:hint="eastAsia" w:ascii="宋体" w:hAnsi="宋体" w:cs="宋体"/>
          <w:sz w:val="24"/>
          <w:highlight w:val="none"/>
          <w:lang w:val="en-US" w:eastAsia="zh-CN"/>
        </w:rPr>
        <w:t xml:space="preserve">米。 </w:t>
      </w:r>
    </w:p>
    <w:p w14:paraId="49EE630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3.11淮阳区清风路（白楼渠</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羲皇大道）主要建设内容包括改造 </w:t>
      </w:r>
    </w:p>
    <w:p w14:paraId="00172F80">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DN600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1200 </w:t>
      </w:r>
      <w:r>
        <w:rPr>
          <w:rFonts w:hint="eastAsia" w:ascii="宋体" w:hAnsi="宋体" w:cs="宋体"/>
          <w:sz w:val="24"/>
          <w:highlight w:val="none"/>
          <w:lang w:val="en-US" w:eastAsia="zh-CN"/>
        </w:rPr>
        <w:t xml:space="preserve">米。 </w:t>
      </w:r>
    </w:p>
    <w:p w14:paraId="3BAC4F0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3.12淮阳区教育路（明信路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羲皇大道）主要建设内容包括改造 </w:t>
      </w:r>
    </w:p>
    <w:p w14:paraId="1237A345">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DN600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740 </w:t>
      </w:r>
      <w:r>
        <w:rPr>
          <w:rFonts w:hint="eastAsia" w:ascii="宋体" w:hAnsi="宋体" w:cs="宋体"/>
          <w:sz w:val="24"/>
          <w:highlight w:val="none"/>
          <w:lang w:val="en-US" w:eastAsia="zh-CN"/>
        </w:rPr>
        <w:t xml:space="preserve">米等。 </w:t>
      </w:r>
    </w:p>
    <w:p w14:paraId="00ABAD6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3.13淮阳区弦歌路（羲皇大道</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陈都大道）主要建设内容包括改造 </w:t>
      </w:r>
      <w:r>
        <w:rPr>
          <w:rFonts w:hint="default" w:ascii="宋体" w:hAnsi="宋体" w:cs="宋体"/>
          <w:sz w:val="24"/>
          <w:highlight w:val="none"/>
          <w:lang w:val="en-US" w:eastAsia="zh-CN"/>
        </w:rPr>
        <w:t xml:space="preserve">DN1000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4500 </w:t>
      </w:r>
      <w:r>
        <w:rPr>
          <w:rFonts w:hint="eastAsia" w:ascii="宋体" w:hAnsi="宋体" w:cs="宋体"/>
          <w:sz w:val="24"/>
          <w:highlight w:val="none"/>
          <w:lang w:val="en-US" w:eastAsia="zh-CN"/>
        </w:rPr>
        <w:t xml:space="preserve">米。 </w:t>
      </w:r>
    </w:p>
    <w:p w14:paraId="4E4CBE8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3.14淮阳区弦歌路（龙都大道</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思陵冢路）主要建设内容包括改造 </w:t>
      </w:r>
      <w:r>
        <w:rPr>
          <w:rFonts w:hint="default" w:ascii="宋体" w:hAnsi="宋体" w:cs="宋体"/>
          <w:sz w:val="24"/>
          <w:highlight w:val="none"/>
          <w:lang w:val="en-US" w:eastAsia="zh-CN"/>
        </w:rPr>
        <w:t xml:space="preserve">DN800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1200 </w:t>
      </w:r>
      <w:r>
        <w:rPr>
          <w:rFonts w:hint="eastAsia" w:ascii="宋体" w:hAnsi="宋体" w:cs="宋体"/>
          <w:sz w:val="24"/>
          <w:highlight w:val="none"/>
          <w:lang w:val="en-US" w:eastAsia="zh-CN"/>
        </w:rPr>
        <w:t xml:space="preserve">米。 </w:t>
      </w:r>
    </w:p>
    <w:p w14:paraId="6A1F8B6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3.15淮阳区明信路（清风路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宛丘大道）主要建设内容包括改造</w:t>
      </w:r>
    </w:p>
    <w:p w14:paraId="3927BCDA">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DN500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2200 </w:t>
      </w:r>
      <w:r>
        <w:rPr>
          <w:rFonts w:hint="eastAsia" w:ascii="宋体" w:hAnsi="宋体" w:cs="宋体"/>
          <w:sz w:val="24"/>
          <w:highlight w:val="none"/>
          <w:lang w:val="en-US" w:eastAsia="zh-CN"/>
        </w:rPr>
        <w:t>米、</w:t>
      </w:r>
      <w:r>
        <w:rPr>
          <w:rFonts w:hint="default" w:ascii="宋体" w:hAnsi="宋体" w:cs="宋体"/>
          <w:sz w:val="24"/>
          <w:highlight w:val="none"/>
          <w:lang w:val="en-US" w:eastAsia="zh-CN"/>
        </w:rPr>
        <w:t xml:space="preserve">DN600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4200 </w:t>
      </w:r>
      <w:r>
        <w:rPr>
          <w:rFonts w:hint="eastAsia" w:ascii="宋体" w:hAnsi="宋体" w:cs="宋体"/>
          <w:sz w:val="24"/>
          <w:highlight w:val="none"/>
          <w:lang w:val="en-US" w:eastAsia="zh-CN"/>
        </w:rPr>
        <w:t xml:space="preserve">米、 </w:t>
      </w:r>
    </w:p>
    <w:p w14:paraId="7792FA9D">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DN800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1400 </w:t>
      </w:r>
      <w:r>
        <w:rPr>
          <w:rFonts w:hint="eastAsia" w:ascii="宋体" w:hAnsi="宋体" w:cs="宋体"/>
          <w:sz w:val="24"/>
          <w:highlight w:val="none"/>
          <w:lang w:val="en-US" w:eastAsia="zh-CN"/>
        </w:rPr>
        <w:t xml:space="preserve">米。 </w:t>
      </w:r>
    </w:p>
    <w:p w14:paraId="611CA98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3.16淮阳区椿萱路（羲皇大道</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明信路）主要建设内容包括改造 </w:t>
      </w:r>
    </w:p>
    <w:p w14:paraId="53D695B4">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700*1000 </w:t>
      </w:r>
      <w:r>
        <w:rPr>
          <w:rFonts w:hint="eastAsia" w:ascii="宋体" w:hAnsi="宋体" w:cs="宋体"/>
          <w:sz w:val="24"/>
          <w:highlight w:val="none"/>
          <w:lang w:val="en-US" w:eastAsia="zh-CN"/>
        </w:rPr>
        <w:t xml:space="preserve">砖涵、清淤 </w:t>
      </w:r>
      <w:r>
        <w:rPr>
          <w:rFonts w:hint="default" w:ascii="宋体" w:hAnsi="宋体" w:cs="宋体"/>
          <w:sz w:val="24"/>
          <w:highlight w:val="none"/>
          <w:lang w:val="en-US" w:eastAsia="zh-CN"/>
        </w:rPr>
        <w:t xml:space="preserve">800 </w:t>
      </w:r>
      <w:r>
        <w:rPr>
          <w:rFonts w:hint="eastAsia" w:ascii="宋体" w:hAnsi="宋体" w:cs="宋体"/>
          <w:sz w:val="24"/>
          <w:highlight w:val="none"/>
          <w:lang w:val="en-US" w:eastAsia="zh-CN"/>
        </w:rPr>
        <w:t xml:space="preserve">米等。 </w:t>
      </w:r>
    </w:p>
    <w:p w14:paraId="5805D53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3.17淮阳区明礼路（弦歌路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翰林路）主要建设内容包括改造 </w:t>
      </w:r>
    </w:p>
    <w:p w14:paraId="5334DB02">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DN600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450 </w:t>
      </w:r>
      <w:r>
        <w:rPr>
          <w:rFonts w:hint="eastAsia" w:ascii="宋体" w:hAnsi="宋体" w:cs="宋体"/>
          <w:sz w:val="24"/>
          <w:highlight w:val="none"/>
          <w:lang w:val="en-US" w:eastAsia="zh-CN"/>
        </w:rPr>
        <w:t xml:space="preserve">米。 </w:t>
      </w:r>
    </w:p>
    <w:p w14:paraId="427EC4D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3.18淮阳区连心路（北关沟</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秋月路）主要建设内容包括新建 </w:t>
      </w:r>
    </w:p>
    <w:p w14:paraId="6059CDC6">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DN500II </w:t>
      </w:r>
      <w:r>
        <w:rPr>
          <w:rFonts w:hint="eastAsia" w:ascii="宋体" w:hAnsi="宋体" w:cs="宋体"/>
          <w:sz w:val="24"/>
          <w:highlight w:val="none"/>
          <w:lang w:val="en-US" w:eastAsia="zh-CN"/>
        </w:rPr>
        <w:t xml:space="preserve">级钢筋混凝土管雨水管道 </w:t>
      </w:r>
      <w:r>
        <w:rPr>
          <w:rFonts w:hint="default" w:ascii="宋体" w:hAnsi="宋体" w:cs="宋体"/>
          <w:sz w:val="24"/>
          <w:highlight w:val="none"/>
          <w:lang w:val="en-US" w:eastAsia="zh-CN"/>
        </w:rPr>
        <w:t xml:space="preserve">75 </w:t>
      </w:r>
      <w:r>
        <w:rPr>
          <w:rFonts w:hint="eastAsia" w:ascii="宋体" w:hAnsi="宋体" w:cs="宋体"/>
          <w:sz w:val="24"/>
          <w:highlight w:val="none"/>
          <w:lang w:val="en-US" w:eastAsia="zh-CN"/>
        </w:rPr>
        <w:t xml:space="preserve">米、检查井 </w:t>
      </w:r>
      <w:r>
        <w:rPr>
          <w:rFonts w:hint="default" w:ascii="宋体" w:hAnsi="宋体" w:cs="宋体"/>
          <w:sz w:val="24"/>
          <w:highlight w:val="none"/>
          <w:lang w:val="en-US" w:eastAsia="zh-CN"/>
        </w:rPr>
        <w:t xml:space="preserve">5 </w:t>
      </w:r>
      <w:r>
        <w:rPr>
          <w:rFonts w:hint="eastAsia" w:ascii="宋体" w:hAnsi="宋体" w:cs="宋体"/>
          <w:sz w:val="24"/>
          <w:highlight w:val="none"/>
          <w:lang w:val="en-US" w:eastAsia="zh-CN"/>
        </w:rPr>
        <w:t xml:space="preserve">座、雨水口 </w:t>
      </w:r>
      <w:r>
        <w:rPr>
          <w:rFonts w:hint="default" w:ascii="宋体" w:hAnsi="宋体" w:cs="宋体"/>
          <w:sz w:val="24"/>
          <w:highlight w:val="none"/>
          <w:lang w:val="en-US" w:eastAsia="zh-CN"/>
        </w:rPr>
        <w:t xml:space="preserve">3 </w:t>
      </w:r>
      <w:r>
        <w:rPr>
          <w:rFonts w:hint="eastAsia" w:ascii="宋体" w:hAnsi="宋体" w:cs="宋体"/>
          <w:sz w:val="24"/>
          <w:highlight w:val="none"/>
          <w:lang w:val="en-US" w:eastAsia="zh-CN"/>
        </w:rPr>
        <w:t xml:space="preserve">座，改造 </w:t>
      </w:r>
      <w:r>
        <w:rPr>
          <w:rFonts w:hint="default" w:ascii="宋体" w:hAnsi="宋体" w:cs="宋体"/>
          <w:sz w:val="24"/>
          <w:highlight w:val="none"/>
          <w:lang w:val="en-US" w:eastAsia="zh-CN"/>
        </w:rPr>
        <w:t xml:space="preserve">DN800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2600 </w:t>
      </w:r>
      <w:r>
        <w:rPr>
          <w:rFonts w:hint="eastAsia" w:ascii="宋体" w:hAnsi="宋体" w:cs="宋体"/>
          <w:sz w:val="24"/>
          <w:highlight w:val="none"/>
          <w:lang w:val="en-US" w:eastAsia="zh-CN"/>
        </w:rPr>
        <w:t xml:space="preserve">米等。 </w:t>
      </w:r>
    </w:p>
    <w:p w14:paraId="43C8842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3.19淮阳区文鼎路（朝祖大道</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春荣路）主要建设内容包括新建检 查井 </w:t>
      </w:r>
      <w:r>
        <w:rPr>
          <w:rFonts w:hint="default" w:ascii="宋体" w:hAnsi="宋体" w:cs="宋体"/>
          <w:sz w:val="24"/>
          <w:highlight w:val="none"/>
          <w:lang w:val="en-US" w:eastAsia="zh-CN"/>
        </w:rPr>
        <w:t xml:space="preserve">5 </w:t>
      </w:r>
      <w:r>
        <w:rPr>
          <w:rFonts w:hint="eastAsia" w:ascii="宋体" w:hAnsi="宋体" w:cs="宋体"/>
          <w:sz w:val="24"/>
          <w:highlight w:val="none"/>
          <w:lang w:val="en-US" w:eastAsia="zh-CN"/>
        </w:rPr>
        <w:t>座，改造混错接改造管道、</w:t>
      </w:r>
      <w:r>
        <w:rPr>
          <w:rFonts w:hint="default" w:ascii="宋体" w:hAnsi="宋体" w:cs="宋体"/>
          <w:sz w:val="24"/>
          <w:highlight w:val="none"/>
          <w:lang w:val="en-US" w:eastAsia="zh-CN"/>
        </w:rPr>
        <w:t xml:space="preserve">DN600 </w:t>
      </w:r>
      <w:r>
        <w:rPr>
          <w:rFonts w:hint="eastAsia" w:ascii="宋体" w:hAnsi="宋体" w:cs="宋体"/>
          <w:sz w:val="24"/>
          <w:highlight w:val="none"/>
          <w:lang w:val="en-US" w:eastAsia="zh-CN"/>
        </w:rPr>
        <w:t xml:space="preserve">污水管道清淤 </w:t>
      </w:r>
      <w:r>
        <w:rPr>
          <w:rFonts w:hint="default" w:ascii="宋体" w:hAnsi="宋体" w:cs="宋体"/>
          <w:sz w:val="24"/>
          <w:highlight w:val="none"/>
          <w:lang w:val="en-US" w:eastAsia="zh-CN"/>
        </w:rPr>
        <w:t xml:space="preserve">80 </w:t>
      </w:r>
      <w:r>
        <w:rPr>
          <w:rFonts w:hint="eastAsia" w:ascii="宋体" w:hAnsi="宋体" w:cs="宋体"/>
          <w:sz w:val="24"/>
          <w:highlight w:val="none"/>
          <w:lang w:val="en-US" w:eastAsia="zh-CN"/>
        </w:rPr>
        <w:t xml:space="preserve">米等。 </w:t>
      </w:r>
    </w:p>
    <w:p w14:paraId="1D352E2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 xml:space="preserve">3.20淮阳区龙华路（龙华路与龙都大道交叉口）主要建设内容包 括新建 </w:t>
      </w:r>
      <w:r>
        <w:rPr>
          <w:rFonts w:hint="default" w:ascii="宋体" w:hAnsi="宋体" w:cs="宋体"/>
          <w:sz w:val="24"/>
          <w:highlight w:val="none"/>
          <w:lang w:val="en-US" w:eastAsia="zh-CN"/>
        </w:rPr>
        <w:t xml:space="preserve">DN800II </w:t>
      </w:r>
      <w:r>
        <w:rPr>
          <w:rFonts w:hint="eastAsia" w:ascii="宋体" w:hAnsi="宋体" w:cs="宋体"/>
          <w:sz w:val="24"/>
          <w:highlight w:val="none"/>
          <w:lang w:val="en-US" w:eastAsia="zh-CN"/>
        </w:rPr>
        <w:t xml:space="preserve">级钢筋混凝土管雨水管道 </w:t>
      </w:r>
      <w:r>
        <w:rPr>
          <w:rFonts w:hint="default" w:ascii="宋体" w:hAnsi="宋体" w:cs="宋体"/>
          <w:sz w:val="24"/>
          <w:highlight w:val="none"/>
          <w:lang w:val="en-US" w:eastAsia="zh-CN"/>
        </w:rPr>
        <w:t xml:space="preserve">30 </w:t>
      </w:r>
      <w:r>
        <w:rPr>
          <w:rFonts w:hint="eastAsia" w:ascii="宋体" w:hAnsi="宋体" w:cs="宋体"/>
          <w:sz w:val="24"/>
          <w:highlight w:val="none"/>
          <w:lang w:val="en-US" w:eastAsia="zh-CN"/>
        </w:rPr>
        <w:t xml:space="preserve">米、检查井 </w:t>
      </w:r>
      <w:r>
        <w:rPr>
          <w:rFonts w:hint="default" w:ascii="宋体" w:hAnsi="宋体" w:cs="宋体"/>
          <w:sz w:val="24"/>
          <w:highlight w:val="none"/>
          <w:lang w:val="en-US" w:eastAsia="zh-CN"/>
        </w:rPr>
        <w:t xml:space="preserve">2 </w:t>
      </w:r>
      <w:r>
        <w:rPr>
          <w:rFonts w:hint="eastAsia" w:ascii="宋体" w:hAnsi="宋体" w:cs="宋体"/>
          <w:sz w:val="24"/>
          <w:highlight w:val="none"/>
          <w:lang w:val="en-US" w:eastAsia="zh-CN"/>
        </w:rPr>
        <w:t xml:space="preserve">座、 雨水口 </w:t>
      </w:r>
      <w:r>
        <w:rPr>
          <w:rFonts w:hint="default" w:ascii="宋体" w:hAnsi="宋体" w:cs="宋体"/>
          <w:sz w:val="24"/>
          <w:highlight w:val="none"/>
          <w:lang w:val="en-US" w:eastAsia="zh-CN"/>
        </w:rPr>
        <w:t xml:space="preserve">1 </w:t>
      </w:r>
      <w:r>
        <w:rPr>
          <w:rFonts w:hint="eastAsia" w:ascii="宋体" w:hAnsi="宋体" w:cs="宋体"/>
          <w:sz w:val="24"/>
          <w:highlight w:val="none"/>
          <w:lang w:val="en-US" w:eastAsia="zh-CN"/>
        </w:rPr>
        <w:t xml:space="preserve">座等。 </w:t>
      </w:r>
    </w:p>
    <w:p w14:paraId="49389DA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3.21淮阳区陈风路（文鼎路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陈都大道）主要建设内容包括新建 </w:t>
      </w:r>
    </w:p>
    <w:p w14:paraId="22B24875">
      <w:pPr>
        <w:spacing w:line="560" w:lineRule="exact"/>
        <w:ind w:firstLine="480" w:firstLineChars="200"/>
        <w:rPr>
          <w:rFonts w:hint="eastAsia" w:ascii="宋体" w:hAnsi="宋体" w:cs="宋体"/>
          <w:sz w:val="24"/>
          <w:highlight w:val="none"/>
        </w:rPr>
      </w:pPr>
      <w:r>
        <w:rPr>
          <w:rFonts w:hint="default" w:ascii="宋体" w:hAnsi="宋体" w:cs="宋体"/>
          <w:sz w:val="24"/>
          <w:highlight w:val="none"/>
          <w:lang w:val="en-US" w:eastAsia="zh-CN"/>
        </w:rPr>
        <w:t xml:space="preserve">DN500II </w:t>
      </w:r>
      <w:r>
        <w:rPr>
          <w:rFonts w:hint="eastAsia" w:ascii="宋体" w:hAnsi="宋体" w:cs="宋体"/>
          <w:sz w:val="24"/>
          <w:highlight w:val="none"/>
          <w:lang w:val="en-US" w:eastAsia="zh-CN"/>
        </w:rPr>
        <w:t xml:space="preserve">级钢筋混凝土管雨水管道 </w:t>
      </w:r>
      <w:r>
        <w:rPr>
          <w:rFonts w:hint="default" w:ascii="宋体" w:hAnsi="宋体" w:cs="宋体"/>
          <w:sz w:val="24"/>
          <w:highlight w:val="none"/>
          <w:lang w:val="en-US" w:eastAsia="zh-CN"/>
        </w:rPr>
        <w:t xml:space="preserve">50 </w:t>
      </w:r>
      <w:r>
        <w:rPr>
          <w:rFonts w:hint="eastAsia" w:ascii="宋体" w:hAnsi="宋体" w:cs="宋体"/>
          <w:sz w:val="24"/>
          <w:highlight w:val="none"/>
          <w:lang w:val="en-US" w:eastAsia="zh-CN"/>
        </w:rPr>
        <w:t xml:space="preserve">米、检查井 </w:t>
      </w:r>
      <w:r>
        <w:rPr>
          <w:rFonts w:hint="default" w:ascii="宋体" w:hAnsi="宋体" w:cs="宋体"/>
          <w:sz w:val="24"/>
          <w:highlight w:val="none"/>
          <w:lang w:val="en-US" w:eastAsia="zh-CN"/>
        </w:rPr>
        <w:t xml:space="preserve">3 </w:t>
      </w:r>
      <w:r>
        <w:rPr>
          <w:rFonts w:hint="eastAsia" w:ascii="宋体" w:hAnsi="宋体" w:cs="宋体"/>
          <w:sz w:val="24"/>
          <w:highlight w:val="none"/>
          <w:lang w:val="en-US" w:eastAsia="zh-CN"/>
        </w:rPr>
        <w:t xml:space="preserve">座、雨水口 </w:t>
      </w:r>
      <w:r>
        <w:rPr>
          <w:rFonts w:hint="default" w:ascii="宋体" w:hAnsi="宋体" w:cs="宋体"/>
          <w:sz w:val="24"/>
          <w:highlight w:val="none"/>
          <w:lang w:val="en-US" w:eastAsia="zh-CN"/>
        </w:rPr>
        <w:t xml:space="preserve">2 </w:t>
      </w:r>
      <w:r>
        <w:rPr>
          <w:rFonts w:hint="eastAsia" w:ascii="宋体" w:hAnsi="宋体" w:cs="宋体"/>
          <w:sz w:val="24"/>
          <w:highlight w:val="none"/>
          <w:lang w:val="en-US" w:eastAsia="zh-CN"/>
        </w:rPr>
        <w:t xml:space="preserve">座等。 </w:t>
      </w:r>
    </w:p>
    <w:p w14:paraId="04DE183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 xml:space="preserve">3.22淮阳区文正路（文正路与文鼎路交叉口）主要建设内容包括改造暗井等。 </w:t>
      </w:r>
    </w:p>
    <w:p w14:paraId="64C26D9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3.23淮阳区宛丘大道（淮周路</w:t>
      </w:r>
      <w:r>
        <w:rPr>
          <w:rFonts w:hint="default" w:ascii="宋体" w:hAnsi="宋体" w:cs="宋体"/>
          <w:sz w:val="24"/>
          <w:highlight w:val="none"/>
          <w:lang w:val="en-US" w:eastAsia="zh-CN"/>
        </w:rPr>
        <w:t>-</w:t>
      </w:r>
      <w:r>
        <w:rPr>
          <w:rFonts w:hint="eastAsia" w:ascii="宋体" w:hAnsi="宋体" w:cs="宋体"/>
          <w:sz w:val="24"/>
          <w:highlight w:val="none"/>
          <w:lang w:val="en-US" w:eastAsia="zh-CN"/>
        </w:rPr>
        <w:t xml:space="preserve">七里河）、宛丘大道与思陵冢路交 叉口主要建设内容包括新建检查井 </w:t>
      </w:r>
      <w:r>
        <w:rPr>
          <w:rFonts w:hint="default" w:ascii="宋体" w:hAnsi="宋体" w:cs="宋体"/>
          <w:sz w:val="24"/>
          <w:highlight w:val="none"/>
          <w:lang w:val="en-US" w:eastAsia="zh-CN"/>
        </w:rPr>
        <w:t xml:space="preserve">1 </w:t>
      </w:r>
      <w:r>
        <w:rPr>
          <w:rFonts w:hint="eastAsia" w:ascii="宋体" w:hAnsi="宋体" w:cs="宋体"/>
          <w:sz w:val="24"/>
          <w:highlight w:val="none"/>
          <w:lang w:val="en-US" w:eastAsia="zh-CN"/>
        </w:rPr>
        <w:t xml:space="preserve">座等。 </w:t>
      </w:r>
    </w:p>
    <w:p w14:paraId="110721F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 xml:space="preserve">3.24淮阳区七里河（七里河与龙都大道交叉口）主要建设内容包括新建提排闸 1 座等。 </w:t>
      </w:r>
    </w:p>
    <w:p w14:paraId="2074D04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 xml:space="preserve">3.25淮阳区淮郑河（淮郑河与七里河交叉口）主要建设内容包括 新建提排闸 1 座等。 </w:t>
      </w:r>
    </w:p>
    <w:p w14:paraId="4A20401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 xml:space="preserve">3.26淮阳区徐老庄沟（与龙都暗涵交叉口闸口）主要建设内容包 括新建提排闸 1 座等。 </w:t>
      </w:r>
    </w:p>
    <w:p w14:paraId="5A40E30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 xml:space="preserve">3.27淮阳区扭头桥（龙都路暗涵闸口）主要建设内容包括改造涵 闸 </w:t>
      </w:r>
      <w:r>
        <w:rPr>
          <w:rFonts w:hint="default" w:ascii="宋体" w:hAnsi="宋体" w:cs="宋体"/>
          <w:sz w:val="24"/>
          <w:highlight w:val="none"/>
          <w:lang w:val="en-US" w:eastAsia="zh-CN"/>
        </w:rPr>
        <w:t xml:space="preserve">1 </w:t>
      </w:r>
      <w:r>
        <w:rPr>
          <w:rFonts w:hint="eastAsia" w:ascii="宋体" w:hAnsi="宋体" w:cs="宋体"/>
          <w:sz w:val="24"/>
          <w:highlight w:val="none"/>
          <w:lang w:val="en-US" w:eastAsia="zh-CN"/>
        </w:rPr>
        <w:t xml:space="preserve">座等。 </w:t>
      </w:r>
    </w:p>
    <w:p w14:paraId="6E4E6B3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 xml:space="preserve">3.28淮阳区淮郑河（淮郑河润德门前闸口）主要建设内容包括改 造涵闸 </w:t>
      </w:r>
      <w:r>
        <w:rPr>
          <w:rFonts w:hint="default" w:ascii="宋体" w:hAnsi="宋体" w:cs="宋体"/>
          <w:sz w:val="24"/>
          <w:highlight w:val="none"/>
          <w:lang w:val="en-US" w:eastAsia="zh-CN"/>
        </w:rPr>
        <w:t xml:space="preserve">1 </w:t>
      </w:r>
      <w:r>
        <w:rPr>
          <w:rFonts w:hint="eastAsia" w:ascii="宋体" w:hAnsi="宋体" w:cs="宋体"/>
          <w:sz w:val="24"/>
          <w:highlight w:val="none"/>
          <w:lang w:val="en-US" w:eastAsia="zh-CN"/>
        </w:rPr>
        <w:t xml:space="preserve">座等。 </w:t>
      </w:r>
    </w:p>
    <w:p w14:paraId="63509E6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 xml:space="preserve">3.29淮阳区七里河（羲皇大道与宛丘大道交叉口）主要建设内容 包括改造涵闸 </w:t>
      </w:r>
      <w:r>
        <w:rPr>
          <w:rFonts w:hint="default" w:ascii="宋体" w:hAnsi="宋体" w:cs="宋体"/>
          <w:sz w:val="24"/>
          <w:highlight w:val="none"/>
          <w:lang w:val="en-US" w:eastAsia="zh-CN"/>
        </w:rPr>
        <w:t xml:space="preserve">1 </w:t>
      </w:r>
      <w:r>
        <w:rPr>
          <w:rFonts w:hint="eastAsia" w:ascii="宋体" w:hAnsi="宋体" w:cs="宋体"/>
          <w:sz w:val="24"/>
          <w:highlight w:val="none"/>
          <w:lang w:val="en-US" w:eastAsia="zh-CN"/>
        </w:rPr>
        <w:t xml:space="preserve">座等。 </w:t>
      </w:r>
    </w:p>
    <w:p w14:paraId="117878B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 xml:space="preserve">3.30淮阳区南湖、北关、平信桥、左庄、政府北主要建设内容包 括污水泵站线路改造等。 </w:t>
      </w:r>
    </w:p>
    <w:p w14:paraId="60D9819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3.31淮阳区淮郑河、七里河、古蔡河、北关沟、白楼渠、徐老庄 沟主要建设内容包括警示牌、水位监测报警系统等。</w:t>
      </w:r>
    </w:p>
    <w:p w14:paraId="24609F1B">
      <w:pPr>
        <w:spacing w:line="560" w:lineRule="exact"/>
        <w:ind w:firstLine="480" w:firstLineChars="200"/>
        <w:rPr>
          <w:rFonts w:hint="eastAsia" w:ascii="宋体" w:hAnsi="宋体" w:cs="宋体"/>
          <w:sz w:val="24"/>
          <w:highlight w:val="none"/>
          <w:lang w:val="zh-CN" w:eastAsia="zh-CN"/>
        </w:rPr>
      </w:pPr>
      <w:r>
        <w:rPr>
          <w:rFonts w:hint="eastAsia" w:ascii="宋体" w:hAnsi="宋体" w:cs="宋体"/>
          <w:sz w:val="24"/>
          <w:highlight w:val="none"/>
          <w:lang w:val="zh-CN" w:eastAsia="zh-CN"/>
        </w:rPr>
        <w:t>2、服务内容及要求：</w:t>
      </w:r>
    </w:p>
    <w:p w14:paraId="29C499F7">
      <w:pPr>
        <w:spacing w:line="560" w:lineRule="exact"/>
        <w:ind w:firstLine="480" w:firstLineChars="200"/>
        <w:rPr>
          <w:rFonts w:hint="eastAsia" w:ascii="宋体" w:hAnsi="宋体" w:cs="宋体"/>
          <w:sz w:val="24"/>
          <w:highlight w:val="none"/>
          <w:lang w:val="zh-CN" w:eastAsia="zh-CN"/>
        </w:rPr>
      </w:pPr>
      <w:r>
        <w:rPr>
          <w:rFonts w:hint="eastAsia" w:ascii="宋体" w:hAnsi="宋体" w:cs="宋体"/>
          <w:sz w:val="24"/>
          <w:highlight w:val="none"/>
          <w:lang w:val="zh-CN" w:eastAsia="zh-CN"/>
        </w:rPr>
        <w:t>2.1服务要求：服务年限,在接到采购方服务请求后，1小时响应，2小时内上门解决问题；质保期内提供免费上门服务，质保期外的收费按相关行业规则或由双方协商收取。</w:t>
      </w:r>
    </w:p>
    <w:p w14:paraId="60FE5FF3">
      <w:pPr>
        <w:spacing w:line="560" w:lineRule="exact"/>
        <w:ind w:firstLine="480" w:firstLineChars="200"/>
        <w:rPr>
          <w:rFonts w:hint="default" w:ascii="宋体" w:hAnsi="宋体" w:cs="宋体"/>
          <w:sz w:val="24"/>
          <w:highlight w:val="none"/>
          <w:lang w:val="en-US" w:eastAsia="zh-CN"/>
        </w:rPr>
      </w:pPr>
      <w:r>
        <w:rPr>
          <w:rFonts w:hint="eastAsia" w:ascii="宋体" w:hAnsi="宋体" w:cs="宋体"/>
          <w:sz w:val="24"/>
          <w:highlight w:val="none"/>
          <w:lang w:val="en-US" w:eastAsia="zh-CN"/>
        </w:rPr>
        <w:t>2.2质量要求：达到国家及行业合格标准。</w:t>
      </w:r>
    </w:p>
    <w:p w14:paraId="76535352">
      <w:pPr>
        <w:spacing w:line="560" w:lineRule="exact"/>
        <w:ind w:firstLine="480" w:firstLineChars="200"/>
        <w:rPr>
          <w:rFonts w:hint="eastAsia" w:ascii="宋体" w:hAnsi="宋体" w:cs="宋体"/>
          <w:sz w:val="24"/>
          <w:highlight w:val="none"/>
          <w:lang w:val="zh-CN" w:eastAsia="zh-CN"/>
        </w:rPr>
      </w:pPr>
      <w:r>
        <w:rPr>
          <w:rFonts w:hint="eastAsia" w:ascii="宋体" w:hAnsi="宋体" w:cs="宋体"/>
          <w:sz w:val="24"/>
          <w:highlight w:val="none"/>
          <w:lang w:val="zh-CN" w:eastAsia="zh-CN"/>
        </w:rPr>
        <w:t>2.</w:t>
      </w:r>
      <w:r>
        <w:rPr>
          <w:rFonts w:hint="eastAsia" w:ascii="宋体" w:hAnsi="宋体" w:cs="宋体"/>
          <w:sz w:val="24"/>
          <w:highlight w:val="none"/>
          <w:lang w:val="en-US" w:eastAsia="zh-CN"/>
        </w:rPr>
        <w:t>3服务</w:t>
      </w:r>
      <w:r>
        <w:rPr>
          <w:rFonts w:hint="eastAsia" w:ascii="宋体" w:hAnsi="宋体" w:cs="宋体"/>
          <w:sz w:val="24"/>
          <w:highlight w:val="none"/>
          <w:lang w:val="zh-CN" w:eastAsia="zh-CN"/>
        </w:rPr>
        <w:t>地点：采购人指定地点。</w:t>
      </w:r>
    </w:p>
    <w:p w14:paraId="75B072A3">
      <w:pPr>
        <w:spacing w:line="560" w:lineRule="exact"/>
        <w:ind w:firstLine="480" w:firstLineChars="200"/>
        <w:rPr>
          <w:rFonts w:hint="eastAsia" w:ascii="宋体" w:hAnsi="宋体" w:cs="宋体"/>
          <w:sz w:val="24"/>
          <w:highlight w:val="none"/>
          <w:lang w:val="zh-CN" w:eastAsia="zh-CN"/>
        </w:rPr>
      </w:pPr>
      <w:r>
        <w:rPr>
          <w:rFonts w:hint="eastAsia" w:ascii="宋体" w:hAnsi="宋体" w:cs="宋体"/>
          <w:sz w:val="24"/>
          <w:highlight w:val="none"/>
          <w:lang w:val="zh-CN" w:eastAsia="zh-CN"/>
        </w:rPr>
        <w:t>2.</w:t>
      </w:r>
      <w:r>
        <w:rPr>
          <w:rFonts w:hint="eastAsia" w:ascii="宋体" w:hAnsi="宋体" w:cs="宋体"/>
          <w:sz w:val="24"/>
          <w:highlight w:val="none"/>
          <w:lang w:val="en-US" w:eastAsia="zh-CN"/>
        </w:rPr>
        <w:t>4服务</w:t>
      </w:r>
      <w:r>
        <w:rPr>
          <w:rFonts w:hint="eastAsia" w:ascii="宋体" w:hAnsi="宋体" w:cs="宋体"/>
          <w:sz w:val="24"/>
          <w:highlight w:val="none"/>
          <w:lang w:val="zh-CN" w:eastAsia="zh-CN"/>
        </w:rPr>
        <w:t>日期：</w:t>
      </w:r>
      <w:r>
        <w:rPr>
          <w:rFonts w:hint="eastAsia" w:ascii="宋体" w:hAnsi="宋体" w:cs="宋体"/>
          <w:sz w:val="24"/>
          <w:highlight w:val="none"/>
          <w:lang w:val="en-US" w:eastAsia="zh-CN"/>
        </w:rPr>
        <w:t>30天</w:t>
      </w:r>
      <w:r>
        <w:rPr>
          <w:rFonts w:hint="eastAsia" w:ascii="宋体" w:hAnsi="宋体" w:cs="宋体"/>
          <w:sz w:val="24"/>
          <w:highlight w:val="none"/>
          <w:lang w:val="zh-CN" w:eastAsia="zh-CN"/>
        </w:rPr>
        <w:t>。</w:t>
      </w:r>
    </w:p>
    <w:p w14:paraId="0D2ACF2E">
      <w:pPr>
        <w:spacing w:line="560" w:lineRule="exact"/>
        <w:ind w:firstLine="480" w:firstLineChars="200"/>
        <w:rPr>
          <w:rFonts w:hint="eastAsia" w:ascii="宋体" w:hAnsi="宋体" w:cs="宋体"/>
          <w:sz w:val="24"/>
          <w:highlight w:val="none"/>
          <w:lang w:val="zh-CN" w:eastAsia="zh-CN"/>
        </w:rPr>
      </w:pPr>
      <w:r>
        <w:rPr>
          <w:rFonts w:hint="eastAsia" w:ascii="宋体" w:hAnsi="宋体" w:cs="宋体"/>
          <w:sz w:val="24"/>
          <w:highlight w:val="none"/>
          <w:lang w:val="zh-CN" w:eastAsia="zh-CN"/>
        </w:rPr>
        <w:t>2.</w:t>
      </w:r>
      <w:r>
        <w:rPr>
          <w:rFonts w:hint="eastAsia" w:ascii="宋体" w:hAnsi="宋体" w:cs="宋体"/>
          <w:sz w:val="24"/>
          <w:highlight w:val="none"/>
          <w:lang w:val="en-US" w:eastAsia="zh-CN"/>
        </w:rPr>
        <w:t>5</w:t>
      </w:r>
      <w:r>
        <w:rPr>
          <w:rFonts w:hint="eastAsia" w:ascii="宋体" w:hAnsi="宋体" w:cs="宋体"/>
          <w:sz w:val="24"/>
          <w:highlight w:val="none"/>
          <w:lang w:val="zh-CN" w:eastAsia="zh-CN"/>
        </w:rPr>
        <w:t>验收：由最终用户组织验收。</w:t>
      </w:r>
    </w:p>
    <w:p w14:paraId="3E5AC3D8">
      <w:pPr>
        <w:spacing w:line="560" w:lineRule="exact"/>
        <w:ind w:firstLine="480" w:firstLineChars="200"/>
        <w:rPr>
          <w:rFonts w:hint="eastAsia" w:ascii="宋体" w:hAnsi="宋体" w:cs="宋体"/>
          <w:sz w:val="24"/>
          <w:highlight w:val="none"/>
          <w:lang w:val="zh-CN"/>
        </w:rPr>
      </w:pPr>
    </w:p>
    <w:p w14:paraId="3B180EC9">
      <w:pPr>
        <w:pStyle w:val="35"/>
        <w:ind w:firstLine="210"/>
        <w:rPr>
          <w:rStyle w:val="66"/>
          <w:color w:val="000000"/>
          <w:highlight w:val="none"/>
          <w:lang w:val="zh-CN"/>
        </w:rPr>
      </w:pPr>
    </w:p>
    <w:p w14:paraId="24FBFC47">
      <w:pPr>
        <w:spacing w:line="560" w:lineRule="exact"/>
        <w:ind w:firstLine="480" w:firstLineChars="200"/>
        <w:rPr>
          <w:rFonts w:ascii="宋体" w:hAnsi="宋体" w:cs="宋体"/>
          <w:sz w:val="24"/>
          <w:highlight w:val="none"/>
        </w:rPr>
      </w:pPr>
    </w:p>
    <w:p w14:paraId="7209FFAA">
      <w:pPr>
        <w:pStyle w:val="35"/>
        <w:ind w:firstLine="240"/>
        <w:rPr>
          <w:rFonts w:ascii="宋体" w:hAnsi="宋体" w:cs="宋体"/>
          <w:sz w:val="24"/>
          <w:highlight w:val="none"/>
        </w:rPr>
      </w:pPr>
    </w:p>
    <w:p w14:paraId="04A20EBA">
      <w:pPr>
        <w:pStyle w:val="35"/>
        <w:ind w:firstLine="240"/>
        <w:rPr>
          <w:rFonts w:ascii="宋体" w:hAnsi="宋体" w:cs="宋体"/>
          <w:sz w:val="24"/>
          <w:highlight w:val="none"/>
        </w:rPr>
      </w:pPr>
    </w:p>
    <w:p w14:paraId="581BB3AF">
      <w:pPr>
        <w:pStyle w:val="35"/>
        <w:ind w:firstLine="240"/>
        <w:rPr>
          <w:rFonts w:ascii="宋体" w:hAnsi="宋体" w:cs="宋体"/>
          <w:sz w:val="24"/>
          <w:highlight w:val="none"/>
        </w:rPr>
      </w:pPr>
    </w:p>
    <w:p w14:paraId="39C930AB">
      <w:pPr>
        <w:pStyle w:val="35"/>
        <w:ind w:firstLine="240"/>
        <w:rPr>
          <w:rFonts w:ascii="宋体" w:hAnsi="宋体" w:cs="宋体"/>
          <w:sz w:val="24"/>
          <w:highlight w:val="none"/>
        </w:rPr>
      </w:pPr>
    </w:p>
    <w:p w14:paraId="765CDFC4">
      <w:pPr>
        <w:pStyle w:val="35"/>
        <w:ind w:firstLine="240"/>
        <w:rPr>
          <w:rFonts w:ascii="宋体" w:hAnsi="宋体" w:cs="宋体"/>
          <w:sz w:val="24"/>
          <w:highlight w:val="none"/>
        </w:rPr>
      </w:pPr>
    </w:p>
    <w:p w14:paraId="640165A0">
      <w:pPr>
        <w:pStyle w:val="35"/>
        <w:ind w:firstLine="240"/>
        <w:rPr>
          <w:rFonts w:ascii="宋体" w:hAnsi="宋体" w:cs="宋体"/>
          <w:sz w:val="24"/>
          <w:highlight w:val="none"/>
        </w:rPr>
      </w:pPr>
    </w:p>
    <w:p w14:paraId="24A49C0B">
      <w:pPr>
        <w:pStyle w:val="35"/>
        <w:ind w:firstLine="240"/>
        <w:rPr>
          <w:rFonts w:ascii="宋体" w:hAnsi="宋体" w:cs="宋体"/>
          <w:sz w:val="24"/>
          <w:highlight w:val="none"/>
        </w:rPr>
      </w:pPr>
    </w:p>
    <w:p w14:paraId="5A032192">
      <w:pPr>
        <w:pStyle w:val="35"/>
        <w:ind w:firstLine="240"/>
        <w:rPr>
          <w:rFonts w:ascii="宋体" w:hAnsi="宋体" w:cs="宋体"/>
          <w:sz w:val="24"/>
          <w:highlight w:val="none"/>
        </w:rPr>
      </w:pPr>
    </w:p>
    <w:p w14:paraId="452BB422">
      <w:pPr>
        <w:pStyle w:val="35"/>
        <w:ind w:firstLine="240"/>
        <w:rPr>
          <w:rFonts w:ascii="宋体" w:hAnsi="宋体" w:cs="宋体"/>
          <w:sz w:val="24"/>
          <w:highlight w:val="none"/>
        </w:rPr>
      </w:pPr>
    </w:p>
    <w:p w14:paraId="38AA4AE1">
      <w:pPr>
        <w:pStyle w:val="35"/>
        <w:ind w:firstLine="240"/>
        <w:rPr>
          <w:rFonts w:ascii="宋体" w:hAnsi="宋体" w:cs="宋体"/>
          <w:sz w:val="24"/>
          <w:highlight w:val="none"/>
        </w:rPr>
      </w:pPr>
    </w:p>
    <w:p w14:paraId="78075AFF">
      <w:pPr>
        <w:pStyle w:val="35"/>
        <w:ind w:firstLine="240"/>
        <w:rPr>
          <w:rFonts w:ascii="宋体" w:hAnsi="宋体" w:cs="宋体"/>
          <w:sz w:val="24"/>
          <w:highlight w:val="none"/>
        </w:rPr>
      </w:pPr>
    </w:p>
    <w:p w14:paraId="4907EDA5">
      <w:pPr>
        <w:pStyle w:val="35"/>
        <w:ind w:left="0" w:leftChars="0" w:firstLine="0" w:firstLineChars="0"/>
        <w:rPr>
          <w:rFonts w:ascii="宋体" w:hAnsi="宋体" w:cs="宋体"/>
          <w:sz w:val="24"/>
          <w:highlight w:val="none"/>
        </w:rPr>
      </w:pPr>
    </w:p>
    <w:p w14:paraId="5034B579">
      <w:pPr>
        <w:spacing w:line="480" w:lineRule="auto"/>
        <w:jc w:val="center"/>
        <w:rPr>
          <w:rFonts w:ascii="宋体" w:hAnsi="宋体" w:cs="宋体"/>
          <w:sz w:val="24"/>
          <w:highlight w:val="none"/>
        </w:rPr>
      </w:pPr>
      <w:r>
        <w:rPr>
          <w:rFonts w:hint="eastAsia" w:ascii="宋体" w:hAnsi="宋体" w:cs="宋体"/>
          <w:b/>
          <w:bCs/>
          <w:sz w:val="24"/>
          <w:highlight w:val="none"/>
        </w:rPr>
        <w:t>第四章  响应性文件内容及格式</w:t>
      </w:r>
    </w:p>
    <w:p w14:paraId="1122B754">
      <w:pPr>
        <w:widowControl/>
        <w:spacing w:line="520" w:lineRule="exact"/>
        <w:ind w:firstLine="480" w:firstLineChars="200"/>
        <w:jc w:val="center"/>
        <w:rPr>
          <w:rFonts w:ascii="宋体" w:hAnsi="宋体" w:cs="宋体"/>
          <w:sz w:val="24"/>
          <w:highlight w:val="none"/>
        </w:rPr>
      </w:pPr>
    </w:p>
    <w:p w14:paraId="7BDFD938">
      <w:pPr>
        <w:spacing w:line="560" w:lineRule="exact"/>
        <w:ind w:firstLine="480" w:firstLineChars="200"/>
        <w:rPr>
          <w:rFonts w:ascii="宋体" w:hAnsi="宋体" w:cs="宋体"/>
          <w:sz w:val="24"/>
          <w:highlight w:val="none"/>
        </w:rPr>
      </w:pPr>
      <w:r>
        <w:rPr>
          <w:rFonts w:hint="eastAsia" w:ascii="宋体" w:hAnsi="宋体" w:cs="宋体"/>
          <w:sz w:val="24"/>
          <w:highlight w:val="none"/>
        </w:rPr>
        <w:t>注：请供应商按照以下文件的要求格式、内容，顺序制作响应性文件，并编制目录</w:t>
      </w:r>
      <w:r>
        <w:rPr>
          <w:rFonts w:hint="eastAsia" w:ascii="宋体" w:hAnsi="宋体" w:cs="宋体"/>
          <w:sz w:val="24"/>
          <w:highlight w:val="none"/>
          <w:lang w:eastAsia="zh-CN"/>
        </w:rPr>
        <w:t>、</w:t>
      </w:r>
      <w:r>
        <w:rPr>
          <w:rFonts w:hint="eastAsia" w:ascii="宋体" w:hAnsi="宋体" w:cs="宋体"/>
          <w:sz w:val="24"/>
          <w:highlight w:val="none"/>
        </w:rPr>
        <w:t>页码</w:t>
      </w:r>
      <w:r>
        <w:rPr>
          <w:rFonts w:hint="eastAsia" w:ascii="宋体" w:hAnsi="宋体" w:cs="宋体"/>
          <w:sz w:val="24"/>
          <w:highlight w:val="none"/>
          <w:lang w:val="en-US" w:eastAsia="zh-CN"/>
        </w:rPr>
        <w:t>及总页码</w:t>
      </w:r>
      <w:r>
        <w:rPr>
          <w:rFonts w:hint="eastAsia" w:ascii="宋体" w:hAnsi="宋体" w:cs="宋体"/>
          <w:sz w:val="24"/>
          <w:highlight w:val="none"/>
        </w:rPr>
        <w:t xml:space="preserve">，否则可能将影响对响应性文件的评价。 </w:t>
      </w:r>
    </w:p>
    <w:p w14:paraId="559D3307">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0ABB6CC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36A979B2">
      <w:pPr>
        <w:snapToGrid w:val="0"/>
        <w:jc w:val="left"/>
        <w:rPr>
          <w:rFonts w:ascii="宋体" w:hAnsi="宋体" w:cs="宋体"/>
          <w:sz w:val="24"/>
          <w:highlight w:val="none"/>
        </w:rPr>
      </w:pPr>
    </w:p>
    <w:p w14:paraId="1EAE6CE5">
      <w:pPr>
        <w:snapToGrid w:val="0"/>
        <w:jc w:val="left"/>
        <w:rPr>
          <w:rFonts w:ascii="宋体" w:hAnsi="宋体" w:cs="宋体"/>
          <w:sz w:val="24"/>
          <w:highlight w:val="none"/>
        </w:rPr>
      </w:pPr>
    </w:p>
    <w:p w14:paraId="24944EC1">
      <w:pPr>
        <w:snapToGrid w:val="0"/>
        <w:jc w:val="left"/>
        <w:rPr>
          <w:rFonts w:ascii="宋体" w:hAnsi="宋体" w:cs="宋体"/>
          <w:sz w:val="24"/>
          <w:highlight w:val="none"/>
        </w:rPr>
      </w:pPr>
    </w:p>
    <w:p w14:paraId="689E197A">
      <w:pPr>
        <w:snapToGrid w:val="0"/>
        <w:jc w:val="left"/>
        <w:rPr>
          <w:rFonts w:ascii="宋体" w:hAnsi="宋体" w:cs="宋体"/>
          <w:sz w:val="24"/>
          <w:highlight w:val="none"/>
        </w:rPr>
      </w:pPr>
    </w:p>
    <w:p w14:paraId="14445595">
      <w:pPr>
        <w:snapToGrid w:val="0"/>
        <w:jc w:val="left"/>
        <w:rPr>
          <w:rFonts w:ascii="宋体" w:hAnsi="宋体" w:cs="宋体"/>
          <w:sz w:val="24"/>
          <w:highlight w:val="none"/>
        </w:rPr>
      </w:pPr>
    </w:p>
    <w:p w14:paraId="1C93FD10">
      <w:pPr>
        <w:snapToGrid w:val="0"/>
        <w:jc w:val="left"/>
        <w:rPr>
          <w:rFonts w:ascii="宋体" w:hAnsi="宋体" w:cs="宋体"/>
          <w:sz w:val="24"/>
          <w:highlight w:val="none"/>
        </w:rPr>
      </w:pPr>
    </w:p>
    <w:p w14:paraId="746010AC">
      <w:pPr>
        <w:snapToGrid w:val="0"/>
        <w:jc w:val="left"/>
        <w:rPr>
          <w:rFonts w:ascii="宋体" w:hAnsi="宋体" w:cs="宋体"/>
          <w:sz w:val="24"/>
          <w:highlight w:val="none"/>
        </w:rPr>
      </w:pPr>
    </w:p>
    <w:p w14:paraId="246C89BA">
      <w:pPr>
        <w:snapToGrid w:val="0"/>
        <w:jc w:val="left"/>
        <w:rPr>
          <w:rFonts w:ascii="宋体" w:hAnsi="宋体" w:cs="宋体"/>
          <w:sz w:val="24"/>
          <w:highlight w:val="none"/>
        </w:rPr>
      </w:pPr>
    </w:p>
    <w:p w14:paraId="72EC6621">
      <w:pPr>
        <w:snapToGrid w:val="0"/>
        <w:jc w:val="left"/>
        <w:rPr>
          <w:rFonts w:ascii="宋体" w:hAnsi="宋体" w:cs="宋体"/>
          <w:sz w:val="24"/>
          <w:highlight w:val="none"/>
        </w:rPr>
      </w:pPr>
    </w:p>
    <w:p w14:paraId="7216FDB7">
      <w:pPr>
        <w:snapToGrid w:val="0"/>
        <w:jc w:val="left"/>
        <w:rPr>
          <w:rFonts w:ascii="宋体" w:hAnsi="宋体" w:cs="宋体"/>
          <w:sz w:val="24"/>
          <w:highlight w:val="none"/>
        </w:rPr>
      </w:pPr>
    </w:p>
    <w:p w14:paraId="77104DE3">
      <w:pPr>
        <w:snapToGrid w:val="0"/>
        <w:jc w:val="left"/>
        <w:rPr>
          <w:rFonts w:ascii="宋体" w:hAnsi="宋体" w:cs="宋体"/>
          <w:sz w:val="24"/>
          <w:highlight w:val="none"/>
        </w:rPr>
      </w:pPr>
    </w:p>
    <w:p w14:paraId="4788F9C5">
      <w:pPr>
        <w:snapToGrid w:val="0"/>
        <w:jc w:val="left"/>
        <w:rPr>
          <w:rFonts w:ascii="宋体" w:hAnsi="宋体" w:cs="宋体"/>
          <w:sz w:val="24"/>
          <w:highlight w:val="none"/>
        </w:rPr>
      </w:pPr>
    </w:p>
    <w:p w14:paraId="6CE2E197">
      <w:pPr>
        <w:snapToGrid w:val="0"/>
        <w:jc w:val="left"/>
        <w:rPr>
          <w:rFonts w:ascii="宋体" w:hAnsi="宋体" w:cs="宋体"/>
          <w:sz w:val="24"/>
          <w:highlight w:val="none"/>
        </w:rPr>
      </w:pPr>
    </w:p>
    <w:p w14:paraId="56F554B1">
      <w:pPr>
        <w:snapToGrid w:val="0"/>
        <w:jc w:val="left"/>
        <w:rPr>
          <w:rFonts w:ascii="宋体" w:hAnsi="宋体" w:cs="宋体"/>
          <w:sz w:val="24"/>
          <w:highlight w:val="none"/>
        </w:rPr>
      </w:pPr>
    </w:p>
    <w:p w14:paraId="1CBEE770">
      <w:pPr>
        <w:pStyle w:val="13"/>
        <w:ind w:firstLine="480"/>
        <w:rPr>
          <w:rFonts w:ascii="宋体" w:hAnsi="宋体" w:eastAsia="宋体" w:cs="宋体"/>
          <w:sz w:val="24"/>
          <w:highlight w:val="none"/>
        </w:rPr>
      </w:pPr>
    </w:p>
    <w:p w14:paraId="62C1850F">
      <w:pPr>
        <w:pStyle w:val="13"/>
        <w:ind w:firstLine="480"/>
        <w:rPr>
          <w:rFonts w:ascii="宋体" w:hAnsi="宋体" w:eastAsia="宋体" w:cs="宋体"/>
          <w:sz w:val="24"/>
          <w:highlight w:val="none"/>
        </w:rPr>
      </w:pPr>
    </w:p>
    <w:p w14:paraId="351A7454">
      <w:pPr>
        <w:pStyle w:val="13"/>
        <w:ind w:firstLine="480"/>
        <w:rPr>
          <w:rFonts w:ascii="宋体" w:hAnsi="宋体" w:eastAsia="宋体" w:cs="宋体"/>
          <w:sz w:val="24"/>
          <w:highlight w:val="none"/>
        </w:rPr>
      </w:pPr>
    </w:p>
    <w:p w14:paraId="52ED9939">
      <w:pPr>
        <w:pStyle w:val="13"/>
        <w:ind w:firstLine="480"/>
        <w:rPr>
          <w:rFonts w:ascii="宋体" w:hAnsi="宋体" w:eastAsia="宋体" w:cs="宋体"/>
          <w:sz w:val="24"/>
          <w:highlight w:val="none"/>
        </w:rPr>
      </w:pPr>
    </w:p>
    <w:p w14:paraId="001C1054">
      <w:pPr>
        <w:snapToGrid w:val="0"/>
        <w:jc w:val="left"/>
        <w:rPr>
          <w:rFonts w:ascii="宋体" w:hAnsi="宋体" w:cs="宋体"/>
          <w:sz w:val="24"/>
          <w:highlight w:val="none"/>
        </w:rPr>
      </w:pPr>
    </w:p>
    <w:p w14:paraId="4FAB1A37">
      <w:pPr>
        <w:snapToGrid w:val="0"/>
        <w:jc w:val="left"/>
        <w:rPr>
          <w:rFonts w:ascii="宋体" w:hAnsi="宋体" w:cs="宋体"/>
          <w:sz w:val="24"/>
          <w:highlight w:val="none"/>
        </w:rPr>
      </w:pPr>
    </w:p>
    <w:p w14:paraId="7219968E">
      <w:pPr>
        <w:snapToGrid w:val="0"/>
        <w:jc w:val="left"/>
        <w:rPr>
          <w:rFonts w:ascii="宋体" w:hAnsi="宋体" w:cs="宋体"/>
          <w:sz w:val="24"/>
          <w:highlight w:val="none"/>
        </w:rPr>
      </w:pPr>
    </w:p>
    <w:p w14:paraId="5AB1C75C">
      <w:pPr>
        <w:snapToGrid w:val="0"/>
        <w:jc w:val="left"/>
        <w:rPr>
          <w:rFonts w:ascii="宋体" w:hAnsi="宋体" w:cs="宋体"/>
          <w:sz w:val="24"/>
          <w:highlight w:val="none"/>
        </w:rPr>
      </w:pPr>
    </w:p>
    <w:p w14:paraId="713A0556">
      <w:pPr>
        <w:snapToGrid w:val="0"/>
        <w:jc w:val="left"/>
        <w:rPr>
          <w:rFonts w:ascii="宋体" w:hAnsi="宋体" w:cs="宋体"/>
          <w:sz w:val="24"/>
          <w:highlight w:val="none"/>
        </w:rPr>
      </w:pPr>
    </w:p>
    <w:p w14:paraId="59EBAA2E">
      <w:pPr>
        <w:snapToGrid w:val="0"/>
        <w:jc w:val="left"/>
        <w:rPr>
          <w:rFonts w:ascii="宋体" w:hAnsi="宋体" w:cs="宋体"/>
          <w:sz w:val="24"/>
          <w:highlight w:val="none"/>
        </w:rPr>
      </w:pPr>
    </w:p>
    <w:p w14:paraId="40EC7CF4">
      <w:pPr>
        <w:snapToGrid w:val="0"/>
        <w:jc w:val="left"/>
        <w:rPr>
          <w:rFonts w:ascii="宋体" w:hAnsi="宋体" w:cs="宋体"/>
          <w:sz w:val="24"/>
          <w:highlight w:val="none"/>
        </w:rPr>
      </w:pPr>
    </w:p>
    <w:p w14:paraId="4B82791A">
      <w:pPr>
        <w:snapToGrid w:val="0"/>
        <w:jc w:val="left"/>
        <w:rPr>
          <w:rFonts w:ascii="宋体" w:hAnsi="宋体" w:cs="宋体"/>
          <w:sz w:val="24"/>
          <w:highlight w:val="none"/>
        </w:rPr>
      </w:pPr>
    </w:p>
    <w:p w14:paraId="676CB9D4">
      <w:pPr>
        <w:pStyle w:val="13"/>
        <w:ind w:firstLine="480"/>
        <w:rPr>
          <w:rFonts w:ascii="宋体" w:hAnsi="宋体" w:eastAsia="宋体" w:cs="宋体"/>
          <w:sz w:val="24"/>
          <w:highlight w:val="none"/>
        </w:rPr>
      </w:pPr>
    </w:p>
    <w:p w14:paraId="405FF808">
      <w:pPr>
        <w:pStyle w:val="13"/>
        <w:ind w:left="0" w:leftChars="0" w:firstLine="0" w:firstLineChars="0"/>
        <w:rPr>
          <w:rFonts w:ascii="宋体" w:hAnsi="宋体" w:eastAsia="宋体" w:cs="宋体"/>
          <w:sz w:val="24"/>
          <w:highlight w:val="none"/>
        </w:rPr>
      </w:pPr>
    </w:p>
    <w:p w14:paraId="40C40B3F">
      <w:pPr>
        <w:spacing w:line="360" w:lineRule="auto"/>
        <w:jc w:val="left"/>
        <w:rPr>
          <w:rFonts w:ascii="宋体" w:hAnsi="宋体" w:cs="宋体"/>
          <w:sz w:val="24"/>
          <w:highlight w:val="none"/>
        </w:rPr>
      </w:pPr>
      <w:r>
        <w:rPr>
          <w:rFonts w:hint="eastAsia" w:ascii="宋体" w:hAnsi="宋体" w:cs="宋体"/>
          <w:sz w:val="24"/>
          <w:highlight w:val="none"/>
        </w:rPr>
        <w:t>格式2-1</w:t>
      </w:r>
    </w:p>
    <w:p w14:paraId="3BF05065">
      <w:pPr>
        <w:widowControl/>
        <w:jc w:val="center"/>
        <w:rPr>
          <w:rFonts w:ascii="宋体" w:hAnsi="宋体" w:cs="宋体"/>
          <w:kern w:val="0"/>
          <w:sz w:val="24"/>
          <w:highlight w:val="none"/>
        </w:rPr>
      </w:pPr>
      <w:r>
        <w:rPr>
          <w:rFonts w:hint="eastAsia" w:ascii="宋体" w:hAnsi="宋体" w:cs="宋体"/>
          <w:sz w:val="24"/>
          <w:highlight w:val="none"/>
        </w:rPr>
        <w:t>企业营业执照副本及</w:t>
      </w:r>
      <w:r>
        <w:rPr>
          <w:rFonts w:hint="eastAsia" w:ascii="宋体" w:hAnsi="宋体" w:cs="宋体"/>
          <w:kern w:val="0"/>
          <w:sz w:val="24"/>
          <w:highlight w:val="none"/>
        </w:rPr>
        <w:t>资格性证明材料</w:t>
      </w:r>
    </w:p>
    <w:p w14:paraId="0D490ABC">
      <w:pPr>
        <w:pStyle w:val="35"/>
        <w:ind w:firstLine="210"/>
        <w:rPr>
          <w:highlight w:val="none"/>
        </w:rPr>
      </w:pPr>
    </w:p>
    <w:p w14:paraId="7D9E28EC">
      <w:pPr>
        <w:spacing w:line="360" w:lineRule="auto"/>
        <w:jc w:val="left"/>
        <w:rPr>
          <w:rFonts w:hint="eastAsia" w:ascii="宋体" w:hAnsi="宋体" w:cs="宋体"/>
          <w:sz w:val="24"/>
          <w:highlight w:val="none"/>
        </w:rPr>
      </w:pPr>
    </w:p>
    <w:p w14:paraId="75D47A47">
      <w:pPr>
        <w:spacing w:line="360" w:lineRule="auto"/>
        <w:jc w:val="left"/>
        <w:rPr>
          <w:rFonts w:hint="eastAsia" w:ascii="宋体" w:hAnsi="宋体" w:cs="宋体"/>
          <w:sz w:val="24"/>
          <w:highlight w:val="none"/>
        </w:rPr>
      </w:pPr>
    </w:p>
    <w:p w14:paraId="1655F581">
      <w:pPr>
        <w:spacing w:line="360" w:lineRule="auto"/>
        <w:jc w:val="left"/>
        <w:rPr>
          <w:rFonts w:hint="eastAsia" w:ascii="宋体" w:hAnsi="宋体" w:cs="宋体"/>
          <w:sz w:val="24"/>
          <w:highlight w:val="none"/>
        </w:rPr>
      </w:pPr>
    </w:p>
    <w:p w14:paraId="462D922F">
      <w:pPr>
        <w:spacing w:line="360" w:lineRule="auto"/>
        <w:jc w:val="left"/>
        <w:rPr>
          <w:rFonts w:ascii="宋体" w:hAnsi="宋体" w:cs="宋体"/>
          <w:sz w:val="24"/>
          <w:highlight w:val="none"/>
        </w:rPr>
      </w:pPr>
      <w:r>
        <w:rPr>
          <w:rFonts w:hint="eastAsia" w:ascii="宋体" w:hAnsi="宋体" w:cs="宋体"/>
          <w:sz w:val="24"/>
          <w:highlight w:val="none"/>
        </w:rPr>
        <w:t>格式2-2</w:t>
      </w:r>
    </w:p>
    <w:p w14:paraId="5D4DDE47">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0F553565">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2EE10DF">
      <w:pPr>
        <w:spacing w:line="360" w:lineRule="auto"/>
        <w:ind w:firstLine="480" w:firstLineChars="200"/>
        <w:rPr>
          <w:rFonts w:ascii="宋体" w:hAnsi="宋体" w:cs="宋体"/>
          <w:sz w:val="24"/>
          <w:highlight w:val="none"/>
        </w:rPr>
      </w:pPr>
    </w:p>
    <w:p w14:paraId="120A2929">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2AD9BDD2">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7E53F6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7620DACE">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ascii="宋体" w:hAnsi="宋体" w:cs="宋体"/>
                <w:b/>
                <w:bCs/>
                <w:sz w:val="24"/>
                <w:highlight w:val="none"/>
              </w:rPr>
            </w:pPr>
          </w:p>
          <w:p w14:paraId="22710E6B">
            <w:pPr>
              <w:spacing w:line="480" w:lineRule="exact"/>
              <w:rPr>
                <w:rFonts w:ascii="宋体" w:hAnsi="宋体" w:cs="宋体"/>
                <w:b/>
                <w:bCs/>
                <w:sz w:val="24"/>
                <w:highlight w:val="none"/>
              </w:rPr>
            </w:pPr>
          </w:p>
          <w:p w14:paraId="6642E52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F5DF18B">
            <w:pPr>
              <w:spacing w:line="480" w:lineRule="exact"/>
              <w:rPr>
                <w:rFonts w:ascii="宋体" w:hAnsi="宋体" w:cs="宋体"/>
                <w:sz w:val="24"/>
                <w:highlight w:val="none"/>
              </w:rPr>
            </w:pPr>
          </w:p>
          <w:p w14:paraId="42083C4F">
            <w:pPr>
              <w:spacing w:line="480" w:lineRule="exact"/>
              <w:rPr>
                <w:rFonts w:ascii="宋体" w:hAnsi="宋体" w:cs="宋体"/>
                <w:sz w:val="24"/>
                <w:highlight w:val="none"/>
              </w:rPr>
            </w:pPr>
          </w:p>
        </w:tc>
      </w:tr>
    </w:tbl>
    <w:p w14:paraId="4ED701FA">
      <w:pPr>
        <w:spacing w:line="360" w:lineRule="auto"/>
        <w:ind w:firstLine="960" w:firstLineChars="400"/>
        <w:rPr>
          <w:rFonts w:ascii="宋体" w:hAnsi="宋体" w:cs="宋体"/>
          <w:sz w:val="24"/>
          <w:highlight w:val="none"/>
        </w:rPr>
      </w:pPr>
    </w:p>
    <w:p w14:paraId="2973A6EB">
      <w:pPr>
        <w:spacing w:line="360" w:lineRule="auto"/>
        <w:ind w:firstLine="3840" w:firstLineChars="1600"/>
        <w:rPr>
          <w:rFonts w:ascii="宋体" w:hAnsi="宋体" w:cs="宋体"/>
          <w:sz w:val="24"/>
          <w:highlight w:val="none"/>
        </w:rPr>
      </w:pPr>
    </w:p>
    <w:p w14:paraId="54D749B4">
      <w:pPr>
        <w:spacing w:line="360" w:lineRule="auto"/>
        <w:ind w:firstLine="3840" w:firstLineChars="1600"/>
        <w:rPr>
          <w:rFonts w:ascii="宋体" w:hAnsi="宋体" w:cs="宋体"/>
          <w:sz w:val="24"/>
          <w:highlight w:val="none"/>
        </w:rPr>
      </w:pPr>
    </w:p>
    <w:p w14:paraId="62337167">
      <w:pPr>
        <w:spacing w:line="360" w:lineRule="auto"/>
        <w:ind w:firstLine="3840" w:firstLineChars="1600"/>
        <w:rPr>
          <w:rFonts w:ascii="宋体" w:hAnsi="宋体" w:cs="宋体"/>
          <w:sz w:val="24"/>
          <w:highlight w:val="none"/>
        </w:rPr>
      </w:pPr>
    </w:p>
    <w:p w14:paraId="6A9275A6">
      <w:pPr>
        <w:spacing w:line="360" w:lineRule="auto"/>
        <w:jc w:val="center"/>
        <w:rPr>
          <w:rFonts w:ascii="宋体" w:hAnsi="宋体" w:cs="宋体"/>
          <w:sz w:val="24"/>
          <w:highlight w:val="none"/>
        </w:rPr>
      </w:pPr>
    </w:p>
    <w:p w14:paraId="0FB85D77">
      <w:pPr>
        <w:spacing w:line="360" w:lineRule="auto"/>
        <w:jc w:val="center"/>
        <w:rPr>
          <w:rFonts w:ascii="宋体" w:hAnsi="宋体" w:cs="宋体"/>
          <w:sz w:val="24"/>
          <w:highlight w:val="none"/>
        </w:rPr>
      </w:pPr>
    </w:p>
    <w:p w14:paraId="2EE650E2">
      <w:pPr>
        <w:spacing w:line="360" w:lineRule="auto"/>
        <w:jc w:val="center"/>
        <w:rPr>
          <w:rFonts w:ascii="宋体" w:hAnsi="宋体" w:cs="宋体"/>
          <w:sz w:val="24"/>
          <w:highlight w:val="none"/>
        </w:rPr>
      </w:pPr>
    </w:p>
    <w:p w14:paraId="54B9BFD9">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501C830">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069C9E7">
      <w:pPr>
        <w:spacing w:line="360" w:lineRule="auto"/>
        <w:jc w:val="center"/>
        <w:rPr>
          <w:rFonts w:ascii="宋体" w:hAnsi="宋体" w:cs="宋体"/>
          <w:sz w:val="24"/>
          <w:highlight w:val="none"/>
        </w:rPr>
      </w:pPr>
    </w:p>
    <w:p w14:paraId="5573957B">
      <w:pPr>
        <w:spacing w:line="360" w:lineRule="auto"/>
        <w:jc w:val="center"/>
        <w:rPr>
          <w:rFonts w:ascii="宋体" w:hAnsi="宋体" w:cs="宋体"/>
          <w:sz w:val="24"/>
          <w:highlight w:val="none"/>
        </w:rPr>
      </w:pPr>
    </w:p>
    <w:p w14:paraId="4E3A8578">
      <w:pPr>
        <w:spacing w:line="360" w:lineRule="auto"/>
        <w:jc w:val="center"/>
        <w:rPr>
          <w:rFonts w:ascii="宋体" w:hAnsi="宋体" w:cs="宋体"/>
          <w:sz w:val="24"/>
          <w:highlight w:val="none"/>
        </w:rPr>
      </w:pPr>
    </w:p>
    <w:p w14:paraId="361F3B1D">
      <w:pPr>
        <w:pStyle w:val="35"/>
        <w:ind w:firstLine="240"/>
        <w:rPr>
          <w:rFonts w:ascii="宋体" w:hAnsi="宋体" w:cs="宋体"/>
          <w:sz w:val="24"/>
          <w:highlight w:val="none"/>
        </w:rPr>
      </w:pPr>
    </w:p>
    <w:p w14:paraId="672B9E4D">
      <w:pPr>
        <w:pStyle w:val="35"/>
        <w:ind w:firstLine="240"/>
        <w:rPr>
          <w:rFonts w:ascii="宋体" w:hAnsi="宋体" w:cs="宋体"/>
          <w:sz w:val="24"/>
          <w:highlight w:val="none"/>
        </w:rPr>
      </w:pPr>
    </w:p>
    <w:p w14:paraId="2A932BBC">
      <w:pPr>
        <w:pStyle w:val="35"/>
        <w:ind w:left="0" w:leftChars="0" w:firstLine="0" w:firstLineChars="0"/>
        <w:rPr>
          <w:rFonts w:ascii="宋体" w:hAnsi="宋体" w:cs="宋体"/>
          <w:sz w:val="24"/>
          <w:highlight w:val="none"/>
        </w:rPr>
      </w:pPr>
    </w:p>
    <w:p w14:paraId="6ED20C65">
      <w:pPr>
        <w:spacing w:line="360" w:lineRule="auto"/>
        <w:jc w:val="left"/>
        <w:rPr>
          <w:rFonts w:hint="eastAsia" w:ascii="宋体" w:hAnsi="宋体" w:cs="宋体"/>
          <w:sz w:val="24"/>
          <w:highlight w:val="none"/>
        </w:rPr>
      </w:pPr>
    </w:p>
    <w:p w14:paraId="7ABC147E">
      <w:pPr>
        <w:spacing w:line="360" w:lineRule="auto"/>
        <w:jc w:val="left"/>
        <w:rPr>
          <w:rFonts w:ascii="宋体" w:hAnsi="宋体" w:cs="宋体"/>
          <w:sz w:val="24"/>
          <w:highlight w:val="none"/>
        </w:rPr>
      </w:pPr>
      <w:r>
        <w:rPr>
          <w:rFonts w:hint="eastAsia" w:ascii="宋体" w:hAnsi="宋体" w:cs="宋体"/>
          <w:sz w:val="24"/>
          <w:highlight w:val="none"/>
        </w:rPr>
        <w:t>格式2-3</w:t>
      </w:r>
    </w:p>
    <w:p w14:paraId="1C6B0FCD">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5249DFD9">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71D6065">
      <w:pPr>
        <w:spacing w:line="360" w:lineRule="auto"/>
        <w:ind w:firstLine="480" w:firstLineChars="200"/>
        <w:rPr>
          <w:rFonts w:ascii="宋体" w:hAnsi="宋体" w:cs="宋体"/>
          <w:sz w:val="24"/>
          <w:highlight w:val="none"/>
        </w:rPr>
      </w:pPr>
    </w:p>
    <w:p w14:paraId="3D07F75B">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76C41061">
      <w:pPr>
        <w:spacing w:line="360" w:lineRule="auto"/>
        <w:rPr>
          <w:rFonts w:ascii="宋体" w:hAnsi="宋体" w:cs="宋体"/>
          <w:sz w:val="24"/>
          <w:highlight w:val="none"/>
        </w:rPr>
      </w:pPr>
    </w:p>
    <w:p w14:paraId="5AB55CBC">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7AB3901B">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55AC46A8">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4D1F75C5">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ascii="宋体" w:hAnsi="宋体" w:cs="宋体"/>
                <w:b/>
                <w:bCs/>
                <w:sz w:val="24"/>
                <w:highlight w:val="none"/>
              </w:rPr>
            </w:pPr>
          </w:p>
          <w:p w14:paraId="557DE9A7">
            <w:pPr>
              <w:spacing w:line="480" w:lineRule="exact"/>
              <w:rPr>
                <w:rFonts w:ascii="宋体" w:hAnsi="宋体" w:cs="宋体"/>
                <w:b/>
                <w:bCs/>
                <w:sz w:val="24"/>
                <w:highlight w:val="none"/>
              </w:rPr>
            </w:pPr>
          </w:p>
          <w:p w14:paraId="5A797E6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50AC0E55">
      <w:pPr>
        <w:spacing w:line="360" w:lineRule="auto"/>
        <w:ind w:firstLine="480" w:firstLineChars="200"/>
        <w:rPr>
          <w:rFonts w:ascii="宋体" w:hAnsi="宋体" w:cs="宋体"/>
          <w:sz w:val="24"/>
          <w:highlight w:val="none"/>
        </w:rPr>
      </w:pPr>
    </w:p>
    <w:p w14:paraId="73AEA3E0">
      <w:pPr>
        <w:spacing w:line="360" w:lineRule="auto"/>
        <w:ind w:firstLine="480" w:firstLineChars="200"/>
        <w:rPr>
          <w:rFonts w:ascii="宋体" w:hAnsi="宋体" w:cs="宋体"/>
          <w:sz w:val="24"/>
          <w:highlight w:val="none"/>
        </w:rPr>
      </w:pPr>
    </w:p>
    <w:p w14:paraId="0DD1C6C8">
      <w:pPr>
        <w:spacing w:line="360" w:lineRule="auto"/>
        <w:ind w:firstLine="480" w:firstLineChars="200"/>
        <w:rPr>
          <w:rFonts w:ascii="宋体" w:hAnsi="宋体" w:cs="宋体"/>
          <w:sz w:val="24"/>
          <w:highlight w:val="none"/>
        </w:rPr>
      </w:pPr>
    </w:p>
    <w:p w14:paraId="43C3AA9E">
      <w:pPr>
        <w:spacing w:line="360" w:lineRule="auto"/>
        <w:ind w:firstLine="4920" w:firstLineChars="2050"/>
        <w:rPr>
          <w:rFonts w:ascii="宋体" w:hAnsi="宋体" w:cs="宋体"/>
          <w:sz w:val="24"/>
          <w:highlight w:val="none"/>
        </w:rPr>
      </w:pPr>
    </w:p>
    <w:p w14:paraId="44753F92">
      <w:pPr>
        <w:spacing w:line="360" w:lineRule="auto"/>
        <w:jc w:val="center"/>
        <w:rPr>
          <w:rFonts w:ascii="宋体" w:hAnsi="宋体" w:cs="宋体"/>
          <w:sz w:val="24"/>
          <w:highlight w:val="none"/>
        </w:rPr>
      </w:pPr>
    </w:p>
    <w:p w14:paraId="6114AB83">
      <w:pPr>
        <w:spacing w:line="360" w:lineRule="auto"/>
        <w:jc w:val="center"/>
        <w:rPr>
          <w:rFonts w:ascii="宋体" w:hAnsi="宋体" w:cs="宋体"/>
          <w:sz w:val="24"/>
          <w:highlight w:val="none"/>
        </w:rPr>
      </w:pPr>
    </w:p>
    <w:p w14:paraId="7104BADF">
      <w:pPr>
        <w:spacing w:line="360" w:lineRule="auto"/>
        <w:jc w:val="center"/>
        <w:rPr>
          <w:rFonts w:ascii="宋体" w:hAnsi="宋体" w:cs="宋体"/>
          <w:sz w:val="24"/>
          <w:highlight w:val="none"/>
        </w:rPr>
      </w:pPr>
    </w:p>
    <w:p w14:paraId="5D81E7A2">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BA01DF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28AAB76B">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84B552B">
      <w:pPr>
        <w:pStyle w:val="35"/>
        <w:ind w:firstLine="210"/>
        <w:rPr>
          <w:highlight w:val="none"/>
        </w:rPr>
      </w:pPr>
    </w:p>
    <w:p w14:paraId="3D0F2F88">
      <w:pPr>
        <w:pStyle w:val="35"/>
        <w:ind w:firstLine="210"/>
        <w:rPr>
          <w:highlight w:val="none"/>
        </w:rPr>
      </w:pPr>
    </w:p>
    <w:p w14:paraId="4E0F062D">
      <w:pPr>
        <w:spacing w:line="360" w:lineRule="auto"/>
        <w:jc w:val="left"/>
        <w:rPr>
          <w:rFonts w:ascii="宋体" w:hAnsi="宋体" w:cs="宋体"/>
          <w:sz w:val="24"/>
          <w:highlight w:val="none"/>
        </w:rPr>
      </w:pPr>
    </w:p>
    <w:p w14:paraId="316CCECE">
      <w:pPr>
        <w:spacing w:line="360" w:lineRule="auto"/>
        <w:jc w:val="left"/>
        <w:rPr>
          <w:rFonts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16202B53">
      <w:pPr>
        <w:spacing w:line="360" w:lineRule="auto"/>
        <w:jc w:val="left"/>
        <w:rPr>
          <w:rFonts w:ascii="宋体" w:hAnsi="宋体" w:cs="宋体"/>
          <w:sz w:val="24"/>
          <w:highlight w:val="none"/>
        </w:rPr>
      </w:pPr>
    </w:p>
    <w:p w14:paraId="165B56C1">
      <w:pPr>
        <w:spacing w:line="360" w:lineRule="auto"/>
        <w:jc w:val="left"/>
        <w:rPr>
          <w:rFonts w:hint="eastAsia" w:ascii="宋体" w:hAnsi="宋体" w:cs="宋体"/>
          <w:sz w:val="24"/>
          <w:highlight w:val="none"/>
        </w:rPr>
      </w:pPr>
    </w:p>
    <w:p w14:paraId="1AACB728">
      <w:pPr>
        <w:spacing w:line="360" w:lineRule="auto"/>
        <w:jc w:val="left"/>
        <w:rPr>
          <w:rFonts w:hint="eastAsia" w:ascii="宋体" w:hAnsi="宋体" w:cs="宋体"/>
          <w:sz w:val="24"/>
          <w:highlight w:val="none"/>
        </w:rPr>
      </w:pPr>
    </w:p>
    <w:p w14:paraId="6B2ABDAE">
      <w:pPr>
        <w:spacing w:line="360" w:lineRule="auto"/>
        <w:jc w:val="left"/>
        <w:rPr>
          <w:rFonts w:ascii="宋体" w:hAnsi="宋体" w:cs="宋体"/>
          <w:sz w:val="24"/>
          <w:highlight w:val="none"/>
        </w:rPr>
      </w:pPr>
      <w:r>
        <w:rPr>
          <w:rFonts w:hint="eastAsia" w:ascii="宋体" w:hAnsi="宋体" w:cs="宋体"/>
          <w:sz w:val="24"/>
          <w:highlight w:val="none"/>
        </w:rPr>
        <w:t>格式3</w:t>
      </w:r>
    </w:p>
    <w:p w14:paraId="61BBB4B2">
      <w:pPr>
        <w:spacing w:line="560" w:lineRule="exact"/>
        <w:jc w:val="center"/>
        <w:rPr>
          <w:rFonts w:ascii="宋体" w:hAnsi="宋体" w:cs="宋体"/>
          <w:sz w:val="24"/>
          <w:highlight w:val="none"/>
        </w:rPr>
      </w:pPr>
      <w:r>
        <w:rPr>
          <w:rFonts w:hint="eastAsia" w:ascii="宋体" w:hAnsi="宋体" w:cs="宋体"/>
          <w:sz w:val="24"/>
          <w:highlight w:val="none"/>
        </w:rPr>
        <w:t>投标函</w:t>
      </w:r>
    </w:p>
    <w:p w14:paraId="790FED7F">
      <w:pPr>
        <w:pStyle w:val="25"/>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（采购人或采购代理机构）</w:t>
      </w:r>
    </w:p>
    <w:p w14:paraId="7317235C">
      <w:pPr>
        <w:pStyle w:val="55"/>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(全名、职务)</w:t>
      </w:r>
      <w:r>
        <w:rPr>
          <w:rFonts w:hint="eastAsia" w:ascii="宋体" w:hAnsi="宋体"/>
          <w:sz w:val="24"/>
          <w:szCs w:val="24"/>
          <w:highlight w:val="none"/>
        </w:rPr>
        <w:t>代表</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供应商名称、地址)</w:t>
      </w:r>
      <w:r>
        <w:rPr>
          <w:rFonts w:hint="eastAsia" w:ascii="宋体" w:hAnsi="宋体"/>
          <w:sz w:val="24"/>
          <w:szCs w:val="24"/>
          <w:highlight w:val="none"/>
          <w:u w:val="none"/>
          <w:lang w:val="en-US" w:eastAsia="zh-CN"/>
        </w:rPr>
        <w:t>签字并</w:t>
      </w:r>
      <w:r>
        <w:rPr>
          <w:rFonts w:hint="eastAsia" w:ascii="宋体" w:hAnsi="宋体"/>
          <w:sz w:val="24"/>
          <w:szCs w:val="24"/>
          <w:highlight w:val="none"/>
        </w:rPr>
        <w:t>提交投标文件，报价为</w:t>
      </w:r>
      <w:r>
        <w:rPr>
          <w:rFonts w:hint="eastAsia" w:ascii="宋体" w:hAnsi="宋体"/>
          <w:sz w:val="24"/>
          <w:szCs w:val="24"/>
          <w:highlight w:val="none"/>
          <w:u w:val="single"/>
        </w:rPr>
        <w:t xml:space="preserve">：    </w:t>
      </w:r>
      <w:r>
        <w:rPr>
          <w:rFonts w:hint="eastAsia" w:ascii="宋体" w:hAnsi="宋体"/>
          <w:sz w:val="24"/>
          <w:szCs w:val="24"/>
          <w:highlight w:val="none"/>
          <w:u w:val="none"/>
        </w:rPr>
        <w:t>元，</w:t>
      </w:r>
      <w:r>
        <w:rPr>
          <w:rFonts w:hint="eastAsia" w:ascii="宋体" w:hAnsi="宋体"/>
          <w:sz w:val="24"/>
          <w:szCs w:val="24"/>
          <w:highlight w:val="none"/>
        </w:rPr>
        <w:t>并对之负法律责任。</w:t>
      </w:r>
    </w:p>
    <w:p w14:paraId="59B474EF">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7AF6E00B">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6BFE036C">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0AD64923">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59C083C7">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498C4EBF">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26B5CCFB">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278579A0">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w:t>
      </w:r>
      <w:r>
        <w:rPr>
          <w:rFonts w:hint="eastAsia" w:ascii="宋体" w:hAnsi="宋体" w:cs="宋体"/>
          <w:sz w:val="24"/>
          <w:highlight w:val="none"/>
          <w:lang w:val="en-US" w:eastAsia="zh-CN"/>
        </w:rPr>
        <w:t>民法典</w:t>
      </w:r>
      <w:r>
        <w:rPr>
          <w:rFonts w:hint="eastAsia" w:ascii="宋体" w:hAnsi="宋体" w:cs="宋体"/>
          <w:sz w:val="24"/>
          <w:highlight w:val="none"/>
          <w:lang w:val="zh-CN"/>
        </w:rPr>
        <w:t>》履行我方的全部责任。</w:t>
      </w:r>
    </w:p>
    <w:p w14:paraId="4697AAB1">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437C31A6">
      <w:pPr>
        <w:ind w:firstLine="480" w:firstLineChars="200"/>
        <w:rPr>
          <w:rFonts w:ascii="宋体" w:hAnsi="宋体" w:cs="宋体"/>
          <w:sz w:val="24"/>
          <w:highlight w:val="none"/>
        </w:rPr>
      </w:pPr>
      <w:r>
        <w:rPr>
          <w:rFonts w:hint="eastAsia" w:ascii="宋体" w:hAnsi="宋体" w:cs="宋体"/>
          <w:sz w:val="24"/>
          <w:highlight w:val="none"/>
        </w:rPr>
        <w:t>地 址：                  邮 编：</w:t>
      </w:r>
    </w:p>
    <w:p w14:paraId="0E8995FC">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F4B8E82">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20A6E047">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3CF6CF79">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638219F7">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112AFDBD">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3954E971">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098C6D38">
      <w:pPr>
        <w:spacing w:line="560" w:lineRule="exact"/>
        <w:jc w:val="left"/>
        <w:rPr>
          <w:rFonts w:ascii="宋体" w:hAnsi="宋体" w:cs="宋体"/>
          <w:sz w:val="24"/>
          <w:highlight w:val="none"/>
        </w:rPr>
      </w:pPr>
    </w:p>
    <w:p w14:paraId="6B46B6A9">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12DA6FE0">
      <w:pPr>
        <w:spacing w:line="360" w:lineRule="auto"/>
        <w:jc w:val="left"/>
        <w:rPr>
          <w:rFonts w:ascii="宋体" w:hAnsi="宋体" w:cs="宋体"/>
          <w:sz w:val="24"/>
          <w:highlight w:val="none"/>
        </w:rPr>
      </w:pPr>
    </w:p>
    <w:p w14:paraId="3F092F85">
      <w:pPr>
        <w:spacing w:line="360" w:lineRule="auto"/>
        <w:jc w:val="left"/>
        <w:rPr>
          <w:rFonts w:ascii="宋体" w:hAnsi="宋体" w:cs="宋体"/>
          <w:sz w:val="24"/>
          <w:highlight w:val="none"/>
        </w:rPr>
      </w:pPr>
    </w:p>
    <w:p w14:paraId="5E70C6E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78C421F">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AD178CD">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格式4</w:t>
      </w:r>
    </w:p>
    <w:p w14:paraId="61142CA2">
      <w:pPr>
        <w:pStyle w:val="4"/>
        <w:jc w:val="center"/>
        <w:rPr>
          <w:rFonts w:ascii="宋体" w:hAnsi="宋体" w:cs="宋体"/>
          <w:b w:val="0"/>
          <w:sz w:val="24"/>
          <w:szCs w:val="24"/>
          <w:highlight w:val="none"/>
        </w:rPr>
      </w:pPr>
      <w:bookmarkStart w:id="34" w:name="_Toc197934561"/>
      <w:bookmarkStart w:id="35" w:name="_Toc495414231"/>
      <w:r>
        <w:rPr>
          <w:rFonts w:hint="eastAsia" w:ascii="宋体" w:hAnsi="宋体" w:cs="宋体"/>
          <w:b w:val="0"/>
          <w:sz w:val="24"/>
          <w:szCs w:val="24"/>
          <w:highlight w:val="none"/>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ascii="宋体" w:hAnsi="宋体" w:cs="宋体"/>
                <w:sz w:val="24"/>
                <w:highlight w:val="none"/>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62DEDB0A">
            <w:pPr>
              <w:spacing w:line="360" w:lineRule="auto"/>
              <w:rPr>
                <w:rFonts w:ascii="宋体" w:hAnsi="宋体" w:cs="宋体"/>
                <w:sz w:val="24"/>
                <w:highlight w:val="none"/>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1D8E884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000EB1A3">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582E8AE">
            <w:pPr>
              <w:spacing w:line="360" w:lineRule="auto"/>
              <w:jc w:val="left"/>
              <w:rPr>
                <w:rFonts w:ascii="宋体" w:hAnsi="宋体" w:cs="宋体"/>
                <w:sz w:val="24"/>
                <w:highlight w:val="none"/>
              </w:rPr>
            </w:pPr>
          </w:p>
        </w:tc>
      </w:tr>
    </w:tbl>
    <w:p w14:paraId="32BB6B0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B052EC6">
      <w:pPr>
        <w:spacing w:line="360" w:lineRule="auto"/>
        <w:rPr>
          <w:rFonts w:ascii="宋体" w:hAnsi="宋体" w:cs="宋体"/>
          <w:sz w:val="24"/>
          <w:highlight w:val="none"/>
        </w:rPr>
      </w:pPr>
      <w:r>
        <w:rPr>
          <w:rFonts w:hint="eastAsia" w:ascii="宋体" w:hAnsi="宋体" w:cs="宋体"/>
          <w:sz w:val="24"/>
          <w:highlight w:val="none"/>
        </w:rPr>
        <w:t>备注：</w:t>
      </w:r>
    </w:p>
    <w:p w14:paraId="70E05637">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87896">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ascii="宋体" w:hAnsi="宋体" w:cs="宋体"/>
          <w:sz w:val="24"/>
          <w:highlight w:val="none"/>
        </w:rPr>
      </w:pPr>
      <w:bookmarkStart w:id="36" w:name="_Toc220232409"/>
      <w:bookmarkStart w:id="37" w:name="_Toc495414234"/>
    </w:p>
    <w:p w14:paraId="44DCC5E5">
      <w:pPr>
        <w:pStyle w:val="35"/>
        <w:ind w:firstLine="240"/>
        <w:rPr>
          <w:rFonts w:ascii="宋体" w:hAnsi="宋体" w:cs="宋体"/>
          <w:sz w:val="24"/>
          <w:highlight w:val="none"/>
        </w:rPr>
      </w:pPr>
    </w:p>
    <w:p w14:paraId="64A0C0AD">
      <w:pPr>
        <w:pStyle w:val="35"/>
        <w:ind w:firstLine="240"/>
        <w:rPr>
          <w:rFonts w:ascii="宋体" w:hAnsi="宋体" w:cs="宋体"/>
          <w:sz w:val="24"/>
          <w:highlight w:val="none"/>
        </w:rPr>
      </w:pPr>
    </w:p>
    <w:p w14:paraId="060C9F91">
      <w:pPr>
        <w:pStyle w:val="35"/>
        <w:ind w:firstLine="240"/>
        <w:rPr>
          <w:rFonts w:ascii="宋体" w:hAnsi="宋体" w:cs="宋体"/>
          <w:sz w:val="24"/>
          <w:highlight w:val="none"/>
        </w:rPr>
      </w:pPr>
    </w:p>
    <w:p w14:paraId="2D5234AD">
      <w:pPr>
        <w:pStyle w:val="35"/>
        <w:ind w:firstLine="240"/>
        <w:rPr>
          <w:rFonts w:ascii="宋体" w:hAnsi="宋体" w:cs="宋体"/>
          <w:sz w:val="24"/>
          <w:highlight w:val="none"/>
        </w:rPr>
      </w:pPr>
    </w:p>
    <w:p w14:paraId="45BB90C3">
      <w:pPr>
        <w:pStyle w:val="35"/>
        <w:ind w:firstLine="240"/>
        <w:rPr>
          <w:rFonts w:ascii="宋体" w:hAnsi="宋体" w:cs="宋体"/>
          <w:sz w:val="24"/>
          <w:highlight w:val="none"/>
        </w:rPr>
      </w:pPr>
    </w:p>
    <w:p w14:paraId="615662E4">
      <w:pPr>
        <w:spacing w:line="360" w:lineRule="auto"/>
        <w:jc w:val="left"/>
        <w:rPr>
          <w:rFonts w:ascii="宋体" w:hAnsi="宋体" w:cs="宋体"/>
          <w:sz w:val="24"/>
          <w:highlight w:val="none"/>
        </w:rPr>
      </w:pPr>
    </w:p>
    <w:p w14:paraId="4A1CAAE1">
      <w:pPr>
        <w:spacing w:line="360" w:lineRule="auto"/>
        <w:jc w:val="left"/>
        <w:rPr>
          <w:rFonts w:ascii="宋体" w:hAnsi="宋体" w:cs="宋体"/>
          <w:sz w:val="24"/>
          <w:highlight w:val="none"/>
        </w:rPr>
      </w:pPr>
      <w:r>
        <w:rPr>
          <w:rFonts w:hint="eastAsia" w:ascii="宋体" w:hAnsi="宋体" w:cs="宋体"/>
          <w:sz w:val="24"/>
          <w:highlight w:val="none"/>
        </w:rPr>
        <w:t>格式5</w:t>
      </w:r>
    </w:p>
    <w:p w14:paraId="48D462B6">
      <w:pPr>
        <w:pStyle w:val="4"/>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6DBCC51">
            <w:pPr>
              <w:pStyle w:val="59"/>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0939FDFF">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10D1C674">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5AB70710">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A96D01F">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46BB10E6">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11842704">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28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365BF9">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217349C8">
            <w:pPr>
              <w:spacing w:line="340" w:lineRule="exact"/>
              <w:rPr>
                <w:rFonts w:ascii="宋体" w:hAnsi="宋体" w:cs="宋体"/>
                <w:sz w:val="24"/>
                <w:highlight w:val="none"/>
              </w:rPr>
            </w:pPr>
          </w:p>
        </w:tc>
        <w:tc>
          <w:tcPr>
            <w:tcW w:w="957" w:type="dxa"/>
          </w:tcPr>
          <w:p w14:paraId="5EE24DD4">
            <w:pPr>
              <w:spacing w:line="340" w:lineRule="exact"/>
              <w:rPr>
                <w:rFonts w:ascii="宋体" w:hAnsi="宋体" w:cs="宋体"/>
                <w:sz w:val="24"/>
                <w:highlight w:val="none"/>
              </w:rPr>
            </w:pPr>
          </w:p>
        </w:tc>
        <w:tc>
          <w:tcPr>
            <w:tcW w:w="840" w:type="dxa"/>
          </w:tcPr>
          <w:p w14:paraId="2AD0A57E">
            <w:pPr>
              <w:spacing w:line="340" w:lineRule="exact"/>
              <w:rPr>
                <w:rFonts w:ascii="宋体" w:hAnsi="宋体" w:cs="宋体"/>
                <w:sz w:val="24"/>
                <w:highlight w:val="none"/>
              </w:rPr>
            </w:pPr>
          </w:p>
        </w:tc>
        <w:tc>
          <w:tcPr>
            <w:tcW w:w="1260" w:type="dxa"/>
          </w:tcPr>
          <w:p w14:paraId="2169A6B2">
            <w:pPr>
              <w:spacing w:line="340" w:lineRule="exact"/>
              <w:rPr>
                <w:rFonts w:ascii="宋体" w:hAnsi="宋体" w:cs="宋体"/>
                <w:sz w:val="24"/>
                <w:highlight w:val="none"/>
              </w:rPr>
            </w:pPr>
          </w:p>
        </w:tc>
        <w:tc>
          <w:tcPr>
            <w:tcW w:w="1340" w:type="dxa"/>
          </w:tcPr>
          <w:p w14:paraId="6D2CBEEC">
            <w:pPr>
              <w:spacing w:line="340" w:lineRule="exact"/>
              <w:rPr>
                <w:rFonts w:ascii="宋体" w:hAnsi="宋体" w:cs="宋体"/>
                <w:sz w:val="24"/>
                <w:highlight w:val="none"/>
              </w:rPr>
            </w:pPr>
          </w:p>
        </w:tc>
        <w:tc>
          <w:tcPr>
            <w:tcW w:w="1347" w:type="dxa"/>
          </w:tcPr>
          <w:p w14:paraId="68A54FC7">
            <w:pPr>
              <w:spacing w:line="340" w:lineRule="exact"/>
              <w:rPr>
                <w:rFonts w:ascii="宋体" w:hAnsi="宋体" w:cs="宋体"/>
                <w:sz w:val="24"/>
                <w:highlight w:val="none"/>
              </w:rPr>
            </w:pPr>
          </w:p>
        </w:tc>
      </w:tr>
      <w:tr w14:paraId="74B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90AF7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1BA83C87">
            <w:pPr>
              <w:spacing w:line="340" w:lineRule="exact"/>
              <w:rPr>
                <w:rFonts w:ascii="宋体" w:hAnsi="宋体" w:cs="宋体"/>
                <w:sz w:val="24"/>
                <w:highlight w:val="none"/>
              </w:rPr>
            </w:pPr>
          </w:p>
        </w:tc>
        <w:tc>
          <w:tcPr>
            <w:tcW w:w="957" w:type="dxa"/>
          </w:tcPr>
          <w:p w14:paraId="2026C7DC">
            <w:pPr>
              <w:spacing w:line="340" w:lineRule="exact"/>
              <w:rPr>
                <w:rFonts w:ascii="宋体" w:hAnsi="宋体" w:cs="宋体"/>
                <w:sz w:val="24"/>
                <w:highlight w:val="none"/>
              </w:rPr>
            </w:pPr>
          </w:p>
        </w:tc>
        <w:tc>
          <w:tcPr>
            <w:tcW w:w="840" w:type="dxa"/>
          </w:tcPr>
          <w:p w14:paraId="0ACDFAF9">
            <w:pPr>
              <w:spacing w:line="340" w:lineRule="exact"/>
              <w:rPr>
                <w:rFonts w:ascii="宋体" w:hAnsi="宋体" w:cs="宋体"/>
                <w:sz w:val="24"/>
                <w:highlight w:val="none"/>
              </w:rPr>
            </w:pPr>
          </w:p>
        </w:tc>
        <w:tc>
          <w:tcPr>
            <w:tcW w:w="1260" w:type="dxa"/>
          </w:tcPr>
          <w:p w14:paraId="1B21D0D7">
            <w:pPr>
              <w:spacing w:line="340" w:lineRule="exact"/>
              <w:rPr>
                <w:rFonts w:ascii="宋体" w:hAnsi="宋体" w:cs="宋体"/>
                <w:sz w:val="24"/>
                <w:highlight w:val="none"/>
              </w:rPr>
            </w:pPr>
          </w:p>
        </w:tc>
        <w:tc>
          <w:tcPr>
            <w:tcW w:w="1340" w:type="dxa"/>
          </w:tcPr>
          <w:p w14:paraId="7B558C49">
            <w:pPr>
              <w:spacing w:line="340" w:lineRule="exact"/>
              <w:rPr>
                <w:rFonts w:ascii="宋体" w:hAnsi="宋体" w:cs="宋体"/>
                <w:sz w:val="24"/>
                <w:highlight w:val="none"/>
              </w:rPr>
            </w:pPr>
          </w:p>
        </w:tc>
        <w:tc>
          <w:tcPr>
            <w:tcW w:w="1347" w:type="dxa"/>
          </w:tcPr>
          <w:p w14:paraId="1BF3D7F7">
            <w:pPr>
              <w:spacing w:line="340" w:lineRule="exact"/>
              <w:rPr>
                <w:rFonts w:ascii="宋体" w:hAnsi="宋体" w:cs="宋体"/>
                <w:sz w:val="24"/>
                <w:highlight w:val="none"/>
              </w:rPr>
            </w:pPr>
          </w:p>
        </w:tc>
      </w:tr>
      <w:tr w14:paraId="389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B0CA99">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1F592B85">
            <w:pPr>
              <w:spacing w:line="340" w:lineRule="exact"/>
              <w:rPr>
                <w:rFonts w:ascii="宋体" w:hAnsi="宋体" w:cs="宋体"/>
                <w:sz w:val="24"/>
                <w:highlight w:val="none"/>
              </w:rPr>
            </w:pPr>
          </w:p>
        </w:tc>
        <w:tc>
          <w:tcPr>
            <w:tcW w:w="957" w:type="dxa"/>
          </w:tcPr>
          <w:p w14:paraId="3AE76249">
            <w:pPr>
              <w:spacing w:line="340" w:lineRule="exact"/>
              <w:rPr>
                <w:rFonts w:ascii="宋体" w:hAnsi="宋体" w:cs="宋体"/>
                <w:sz w:val="24"/>
                <w:highlight w:val="none"/>
              </w:rPr>
            </w:pPr>
          </w:p>
        </w:tc>
        <w:tc>
          <w:tcPr>
            <w:tcW w:w="840" w:type="dxa"/>
          </w:tcPr>
          <w:p w14:paraId="59B2639C">
            <w:pPr>
              <w:spacing w:line="340" w:lineRule="exact"/>
              <w:rPr>
                <w:rFonts w:ascii="宋体" w:hAnsi="宋体" w:cs="宋体"/>
                <w:sz w:val="24"/>
                <w:highlight w:val="none"/>
              </w:rPr>
            </w:pPr>
          </w:p>
        </w:tc>
        <w:tc>
          <w:tcPr>
            <w:tcW w:w="1260" w:type="dxa"/>
          </w:tcPr>
          <w:p w14:paraId="2BA43063">
            <w:pPr>
              <w:spacing w:line="340" w:lineRule="exact"/>
              <w:rPr>
                <w:rFonts w:ascii="宋体" w:hAnsi="宋体" w:cs="宋体"/>
                <w:sz w:val="24"/>
                <w:highlight w:val="none"/>
              </w:rPr>
            </w:pPr>
          </w:p>
        </w:tc>
        <w:tc>
          <w:tcPr>
            <w:tcW w:w="1340" w:type="dxa"/>
          </w:tcPr>
          <w:p w14:paraId="54E12233">
            <w:pPr>
              <w:spacing w:line="340" w:lineRule="exact"/>
              <w:rPr>
                <w:rFonts w:ascii="宋体" w:hAnsi="宋体" w:cs="宋体"/>
                <w:sz w:val="24"/>
                <w:highlight w:val="none"/>
              </w:rPr>
            </w:pPr>
          </w:p>
        </w:tc>
        <w:tc>
          <w:tcPr>
            <w:tcW w:w="1347" w:type="dxa"/>
          </w:tcPr>
          <w:p w14:paraId="5BE9EF5E">
            <w:pPr>
              <w:spacing w:line="340" w:lineRule="exact"/>
              <w:rPr>
                <w:rFonts w:ascii="宋体" w:hAnsi="宋体" w:cs="宋体"/>
                <w:sz w:val="24"/>
                <w:highlight w:val="none"/>
              </w:rPr>
            </w:pPr>
          </w:p>
        </w:tc>
      </w:tr>
      <w:tr w14:paraId="68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BFD11D">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04C613B0">
            <w:pPr>
              <w:spacing w:line="340" w:lineRule="exact"/>
              <w:rPr>
                <w:rFonts w:ascii="宋体" w:hAnsi="宋体" w:cs="宋体"/>
                <w:sz w:val="24"/>
                <w:highlight w:val="none"/>
              </w:rPr>
            </w:pPr>
          </w:p>
        </w:tc>
        <w:tc>
          <w:tcPr>
            <w:tcW w:w="957" w:type="dxa"/>
          </w:tcPr>
          <w:p w14:paraId="3DEE0BB9">
            <w:pPr>
              <w:spacing w:line="340" w:lineRule="exact"/>
              <w:rPr>
                <w:rFonts w:ascii="宋体" w:hAnsi="宋体" w:cs="宋体"/>
                <w:sz w:val="24"/>
                <w:highlight w:val="none"/>
              </w:rPr>
            </w:pPr>
          </w:p>
        </w:tc>
        <w:tc>
          <w:tcPr>
            <w:tcW w:w="840" w:type="dxa"/>
          </w:tcPr>
          <w:p w14:paraId="7044884E">
            <w:pPr>
              <w:spacing w:line="340" w:lineRule="exact"/>
              <w:rPr>
                <w:rFonts w:ascii="宋体" w:hAnsi="宋体" w:cs="宋体"/>
                <w:sz w:val="24"/>
                <w:highlight w:val="none"/>
              </w:rPr>
            </w:pPr>
          </w:p>
        </w:tc>
        <w:tc>
          <w:tcPr>
            <w:tcW w:w="1260" w:type="dxa"/>
          </w:tcPr>
          <w:p w14:paraId="102DF8D9">
            <w:pPr>
              <w:spacing w:line="340" w:lineRule="exact"/>
              <w:rPr>
                <w:rFonts w:ascii="宋体" w:hAnsi="宋体" w:cs="宋体"/>
                <w:sz w:val="24"/>
                <w:highlight w:val="none"/>
              </w:rPr>
            </w:pPr>
          </w:p>
        </w:tc>
        <w:tc>
          <w:tcPr>
            <w:tcW w:w="1340" w:type="dxa"/>
          </w:tcPr>
          <w:p w14:paraId="4EB04E82">
            <w:pPr>
              <w:spacing w:line="340" w:lineRule="exact"/>
              <w:rPr>
                <w:rFonts w:ascii="宋体" w:hAnsi="宋体" w:cs="宋体"/>
                <w:sz w:val="24"/>
                <w:highlight w:val="none"/>
              </w:rPr>
            </w:pPr>
          </w:p>
        </w:tc>
        <w:tc>
          <w:tcPr>
            <w:tcW w:w="1347" w:type="dxa"/>
          </w:tcPr>
          <w:p w14:paraId="5CC0BB79">
            <w:pPr>
              <w:spacing w:line="340" w:lineRule="exact"/>
              <w:rPr>
                <w:rFonts w:ascii="宋体" w:hAnsi="宋体" w:cs="宋体"/>
                <w:sz w:val="24"/>
                <w:highlight w:val="none"/>
              </w:rPr>
            </w:pPr>
          </w:p>
        </w:tc>
      </w:tr>
      <w:tr w14:paraId="7A49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520047">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48E17756">
            <w:pPr>
              <w:spacing w:line="340" w:lineRule="exact"/>
              <w:rPr>
                <w:rFonts w:ascii="宋体" w:hAnsi="宋体" w:cs="宋体"/>
                <w:sz w:val="24"/>
                <w:highlight w:val="none"/>
              </w:rPr>
            </w:pPr>
          </w:p>
        </w:tc>
        <w:tc>
          <w:tcPr>
            <w:tcW w:w="957" w:type="dxa"/>
          </w:tcPr>
          <w:p w14:paraId="0CAC0C64">
            <w:pPr>
              <w:spacing w:line="340" w:lineRule="exact"/>
              <w:rPr>
                <w:rFonts w:ascii="宋体" w:hAnsi="宋体" w:cs="宋体"/>
                <w:sz w:val="24"/>
                <w:highlight w:val="none"/>
              </w:rPr>
            </w:pPr>
          </w:p>
        </w:tc>
        <w:tc>
          <w:tcPr>
            <w:tcW w:w="840" w:type="dxa"/>
          </w:tcPr>
          <w:p w14:paraId="3F640C41">
            <w:pPr>
              <w:spacing w:line="340" w:lineRule="exact"/>
              <w:rPr>
                <w:rFonts w:ascii="宋体" w:hAnsi="宋体" w:cs="宋体"/>
                <w:sz w:val="24"/>
                <w:highlight w:val="none"/>
              </w:rPr>
            </w:pPr>
          </w:p>
        </w:tc>
        <w:tc>
          <w:tcPr>
            <w:tcW w:w="1260" w:type="dxa"/>
          </w:tcPr>
          <w:p w14:paraId="7C36EEBA">
            <w:pPr>
              <w:spacing w:line="340" w:lineRule="exact"/>
              <w:rPr>
                <w:rFonts w:ascii="宋体" w:hAnsi="宋体" w:cs="宋体"/>
                <w:sz w:val="24"/>
                <w:highlight w:val="none"/>
              </w:rPr>
            </w:pPr>
          </w:p>
        </w:tc>
        <w:tc>
          <w:tcPr>
            <w:tcW w:w="1340" w:type="dxa"/>
          </w:tcPr>
          <w:p w14:paraId="627162F5">
            <w:pPr>
              <w:spacing w:line="340" w:lineRule="exact"/>
              <w:rPr>
                <w:rFonts w:ascii="宋体" w:hAnsi="宋体" w:cs="宋体"/>
                <w:sz w:val="24"/>
                <w:highlight w:val="none"/>
              </w:rPr>
            </w:pPr>
          </w:p>
        </w:tc>
        <w:tc>
          <w:tcPr>
            <w:tcW w:w="1347" w:type="dxa"/>
          </w:tcPr>
          <w:p w14:paraId="32EE47EB">
            <w:pPr>
              <w:spacing w:line="340" w:lineRule="exact"/>
              <w:rPr>
                <w:rFonts w:ascii="宋体" w:hAnsi="宋体" w:cs="宋体"/>
                <w:sz w:val="24"/>
                <w:highlight w:val="none"/>
              </w:rPr>
            </w:pPr>
          </w:p>
        </w:tc>
      </w:tr>
      <w:tr w14:paraId="23B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56260B">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55FE6091">
            <w:pPr>
              <w:spacing w:line="340" w:lineRule="exact"/>
              <w:rPr>
                <w:rFonts w:ascii="宋体" w:hAnsi="宋体" w:cs="宋体"/>
                <w:sz w:val="24"/>
                <w:highlight w:val="none"/>
              </w:rPr>
            </w:pPr>
          </w:p>
        </w:tc>
        <w:tc>
          <w:tcPr>
            <w:tcW w:w="957" w:type="dxa"/>
          </w:tcPr>
          <w:p w14:paraId="1ACB7C29">
            <w:pPr>
              <w:spacing w:line="340" w:lineRule="exact"/>
              <w:rPr>
                <w:rFonts w:ascii="宋体" w:hAnsi="宋体" w:cs="宋体"/>
                <w:sz w:val="24"/>
                <w:highlight w:val="none"/>
              </w:rPr>
            </w:pPr>
          </w:p>
        </w:tc>
        <w:tc>
          <w:tcPr>
            <w:tcW w:w="840" w:type="dxa"/>
          </w:tcPr>
          <w:p w14:paraId="0B66F070">
            <w:pPr>
              <w:spacing w:line="340" w:lineRule="exact"/>
              <w:rPr>
                <w:rFonts w:ascii="宋体" w:hAnsi="宋体" w:cs="宋体"/>
                <w:sz w:val="24"/>
                <w:highlight w:val="none"/>
              </w:rPr>
            </w:pPr>
          </w:p>
        </w:tc>
        <w:tc>
          <w:tcPr>
            <w:tcW w:w="1260" w:type="dxa"/>
          </w:tcPr>
          <w:p w14:paraId="0722AD5E">
            <w:pPr>
              <w:spacing w:line="340" w:lineRule="exact"/>
              <w:rPr>
                <w:rFonts w:ascii="宋体" w:hAnsi="宋体" w:cs="宋体"/>
                <w:sz w:val="24"/>
                <w:highlight w:val="none"/>
              </w:rPr>
            </w:pPr>
          </w:p>
        </w:tc>
        <w:tc>
          <w:tcPr>
            <w:tcW w:w="1340" w:type="dxa"/>
          </w:tcPr>
          <w:p w14:paraId="586196DC">
            <w:pPr>
              <w:spacing w:line="340" w:lineRule="exact"/>
              <w:rPr>
                <w:rFonts w:ascii="宋体" w:hAnsi="宋体" w:cs="宋体"/>
                <w:sz w:val="24"/>
                <w:highlight w:val="none"/>
              </w:rPr>
            </w:pPr>
          </w:p>
        </w:tc>
        <w:tc>
          <w:tcPr>
            <w:tcW w:w="1347" w:type="dxa"/>
          </w:tcPr>
          <w:p w14:paraId="32E55A1A">
            <w:pPr>
              <w:spacing w:line="340" w:lineRule="exact"/>
              <w:rPr>
                <w:rFonts w:ascii="宋体" w:hAnsi="宋体" w:cs="宋体"/>
                <w:sz w:val="24"/>
                <w:highlight w:val="none"/>
              </w:rPr>
            </w:pPr>
          </w:p>
        </w:tc>
      </w:tr>
      <w:tr w14:paraId="2E8F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8E4">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3D45E64">
            <w:pPr>
              <w:spacing w:line="340" w:lineRule="exact"/>
              <w:rPr>
                <w:rFonts w:ascii="宋体" w:hAnsi="宋体" w:cs="宋体"/>
                <w:sz w:val="24"/>
                <w:highlight w:val="none"/>
              </w:rPr>
            </w:pPr>
          </w:p>
        </w:tc>
        <w:tc>
          <w:tcPr>
            <w:tcW w:w="957" w:type="dxa"/>
          </w:tcPr>
          <w:p w14:paraId="2535FAD2">
            <w:pPr>
              <w:spacing w:line="340" w:lineRule="exact"/>
              <w:rPr>
                <w:rFonts w:ascii="宋体" w:hAnsi="宋体" w:cs="宋体"/>
                <w:sz w:val="24"/>
                <w:highlight w:val="none"/>
              </w:rPr>
            </w:pPr>
          </w:p>
        </w:tc>
        <w:tc>
          <w:tcPr>
            <w:tcW w:w="840" w:type="dxa"/>
          </w:tcPr>
          <w:p w14:paraId="22E4119F">
            <w:pPr>
              <w:spacing w:line="340" w:lineRule="exact"/>
              <w:rPr>
                <w:rFonts w:ascii="宋体" w:hAnsi="宋体" w:cs="宋体"/>
                <w:sz w:val="24"/>
                <w:highlight w:val="none"/>
              </w:rPr>
            </w:pPr>
          </w:p>
        </w:tc>
        <w:tc>
          <w:tcPr>
            <w:tcW w:w="1260" w:type="dxa"/>
          </w:tcPr>
          <w:p w14:paraId="2284D79B">
            <w:pPr>
              <w:spacing w:line="340" w:lineRule="exact"/>
              <w:rPr>
                <w:rFonts w:ascii="宋体" w:hAnsi="宋体" w:cs="宋体"/>
                <w:sz w:val="24"/>
                <w:highlight w:val="none"/>
              </w:rPr>
            </w:pPr>
          </w:p>
        </w:tc>
        <w:tc>
          <w:tcPr>
            <w:tcW w:w="1340" w:type="dxa"/>
          </w:tcPr>
          <w:p w14:paraId="5D501CCA">
            <w:pPr>
              <w:spacing w:line="340" w:lineRule="exact"/>
              <w:rPr>
                <w:rFonts w:ascii="宋体" w:hAnsi="宋体" w:cs="宋体"/>
                <w:sz w:val="24"/>
                <w:highlight w:val="none"/>
              </w:rPr>
            </w:pPr>
          </w:p>
        </w:tc>
        <w:tc>
          <w:tcPr>
            <w:tcW w:w="1347" w:type="dxa"/>
          </w:tcPr>
          <w:p w14:paraId="656D5629">
            <w:pPr>
              <w:spacing w:line="340" w:lineRule="exact"/>
              <w:rPr>
                <w:rFonts w:ascii="宋体" w:hAnsi="宋体" w:cs="宋体"/>
                <w:sz w:val="24"/>
                <w:highlight w:val="none"/>
              </w:rPr>
            </w:pPr>
          </w:p>
        </w:tc>
      </w:tr>
      <w:tr w14:paraId="51F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DD15AA">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4194F951">
            <w:pPr>
              <w:spacing w:line="340" w:lineRule="exact"/>
              <w:rPr>
                <w:rFonts w:ascii="宋体" w:hAnsi="宋体" w:cs="宋体"/>
                <w:sz w:val="24"/>
                <w:highlight w:val="none"/>
              </w:rPr>
            </w:pPr>
          </w:p>
        </w:tc>
        <w:tc>
          <w:tcPr>
            <w:tcW w:w="957" w:type="dxa"/>
          </w:tcPr>
          <w:p w14:paraId="0B2D7B1C">
            <w:pPr>
              <w:spacing w:line="340" w:lineRule="exact"/>
              <w:rPr>
                <w:rFonts w:ascii="宋体" w:hAnsi="宋体" w:cs="宋体"/>
                <w:sz w:val="24"/>
                <w:highlight w:val="none"/>
              </w:rPr>
            </w:pPr>
          </w:p>
        </w:tc>
        <w:tc>
          <w:tcPr>
            <w:tcW w:w="840" w:type="dxa"/>
          </w:tcPr>
          <w:p w14:paraId="6AD89D1D">
            <w:pPr>
              <w:spacing w:line="340" w:lineRule="exact"/>
              <w:rPr>
                <w:rFonts w:ascii="宋体" w:hAnsi="宋体" w:cs="宋体"/>
                <w:sz w:val="24"/>
                <w:highlight w:val="none"/>
              </w:rPr>
            </w:pPr>
          </w:p>
        </w:tc>
        <w:tc>
          <w:tcPr>
            <w:tcW w:w="1260" w:type="dxa"/>
          </w:tcPr>
          <w:p w14:paraId="1310475E">
            <w:pPr>
              <w:spacing w:line="340" w:lineRule="exact"/>
              <w:rPr>
                <w:rFonts w:ascii="宋体" w:hAnsi="宋体" w:cs="宋体"/>
                <w:sz w:val="24"/>
                <w:highlight w:val="none"/>
              </w:rPr>
            </w:pPr>
          </w:p>
        </w:tc>
        <w:tc>
          <w:tcPr>
            <w:tcW w:w="1340" w:type="dxa"/>
          </w:tcPr>
          <w:p w14:paraId="728E8EED">
            <w:pPr>
              <w:spacing w:line="340" w:lineRule="exact"/>
              <w:rPr>
                <w:rFonts w:ascii="宋体" w:hAnsi="宋体" w:cs="宋体"/>
                <w:sz w:val="24"/>
                <w:highlight w:val="none"/>
              </w:rPr>
            </w:pPr>
          </w:p>
        </w:tc>
        <w:tc>
          <w:tcPr>
            <w:tcW w:w="1347" w:type="dxa"/>
          </w:tcPr>
          <w:p w14:paraId="620E19A0">
            <w:pPr>
              <w:spacing w:line="340" w:lineRule="exact"/>
              <w:rPr>
                <w:rFonts w:ascii="宋体" w:hAnsi="宋体" w:cs="宋体"/>
                <w:sz w:val="24"/>
                <w:highlight w:val="none"/>
              </w:rPr>
            </w:pPr>
          </w:p>
        </w:tc>
      </w:tr>
      <w:tr w14:paraId="13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1130E">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4D54E90F">
            <w:pPr>
              <w:spacing w:line="340" w:lineRule="exact"/>
              <w:rPr>
                <w:rFonts w:ascii="宋体" w:hAnsi="宋体" w:cs="宋体"/>
                <w:sz w:val="24"/>
                <w:highlight w:val="none"/>
              </w:rPr>
            </w:pPr>
          </w:p>
        </w:tc>
        <w:tc>
          <w:tcPr>
            <w:tcW w:w="957" w:type="dxa"/>
          </w:tcPr>
          <w:p w14:paraId="4D7DD0B8">
            <w:pPr>
              <w:spacing w:line="340" w:lineRule="exact"/>
              <w:rPr>
                <w:rFonts w:ascii="宋体" w:hAnsi="宋体" w:cs="宋体"/>
                <w:sz w:val="24"/>
                <w:highlight w:val="none"/>
              </w:rPr>
            </w:pPr>
          </w:p>
        </w:tc>
        <w:tc>
          <w:tcPr>
            <w:tcW w:w="840" w:type="dxa"/>
          </w:tcPr>
          <w:p w14:paraId="6EBD0EBD">
            <w:pPr>
              <w:spacing w:line="340" w:lineRule="exact"/>
              <w:rPr>
                <w:rFonts w:ascii="宋体" w:hAnsi="宋体" w:cs="宋体"/>
                <w:sz w:val="24"/>
                <w:highlight w:val="none"/>
              </w:rPr>
            </w:pPr>
          </w:p>
        </w:tc>
        <w:tc>
          <w:tcPr>
            <w:tcW w:w="1260" w:type="dxa"/>
          </w:tcPr>
          <w:p w14:paraId="65EB5814">
            <w:pPr>
              <w:spacing w:line="340" w:lineRule="exact"/>
              <w:rPr>
                <w:rFonts w:ascii="宋体" w:hAnsi="宋体" w:cs="宋体"/>
                <w:sz w:val="24"/>
                <w:highlight w:val="none"/>
              </w:rPr>
            </w:pPr>
          </w:p>
        </w:tc>
        <w:tc>
          <w:tcPr>
            <w:tcW w:w="1340" w:type="dxa"/>
          </w:tcPr>
          <w:p w14:paraId="109ED501">
            <w:pPr>
              <w:spacing w:line="340" w:lineRule="exact"/>
              <w:rPr>
                <w:rFonts w:ascii="宋体" w:hAnsi="宋体" w:cs="宋体"/>
                <w:sz w:val="24"/>
                <w:highlight w:val="none"/>
              </w:rPr>
            </w:pPr>
          </w:p>
        </w:tc>
        <w:tc>
          <w:tcPr>
            <w:tcW w:w="1347" w:type="dxa"/>
          </w:tcPr>
          <w:p w14:paraId="385E43C2">
            <w:pPr>
              <w:spacing w:line="340" w:lineRule="exact"/>
              <w:rPr>
                <w:rFonts w:ascii="宋体" w:hAnsi="宋体" w:cs="宋体"/>
                <w:sz w:val="24"/>
                <w:highlight w:val="none"/>
              </w:rPr>
            </w:pPr>
          </w:p>
        </w:tc>
      </w:tr>
      <w:tr w14:paraId="59B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65B3AD">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29AAA1EE">
            <w:pPr>
              <w:spacing w:line="340" w:lineRule="exact"/>
              <w:rPr>
                <w:rFonts w:ascii="宋体" w:hAnsi="宋体" w:cs="宋体"/>
                <w:sz w:val="24"/>
                <w:highlight w:val="none"/>
              </w:rPr>
            </w:pPr>
          </w:p>
        </w:tc>
        <w:tc>
          <w:tcPr>
            <w:tcW w:w="957" w:type="dxa"/>
          </w:tcPr>
          <w:p w14:paraId="1212F624">
            <w:pPr>
              <w:spacing w:line="340" w:lineRule="exact"/>
              <w:rPr>
                <w:rFonts w:ascii="宋体" w:hAnsi="宋体" w:cs="宋体"/>
                <w:sz w:val="24"/>
                <w:highlight w:val="none"/>
              </w:rPr>
            </w:pPr>
          </w:p>
        </w:tc>
        <w:tc>
          <w:tcPr>
            <w:tcW w:w="840" w:type="dxa"/>
          </w:tcPr>
          <w:p w14:paraId="7C796BE9">
            <w:pPr>
              <w:spacing w:line="340" w:lineRule="exact"/>
              <w:rPr>
                <w:rFonts w:ascii="宋体" w:hAnsi="宋体" w:cs="宋体"/>
                <w:sz w:val="24"/>
                <w:highlight w:val="none"/>
              </w:rPr>
            </w:pPr>
          </w:p>
        </w:tc>
        <w:tc>
          <w:tcPr>
            <w:tcW w:w="1260" w:type="dxa"/>
          </w:tcPr>
          <w:p w14:paraId="592DC99F">
            <w:pPr>
              <w:spacing w:line="340" w:lineRule="exact"/>
              <w:rPr>
                <w:rFonts w:ascii="宋体" w:hAnsi="宋体" w:cs="宋体"/>
                <w:sz w:val="24"/>
                <w:highlight w:val="none"/>
              </w:rPr>
            </w:pPr>
          </w:p>
        </w:tc>
        <w:tc>
          <w:tcPr>
            <w:tcW w:w="1340" w:type="dxa"/>
          </w:tcPr>
          <w:p w14:paraId="4C9CBBE4">
            <w:pPr>
              <w:spacing w:line="340" w:lineRule="exact"/>
              <w:rPr>
                <w:rFonts w:ascii="宋体" w:hAnsi="宋体" w:cs="宋体"/>
                <w:sz w:val="24"/>
                <w:highlight w:val="none"/>
              </w:rPr>
            </w:pPr>
          </w:p>
        </w:tc>
        <w:tc>
          <w:tcPr>
            <w:tcW w:w="1347" w:type="dxa"/>
          </w:tcPr>
          <w:p w14:paraId="33E0FF95">
            <w:pPr>
              <w:spacing w:line="340" w:lineRule="exact"/>
              <w:rPr>
                <w:rFonts w:ascii="宋体" w:hAnsi="宋体" w:cs="宋体"/>
                <w:sz w:val="24"/>
                <w:highlight w:val="none"/>
              </w:rPr>
            </w:pPr>
          </w:p>
        </w:tc>
      </w:tr>
      <w:tr w14:paraId="354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A9E1C0">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7E46662D">
            <w:pPr>
              <w:spacing w:line="340" w:lineRule="exact"/>
              <w:rPr>
                <w:rFonts w:ascii="宋体" w:hAnsi="宋体" w:cs="宋体"/>
                <w:sz w:val="24"/>
                <w:highlight w:val="none"/>
              </w:rPr>
            </w:pPr>
          </w:p>
        </w:tc>
        <w:tc>
          <w:tcPr>
            <w:tcW w:w="957" w:type="dxa"/>
          </w:tcPr>
          <w:p w14:paraId="6DCACDF9">
            <w:pPr>
              <w:spacing w:line="340" w:lineRule="exact"/>
              <w:rPr>
                <w:rFonts w:ascii="宋体" w:hAnsi="宋体" w:cs="宋体"/>
                <w:sz w:val="24"/>
                <w:highlight w:val="none"/>
              </w:rPr>
            </w:pPr>
          </w:p>
        </w:tc>
        <w:tc>
          <w:tcPr>
            <w:tcW w:w="840" w:type="dxa"/>
          </w:tcPr>
          <w:p w14:paraId="184CAC97">
            <w:pPr>
              <w:spacing w:line="340" w:lineRule="exact"/>
              <w:rPr>
                <w:rFonts w:ascii="宋体" w:hAnsi="宋体" w:cs="宋体"/>
                <w:sz w:val="24"/>
                <w:highlight w:val="none"/>
              </w:rPr>
            </w:pPr>
          </w:p>
        </w:tc>
        <w:tc>
          <w:tcPr>
            <w:tcW w:w="1260" w:type="dxa"/>
          </w:tcPr>
          <w:p w14:paraId="5085DC52">
            <w:pPr>
              <w:spacing w:line="340" w:lineRule="exact"/>
              <w:rPr>
                <w:rFonts w:ascii="宋体" w:hAnsi="宋体" w:cs="宋体"/>
                <w:sz w:val="24"/>
                <w:highlight w:val="none"/>
              </w:rPr>
            </w:pPr>
          </w:p>
        </w:tc>
        <w:tc>
          <w:tcPr>
            <w:tcW w:w="1340" w:type="dxa"/>
          </w:tcPr>
          <w:p w14:paraId="3A6209DC">
            <w:pPr>
              <w:spacing w:line="340" w:lineRule="exact"/>
              <w:rPr>
                <w:rFonts w:ascii="宋体" w:hAnsi="宋体" w:cs="宋体"/>
                <w:sz w:val="24"/>
                <w:highlight w:val="none"/>
              </w:rPr>
            </w:pPr>
          </w:p>
        </w:tc>
        <w:tc>
          <w:tcPr>
            <w:tcW w:w="1347" w:type="dxa"/>
          </w:tcPr>
          <w:p w14:paraId="5E210F1E">
            <w:pPr>
              <w:spacing w:line="340" w:lineRule="exact"/>
              <w:rPr>
                <w:rFonts w:ascii="宋体" w:hAnsi="宋体" w:cs="宋体"/>
                <w:sz w:val="24"/>
                <w:highlight w:val="none"/>
              </w:rPr>
            </w:pPr>
          </w:p>
        </w:tc>
      </w:tr>
      <w:tr w14:paraId="662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0C3223">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1CEC10BB">
            <w:pPr>
              <w:spacing w:line="340" w:lineRule="exact"/>
              <w:rPr>
                <w:rFonts w:ascii="宋体" w:hAnsi="宋体" w:cs="宋体"/>
                <w:sz w:val="24"/>
                <w:highlight w:val="none"/>
              </w:rPr>
            </w:pPr>
          </w:p>
        </w:tc>
        <w:tc>
          <w:tcPr>
            <w:tcW w:w="957" w:type="dxa"/>
          </w:tcPr>
          <w:p w14:paraId="274A8943">
            <w:pPr>
              <w:spacing w:line="340" w:lineRule="exact"/>
              <w:rPr>
                <w:rFonts w:ascii="宋体" w:hAnsi="宋体" w:cs="宋体"/>
                <w:sz w:val="24"/>
                <w:highlight w:val="none"/>
              </w:rPr>
            </w:pPr>
          </w:p>
        </w:tc>
        <w:tc>
          <w:tcPr>
            <w:tcW w:w="840" w:type="dxa"/>
          </w:tcPr>
          <w:p w14:paraId="71809313">
            <w:pPr>
              <w:spacing w:line="340" w:lineRule="exact"/>
              <w:rPr>
                <w:rFonts w:ascii="宋体" w:hAnsi="宋体" w:cs="宋体"/>
                <w:sz w:val="24"/>
                <w:highlight w:val="none"/>
              </w:rPr>
            </w:pPr>
          </w:p>
        </w:tc>
        <w:tc>
          <w:tcPr>
            <w:tcW w:w="1260" w:type="dxa"/>
          </w:tcPr>
          <w:p w14:paraId="6C972188">
            <w:pPr>
              <w:spacing w:line="340" w:lineRule="exact"/>
              <w:rPr>
                <w:rFonts w:ascii="宋体" w:hAnsi="宋体" w:cs="宋体"/>
                <w:sz w:val="24"/>
                <w:highlight w:val="none"/>
              </w:rPr>
            </w:pPr>
          </w:p>
        </w:tc>
        <w:tc>
          <w:tcPr>
            <w:tcW w:w="1340" w:type="dxa"/>
          </w:tcPr>
          <w:p w14:paraId="7CEE5251">
            <w:pPr>
              <w:spacing w:line="340" w:lineRule="exact"/>
              <w:rPr>
                <w:rFonts w:ascii="宋体" w:hAnsi="宋体" w:cs="宋体"/>
                <w:sz w:val="24"/>
                <w:highlight w:val="none"/>
              </w:rPr>
            </w:pPr>
          </w:p>
        </w:tc>
        <w:tc>
          <w:tcPr>
            <w:tcW w:w="1347" w:type="dxa"/>
          </w:tcPr>
          <w:p w14:paraId="5DD8EDA0">
            <w:pPr>
              <w:spacing w:line="340" w:lineRule="exact"/>
              <w:rPr>
                <w:rFonts w:ascii="宋体" w:hAnsi="宋体" w:cs="宋体"/>
                <w:sz w:val="24"/>
                <w:highlight w:val="none"/>
              </w:rPr>
            </w:pPr>
          </w:p>
        </w:tc>
      </w:tr>
      <w:tr w14:paraId="0AB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8DD28">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7B0911A2">
            <w:pPr>
              <w:spacing w:line="340" w:lineRule="exact"/>
              <w:rPr>
                <w:rFonts w:ascii="宋体" w:hAnsi="宋体" w:cs="宋体"/>
                <w:sz w:val="24"/>
                <w:highlight w:val="none"/>
              </w:rPr>
            </w:pPr>
          </w:p>
        </w:tc>
        <w:tc>
          <w:tcPr>
            <w:tcW w:w="957" w:type="dxa"/>
          </w:tcPr>
          <w:p w14:paraId="25F66658">
            <w:pPr>
              <w:spacing w:line="340" w:lineRule="exact"/>
              <w:rPr>
                <w:rFonts w:ascii="宋体" w:hAnsi="宋体" w:cs="宋体"/>
                <w:sz w:val="24"/>
                <w:highlight w:val="none"/>
              </w:rPr>
            </w:pPr>
          </w:p>
        </w:tc>
        <w:tc>
          <w:tcPr>
            <w:tcW w:w="840" w:type="dxa"/>
          </w:tcPr>
          <w:p w14:paraId="78C1066C">
            <w:pPr>
              <w:spacing w:line="340" w:lineRule="exact"/>
              <w:rPr>
                <w:rFonts w:ascii="宋体" w:hAnsi="宋体" w:cs="宋体"/>
                <w:sz w:val="24"/>
                <w:highlight w:val="none"/>
              </w:rPr>
            </w:pPr>
          </w:p>
        </w:tc>
        <w:tc>
          <w:tcPr>
            <w:tcW w:w="1260" w:type="dxa"/>
          </w:tcPr>
          <w:p w14:paraId="20204FE0">
            <w:pPr>
              <w:spacing w:line="340" w:lineRule="exact"/>
              <w:rPr>
                <w:rFonts w:ascii="宋体" w:hAnsi="宋体" w:cs="宋体"/>
                <w:sz w:val="24"/>
                <w:highlight w:val="none"/>
              </w:rPr>
            </w:pPr>
          </w:p>
        </w:tc>
        <w:tc>
          <w:tcPr>
            <w:tcW w:w="1340" w:type="dxa"/>
          </w:tcPr>
          <w:p w14:paraId="12A51AEC">
            <w:pPr>
              <w:spacing w:line="340" w:lineRule="exact"/>
              <w:rPr>
                <w:rFonts w:ascii="宋体" w:hAnsi="宋体" w:cs="宋体"/>
                <w:sz w:val="24"/>
                <w:highlight w:val="none"/>
              </w:rPr>
            </w:pPr>
          </w:p>
        </w:tc>
        <w:tc>
          <w:tcPr>
            <w:tcW w:w="1347" w:type="dxa"/>
          </w:tcPr>
          <w:p w14:paraId="63067B57">
            <w:pPr>
              <w:spacing w:line="340" w:lineRule="exact"/>
              <w:rPr>
                <w:rFonts w:ascii="宋体" w:hAnsi="宋体" w:cs="宋体"/>
                <w:sz w:val="24"/>
                <w:highlight w:val="none"/>
              </w:rPr>
            </w:pPr>
          </w:p>
        </w:tc>
      </w:tr>
      <w:tr w14:paraId="462B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3901C1">
            <w:pPr>
              <w:spacing w:line="340" w:lineRule="exact"/>
              <w:jc w:val="center"/>
              <w:rPr>
                <w:rFonts w:ascii="宋体" w:hAnsi="宋体" w:cs="宋体"/>
                <w:sz w:val="24"/>
                <w:highlight w:val="none"/>
              </w:rPr>
            </w:pPr>
          </w:p>
        </w:tc>
        <w:tc>
          <w:tcPr>
            <w:tcW w:w="2205" w:type="dxa"/>
            <w:vAlign w:val="center"/>
          </w:tcPr>
          <w:p w14:paraId="2F05165E">
            <w:pPr>
              <w:pStyle w:val="60"/>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7137D209">
            <w:pPr>
              <w:spacing w:line="340" w:lineRule="exact"/>
              <w:rPr>
                <w:rFonts w:ascii="宋体" w:hAnsi="宋体" w:cs="宋体"/>
                <w:sz w:val="24"/>
                <w:highlight w:val="none"/>
              </w:rPr>
            </w:pPr>
          </w:p>
        </w:tc>
        <w:tc>
          <w:tcPr>
            <w:tcW w:w="840" w:type="dxa"/>
          </w:tcPr>
          <w:p w14:paraId="0581A4D3">
            <w:pPr>
              <w:spacing w:line="340" w:lineRule="exact"/>
              <w:rPr>
                <w:rFonts w:ascii="宋体" w:hAnsi="宋体" w:cs="宋体"/>
                <w:sz w:val="24"/>
                <w:highlight w:val="none"/>
              </w:rPr>
            </w:pPr>
          </w:p>
        </w:tc>
        <w:tc>
          <w:tcPr>
            <w:tcW w:w="1260" w:type="dxa"/>
          </w:tcPr>
          <w:p w14:paraId="599CE860">
            <w:pPr>
              <w:spacing w:line="340" w:lineRule="exact"/>
              <w:rPr>
                <w:rFonts w:ascii="宋体" w:hAnsi="宋体" w:cs="宋体"/>
                <w:sz w:val="24"/>
                <w:highlight w:val="none"/>
              </w:rPr>
            </w:pPr>
          </w:p>
        </w:tc>
        <w:tc>
          <w:tcPr>
            <w:tcW w:w="1340" w:type="dxa"/>
          </w:tcPr>
          <w:p w14:paraId="738B8DC7">
            <w:pPr>
              <w:spacing w:line="340" w:lineRule="exact"/>
              <w:rPr>
                <w:rFonts w:ascii="宋体" w:hAnsi="宋体" w:cs="宋体"/>
                <w:sz w:val="24"/>
                <w:highlight w:val="none"/>
              </w:rPr>
            </w:pPr>
          </w:p>
        </w:tc>
        <w:tc>
          <w:tcPr>
            <w:tcW w:w="1347" w:type="dxa"/>
          </w:tcPr>
          <w:p w14:paraId="4BCB0281">
            <w:pPr>
              <w:spacing w:line="340" w:lineRule="exact"/>
              <w:rPr>
                <w:rFonts w:ascii="宋体" w:hAnsi="宋体" w:cs="宋体"/>
                <w:sz w:val="24"/>
                <w:highlight w:val="none"/>
              </w:rPr>
            </w:pPr>
          </w:p>
        </w:tc>
      </w:tr>
      <w:tr w14:paraId="6D2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7F9395">
            <w:pPr>
              <w:spacing w:line="340" w:lineRule="exact"/>
              <w:jc w:val="center"/>
              <w:rPr>
                <w:rFonts w:ascii="宋体" w:hAnsi="宋体" w:cs="宋体"/>
                <w:sz w:val="24"/>
                <w:highlight w:val="none"/>
              </w:rPr>
            </w:pPr>
          </w:p>
        </w:tc>
        <w:tc>
          <w:tcPr>
            <w:tcW w:w="2205" w:type="dxa"/>
          </w:tcPr>
          <w:p w14:paraId="424D7EA4">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3200264E">
            <w:pPr>
              <w:spacing w:line="340" w:lineRule="exact"/>
              <w:rPr>
                <w:rFonts w:ascii="宋体" w:hAnsi="宋体" w:cs="宋体"/>
                <w:sz w:val="24"/>
                <w:highlight w:val="none"/>
              </w:rPr>
            </w:pPr>
          </w:p>
        </w:tc>
        <w:tc>
          <w:tcPr>
            <w:tcW w:w="840" w:type="dxa"/>
          </w:tcPr>
          <w:p w14:paraId="4ACA582D">
            <w:pPr>
              <w:spacing w:line="340" w:lineRule="exact"/>
              <w:rPr>
                <w:rFonts w:ascii="宋体" w:hAnsi="宋体" w:cs="宋体"/>
                <w:sz w:val="24"/>
                <w:highlight w:val="none"/>
              </w:rPr>
            </w:pPr>
          </w:p>
        </w:tc>
        <w:tc>
          <w:tcPr>
            <w:tcW w:w="1260" w:type="dxa"/>
          </w:tcPr>
          <w:p w14:paraId="4FA58805">
            <w:pPr>
              <w:spacing w:line="340" w:lineRule="exact"/>
              <w:rPr>
                <w:rFonts w:ascii="宋体" w:hAnsi="宋体" w:cs="宋体"/>
                <w:sz w:val="24"/>
                <w:highlight w:val="none"/>
              </w:rPr>
            </w:pPr>
          </w:p>
        </w:tc>
        <w:tc>
          <w:tcPr>
            <w:tcW w:w="1340" w:type="dxa"/>
          </w:tcPr>
          <w:p w14:paraId="1C600135">
            <w:pPr>
              <w:spacing w:line="340" w:lineRule="exact"/>
              <w:rPr>
                <w:rFonts w:ascii="宋体" w:hAnsi="宋体" w:cs="宋体"/>
                <w:sz w:val="24"/>
                <w:highlight w:val="none"/>
              </w:rPr>
            </w:pPr>
          </w:p>
        </w:tc>
        <w:tc>
          <w:tcPr>
            <w:tcW w:w="1347" w:type="dxa"/>
          </w:tcPr>
          <w:p w14:paraId="2A1B1C7B">
            <w:pPr>
              <w:spacing w:line="340" w:lineRule="exact"/>
              <w:rPr>
                <w:rFonts w:ascii="宋体" w:hAnsi="宋体" w:cs="宋体"/>
                <w:sz w:val="24"/>
                <w:highlight w:val="none"/>
              </w:rPr>
            </w:pPr>
          </w:p>
        </w:tc>
      </w:tr>
      <w:tr w14:paraId="404B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06A2AB">
            <w:pPr>
              <w:spacing w:line="340" w:lineRule="exact"/>
              <w:jc w:val="center"/>
              <w:rPr>
                <w:rFonts w:ascii="宋体" w:hAnsi="宋体" w:cs="宋体"/>
                <w:sz w:val="24"/>
                <w:highlight w:val="none"/>
              </w:rPr>
            </w:pPr>
          </w:p>
        </w:tc>
        <w:tc>
          <w:tcPr>
            <w:tcW w:w="2205" w:type="dxa"/>
          </w:tcPr>
          <w:p w14:paraId="0C9B34CB">
            <w:pPr>
              <w:pStyle w:val="60"/>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39450BD7">
            <w:pPr>
              <w:spacing w:line="340" w:lineRule="exact"/>
              <w:rPr>
                <w:rFonts w:ascii="宋体" w:hAnsi="宋体" w:cs="宋体"/>
                <w:sz w:val="24"/>
                <w:highlight w:val="none"/>
              </w:rPr>
            </w:pPr>
          </w:p>
        </w:tc>
        <w:tc>
          <w:tcPr>
            <w:tcW w:w="840" w:type="dxa"/>
          </w:tcPr>
          <w:p w14:paraId="28E40482">
            <w:pPr>
              <w:spacing w:line="340" w:lineRule="exact"/>
              <w:rPr>
                <w:rFonts w:ascii="宋体" w:hAnsi="宋体" w:cs="宋体"/>
                <w:sz w:val="24"/>
                <w:highlight w:val="none"/>
              </w:rPr>
            </w:pPr>
          </w:p>
        </w:tc>
        <w:tc>
          <w:tcPr>
            <w:tcW w:w="1260" w:type="dxa"/>
          </w:tcPr>
          <w:p w14:paraId="4E8DBB0E">
            <w:pPr>
              <w:spacing w:line="340" w:lineRule="exact"/>
              <w:rPr>
                <w:rFonts w:ascii="宋体" w:hAnsi="宋体" w:cs="宋体"/>
                <w:sz w:val="24"/>
                <w:highlight w:val="none"/>
              </w:rPr>
            </w:pPr>
          </w:p>
        </w:tc>
        <w:tc>
          <w:tcPr>
            <w:tcW w:w="1340" w:type="dxa"/>
          </w:tcPr>
          <w:p w14:paraId="2E4DDB08">
            <w:pPr>
              <w:spacing w:line="340" w:lineRule="exact"/>
              <w:rPr>
                <w:rFonts w:ascii="宋体" w:hAnsi="宋体" w:cs="宋体"/>
                <w:sz w:val="24"/>
                <w:highlight w:val="none"/>
              </w:rPr>
            </w:pPr>
          </w:p>
        </w:tc>
        <w:tc>
          <w:tcPr>
            <w:tcW w:w="1347" w:type="dxa"/>
          </w:tcPr>
          <w:p w14:paraId="7BD89EAA">
            <w:pPr>
              <w:spacing w:line="340" w:lineRule="exact"/>
              <w:rPr>
                <w:rFonts w:ascii="宋体" w:hAnsi="宋体" w:cs="宋体"/>
                <w:sz w:val="24"/>
                <w:highlight w:val="none"/>
              </w:rPr>
            </w:pPr>
          </w:p>
        </w:tc>
      </w:tr>
      <w:tr w14:paraId="7AA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DFAA6">
            <w:pPr>
              <w:spacing w:line="340" w:lineRule="exact"/>
              <w:jc w:val="center"/>
              <w:rPr>
                <w:rFonts w:ascii="宋体" w:hAnsi="宋体" w:cs="宋体"/>
                <w:sz w:val="24"/>
                <w:highlight w:val="none"/>
              </w:rPr>
            </w:pPr>
          </w:p>
        </w:tc>
        <w:tc>
          <w:tcPr>
            <w:tcW w:w="2205" w:type="dxa"/>
          </w:tcPr>
          <w:p w14:paraId="4E25961C">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12FC87EA">
            <w:pPr>
              <w:spacing w:line="340" w:lineRule="exact"/>
              <w:rPr>
                <w:rFonts w:ascii="宋体" w:hAnsi="宋体" w:cs="宋体"/>
                <w:sz w:val="24"/>
                <w:highlight w:val="none"/>
              </w:rPr>
            </w:pPr>
          </w:p>
        </w:tc>
        <w:tc>
          <w:tcPr>
            <w:tcW w:w="840" w:type="dxa"/>
          </w:tcPr>
          <w:p w14:paraId="7CF6EA61">
            <w:pPr>
              <w:spacing w:line="340" w:lineRule="exact"/>
              <w:rPr>
                <w:rFonts w:ascii="宋体" w:hAnsi="宋体" w:cs="宋体"/>
                <w:sz w:val="24"/>
                <w:highlight w:val="none"/>
              </w:rPr>
            </w:pPr>
          </w:p>
        </w:tc>
        <w:tc>
          <w:tcPr>
            <w:tcW w:w="1260" w:type="dxa"/>
          </w:tcPr>
          <w:p w14:paraId="278A8B4B">
            <w:pPr>
              <w:spacing w:line="340" w:lineRule="exact"/>
              <w:rPr>
                <w:rFonts w:ascii="宋体" w:hAnsi="宋体" w:cs="宋体"/>
                <w:sz w:val="24"/>
                <w:highlight w:val="none"/>
              </w:rPr>
            </w:pPr>
          </w:p>
        </w:tc>
        <w:tc>
          <w:tcPr>
            <w:tcW w:w="1340" w:type="dxa"/>
          </w:tcPr>
          <w:p w14:paraId="090E800F">
            <w:pPr>
              <w:spacing w:line="340" w:lineRule="exact"/>
              <w:rPr>
                <w:rFonts w:ascii="宋体" w:hAnsi="宋体" w:cs="宋体"/>
                <w:sz w:val="24"/>
                <w:highlight w:val="none"/>
              </w:rPr>
            </w:pPr>
          </w:p>
        </w:tc>
        <w:tc>
          <w:tcPr>
            <w:tcW w:w="1347" w:type="dxa"/>
          </w:tcPr>
          <w:p w14:paraId="0C5381B0">
            <w:pPr>
              <w:spacing w:line="340" w:lineRule="exact"/>
              <w:rPr>
                <w:rFonts w:ascii="宋体" w:hAnsi="宋体" w:cs="宋体"/>
                <w:sz w:val="24"/>
                <w:highlight w:val="none"/>
              </w:rPr>
            </w:pPr>
          </w:p>
        </w:tc>
      </w:tr>
      <w:tr w14:paraId="345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E6A">
            <w:pPr>
              <w:spacing w:line="340" w:lineRule="exact"/>
              <w:jc w:val="center"/>
              <w:rPr>
                <w:rFonts w:ascii="宋体" w:hAnsi="宋体" w:cs="宋体"/>
                <w:sz w:val="24"/>
                <w:highlight w:val="none"/>
              </w:rPr>
            </w:pPr>
          </w:p>
        </w:tc>
        <w:tc>
          <w:tcPr>
            <w:tcW w:w="2205" w:type="dxa"/>
            <w:vAlign w:val="center"/>
          </w:tcPr>
          <w:p w14:paraId="24A85A53">
            <w:pPr>
              <w:pStyle w:val="60"/>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699DF89E">
            <w:pPr>
              <w:spacing w:line="340" w:lineRule="exact"/>
              <w:rPr>
                <w:rFonts w:ascii="宋体" w:hAnsi="宋体" w:cs="宋体"/>
                <w:sz w:val="24"/>
                <w:highlight w:val="none"/>
              </w:rPr>
            </w:pPr>
          </w:p>
        </w:tc>
        <w:tc>
          <w:tcPr>
            <w:tcW w:w="840" w:type="dxa"/>
          </w:tcPr>
          <w:p w14:paraId="6C57B6C3">
            <w:pPr>
              <w:spacing w:line="340" w:lineRule="exact"/>
              <w:rPr>
                <w:rFonts w:ascii="宋体" w:hAnsi="宋体" w:cs="宋体"/>
                <w:sz w:val="24"/>
                <w:highlight w:val="none"/>
              </w:rPr>
            </w:pPr>
          </w:p>
        </w:tc>
        <w:tc>
          <w:tcPr>
            <w:tcW w:w="1260" w:type="dxa"/>
          </w:tcPr>
          <w:p w14:paraId="7C0B5038">
            <w:pPr>
              <w:spacing w:line="340" w:lineRule="exact"/>
              <w:rPr>
                <w:rFonts w:ascii="宋体" w:hAnsi="宋体" w:cs="宋体"/>
                <w:sz w:val="24"/>
                <w:highlight w:val="none"/>
              </w:rPr>
            </w:pPr>
          </w:p>
        </w:tc>
        <w:tc>
          <w:tcPr>
            <w:tcW w:w="1340" w:type="dxa"/>
          </w:tcPr>
          <w:p w14:paraId="59117E6F">
            <w:pPr>
              <w:spacing w:line="340" w:lineRule="exact"/>
              <w:rPr>
                <w:rFonts w:ascii="宋体" w:hAnsi="宋体" w:cs="宋体"/>
                <w:sz w:val="24"/>
                <w:highlight w:val="none"/>
              </w:rPr>
            </w:pPr>
          </w:p>
        </w:tc>
        <w:tc>
          <w:tcPr>
            <w:tcW w:w="1347" w:type="dxa"/>
          </w:tcPr>
          <w:p w14:paraId="0F2C5F8A">
            <w:pPr>
              <w:spacing w:line="340" w:lineRule="exact"/>
              <w:rPr>
                <w:rFonts w:ascii="宋体" w:hAnsi="宋体" w:cs="宋体"/>
                <w:sz w:val="24"/>
                <w:highlight w:val="none"/>
              </w:rPr>
            </w:pPr>
          </w:p>
        </w:tc>
      </w:tr>
    </w:tbl>
    <w:p w14:paraId="7795A6F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33425E8">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429F01A2">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690E8136">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6C7FDAE4">
      <w:pPr>
        <w:spacing w:line="360" w:lineRule="auto"/>
        <w:jc w:val="center"/>
        <w:rPr>
          <w:rFonts w:ascii="宋体" w:hAnsi="宋体" w:cs="宋体"/>
          <w:b/>
          <w:sz w:val="24"/>
          <w:highlight w:val="none"/>
        </w:rPr>
      </w:pPr>
    </w:p>
    <w:p w14:paraId="7FFD5AB4">
      <w:pPr>
        <w:spacing w:line="360" w:lineRule="auto"/>
        <w:jc w:val="center"/>
        <w:rPr>
          <w:rFonts w:ascii="宋体" w:hAnsi="宋体" w:cs="宋体"/>
          <w:b/>
          <w:sz w:val="24"/>
          <w:highlight w:val="none"/>
        </w:rPr>
      </w:pPr>
    </w:p>
    <w:p w14:paraId="358DB197">
      <w:pPr>
        <w:pStyle w:val="35"/>
        <w:ind w:firstLine="241"/>
        <w:rPr>
          <w:rFonts w:ascii="宋体" w:hAnsi="宋体" w:cs="宋体"/>
          <w:b/>
          <w:sz w:val="24"/>
          <w:highlight w:val="none"/>
        </w:rPr>
      </w:pPr>
    </w:p>
    <w:p w14:paraId="17E2AD9F">
      <w:pPr>
        <w:pStyle w:val="35"/>
        <w:ind w:firstLine="241"/>
        <w:rPr>
          <w:rFonts w:ascii="宋体" w:hAnsi="宋体" w:cs="宋体"/>
          <w:b/>
          <w:sz w:val="24"/>
          <w:highlight w:val="none"/>
        </w:rPr>
      </w:pPr>
    </w:p>
    <w:p w14:paraId="6E2B7657">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1467CFAF">
      <w:pPr>
        <w:rPr>
          <w:rFonts w:ascii="宋体" w:hAnsi="宋体" w:cs="宋体"/>
          <w:sz w:val="24"/>
          <w:highlight w:val="none"/>
        </w:rPr>
      </w:pPr>
    </w:p>
    <w:p w14:paraId="6D972B96">
      <w:pPr>
        <w:rPr>
          <w:rFonts w:ascii="宋体" w:hAnsi="宋体" w:cs="宋体"/>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16"/>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16"/>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16"/>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16"/>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16"/>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16"/>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16"/>
              <w:jc w:val="center"/>
              <w:rPr>
                <w:rFonts w:hAnsi="宋体" w:cs="宋体"/>
                <w:bCs/>
                <w:sz w:val="24"/>
                <w:szCs w:val="24"/>
                <w:highlight w:val="none"/>
              </w:rPr>
            </w:pPr>
            <w:r>
              <w:rPr>
                <w:rFonts w:hint="eastAsia" w:hAnsi="宋体" w:cs="宋体"/>
                <w:bCs/>
                <w:sz w:val="24"/>
                <w:szCs w:val="24"/>
                <w:highlight w:val="none"/>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2B6ADC8F">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3D9C13B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ascii="宋体" w:hAnsi="宋体" w:cs="宋体"/>
                <w:sz w:val="24"/>
                <w:highlight w:val="none"/>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ascii="宋体" w:hAnsi="宋体" w:cs="宋体"/>
                <w:sz w:val="24"/>
                <w:highlight w:val="none"/>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ascii="宋体" w:hAnsi="宋体" w:cs="宋体"/>
                <w:sz w:val="24"/>
                <w:highlight w:val="none"/>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ascii="宋体" w:hAnsi="宋体" w:cs="宋体"/>
                <w:sz w:val="24"/>
                <w:highlight w:val="none"/>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ascii="宋体" w:hAnsi="宋体" w:cs="宋体"/>
                <w:sz w:val="24"/>
                <w:highlight w:val="none"/>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ascii="宋体" w:hAnsi="宋体" w:cs="宋体"/>
                <w:sz w:val="24"/>
                <w:highlight w:val="none"/>
              </w:rPr>
            </w:pPr>
          </w:p>
        </w:tc>
      </w:tr>
    </w:tbl>
    <w:p w14:paraId="2936425F">
      <w:pPr>
        <w:rPr>
          <w:rFonts w:ascii="宋体" w:hAnsi="宋体" w:cs="宋体"/>
          <w:sz w:val="24"/>
          <w:highlight w:val="none"/>
        </w:rPr>
      </w:pPr>
    </w:p>
    <w:p w14:paraId="219D0590">
      <w:pPr>
        <w:rPr>
          <w:rFonts w:ascii="宋体" w:hAnsi="宋体" w:cs="宋体"/>
          <w:sz w:val="24"/>
          <w:highlight w:val="none"/>
        </w:rPr>
      </w:pPr>
      <w:r>
        <w:rPr>
          <w:rFonts w:hint="eastAsia" w:ascii="宋体" w:hAnsi="宋体" w:cs="宋体"/>
          <w:sz w:val="24"/>
          <w:highlight w:val="none"/>
        </w:rPr>
        <w:t>(可根据需求自行更改)</w:t>
      </w:r>
    </w:p>
    <w:p w14:paraId="1FEB30FE">
      <w:pPr>
        <w:rPr>
          <w:rFonts w:ascii="宋体" w:hAnsi="宋体" w:cs="宋体"/>
          <w:sz w:val="24"/>
          <w:highlight w:val="none"/>
        </w:rPr>
      </w:pPr>
    </w:p>
    <w:p w14:paraId="1CC34549">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0A45C02A">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0E9B90A">
      <w:pPr>
        <w:spacing w:line="360" w:lineRule="auto"/>
        <w:rPr>
          <w:rFonts w:ascii="宋体" w:hAnsi="宋体" w:cs="宋体"/>
          <w:b/>
          <w:sz w:val="24"/>
          <w:highlight w:val="none"/>
        </w:rPr>
      </w:pPr>
    </w:p>
    <w:p w14:paraId="116C8DCD">
      <w:pPr>
        <w:spacing w:line="360" w:lineRule="auto"/>
        <w:rPr>
          <w:rFonts w:ascii="宋体" w:hAnsi="宋体" w:cs="宋体"/>
          <w:b/>
          <w:sz w:val="24"/>
          <w:highlight w:val="none"/>
        </w:rPr>
      </w:pPr>
    </w:p>
    <w:p w14:paraId="0C88AACC">
      <w:pPr>
        <w:spacing w:line="360" w:lineRule="auto"/>
        <w:rPr>
          <w:rFonts w:ascii="宋体" w:hAnsi="宋体" w:cs="宋体"/>
          <w:b/>
          <w:sz w:val="24"/>
          <w:highlight w:val="none"/>
        </w:rPr>
      </w:pPr>
    </w:p>
    <w:p w14:paraId="720D05DC">
      <w:pPr>
        <w:spacing w:line="360" w:lineRule="auto"/>
        <w:rPr>
          <w:rFonts w:ascii="宋体" w:hAnsi="宋体" w:cs="宋体"/>
          <w:b/>
          <w:sz w:val="24"/>
          <w:highlight w:val="none"/>
        </w:rPr>
      </w:pPr>
    </w:p>
    <w:p w14:paraId="78A6BA23">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2F3FBC3D">
      <w:pPr>
        <w:pStyle w:val="13"/>
        <w:ind w:firstLine="480"/>
        <w:rPr>
          <w:rFonts w:ascii="宋体" w:hAnsi="宋体" w:eastAsia="宋体" w:cs="宋体"/>
          <w:sz w:val="24"/>
          <w:highlight w:val="none"/>
        </w:rPr>
      </w:pPr>
    </w:p>
    <w:p w14:paraId="3B253CD0">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1E9ACA70">
      <w:pPr>
        <w:spacing w:line="380" w:lineRule="exact"/>
        <w:jc w:val="center"/>
        <w:rPr>
          <w:rFonts w:ascii="宋体" w:hAnsi="宋体" w:cs="宋体"/>
          <w:sz w:val="24"/>
          <w:highlight w:val="none"/>
        </w:rPr>
      </w:pPr>
    </w:p>
    <w:p w14:paraId="3354DA1E">
      <w:pPr>
        <w:spacing w:line="380" w:lineRule="exact"/>
        <w:ind w:firstLine="360" w:firstLineChars="150"/>
        <w:rPr>
          <w:rFonts w:ascii="宋体" w:hAnsi="宋体" w:cs="宋体"/>
          <w:sz w:val="24"/>
          <w:highlight w:val="none"/>
        </w:rPr>
      </w:pPr>
    </w:p>
    <w:p w14:paraId="594089E9">
      <w:pPr>
        <w:pStyle w:val="37"/>
        <w:rPr>
          <w:rFonts w:ascii="宋体" w:hAnsi="宋体" w:cs="宋体"/>
          <w:sz w:val="24"/>
          <w:szCs w:val="24"/>
          <w:highlight w:val="none"/>
        </w:rPr>
      </w:pPr>
    </w:p>
    <w:p w14:paraId="1BF7A7C2">
      <w:pPr>
        <w:pStyle w:val="37"/>
        <w:rPr>
          <w:rFonts w:ascii="宋体" w:hAnsi="宋体" w:cs="宋体"/>
          <w:sz w:val="24"/>
          <w:szCs w:val="24"/>
          <w:highlight w:val="none"/>
        </w:rPr>
      </w:pPr>
    </w:p>
    <w:p w14:paraId="06EB777A">
      <w:pPr>
        <w:pStyle w:val="37"/>
        <w:rPr>
          <w:rFonts w:ascii="宋体" w:hAnsi="宋体" w:cs="宋体"/>
          <w:sz w:val="24"/>
          <w:szCs w:val="24"/>
          <w:highlight w:val="none"/>
        </w:rPr>
      </w:pPr>
    </w:p>
    <w:p w14:paraId="12532710">
      <w:pPr>
        <w:pStyle w:val="37"/>
        <w:rPr>
          <w:rFonts w:ascii="宋体" w:hAnsi="宋体" w:cs="宋体"/>
          <w:sz w:val="24"/>
          <w:szCs w:val="24"/>
          <w:highlight w:val="none"/>
        </w:rPr>
      </w:pPr>
    </w:p>
    <w:p w14:paraId="1B0E5CF1">
      <w:pPr>
        <w:pStyle w:val="37"/>
        <w:rPr>
          <w:rFonts w:ascii="宋体" w:hAnsi="宋体" w:cs="宋体"/>
          <w:sz w:val="24"/>
          <w:szCs w:val="24"/>
          <w:highlight w:val="none"/>
        </w:rPr>
      </w:pPr>
    </w:p>
    <w:p w14:paraId="11105202">
      <w:pPr>
        <w:pStyle w:val="37"/>
        <w:rPr>
          <w:rFonts w:ascii="宋体" w:hAnsi="宋体" w:cs="宋体"/>
          <w:sz w:val="24"/>
          <w:szCs w:val="24"/>
          <w:highlight w:val="none"/>
        </w:rPr>
      </w:pPr>
    </w:p>
    <w:p w14:paraId="3A26E301">
      <w:pPr>
        <w:spacing w:line="380" w:lineRule="exact"/>
        <w:rPr>
          <w:rFonts w:ascii="宋体" w:hAnsi="宋体" w:cs="宋体"/>
          <w:sz w:val="24"/>
          <w:highlight w:val="none"/>
        </w:rPr>
      </w:pPr>
    </w:p>
    <w:p w14:paraId="00DF73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17689D84">
      <w:pPr>
        <w:spacing w:line="380" w:lineRule="exact"/>
        <w:ind w:right="640" w:firstLine="1560" w:firstLineChars="650"/>
        <w:rPr>
          <w:rFonts w:ascii="宋体" w:hAnsi="宋体" w:cs="宋体"/>
          <w:sz w:val="24"/>
          <w:highlight w:val="none"/>
        </w:rPr>
      </w:pPr>
    </w:p>
    <w:p w14:paraId="236F81BC">
      <w:pPr>
        <w:spacing w:line="380" w:lineRule="exact"/>
        <w:ind w:right="640" w:firstLine="4680" w:firstLineChars="1950"/>
        <w:rPr>
          <w:rFonts w:ascii="宋体" w:hAnsi="宋体" w:cs="宋体"/>
          <w:sz w:val="24"/>
          <w:highlight w:val="none"/>
        </w:rPr>
      </w:pPr>
    </w:p>
    <w:p w14:paraId="07D0D1CB">
      <w:pPr>
        <w:spacing w:line="380" w:lineRule="exact"/>
        <w:jc w:val="center"/>
        <w:rPr>
          <w:rFonts w:ascii="宋体" w:hAnsi="宋体" w:cs="宋体"/>
          <w:sz w:val="24"/>
          <w:highlight w:val="none"/>
        </w:rPr>
      </w:pPr>
    </w:p>
    <w:p w14:paraId="710D1553">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1DF7F8AB">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D0B7C61">
      <w:pPr>
        <w:spacing w:line="380" w:lineRule="exact"/>
        <w:jc w:val="center"/>
        <w:rPr>
          <w:rFonts w:ascii="宋体" w:hAnsi="宋体" w:cs="宋体"/>
          <w:sz w:val="24"/>
          <w:highlight w:val="none"/>
        </w:rPr>
      </w:pPr>
      <w:r>
        <w:rPr>
          <w:rFonts w:hint="eastAsia" w:ascii="宋体" w:hAnsi="宋体" w:cs="宋体"/>
          <w:sz w:val="24"/>
          <w:highlight w:val="none"/>
        </w:rPr>
        <w:t>格式8合格供应商的声明函和承诺书</w:t>
      </w:r>
    </w:p>
    <w:p w14:paraId="4CAF8149">
      <w:pPr>
        <w:spacing w:line="360" w:lineRule="auto"/>
        <w:rPr>
          <w:rFonts w:ascii="宋体" w:hAnsi="宋体" w:cs="宋体"/>
          <w:sz w:val="24"/>
          <w:highlight w:val="none"/>
        </w:rPr>
      </w:pPr>
    </w:p>
    <w:p w14:paraId="03FFA484">
      <w:pPr>
        <w:spacing w:line="360" w:lineRule="auto"/>
        <w:jc w:val="center"/>
        <w:rPr>
          <w:rFonts w:ascii="宋体" w:hAnsi="宋体" w:cs="宋体"/>
          <w:b/>
          <w:bCs/>
          <w:sz w:val="24"/>
          <w:highlight w:val="none"/>
        </w:rPr>
      </w:pPr>
    </w:p>
    <w:p w14:paraId="01570B03">
      <w:pPr>
        <w:pStyle w:val="37"/>
        <w:rPr>
          <w:highlight w:val="none"/>
        </w:rPr>
      </w:pPr>
    </w:p>
    <w:p w14:paraId="034E2844">
      <w:pPr>
        <w:spacing w:line="360" w:lineRule="auto"/>
        <w:jc w:val="center"/>
        <w:rPr>
          <w:rFonts w:ascii="宋体" w:hAnsi="宋体" w:cs="宋体"/>
          <w:b/>
          <w:sz w:val="24"/>
          <w:highlight w:val="none"/>
        </w:rPr>
      </w:pPr>
    </w:p>
    <w:p w14:paraId="686B78B1">
      <w:pPr>
        <w:spacing w:line="360" w:lineRule="auto"/>
        <w:jc w:val="center"/>
        <w:rPr>
          <w:rFonts w:ascii="宋体" w:hAnsi="宋体" w:cs="宋体"/>
          <w:b/>
          <w:sz w:val="24"/>
          <w:highlight w:val="none"/>
        </w:rPr>
      </w:pPr>
    </w:p>
    <w:p w14:paraId="7E020848">
      <w:pPr>
        <w:spacing w:line="360" w:lineRule="auto"/>
        <w:jc w:val="center"/>
        <w:rPr>
          <w:rFonts w:ascii="宋体" w:hAnsi="宋体" w:cs="宋体"/>
          <w:b/>
          <w:sz w:val="24"/>
          <w:highlight w:val="none"/>
        </w:rPr>
      </w:pPr>
    </w:p>
    <w:p w14:paraId="2F04ABEB">
      <w:pPr>
        <w:spacing w:line="360" w:lineRule="auto"/>
        <w:jc w:val="center"/>
        <w:rPr>
          <w:rFonts w:ascii="宋体" w:hAnsi="宋体" w:cs="宋体"/>
          <w:b/>
          <w:sz w:val="24"/>
          <w:highlight w:val="none"/>
        </w:rPr>
      </w:pPr>
    </w:p>
    <w:p w14:paraId="6144104A">
      <w:pPr>
        <w:spacing w:line="360" w:lineRule="auto"/>
        <w:jc w:val="center"/>
        <w:rPr>
          <w:rFonts w:ascii="宋体" w:hAnsi="宋体" w:cs="宋体"/>
          <w:b/>
          <w:sz w:val="24"/>
          <w:highlight w:val="none"/>
        </w:rPr>
      </w:pPr>
    </w:p>
    <w:p w14:paraId="0B31D063">
      <w:pPr>
        <w:spacing w:line="360" w:lineRule="auto"/>
        <w:jc w:val="center"/>
        <w:rPr>
          <w:rFonts w:ascii="宋体" w:hAnsi="宋体" w:cs="宋体"/>
          <w:b/>
          <w:sz w:val="24"/>
          <w:highlight w:val="none"/>
        </w:rPr>
      </w:pPr>
    </w:p>
    <w:p w14:paraId="11140FDA">
      <w:pPr>
        <w:spacing w:line="360" w:lineRule="auto"/>
        <w:jc w:val="center"/>
        <w:rPr>
          <w:rFonts w:ascii="宋体" w:hAnsi="宋体" w:cs="宋体"/>
          <w:b/>
          <w:sz w:val="24"/>
          <w:highlight w:val="none"/>
        </w:rPr>
      </w:pPr>
    </w:p>
    <w:p w14:paraId="49B0E647">
      <w:pPr>
        <w:spacing w:line="360" w:lineRule="auto"/>
        <w:jc w:val="center"/>
        <w:rPr>
          <w:rFonts w:ascii="宋体" w:hAnsi="宋体" w:cs="宋体"/>
          <w:b/>
          <w:sz w:val="24"/>
          <w:highlight w:val="none"/>
        </w:rPr>
      </w:pPr>
    </w:p>
    <w:p w14:paraId="227F0198">
      <w:pPr>
        <w:spacing w:line="360" w:lineRule="auto"/>
        <w:jc w:val="center"/>
        <w:rPr>
          <w:rFonts w:ascii="宋体" w:hAnsi="宋体" w:cs="宋体"/>
          <w:b/>
          <w:sz w:val="24"/>
          <w:highlight w:val="none"/>
        </w:rPr>
      </w:pPr>
    </w:p>
    <w:p w14:paraId="7D6CE8DA">
      <w:pPr>
        <w:spacing w:line="360" w:lineRule="auto"/>
        <w:jc w:val="center"/>
        <w:rPr>
          <w:rFonts w:ascii="宋体" w:hAnsi="宋体" w:cs="宋体"/>
          <w:b/>
          <w:sz w:val="24"/>
          <w:highlight w:val="none"/>
        </w:rPr>
      </w:pPr>
    </w:p>
    <w:p w14:paraId="562DDBB8">
      <w:pPr>
        <w:spacing w:line="360" w:lineRule="auto"/>
        <w:jc w:val="center"/>
        <w:rPr>
          <w:rFonts w:ascii="宋体" w:hAnsi="宋体" w:cs="宋体"/>
          <w:b/>
          <w:sz w:val="24"/>
          <w:highlight w:val="none"/>
        </w:rPr>
      </w:pPr>
    </w:p>
    <w:p w14:paraId="38530AAB">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4CD2061">
      <w:pPr>
        <w:spacing w:line="380" w:lineRule="exact"/>
        <w:ind w:right="640" w:firstLine="1560" w:firstLineChars="650"/>
        <w:rPr>
          <w:rFonts w:ascii="宋体" w:hAnsi="宋体" w:cs="宋体"/>
          <w:sz w:val="24"/>
          <w:highlight w:val="none"/>
        </w:rPr>
      </w:pPr>
    </w:p>
    <w:p w14:paraId="2C601669">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D488691">
      <w:pPr>
        <w:spacing w:line="360" w:lineRule="auto"/>
        <w:rPr>
          <w:rFonts w:ascii="宋体" w:hAnsi="宋体" w:cs="宋体"/>
          <w:sz w:val="24"/>
          <w:highlight w:val="none"/>
        </w:rPr>
      </w:pPr>
    </w:p>
    <w:p w14:paraId="625F735E">
      <w:pPr>
        <w:spacing w:line="360" w:lineRule="auto"/>
        <w:rPr>
          <w:rFonts w:ascii="宋体" w:hAnsi="宋体" w:cs="宋体"/>
          <w:sz w:val="24"/>
          <w:highlight w:val="none"/>
        </w:rPr>
      </w:pPr>
    </w:p>
    <w:p w14:paraId="02D9BF62">
      <w:pPr>
        <w:spacing w:line="360" w:lineRule="auto"/>
        <w:rPr>
          <w:rFonts w:ascii="宋体" w:hAnsi="宋体" w:cs="宋体"/>
          <w:sz w:val="24"/>
          <w:highlight w:val="none"/>
        </w:rPr>
      </w:pPr>
    </w:p>
    <w:p w14:paraId="768FCB18">
      <w:pPr>
        <w:spacing w:line="360" w:lineRule="auto"/>
        <w:rPr>
          <w:rFonts w:ascii="宋体" w:hAnsi="宋体" w:cs="宋体"/>
          <w:sz w:val="24"/>
          <w:highlight w:val="none"/>
        </w:rPr>
      </w:pPr>
    </w:p>
    <w:p w14:paraId="056F5647">
      <w:pPr>
        <w:spacing w:line="380" w:lineRule="exact"/>
        <w:jc w:val="center"/>
        <w:rPr>
          <w:rFonts w:ascii="宋体" w:hAnsi="宋体" w:cs="宋体"/>
          <w:sz w:val="24"/>
          <w:highlight w:val="none"/>
        </w:rPr>
      </w:pPr>
    </w:p>
    <w:p w14:paraId="1B4DA442">
      <w:pPr>
        <w:spacing w:line="380" w:lineRule="exact"/>
        <w:jc w:val="center"/>
        <w:rPr>
          <w:rFonts w:ascii="宋体" w:hAnsi="宋体" w:cs="宋体"/>
          <w:sz w:val="24"/>
          <w:highlight w:val="none"/>
        </w:rPr>
      </w:pPr>
    </w:p>
    <w:p w14:paraId="0CA32FE0">
      <w:pPr>
        <w:spacing w:line="380" w:lineRule="exact"/>
        <w:jc w:val="center"/>
        <w:rPr>
          <w:rFonts w:ascii="宋体" w:hAnsi="宋体" w:cs="宋体"/>
          <w:sz w:val="24"/>
          <w:highlight w:val="none"/>
        </w:rPr>
      </w:pPr>
    </w:p>
    <w:p w14:paraId="6B706B2E">
      <w:pPr>
        <w:spacing w:line="380" w:lineRule="exact"/>
        <w:jc w:val="center"/>
        <w:rPr>
          <w:rFonts w:ascii="宋体" w:hAnsi="宋体" w:cs="宋体"/>
          <w:sz w:val="24"/>
          <w:highlight w:val="none"/>
        </w:rPr>
      </w:pPr>
    </w:p>
    <w:p w14:paraId="52CCB680">
      <w:pPr>
        <w:spacing w:line="380" w:lineRule="exact"/>
        <w:jc w:val="center"/>
        <w:rPr>
          <w:rFonts w:ascii="宋体" w:hAnsi="宋体" w:cs="宋体"/>
          <w:sz w:val="24"/>
          <w:highlight w:val="none"/>
        </w:rPr>
      </w:pPr>
    </w:p>
    <w:p w14:paraId="128230D5">
      <w:pPr>
        <w:spacing w:line="380" w:lineRule="exact"/>
        <w:jc w:val="center"/>
        <w:rPr>
          <w:rFonts w:ascii="宋体" w:hAnsi="宋体" w:cs="宋体"/>
          <w:sz w:val="24"/>
          <w:highlight w:val="none"/>
        </w:rPr>
      </w:pPr>
    </w:p>
    <w:p w14:paraId="2798172C">
      <w:pPr>
        <w:spacing w:line="380" w:lineRule="exact"/>
        <w:jc w:val="center"/>
        <w:rPr>
          <w:rFonts w:ascii="宋体" w:hAnsi="宋体" w:cs="宋体"/>
          <w:sz w:val="24"/>
          <w:highlight w:val="none"/>
        </w:rPr>
      </w:pPr>
    </w:p>
    <w:p w14:paraId="10BDCAE1">
      <w:pPr>
        <w:spacing w:line="380" w:lineRule="exact"/>
        <w:jc w:val="center"/>
        <w:rPr>
          <w:rFonts w:ascii="宋体" w:hAnsi="宋体" w:cs="宋体"/>
          <w:sz w:val="24"/>
          <w:highlight w:val="none"/>
        </w:rPr>
      </w:pPr>
    </w:p>
    <w:p w14:paraId="5C1CCFAF">
      <w:pPr>
        <w:spacing w:line="380" w:lineRule="exact"/>
        <w:jc w:val="center"/>
        <w:rPr>
          <w:rFonts w:ascii="宋体" w:hAnsi="宋体" w:cs="宋体"/>
          <w:sz w:val="24"/>
          <w:highlight w:val="none"/>
        </w:rPr>
      </w:pPr>
    </w:p>
    <w:p w14:paraId="58586462">
      <w:pPr>
        <w:spacing w:line="380" w:lineRule="exact"/>
        <w:jc w:val="center"/>
        <w:rPr>
          <w:rFonts w:ascii="宋体" w:hAnsi="宋体" w:cs="宋体"/>
          <w:sz w:val="24"/>
          <w:highlight w:val="none"/>
        </w:rPr>
      </w:pPr>
    </w:p>
    <w:p w14:paraId="520FEE73">
      <w:pPr>
        <w:spacing w:line="380" w:lineRule="exact"/>
        <w:jc w:val="center"/>
        <w:rPr>
          <w:rFonts w:ascii="宋体" w:hAnsi="宋体" w:cs="宋体"/>
          <w:sz w:val="24"/>
          <w:highlight w:val="none"/>
        </w:rPr>
      </w:pPr>
      <w:r>
        <w:rPr>
          <w:rFonts w:hint="eastAsia" w:ascii="宋体" w:hAnsi="宋体" w:cs="宋体"/>
          <w:sz w:val="24"/>
          <w:highlight w:val="none"/>
        </w:rPr>
        <w:t>格式9中小企业声明函（工程、服务）</w:t>
      </w:r>
    </w:p>
    <w:p w14:paraId="483B8C5E">
      <w:pPr>
        <w:spacing w:line="360" w:lineRule="auto"/>
        <w:rPr>
          <w:b/>
          <w:bCs/>
          <w:sz w:val="32"/>
          <w:szCs w:val="32"/>
          <w:highlight w:val="none"/>
        </w:rPr>
      </w:pPr>
    </w:p>
    <w:p w14:paraId="2F84BCC7">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124AF4D7">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万元1，属于（中型企业、小型企业、微型企业）； </w:t>
      </w:r>
    </w:p>
    <w:p w14:paraId="609F87B6">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63264661">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E66DB58">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5AF98C38">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32852499">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38D9DCC5">
      <w:pPr>
        <w:pStyle w:val="37"/>
        <w:rPr>
          <w:rFonts w:ascii="宋体" w:hAnsi="宋体" w:cs="宋体"/>
          <w:sz w:val="24"/>
          <w:szCs w:val="24"/>
          <w:highlight w:val="none"/>
        </w:rPr>
      </w:pPr>
    </w:p>
    <w:p w14:paraId="18F74D95">
      <w:pPr>
        <w:pStyle w:val="5"/>
        <w:rPr>
          <w:rFonts w:ascii="宋体" w:hAnsi="宋体" w:eastAsia="宋体" w:cs="宋体"/>
          <w:sz w:val="24"/>
          <w:highlight w:val="none"/>
        </w:rPr>
      </w:pPr>
    </w:p>
    <w:p w14:paraId="626802B3">
      <w:pPr>
        <w:rPr>
          <w:rFonts w:ascii="宋体" w:hAnsi="宋体" w:cs="宋体"/>
          <w:sz w:val="24"/>
          <w:highlight w:val="none"/>
        </w:rPr>
      </w:pPr>
    </w:p>
    <w:p w14:paraId="4B3C885C">
      <w:pPr>
        <w:pStyle w:val="37"/>
        <w:rPr>
          <w:rFonts w:ascii="宋体" w:hAnsi="宋体" w:cs="宋体"/>
          <w:sz w:val="24"/>
          <w:szCs w:val="24"/>
          <w:highlight w:val="none"/>
        </w:rPr>
      </w:pPr>
    </w:p>
    <w:p w14:paraId="6C480A82">
      <w:pPr>
        <w:pStyle w:val="5"/>
        <w:rPr>
          <w:highlight w:val="none"/>
        </w:rPr>
      </w:pPr>
    </w:p>
    <w:p w14:paraId="22C81C4F">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71F2B892">
      <w:pPr>
        <w:spacing w:line="360" w:lineRule="auto"/>
        <w:ind w:firstLine="420" w:firstLineChars="200"/>
        <w:rPr>
          <w:highlight w:val="none"/>
        </w:rPr>
      </w:pPr>
      <w:r>
        <w:rPr>
          <w:rFonts w:hint="eastAsia"/>
          <w:highlight w:val="none"/>
        </w:rPr>
        <w:t>2.本项目如是只面向中小企业采购的应当必须提供。</w:t>
      </w:r>
    </w:p>
    <w:p w14:paraId="079FA9E3">
      <w:pPr>
        <w:spacing w:line="360" w:lineRule="auto"/>
        <w:jc w:val="center"/>
        <w:rPr>
          <w:rFonts w:ascii="宋体" w:hAnsi="宋体" w:cs="宋体"/>
          <w:b/>
          <w:bCs/>
          <w:sz w:val="24"/>
          <w:highlight w:val="none"/>
        </w:rPr>
      </w:pPr>
    </w:p>
    <w:p w14:paraId="5AE4B8B5">
      <w:pPr>
        <w:pStyle w:val="37"/>
        <w:rPr>
          <w:rFonts w:ascii="宋体" w:hAnsi="宋体" w:cs="宋体"/>
          <w:b/>
          <w:bCs/>
          <w:sz w:val="24"/>
          <w:highlight w:val="none"/>
        </w:rPr>
      </w:pPr>
    </w:p>
    <w:p w14:paraId="138EE407">
      <w:pPr>
        <w:pStyle w:val="5"/>
        <w:rPr>
          <w:highlight w:val="none"/>
        </w:rPr>
      </w:pPr>
    </w:p>
    <w:p w14:paraId="6BCEA613">
      <w:pPr>
        <w:spacing w:line="360" w:lineRule="auto"/>
        <w:rPr>
          <w:rFonts w:ascii="宋体" w:hAnsi="宋体" w:cs="宋体"/>
          <w:sz w:val="24"/>
          <w:highlight w:val="none"/>
        </w:rPr>
      </w:pPr>
    </w:p>
    <w:p w14:paraId="71C61651">
      <w:pPr>
        <w:spacing w:line="360" w:lineRule="auto"/>
        <w:rPr>
          <w:rFonts w:ascii="宋体" w:hAnsi="宋体" w:cs="宋体"/>
          <w:sz w:val="24"/>
          <w:highlight w:val="none"/>
        </w:rPr>
      </w:pPr>
      <w:r>
        <w:rPr>
          <w:rFonts w:hint="eastAsia" w:ascii="宋体" w:hAnsi="宋体" w:cs="宋体"/>
          <w:sz w:val="24"/>
          <w:highlight w:val="none"/>
        </w:rPr>
        <w:t>格式10其他资料</w:t>
      </w:r>
    </w:p>
    <w:p w14:paraId="0F0BEA87">
      <w:pPr>
        <w:spacing w:line="360" w:lineRule="auto"/>
        <w:rPr>
          <w:rFonts w:hint="eastAsia" w:ascii="宋体" w:hAnsi="宋体" w:cs="宋体"/>
          <w:sz w:val="24"/>
          <w:highlight w:val="none"/>
        </w:rPr>
      </w:pPr>
    </w:p>
    <w:p w14:paraId="240D4FFF">
      <w:pPr>
        <w:spacing w:line="360" w:lineRule="auto"/>
        <w:rPr>
          <w:highlight w:val="none"/>
        </w:rPr>
      </w:pPr>
      <w:r>
        <w:rPr>
          <w:rFonts w:hint="eastAsia" w:ascii="宋体" w:hAnsi="宋体" w:cs="宋体"/>
          <w:sz w:val="24"/>
          <w:highlight w:val="none"/>
        </w:rPr>
        <w:t>格式11</w:t>
      </w:r>
    </w:p>
    <w:p w14:paraId="2DC2B88A">
      <w:pPr>
        <w:spacing w:line="380" w:lineRule="exact"/>
        <w:jc w:val="center"/>
        <w:rPr>
          <w:rStyle w:val="66"/>
          <w:rFonts w:ascii="宋体"/>
          <w:b/>
          <w:bCs/>
          <w:sz w:val="28"/>
          <w:szCs w:val="28"/>
          <w:highlight w:val="none"/>
        </w:rPr>
      </w:pPr>
      <w:r>
        <w:rPr>
          <w:rStyle w:val="66"/>
          <w:rFonts w:hint="eastAsia" w:ascii="宋体" w:hAnsi="宋体" w:cs="宋体"/>
          <w:b/>
          <w:bCs/>
          <w:sz w:val="28"/>
          <w:szCs w:val="28"/>
          <w:highlight w:val="none"/>
        </w:rPr>
        <w:t>政府采购供应商诚信承诺书</w:t>
      </w:r>
    </w:p>
    <w:p w14:paraId="222E43E0">
      <w:pPr>
        <w:spacing w:line="380" w:lineRule="exact"/>
        <w:jc w:val="center"/>
        <w:rPr>
          <w:rStyle w:val="66"/>
          <w:rFonts w:ascii="宋体"/>
          <w:b/>
          <w:bCs/>
          <w:sz w:val="24"/>
          <w:highlight w:val="none"/>
        </w:rPr>
      </w:pPr>
    </w:p>
    <w:p w14:paraId="63EEB5A0">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D81276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4ED25C9C">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7737A89B">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2D4C3DA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0E595D1">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62B15993">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48C656C3">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BFB4211">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71226E19">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50E6B2E3">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147C6B90">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0437316F">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47012B1">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6A89DFF3">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46614A57">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1D6DB603">
      <w:pPr>
        <w:spacing w:line="380" w:lineRule="exact"/>
        <w:ind w:firstLine="3360" w:firstLineChars="1400"/>
        <w:rPr>
          <w:rFonts w:ascii="宋体" w:hAnsi="宋体" w:cs="宋体"/>
          <w:sz w:val="24"/>
          <w:highlight w:val="none"/>
        </w:rPr>
      </w:pPr>
    </w:p>
    <w:p w14:paraId="14EC52BB">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492E87E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w:t>
      </w:r>
      <w:r>
        <w:rPr>
          <w:rFonts w:hint="eastAsia" w:ascii="宋体" w:hAnsi="宋体" w:cs="宋体"/>
          <w:sz w:val="24"/>
          <w:highlight w:val="none"/>
          <w:lang w:val="en-US" w:eastAsia="zh-CN"/>
        </w:rPr>
        <w:t>字或盖章</w:t>
      </w:r>
      <w:r>
        <w:rPr>
          <w:rFonts w:hint="eastAsia" w:ascii="宋体" w:hAnsi="宋体" w:cs="宋体"/>
          <w:sz w:val="24"/>
          <w:highlight w:val="none"/>
        </w:rPr>
        <w:t>）</w:t>
      </w:r>
    </w:p>
    <w:p w14:paraId="19209D0F">
      <w:pPr>
        <w:spacing w:line="380" w:lineRule="exact"/>
        <w:ind w:firstLine="3360" w:firstLineChars="1400"/>
        <w:rPr>
          <w:rFonts w:ascii="宋体" w:hAnsi="宋体" w:cs="宋体"/>
          <w:sz w:val="24"/>
          <w:highlight w:val="none"/>
        </w:rPr>
      </w:pPr>
    </w:p>
    <w:p w14:paraId="133610C2">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1C2DA0D2">
      <w:pPr>
        <w:pStyle w:val="35"/>
        <w:ind w:firstLine="0" w:firstLineChars="0"/>
        <w:rPr>
          <w:rFonts w:ascii="宋体" w:hAnsi="宋体" w:cs="宋体"/>
          <w:b/>
          <w:sz w:val="24"/>
          <w:highlight w:val="none"/>
        </w:rPr>
      </w:pPr>
    </w:p>
    <w:p w14:paraId="1D7F5090">
      <w:pPr>
        <w:spacing w:line="360" w:lineRule="auto"/>
        <w:rPr>
          <w:rFonts w:ascii="宋体" w:hAnsi="宋体" w:cs="宋体"/>
          <w:b/>
          <w:bCs/>
          <w:sz w:val="24"/>
          <w:highlight w:val="none"/>
        </w:rPr>
      </w:pPr>
    </w:p>
    <w:p w14:paraId="38426799">
      <w:pPr>
        <w:pStyle w:val="35"/>
        <w:ind w:firstLine="0" w:firstLineChars="0"/>
        <w:rPr>
          <w:rFonts w:ascii="宋体" w:hAnsi="宋体" w:cs="宋体"/>
          <w:b/>
          <w:sz w:val="24"/>
          <w:highlight w:val="none"/>
        </w:rPr>
      </w:pPr>
    </w:p>
    <w:p w14:paraId="08B1241F">
      <w:pPr>
        <w:pStyle w:val="35"/>
        <w:ind w:firstLine="241"/>
        <w:rPr>
          <w:rFonts w:ascii="宋体" w:hAnsi="宋体" w:cs="宋体"/>
          <w:b/>
          <w:sz w:val="24"/>
          <w:highlight w:val="none"/>
        </w:rPr>
      </w:pPr>
    </w:p>
    <w:p w14:paraId="0EC35CEE">
      <w:pPr>
        <w:pStyle w:val="35"/>
        <w:ind w:firstLine="241"/>
        <w:rPr>
          <w:rFonts w:ascii="宋体" w:hAnsi="宋体" w:cs="宋体"/>
          <w:b/>
          <w:sz w:val="24"/>
          <w:highlight w:val="none"/>
        </w:rPr>
      </w:pPr>
    </w:p>
    <w:p w14:paraId="77D0DB9E">
      <w:pPr>
        <w:pStyle w:val="35"/>
        <w:ind w:firstLine="241"/>
        <w:rPr>
          <w:rFonts w:ascii="宋体" w:hAnsi="宋体" w:cs="宋体"/>
          <w:b/>
          <w:sz w:val="24"/>
          <w:highlight w:val="none"/>
        </w:rPr>
      </w:pPr>
    </w:p>
    <w:p w14:paraId="22862F57">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0D2E8A9">
      <w:pPr>
        <w:ind w:firstLine="640" w:firstLineChars="200"/>
        <w:rPr>
          <w:rFonts w:ascii="宋体" w:hAnsi="宋体" w:cs="宋体"/>
          <w:sz w:val="32"/>
          <w:szCs w:val="32"/>
          <w:highlight w:val="none"/>
        </w:rPr>
      </w:pPr>
    </w:p>
    <w:p w14:paraId="06345CE3">
      <w:pPr>
        <w:pStyle w:val="79"/>
        <w:spacing w:beforeLines="0" w:afterLines="0"/>
        <w:ind w:left="0" w:firstLine="640" w:firstLineChars="200"/>
        <w:rPr>
          <w:rFonts w:ascii="宋体" w:hAnsi="宋体" w:cs="宋体"/>
          <w:sz w:val="32"/>
          <w:szCs w:val="32"/>
          <w:highlight w:val="none"/>
        </w:rPr>
      </w:pPr>
    </w:p>
    <w:p w14:paraId="21DC1A80">
      <w:pPr>
        <w:pStyle w:val="79"/>
        <w:spacing w:beforeLines="0" w:afterLines="0"/>
        <w:ind w:left="0" w:firstLine="640" w:firstLineChars="200"/>
        <w:rPr>
          <w:rFonts w:ascii="宋体" w:hAnsi="宋体" w:cs="宋体"/>
          <w:sz w:val="32"/>
          <w:szCs w:val="32"/>
          <w:highlight w:val="none"/>
        </w:rPr>
      </w:pPr>
    </w:p>
    <w:p w14:paraId="13F17685">
      <w:pPr>
        <w:pStyle w:val="79"/>
        <w:spacing w:beforeLines="0" w:afterLines="0"/>
        <w:ind w:left="0" w:firstLine="600" w:firstLineChars="200"/>
        <w:rPr>
          <w:rFonts w:ascii="宋体" w:hAnsi="宋体" w:cs="宋体"/>
          <w:sz w:val="30"/>
          <w:szCs w:val="30"/>
          <w:highlight w:val="none"/>
        </w:rPr>
      </w:pPr>
    </w:p>
    <w:p w14:paraId="315C93E0">
      <w:pPr>
        <w:pStyle w:val="79"/>
        <w:spacing w:beforeLines="0" w:afterLines="0"/>
        <w:rPr>
          <w:rFonts w:ascii="宋体" w:hAnsi="宋体" w:cs="宋体"/>
          <w:sz w:val="30"/>
          <w:szCs w:val="30"/>
          <w:highlight w:val="none"/>
        </w:rPr>
      </w:pPr>
    </w:p>
    <w:p w14:paraId="7619C92B">
      <w:pPr>
        <w:pStyle w:val="79"/>
        <w:spacing w:beforeLines="0" w:afterLines="0"/>
        <w:rPr>
          <w:rFonts w:ascii="宋体" w:hAnsi="宋体" w:cs="宋体"/>
          <w:sz w:val="30"/>
          <w:szCs w:val="30"/>
          <w:highlight w:val="none"/>
        </w:rPr>
      </w:pPr>
    </w:p>
    <w:p w14:paraId="47A1BDC2">
      <w:pPr>
        <w:pStyle w:val="79"/>
        <w:spacing w:beforeLines="0" w:afterLines="0"/>
        <w:ind w:left="0" w:firstLine="600" w:firstLineChars="200"/>
        <w:rPr>
          <w:rFonts w:ascii="宋体" w:hAnsi="宋体" w:cs="宋体"/>
          <w:sz w:val="30"/>
          <w:szCs w:val="30"/>
          <w:highlight w:val="none"/>
        </w:rPr>
      </w:pPr>
    </w:p>
    <w:p w14:paraId="22F99CF6">
      <w:pPr>
        <w:pStyle w:val="79"/>
        <w:spacing w:beforeLines="0" w:afterLines="0"/>
        <w:ind w:left="0" w:firstLine="600" w:firstLineChars="200"/>
        <w:rPr>
          <w:rFonts w:ascii="宋体" w:hAnsi="宋体" w:cs="宋体"/>
          <w:sz w:val="30"/>
          <w:szCs w:val="30"/>
          <w:highlight w:val="none"/>
        </w:rPr>
      </w:pPr>
    </w:p>
    <w:p w14:paraId="5D0748E8">
      <w:pPr>
        <w:pStyle w:val="79"/>
        <w:spacing w:beforeLines="0" w:afterLines="0"/>
        <w:ind w:left="0" w:firstLine="600" w:firstLineChars="200"/>
        <w:rPr>
          <w:rFonts w:ascii="宋体" w:hAnsi="宋体" w:cs="宋体"/>
          <w:sz w:val="30"/>
          <w:szCs w:val="30"/>
          <w:highlight w:val="none"/>
        </w:rPr>
      </w:pPr>
    </w:p>
    <w:p w14:paraId="7B84C751">
      <w:pPr>
        <w:pStyle w:val="79"/>
        <w:spacing w:beforeLines="0" w:afterLines="0"/>
        <w:ind w:left="0" w:firstLine="600" w:firstLineChars="200"/>
        <w:rPr>
          <w:rFonts w:ascii="宋体" w:hAnsi="宋体" w:cs="宋体"/>
          <w:sz w:val="30"/>
          <w:szCs w:val="30"/>
          <w:highlight w:val="none"/>
        </w:rPr>
      </w:pPr>
    </w:p>
    <w:p w14:paraId="2FDF62DE">
      <w:pPr>
        <w:pStyle w:val="79"/>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27E09C9E">
      <w:pPr>
        <w:pStyle w:val="79"/>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6EE51530">
      <w:pPr>
        <w:pStyle w:val="79"/>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656AD0B1">
      <w:pPr>
        <w:pStyle w:val="79"/>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4DD4F2B0">
      <w:pPr>
        <w:pStyle w:val="79"/>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7D6F2259">
      <w:pPr>
        <w:pStyle w:val="79"/>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2B85BD6C">
      <w:pPr>
        <w:pStyle w:val="79"/>
        <w:spacing w:beforeLines="0" w:afterLines="0"/>
        <w:ind w:left="0" w:firstLine="600" w:firstLineChars="200"/>
        <w:rPr>
          <w:rFonts w:ascii="宋体" w:hAnsi="宋体" w:cs="宋体"/>
          <w:sz w:val="30"/>
          <w:szCs w:val="30"/>
          <w:highlight w:val="none"/>
        </w:rPr>
      </w:pPr>
    </w:p>
    <w:p w14:paraId="44C0B346">
      <w:pPr>
        <w:pStyle w:val="79"/>
        <w:spacing w:beforeLines="0" w:afterLines="0"/>
        <w:ind w:left="0" w:firstLine="600" w:firstLineChars="200"/>
        <w:rPr>
          <w:rFonts w:ascii="宋体" w:hAnsi="宋体" w:cs="宋体"/>
          <w:sz w:val="30"/>
          <w:szCs w:val="30"/>
          <w:highlight w:val="none"/>
        </w:rPr>
      </w:pPr>
    </w:p>
    <w:p w14:paraId="2FAA5282">
      <w:pPr>
        <w:pStyle w:val="79"/>
        <w:spacing w:beforeLines="0" w:afterLines="0"/>
        <w:ind w:left="0" w:firstLine="600" w:firstLineChars="200"/>
        <w:rPr>
          <w:rFonts w:ascii="宋体" w:hAnsi="宋体" w:cs="宋体"/>
          <w:sz w:val="30"/>
          <w:szCs w:val="30"/>
          <w:highlight w:val="none"/>
        </w:rPr>
      </w:pPr>
    </w:p>
    <w:p w14:paraId="342C030B">
      <w:pPr>
        <w:pStyle w:val="79"/>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177D9138">
      <w:pPr>
        <w:pStyle w:val="79"/>
        <w:spacing w:beforeLines="0" w:afterLines="0" w:line="440" w:lineRule="exact"/>
        <w:ind w:left="0"/>
        <w:rPr>
          <w:rFonts w:ascii="宋体" w:hAnsi="宋体" w:cs="宋体"/>
          <w:sz w:val="30"/>
          <w:szCs w:val="30"/>
          <w:highlight w:val="none"/>
        </w:rPr>
      </w:pPr>
    </w:p>
    <w:p w14:paraId="4738CB1D">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8D4F318">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4C7EDE92">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3A2D74BC">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7CE42723">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57BE578F">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C31EDE1">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627F9DEA">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54D9F74B">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48F0D78E">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5A8A3E39">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0481F02B">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7E764D6">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53141698">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4B3AF8B">
      <w:pPr>
        <w:pStyle w:val="79"/>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3C6237AB">
      <w:pPr>
        <w:pStyle w:val="79"/>
        <w:spacing w:beforeLines="0" w:afterLines="0" w:line="440" w:lineRule="exact"/>
        <w:ind w:left="0"/>
        <w:jc w:val="center"/>
        <w:rPr>
          <w:rFonts w:ascii="宋体" w:hAnsi="宋体" w:cs="宋体"/>
          <w:bCs/>
          <w:sz w:val="32"/>
          <w:szCs w:val="32"/>
          <w:highlight w:val="none"/>
        </w:rPr>
      </w:pPr>
    </w:p>
    <w:p w14:paraId="1EFE8299">
      <w:pPr>
        <w:pStyle w:val="79"/>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24E4FB81">
      <w:pPr>
        <w:pStyle w:val="79"/>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7F91481F">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0388B950">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2F39E2D8">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5AC03576">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ACFC42A">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2FA53FFF">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7194F113">
      <w:pPr>
        <w:bidi w:val="0"/>
        <w:rPr>
          <w:highlight w:val="none"/>
        </w:rPr>
      </w:pPr>
    </w:p>
    <w:p w14:paraId="0EDA750E">
      <w:pPr>
        <w:bidi w:val="0"/>
        <w:rPr>
          <w:rFonts w:hint="eastAsia"/>
          <w:highlight w:val="none"/>
        </w:rPr>
      </w:pPr>
    </w:p>
    <w:p w14:paraId="79F16521">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3CC18D50">
      <w:pPr>
        <w:spacing w:line="360" w:lineRule="auto"/>
        <w:ind w:firstLine="420" w:firstLineChars="200"/>
        <w:rPr>
          <w:rFonts w:ascii="宋体" w:hAnsi="宋体" w:cs="宋体"/>
          <w:szCs w:val="27"/>
          <w:highlight w:val="none"/>
        </w:rPr>
      </w:pPr>
    </w:p>
    <w:p w14:paraId="6857064F">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6D99F324">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4611A23D">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2D89E93C">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1EC56BEE">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16CA47BB">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692E823C">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w:t>
      </w:r>
      <w:r>
        <w:rPr>
          <w:rFonts w:hint="eastAsia" w:ascii="宋体" w:hAnsi="宋体" w:cs="宋体"/>
          <w:szCs w:val="27"/>
          <w:highlight w:val="none"/>
          <w:lang w:val="en-US" w:eastAsia="zh-CN"/>
        </w:rPr>
        <w:t>国政府</w:t>
      </w:r>
      <w:r>
        <w:rPr>
          <w:rFonts w:hint="eastAsia" w:ascii="宋体" w:hAnsi="宋体" w:cs="宋体"/>
          <w:szCs w:val="27"/>
          <w:highlight w:val="none"/>
        </w:rPr>
        <w:t>采购法》、《中华人民共和国</w:t>
      </w:r>
      <w:r>
        <w:rPr>
          <w:rFonts w:hint="eastAsia" w:ascii="宋体" w:hAnsi="宋体" w:cs="宋体"/>
          <w:szCs w:val="27"/>
          <w:highlight w:val="none"/>
          <w:lang w:val="en-US" w:eastAsia="zh-CN"/>
        </w:rPr>
        <w:t>民法典</w:t>
      </w:r>
      <w:r>
        <w:rPr>
          <w:rFonts w:hint="eastAsia" w:ascii="宋体" w:hAnsi="宋体" w:cs="宋体"/>
          <w:szCs w:val="27"/>
          <w:highlight w:val="none"/>
        </w:rPr>
        <w:t>》之规定，经甲乙双方充分协商，特订立本合同，以便共同遵守。</w:t>
      </w:r>
    </w:p>
    <w:p w14:paraId="38472591">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6A6DC3C5">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0FFC41B9">
            <w:pPr>
              <w:spacing w:line="360" w:lineRule="auto"/>
              <w:rPr>
                <w:rFonts w:ascii="宋体" w:hAnsi="宋体" w:cs="宋体"/>
                <w:highlight w:val="none"/>
              </w:rPr>
            </w:pPr>
            <w:r>
              <w:rPr>
                <w:rFonts w:hint="eastAsia" w:ascii="宋体" w:hAnsi="宋体" w:cs="宋体"/>
                <w:highlight w:val="none"/>
              </w:rPr>
              <w:t>单位</w:t>
            </w:r>
          </w:p>
        </w:tc>
        <w:tc>
          <w:tcPr>
            <w:tcW w:w="902" w:type="dxa"/>
          </w:tcPr>
          <w:p w14:paraId="5B7211EC">
            <w:pPr>
              <w:spacing w:line="360" w:lineRule="auto"/>
              <w:rPr>
                <w:rFonts w:ascii="宋体" w:hAnsi="宋体" w:cs="宋体"/>
                <w:highlight w:val="none"/>
              </w:rPr>
            </w:pPr>
            <w:r>
              <w:rPr>
                <w:rFonts w:hint="eastAsia" w:ascii="宋体" w:hAnsi="宋体" w:cs="宋体"/>
                <w:highlight w:val="none"/>
              </w:rPr>
              <w:t>数量</w:t>
            </w:r>
          </w:p>
        </w:tc>
        <w:tc>
          <w:tcPr>
            <w:tcW w:w="1071" w:type="dxa"/>
          </w:tcPr>
          <w:p w14:paraId="42268205">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5A56DA3F">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50FF9A52">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ascii="宋体" w:hAnsi="宋体" w:cs="宋体"/>
                <w:highlight w:val="none"/>
              </w:rPr>
            </w:pPr>
          </w:p>
        </w:tc>
        <w:tc>
          <w:tcPr>
            <w:tcW w:w="1623" w:type="dxa"/>
          </w:tcPr>
          <w:p w14:paraId="20A9BB54">
            <w:pPr>
              <w:spacing w:line="360" w:lineRule="auto"/>
              <w:ind w:firstLine="420" w:firstLineChars="200"/>
              <w:rPr>
                <w:rFonts w:ascii="宋体" w:hAnsi="宋体" w:cs="宋体"/>
                <w:highlight w:val="none"/>
              </w:rPr>
            </w:pPr>
          </w:p>
        </w:tc>
        <w:tc>
          <w:tcPr>
            <w:tcW w:w="902" w:type="dxa"/>
          </w:tcPr>
          <w:p w14:paraId="2A84474E">
            <w:pPr>
              <w:spacing w:line="360" w:lineRule="auto"/>
              <w:ind w:firstLine="420" w:firstLineChars="200"/>
              <w:rPr>
                <w:rFonts w:ascii="宋体" w:hAnsi="宋体" w:cs="宋体"/>
                <w:highlight w:val="none"/>
              </w:rPr>
            </w:pPr>
          </w:p>
        </w:tc>
        <w:tc>
          <w:tcPr>
            <w:tcW w:w="902" w:type="dxa"/>
          </w:tcPr>
          <w:p w14:paraId="2FB0413F">
            <w:pPr>
              <w:spacing w:line="360" w:lineRule="auto"/>
              <w:ind w:firstLine="420" w:firstLineChars="200"/>
              <w:rPr>
                <w:rFonts w:ascii="宋体" w:hAnsi="宋体" w:cs="宋体"/>
                <w:highlight w:val="none"/>
              </w:rPr>
            </w:pPr>
          </w:p>
        </w:tc>
        <w:tc>
          <w:tcPr>
            <w:tcW w:w="1071" w:type="dxa"/>
          </w:tcPr>
          <w:p w14:paraId="17C3D36C">
            <w:pPr>
              <w:spacing w:line="360" w:lineRule="auto"/>
              <w:ind w:firstLine="420" w:firstLineChars="200"/>
              <w:rPr>
                <w:rFonts w:ascii="宋体" w:hAnsi="宋体" w:cs="宋体"/>
                <w:highlight w:val="none"/>
              </w:rPr>
            </w:pPr>
          </w:p>
        </w:tc>
        <w:tc>
          <w:tcPr>
            <w:tcW w:w="1250" w:type="dxa"/>
          </w:tcPr>
          <w:p w14:paraId="4E929F4A">
            <w:pPr>
              <w:spacing w:line="360" w:lineRule="auto"/>
              <w:ind w:firstLine="420" w:firstLineChars="200"/>
              <w:rPr>
                <w:rFonts w:ascii="宋体" w:hAnsi="宋体" w:cs="宋体"/>
                <w:highlight w:val="none"/>
              </w:rPr>
            </w:pPr>
          </w:p>
        </w:tc>
        <w:tc>
          <w:tcPr>
            <w:tcW w:w="1106" w:type="dxa"/>
          </w:tcPr>
          <w:p w14:paraId="69F5B78A">
            <w:pPr>
              <w:spacing w:line="360" w:lineRule="auto"/>
              <w:ind w:firstLine="420" w:firstLineChars="200"/>
              <w:rPr>
                <w:rFonts w:ascii="宋体" w:hAnsi="宋体" w:cs="宋体"/>
                <w:highlight w:val="none"/>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ascii="宋体" w:hAnsi="宋体" w:cs="宋体"/>
                <w:highlight w:val="none"/>
              </w:rPr>
            </w:pPr>
          </w:p>
        </w:tc>
        <w:tc>
          <w:tcPr>
            <w:tcW w:w="1623" w:type="dxa"/>
          </w:tcPr>
          <w:p w14:paraId="5211408E">
            <w:pPr>
              <w:spacing w:line="360" w:lineRule="auto"/>
              <w:ind w:firstLine="420" w:firstLineChars="200"/>
              <w:rPr>
                <w:rFonts w:ascii="宋体" w:hAnsi="宋体" w:cs="宋体"/>
                <w:highlight w:val="none"/>
              </w:rPr>
            </w:pPr>
          </w:p>
        </w:tc>
        <w:tc>
          <w:tcPr>
            <w:tcW w:w="902" w:type="dxa"/>
          </w:tcPr>
          <w:p w14:paraId="7AE65F8C">
            <w:pPr>
              <w:spacing w:line="360" w:lineRule="auto"/>
              <w:ind w:firstLine="420" w:firstLineChars="200"/>
              <w:rPr>
                <w:rFonts w:ascii="宋体" w:hAnsi="宋体" w:cs="宋体"/>
                <w:highlight w:val="none"/>
              </w:rPr>
            </w:pPr>
          </w:p>
        </w:tc>
        <w:tc>
          <w:tcPr>
            <w:tcW w:w="902" w:type="dxa"/>
          </w:tcPr>
          <w:p w14:paraId="72EC8780">
            <w:pPr>
              <w:spacing w:line="360" w:lineRule="auto"/>
              <w:ind w:firstLine="420" w:firstLineChars="200"/>
              <w:rPr>
                <w:rFonts w:ascii="宋体" w:hAnsi="宋体" w:cs="宋体"/>
                <w:highlight w:val="none"/>
              </w:rPr>
            </w:pPr>
          </w:p>
        </w:tc>
        <w:tc>
          <w:tcPr>
            <w:tcW w:w="1071" w:type="dxa"/>
          </w:tcPr>
          <w:p w14:paraId="77172D43">
            <w:pPr>
              <w:spacing w:line="360" w:lineRule="auto"/>
              <w:ind w:firstLine="420" w:firstLineChars="200"/>
              <w:rPr>
                <w:rFonts w:ascii="宋体" w:hAnsi="宋体" w:cs="宋体"/>
                <w:highlight w:val="none"/>
              </w:rPr>
            </w:pPr>
          </w:p>
        </w:tc>
        <w:tc>
          <w:tcPr>
            <w:tcW w:w="1250" w:type="dxa"/>
          </w:tcPr>
          <w:p w14:paraId="4F30559B">
            <w:pPr>
              <w:spacing w:line="360" w:lineRule="auto"/>
              <w:ind w:firstLine="420" w:firstLineChars="200"/>
              <w:rPr>
                <w:rFonts w:ascii="宋体" w:hAnsi="宋体" w:cs="宋体"/>
                <w:highlight w:val="none"/>
              </w:rPr>
            </w:pPr>
          </w:p>
        </w:tc>
        <w:tc>
          <w:tcPr>
            <w:tcW w:w="1106" w:type="dxa"/>
          </w:tcPr>
          <w:p w14:paraId="0C50F54D">
            <w:pPr>
              <w:spacing w:line="360" w:lineRule="auto"/>
              <w:ind w:firstLine="420" w:firstLineChars="200"/>
              <w:rPr>
                <w:rFonts w:ascii="宋体" w:hAnsi="宋体" w:cs="宋体"/>
                <w:highlight w:val="none"/>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ascii="宋体" w:hAnsi="宋体" w:cs="宋体"/>
                <w:highlight w:val="none"/>
              </w:rPr>
            </w:pPr>
          </w:p>
        </w:tc>
        <w:tc>
          <w:tcPr>
            <w:tcW w:w="1623" w:type="dxa"/>
          </w:tcPr>
          <w:p w14:paraId="303255C0">
            <w:pPr>
              <w:spacing w:line="360" w:lineRule="auto"/>
              <w:ind w:firstLine="420" w:firstLineChars="200"/>
              <w:rPr>
                <w:rFonts w:ascii="宋体" w:hAnsi="宋体" w:cs="宋体"/>
                <w:highlight w:val="none"/>
              </w:rPr>
            </w:pPr>
          </w:p>
        </w:tc>
        <w:tc>
          <w:tcPr>
            <w:tcW w:w="902" w:type="dxa"/>
          </w:tcPr>
          <w:p w14:paraId="16106B76">
            <w:pPr>
              <w:spacing w:line="360" w:lineRule="auto"/>
              <w:ind w:firstLine="420" w:firstLineChars="200"/>
              <w:rPr>
                <w:rFonts w:ascii="宋体" w:hAnsi="宋体" w:cs="宋体"/>
                <w:highlight w:val="none"/>
              </w:rPr>
            </w:pPr>
          </w:p>
        </w:tc>
        <w:tc>
          <w:tcPr>
            <w:tcW w:w="902" w:type="dxa"/>
          </w:tcPr>
          <w:p w14:paraId="0EF75700">
            <w:pPr>
              <w:spacing w:line="360" w:lineRule="auto"/>
              <w:ind w:firstLine="420" w:firstLineChars="200"/>
              <w:rPr>
                <w:rFonts w:ascii="宋体" w:hAnsi="宋体" w:cs="宋体"/>
                <w:highlight w:val="none"/>
              </w:rPr>
            </w:pPr>
          </w:p>
        </w:tc>
        <w:tc>
          <w:tcPr>
            <w:tcW w:w="1071" w:type="dxa"/>
          </w:tcPr>
          <w:p w14:paraId="41D15944">
            <w:pPr>
              <w:spacing w:line="360" w:lineRule="auto"/>
              <w:ind w:firstLine="420" w:firstLineChars="200"/>
              <w:rPr>
                <w:rFonts w:ascii="宋体" w:hAnsi="宋体" w:cs="宋体"/>
                <w:highlight w:val="none"/>
              </w:rPr>
            </w:pPr>
          </w:p>
        </w:tc>
        <w:tc>
          <w:tcPr>
            <w:tcW w:w="1250" w:type="dxa"/>
          </w:tcPr>
          <w:p w14:paraId="175A5D5F">
            <w:pPr>
              <w:spacing w:line="360" w:lineRule="auto"/>
              <w:ind w:firstLine="420" w:firstLineChars="200"/>
              <w:rPr>
                <w:rFonts w:ascii="宋体" w:hAnsi="宋体" w:cs="宋体"/>
                <w:highlight w:val="none"/>
              </w:rPr>
            </w:pPr>
          </w:p>
        </w:tc>
        <w:tc>
          <w:tcPr>
            <w:tcW w:w="1106" w:type="dxa"/>
          </w:tcPr>
          <w:p w14:paraId="00BCCCEC">
            <w:pPr>
              <w:spacing w:line="360" w:lineRule="auto"/>
              <w:ind w:firstLine="420" w:firstLineChars="200"/>
              <w:rPr>
                <w:rFonts w:ascii="宋体" w:hAnsi="宋体" w:cs="宋体"/>
                <w:highlight w:val="none"/>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C34E1F2">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3F39D19D">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282B4110">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296A5672">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6F832E4D">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694267A">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C94DC61">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05D748B6">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2F0D2EEE">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7CE3EDF">
      <w:pPr>
        <w:pStyle w:val="9"/>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2E4EC5C2">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1F0567AA">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2D66A379">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559A3412">
      <w:pPr>
        <w:pStyle w:val="9"/>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17CC6B96">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18481331">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2014ED09">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5DD62884">
      <w:pPr>
        <w:pStyle w:val="9"/>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7BDD3D45">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18480CA">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034DC7FD">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59FDD919">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A7E8A0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6381CEE9">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05EBAC78">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3A13C359">
      <w:pPr>
        <w:pStyle w:val="9"/>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233A036D">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乙方应保证所提供的服务或其任何一部分均不会侵犯任何第三方的专利权、商标权或著作权。</w:t>
      </w:r>
    </w:p>
    <w:p w14:paraId="03A23B20">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01C2FBE4">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0BACCD2D">
      <w:pPr>
        <w:spacing w:line="360" w:lineRule="auto"/>
        <w:ind w:firstLine="420" w:firstLineChars="200"/>
        <w:rPr>
          <w:rFonts w:ascii="宋体" w:hAnsi="宋体" w:cs="宋体"/>
          <w:highlight w:val="none"/>
        </w:rPr>
      </w:pPr>
      <w:r>
        <w:rPr>
          <w:rFonts w:hint="eastAsia" w:ascii="宋体" w:hAnsi="宋体" w:cs="宋体"/>
          <w:highlight w:val="none"/>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ascii="宋体" w:hAnsi="宋体" w:cs="宋体"/>
          <w:highlight w:val="none"/>
        </w:rPr>
      </w:pPr>
      <w:r>
        <w:rPr>
          <w:rFonts w:hint="eastAsia" w:ascii="宋体" w:hAnsi="宋体" w:cs="宋体"/>
          <w:highlight w:val="none"/>
        </w:rPr>
        <w:t>2.若确需质量保证金的，质量保证金不得超过合同总价款的5%</w:t>
      </w:r>
    </w:p>
    <w:p w14:paraId="05926C1F">
      <w:pPr>
        <w:spacing w:line="360" w:lineRule="auto"/>
        <w:ind w:firstLine="420" w:firstLineChars="200"/>
        <w:rPr>
          <w:rFonts w:ascii="宋体" w:hAnsi="宋体" w:cs="宋体"/>
          <w:highlight w:val="none"/>
        </w:rPr>
      </w:pPr>
      <w:r>
        <w:rPr>
          <w:rFonts w:hint="eastAsia" w:ascii="宋体" w:hAnsi="宋体" w:cs="宋体"/>
          <w:highlight w:val="none"/>
        </w:rPr>
        <w:t>3.如乙方未能履行其合同规定的任何义务，甲方有权从履约保证金中取得补偿。</w:t>
      </w:r>
    </w:p>
    <w:p w14:paraId="5D4A8E71">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10477333">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4D691D01">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548A7FD6">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605711BA">
      <w:pPr>
        <w:pStyle w:val="9"/>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074FF65F">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21AB6046">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46991507">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79C87ED6">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1BB6DB05">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0FD0B48">
      <w:pPr>
        <w:pStyle w:val="9"/>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16A6B967">
      <w:pPr>
        <w:pStyle w:val="9"/>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15235BA5">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087F7767">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D144F36">
      <w:pPr>
        <w:pStyle w:val="9"/>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2F2F8536">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4D16441B">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6A3F9154">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4685D459">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2D152744">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1F90191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5E1CD256">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2324B422">
      <w:pPr>
        <w:pStyle w:val="2"/>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521F4854">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15269F67">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605D3D0B">
      <w:pPr>
        <w:spacing w:line="360" w:lineRule="auto"/>
        <w:ind w:firstLine="420" w:firstLineChars="200"/>
        <w:rPr>
          <w:rFonts w:ascii="宋体" w:hAnsi="宋体" w:cs="宋体"/>
          <w:szCs w:val="27"/>
          <w:highlight w:val="none"/>
        </w:rPr>
      </w:pPr>
    </w:p>
    <w:p w14:paraId="73FBC06F">
      <w:pPr>
        <w:pStyle w:val="35"/>
        <w:ind w:firstLine="210"/>
        <w:rPr>
          <w:rFonts w:ascii="宋体" w:hAnsi="宋体" w:cs="宋体"/>
          <w:highlight w:val="none"/>
        </w:rPr>
      </w:pPr>
    </w:p>
    <w:p w14:paraId="1C1262AE">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08606689">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754A4785">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3DA6AA89">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3DE90EEE">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30EE8D0A">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4AA58489">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4ADA55AF">
      <w:pPr>
        <w:spacing w:line="640" w:lineRule="exact"/>
        <w:ind w:firstLine="420" w:firstLineChars="200"/>
        <w:rPr>
          <w:rFonts w:ascii="宋体" w:hAnsi="宋体" w:cs="宋体"/>
          <w:szCs w:val="27"/>
          <w:highlight w:val="none"/>
          <w:u w:val="single"/>
        </w:rPr>
      </w:pPr>
    </w:p>
    <w:p w14:paraId="3515F337">
      <w:pPr>
        <w:pStyle w:val="35"/>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26205A40">
      <w:pPr>
        <w:pStyle w:val="35"/>
        <w:ind w:firstLine="321"/>
        <w:jc w:val="center"/>
        <w:rPr>
          <w:b/>
          <w:sz w:val="32"/>
          <w:szCs w:val="32"/>
          <w:highlight w:val="none"/>
        </w:rPr>
      </w:pPr>
    </w:p>
    <w:p w14:paraId="423317DA">
      <w:pPr>
        <w:pStyle w:val="35"/>
        <w:ind w:firstLine="321"/>
        <w:jc w:val="center"/>
        <w:rPr>
          <w:b/>
          <w:sz w:val="32"/>
          <w:szCs w:val="32"/>
          <w:highlight w:val="none"/>
        </w:rPr>
      </w:pPr>
    </w:p>
    <w:p w14:paraId="3D26CE6D">
      <w:pPr>
        <w:pStyle w:val="35"/>
        <w:ind w:firstLine="321"/>
        <w:jc w:val="center"/>
        <w:rPr>
          <w:b/>
          <w:sz w:val="32"/>
          <w:szCs w:val="32"/>
          <w:highlight w:val="none"/>
        </w:rPr>
      </w:pPr>
    </w:p>
    <w:p w14:paraId="14CA0956">
      <w:pPr>
        <w:pStyle w:val="35"/>
        <w:ind w:firstLine="321"/>
        <w:jc w:val="center"/>
        <w:rPr>
          <w:b/>
          <w:sz w:val="32"/>
          <w:szCs w:val="32"/>
          <w:highlight w:val="none"/>
        </w:rPr>
      </w:pPr>
    </w:p>
    <w:p w14:paraId="25D4E4A3">
      <w:pPr>
        <w:pStyle w:val="35"/>
        <w:ind w:firstLine="321"/>
        <w:jc w:val="center"/>
        <w:rPr>
          <w:b/>
          <w:sz w:val="32"/>
          <w:szCs w:val="32"/>
          <w:highlight w:val="none"/>
        </w:rPr>
      </w:pPr>
      <w:r>
        <w:rPr>
          <w:rFonts w:hint="eastAsia"/>
          <w:b/>
          <w:sz w:val="32"/>
          <w:szCs w:val="32"/>
          <w:highlight w:val="none"/>
        </w:rPr>
        <w:t>周口市政府采购合同融资政策告知函</w:t>
      </w:r>
    </w:p>
    <w:p w14:paraId="7354041F">
      <w:pPr>
        <w:pStyle w:val="35"/>
        <w:ind w:firstLine="240"/>
        <w:rPr>
          <w:rFonts w:asciiTheme="minorEastAsia" w:hAnsiTheme="minorEastAsia" w:eastAsiaTheme="minorEastAsia"/>
          <w:sz w:val="24"/>
          <w:highlight w:val="none"/>
        </w:rPr>
      </w:pPr>
    </w:p>
    <w:p w14:paraId="792F2154">
      <w:pPr>
        <w:pStyle w:val="35"/>
        <w:ind w:firstLine="240"/>
        <w:rPr>
          <w:rFonts w:asciiTheme="minorEastAsia" w:hAnsiTheme="minorEastAsia" w:eastAsiaTheme="minorEastAsia"/>
          <w:sz w:val="24"/>
          <w:highlight w:val="none"/>
        </w:rPr>
      </w:pPr>
    </w:p>
    <w:p w14:paraId="201E8E53">
      <w:pPr>
        <w:pStyle w:val="35"/>
        <w:ind w:firstLine="240"/>
        <w:rPr>
          <w:rFonts w:asciiTheme="minorEastAsia" w:hAnsiTheme="minorEastAsia" w:eastAsiaTheme="minorEastAsia"/>
          <w:sz w:val="24"/>
          <w:highlight w:val="none"/>
        </w:rPr>
      </w:pPr>
    </w:p>
    <w:p w14:paraId="4F46D4E7">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B627815">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3BA5B97C">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F7003B6">
      <w:pPr>
        <w:ind w:firstLine="240"/>
        <w:jc w:val="left"/>
        <w:rPr>
          <w:rFonts w:hint="eastAsia" w:cs="Times New Roman"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w:t>
      </w:r>
      <w:r>
        <w:rPr>
          <w:rFonts w:hint="eastAsia" w:cs="Times New Roman" w:asciiTheme="minorEastAsia" w:hAnsiTheme="minorEastAsia" w:eastAsiaTheme="minorEastAsia"/>
          <w:sz w:val="24"/>
          <w:highlight w:val="none"/>
        </w:rPr>
        <w:t>联系。供应商须将此函附于响应文件中。</w:t>
      </w:r>
    </w:p>
    <w:p w14:paraId="074B5E99">
      <w:pPr>
        <w:ind w:firstLine="240"/>
        <w:jc w:val="left"/>
        <w:rPr>
          <w:rFonts w:hint="eastAsia" w:cs="Times New Roman" w:asciiTheme="minorEastAsia" w:hAnsiTheme="minorEastAsia" w:eastAsiaTheme="minorEastAsia"/>
          <w:sz w:val="24"/>
          <w:highlight w:val="none"/>
        </w:rPr>
      </w:pPr>
    </w:p>
    <w:p w14:paraId="28D82A6D">
      <w:pPr>
        <w:pStyle w:val="35"/>
        <w:ind w:firstLine="240"/>
        <w:rPr>
          <w:rFonts w:asciiTheme="minorEastAsia" w:hAnsiTheme="minorEastAsia" w:eastAsiaTheme="minorEastAsia"/>
          <w:sz w:val="24"/>
          <w:highlight w:val="none"/>
        </w:rPr>
      </w:pPr>
    </w:p>
    <w:p w14:paraId="4A620523">
      <w:pPr>
        <w:pStyle w:val="25"/>
        <w:spacing w:before="0" w:beforeAutospacing="0" w:after="0" w:afterAutospacing="0" w:line="330" w:lineRule="atLeast"/>
        <w:rPr>
          <w:rFonts w:cs="仿宋_GB2312"/>
          <w:b/>
          <w:bCs/>
          <w:color w:val="0000FF"/>
          <w:sz w:val="21"/>
          <w:szCs w:val="21"/>
          <w:highlight w:val="none"/>
        </w:rPr>
      </w:pPr>
    </w:p>
    <w:sectPr>
      <w:pgSz w:w="11907" w:h="16840"/>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21"/>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iMjJkNDgwMmU3N2Q0M2IxYzVlNWM3NjFmOTNkO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5904E35"/>
    <w:rsid w:val="07041580"/>
    <w:rsid w:val="07932A4C"/>
    <w:rsid w:val="08DA7138"/>
    <w:rsid w:val="08DB1CFF"/>
    <w:rsid w:val="09783D49"/>
    <w:rsid w:val="0A9E30AD"/>
    <w:rsid w:val="0BEB3B44"/>
    <w:rsid w:val="0C0644C0"/>
    <w:rsid w:val="0E583DED"/>
    <w:rsid w:val="10D62AA4"/>
    <w:rsid w:val="13552B79"/>
    <w:rsid w:val="13793DF7"/>
    <w:rsid w:val="137C3678"/>
    <w:rsid w:val="141C4A83"/>
    <w:rsid w:val="14354A58"/>
    <w:rsid w:val="14677422"/>
    <w:rsid w:val="152E6B10"/>
    <w:rsid w:val="15BF1042"/>
    <w:rsid w:val="1656732A"/>
    <w:rsid w:val="168066B9"/>
    <w:rsid w:val="16A75351"/>
    <w:rsid w:val="181939B9"/>
    <w:rsid w:val="18D74DC1"/>
    <w:rsid w:val="1AED58EF"/>
    <w:rsid w:val="1F397F3B"/>
    <w:rsid w:val="1F3A0BB5"/>
    <w:rsid w:val="1FA92FCB"/>
    <w:rsid w:val="20193BC8"/>
    <w:rsid w:val="220D398C"/>
    <w:rsid w:val="22704ED7"/>
    <w:rsid w:val="2301566F"/>
    <w:rsid w:val="24165293"/>
    <w:rsid w:val="2482721D"/>
    <w:rsid w:val="24A10BF5"/>
    <w:rsid w:val="24D70B68"/>
    <w:rsid w:val="24FE0DD1"/>
    <w:rsid w:val="26AB07CC"/>
    <w:rsid w:val="287B63A6"/>
    <w:rsid w:val="29613C02"/>
    <w:rsid w:val="299873AD"/>
    <w:rsid w:val="2A397C18"/>
    <w:rsid w:val="2A5015D5"/>
    <w:rsid w:val="2AF63392"/>
    <w:rsid w:val="2B4E614A"/>
    <w:rsid w:val="2BA67492"/>
    <w:rsid w:val="2C66791C"/>
    <w:rsid w:val="2D221D01"/>
    <w:rsid w:val="2D676A80"/>
    <w:rsid w:val="2D7A3266"/>
    <w:rsid w:val="2F5F2B72"/>
    <w:rsid w:val="30631F19"/>
    <w:rsid w:val="312513B2"/>
    <w:rsid w:val="315E5616"/>
    <w:rsid w:val="31B042BF"/>
    <w:rsid w:val="31F12401"/>
    <w:rsid w:val="31FF5F72"/>
    <w:rsid w:val="32035D60"/>
    <w:rsid w:val="326E6953"/>
    <w:rsid w:val="33523A32"/>
    <w:rsid w:val="341750A3"/>
    <w:rsid w:val="34B524C1"/>
    <w:rsid w:val="36D23A94"/>
    <w:rsid w:val="37442CD7"/>
    <w:rsid w:val="376940D0"/>
    <w:rsid w:val="38204506"/>
    <w:rsid w:val="39321D68"/>
    <w:rsid w:val="3BAE6CD9"/>
    <w:rsid w:val="3C3000ED"/>
    <w:rsid w:val="3CD779CF"/>
    <w:rsid w:val="3D232399"/>
    <w:rsid w:val="3D2E2D19"/>
    <w:rsid w:val="3D31181A"/>
    <w:rsid w:val="3DC87CB2"/>
    <w:rsid w:val="3F1749BD"/>
    <w:rsid w:val="3F4F365B"/>
    <w:rsid w:val="3F9A5B70"/>
    <w:rsid w:val="41093759"/>
    <w:rsid w:val="41380196"/>
    <w:rsid w:val="41415EFF"/>
    <w:rsid w:val="41D026B4"/>
    <w:rsid w:val="42BD5262"/>
    <w:rsid w:val="452567EA"/>
    <w:rsid w:val="457E2E09"/>
    <w:rsid w:val="458C18EE"/>
    <w:rsid w:val="46886BA6"/>
    <w:rsid w:val="48524AAD"/>
    <w:rsid w:val="490552AA"/>
    <w:rsid w:val="4B7A4CDC"/>
    <w:rsid w:val="4C9C07CA"/>
    <w:rsid w:val="4FFA680C"/>
    <w:rsid w:val="50981A4B"/>
    <w:rsid w:val="51E16327"/>
    <w:rsid w:val="52390069"/>
    <w:rsid w:val="528D1696"/>
    <w:rsid w:val="52CB2821"/>
    <w:rsid w:val="542F765C"/>
    <w:rsid w:val="54914939"/>
    <w:rsid w:val="54A02A49"/>
    <w:rsid w:val="54EB5EC1"/>
    <w:rsid w:val="554D13F6"/>
    <w:rsid w:val="55880E70"/>
    <w:rsid w:val="57580486"/>
    <w:rsid w:val="59DA41E0"/>
    <w:rsid w:val="5A2424B3"/>
    <w:rsid w:val="5A3906A0"/>
    <w:rsid w:val="5A9919E3"/>
    <w:rsid w:val="5B2A7B0A"/>
    <w:rsid w:val="5B417B6B"/>
    <w:rsid w:val="5B54373E"/>
    <w:rsid w:val="5BC745F2"/>
    <w:rsid w:val="5BFB4BC5"/>
    <w:rsid w:val="5C8D39B1"/>
    <w:rsid w:val="5CA161B2"/>
    <w:rsid w:val="5DCA44D3"/>
    <w:rsid w:val="5EE21916"/>
    <w:rsid w:val="5F4417E0"/>
    <w:rsid w:val="5F88669E"/>
    <w:rsid w:val="60561D75"/>
    <w:rsid w:val="622F04A1"/>
    <w:rsid w:val="62707B3A"/>
    <w:rsid w:val="62E16835"/>
    <w:rsid w:val="645C0879"/>
    <w:rsid w:val="64741C1C"/>
    <w:rsid w:val="648C064A"/>
    <w:rsid w:val="656B3097"/>
    <w:rsid w:val="65EB67A7"/>
    <w:rsid w:val="66AB4942"/>
    <w:rsid w:val="66BC3D6A"/>
    <w:rsid w:val="687951D6"/>
    <w:rsid w:val="68AB69AF"/>
    <w:rsid w:val="68D653C8"/>
    <w:rsid w:val="68D85250"/>
    <w:rsid w:val="698D4180"/>
    <w:rsid w:val="6AC36259"/>
    <w:rsid w:val="6D1F0B58"/>
    <w:rsid w:val="6D3654A5"/>
    <w:rsid w:val="6D746C3A"/>
    <w:rsid w:val="6EB24C26"/>
    <w:rsid w:val="6EC33A2D"/>
    <w:rsid w:val="71431EA2"/>
    <w:rsid w:val="73BF0902"/>
    <w:rsid w:val="74170E85"/>
    <w:rsid w:val="75DC35E9"/>
    <w:rsid w:val="772F0E9A"/>
    <w:rsid w:val="77FA11D3"/>
    <w:rsid w:val="789E6834"/>
    <w:rsid w:val="797B1FDB"/>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footnote text"/>
    <w:basedOn w:val="1"/>
    <w:qFormat/>
    <w:uiPriority w:val="99"/>
    <w:pPr>
      <w:snapToGrid w:val="0"/>
      <w:jc w:val="left"/>
    </w:pPr>
    <w:rPr>
      <w:sz w:val="18"/>
      <w:szCs w:val="18"/>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Body Text First Indent 2"/>
    <w:basedOn w:val="12"/>
    <w:next w:val="14"/>
    <w:qFormat/>
    <w:uiPriority w:val="99"/>
    <w:pPr>
      <w:tabs>
        <w:tab w:val="left" w:pos="0"/>
        <w:tab w:val="left" w:pos="993"/>
        <w:tab w:val="left" w:pos="1134"/>
      </w:tabs>
      <w:ind w:firstLine="420"/>
    </w:pPr>
  </w:style>
  <w:style w:type="paragraph" w:styleId="14">
    <w:name w:val="Date"/>
    <w:basedOn w:val="1"/>
    <w:next w:val="1"/>
    <w:link w:val="47"/>
    <w:qFormat/>
    <w:uiPriority w:val="0"/>
    <w:pPr>
      <w:ind w:left="100" w:leftChars="2500"/>
    </w:pPr>
  </w:style>
  <w:style w:type="paragraph" w:styleId="15">
    <w:name w:val="List 2"/>
    <w:basedOn w:val="1"/>
    <w:qFormat/>
    <w:uiPriority w:val="0"/>
    <w:pPr>
      <w:ind w:left="400" w:leftChars="200" w:hanging="200" w:hangingChars="200"/>
    </w:pPr>
  </w:style>
  <w:style w:type="paragraph" w:styleId="16">
    <w:name w:val="Plain Text"/>
    <w:basedOn w:val="1"/>
    <w:link w:val="51"/>
    <w:qFormat/>
    <w:uiPriority w:val="99"/>
    <w:rPr>
      <w:rFonts w:ascii="宋体" w:hAnsi="Courier New"/>
      <w:szCs w:val="20"/>
    </w:r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8"/>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Body Text 2"/>
    <w:basedOn w:val="1"/>
    <w:link w:val="65"/>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9"/>
    <w:next w:val="13"/>
    <w:link w:val="42"/>
    <w:qFormat/>
    <w:uiPriority w:val="0"/>
    <w:pPr>
      <w:ind w:firstLine="420" w:firstLineChars="10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6"/>
    <w:qFormat/>
    <w:uiPriority w:val="0"/>
    <w:rPr>
      <w:kern w:val="2"/>
      <w:sz w:val="21"/>
      <w:szCs w:val="24"/>
    </w:rPr>
  </w:style>
  <w:style w:type="character" w:customStyle="1" w:styleId="43">
    <w:name w:val="正文文本 字符"/>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7"/>
    <w:qFormat/>
    <w:uiPriority w:val="0"/>
    <w:rPr>
      <w:kern w:val="2"/>
      <w:sz w:val="21"/>
      <w:szCs w:val="24"/>
    </w:rPr>
  </w:style>
  <w:style w:type="character" w:customStyle="1" w:styleId="46">
    <w:name w:val="文档结构图 字符"/>
    <w:link w:val="6"/>
    <w:qFormat/>
    <w:uiPriority w:val="0"/>
    <w:rPr>
      <w:rFonts w:ascii="宋体"/>
      <w:kern w:val="2"/>
      <w:sz w:val="18"/>
      <w:szCs w:val="18"/>
    </w:rPr>
  </w:style>
  <w:style w:type="character" w:customStyle="1" w:styleId="47">
    <w:name w:val="日期 字符"/>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字符"/>
    <w:link w:val="23"/>
    <w:qFormat/>
    <w:uiPriority w:val="0"/>
    <w:rPr>
      <w:kern w:val="2"/>
      <w:sz w:val="21"/>
      <w:szCs w:val="24"/>
    </w:rPr>
  </w:style>
  <w:style w:type="character" w:customStyle="1" w:styleId="66">
    <w:name w:val="NormalCharacter"/>
    <w:qFormat/>
    <w:uiPriority w:val="0"/>
  </w:style>
  <w:style w:type="character" w:customStyle="1" w:styleId="67">
    <w:name w:val="页眉 字符"/>
    <w:link w:val="21"/>
    <w:qFormat/>
    <w:uiPriority w:val="99"/>
    <w:rPr>
      <w:kern w:val="2"/>
      <w:sz w:val="18"/>
      <w:szCs w:val="18"/>
    </w:rPr>
  </w:style>
  <w:style w:type="character" w:customStyle="1" w:styleId="68">
    <w:name w:val="页脚 字符"/>
    <w:link w:val="19"/>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19968</Words>
  <Characters>21309</Characters>
  <Lines>146</Lines>
  <Paragraphs>41</Paragraphs>
  <TotalTime>2</TotalTime>
  <ScaleCrop>false</ScaleCrop>
  <LinksUpToDate>false</LinksUpToDate>
  <CharactersWithSpaces>22418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2020-11-18T03:21:00Z</cp:lastPrinted>
  <dcterms:modified xsi:type="dcterms:W3CDTF">2025-12-09T03:04:31Z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E0EE5E8F5B81474C9AB44DAAA6BCFA90_13</vt:lpwstr>
  </property>
  <property fmtid="{D5CDD505-2E9C-101B-9397-08002B2CF9AE}" pid="4" name="KSOTemplateDocerSaveRecord">
    <vt:lpwstr>eyJoZGlkIjoiY2FiZTFmYjI0ODY2NTM4OTI3ZDhiMDA1NjYyNjI2MmMiLCJ1c2VySWQiOiIxNTI3MjQ2NDY1In0=</vt:lpwstr>
  </property>
</Properties>
</file>