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1" name="图片 1" descr="车管大厅隔热太阳膜采购合同备案（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车管大厅隔热太阳膜采购合同备案（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2" name="图片 2" descr="车管大厅隔热太阳膜采购合同备案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车管大厅隔热太阳膜采购合同备案（2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3" name="图片 3" descr="车管大厅隔热太阳膜采购合同备案（3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车管大厅隔热太阳膜采购合同备案（3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4" name="图片 4" descr="车管大厅隔热太阳膜采购合同备案（4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车管大厅隔热太阳膜采购合同备案（4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ZGFmYzRjMjY3NGIxZWYwNDYxMzdlMjcxY2Q5YzMifQ=="/>
  </w:docVars>
  <w:rsids>
    <w:rsidRoot w:val="00000000"/>
    <w:rsid w:val="164C2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2023-12-18T08:30:38Z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A3C4FFEA4CBF44458B4E501F5C2FF791_12</vt:lpwstr>
  </property>
</Properties>
</file>