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40"/>
          <w:szCs w:val="21"/>
        </w:rPr>
      </w:pPr>
      <w:r>
        <w:rPr>
          <w:rFonts w:hint="eastAsia" w:ascii="宋体" w:hAnsi="宋体" w:cs="宋体"/>
          <w:b/>
          <w:kern w:val="0"/>
          <w:sz w:val="40"/>
          <w:szCs w:val="21"/>
        </w:rPr>
        <w:t>汝南县教育局“汝南县刘屯小学提升改造项目”勘察、设计招标项目招标公告</w:t>
      </w:r>
    </w:p>
    <w:p>
      <w:pPr>
        <w:widowControl/>
        <w:spacing w:line="400" w:lineRule="exact"/>
        <w:jc w:val="center"/>
        <w:rPr>
          <w:rFonts w:hint="default" w:ascii="宋体" w:hAnsi="宋体" w:eastAsia="宋体"/>
          <w:lang w:val="en-US" w:eastAsia="zh-CN"/>
        </w:rPr>
      </w:pPr>
      <w:r>
        <w:rPr>
          <w:rFonts w:hint="eastAsia" w:ascii="宋体" w:hAnsi="宋体" w:cs="宋体"/>
          <w:kern w:val="0"/>
          <w:szCs w:val="21"/>
        </w:rPr>
        <w:t>项目编号：RN2023-</w:t>
      </w:r>
      <w:r>
        <w:rPr>
          <w:rFonts w:hint="eastAsia" w:ascii="宋体" w:hAnsi="宋体" w:cs="宋体"/>
          <w:kern w:val="0"/>
          <w:szCs w:val="21"/>
          <w:lang w:val="en-US" w:eastAsia="zh-CN"/>
        </w:rPr>
        <w:t>057</w:t>
      </w:r>
    </w:p>
    <w:p>
      <w:pPr>
        <w:widowControl/>
        <w:spacing w:line="380" w:lineRule="exact"/>
        <w:jc w:val="left"/>
        <w:rPr>
          <w:rFonts w:hint="eastAsia" w:ascii="宋体" w:hAnsi="宋体" w:cs="宋体"/>
          <w:b/>
          <w:kern w:val="0"/>
          <w:szCs w:val="21"/>
        </w:rPr>
      </w:pPr>
      <w:r>
        <w:rPr>
          <w:rFonts w:hint="eastAsia" w:ascii="宋体" w:hAnsi="宋体" w:cs="宋体"/>
          <w:b/>
          <w:kern w:val="0"/>
          <w:szCs w:val="21"/>
        </w:rPr>
        <w:t>1．招标条件 ：</w:t>
      </w:r>
    </w:p>
    <w:p>
      <w:pPr>
        <w:widowControl/>
        <w:spacing w:line="380" w:lineRule="exact"/>
        <w:ind w:firstLine="420" w:firstLineChars="200"/>
        <w:jc w:val="left"/>
        <w:rPr>
          <w:rFonts w:hint="eastAsia" w:ascii="宋体" w:hAnsi="宋体" w:cs="宋体"/>
          <w:kern w:val="0"/>
          <w:szCs w:val="21"/>
        </w:rPr>
      </w:pPr>
      <w:r>
        <w:rPr>
          <w:rFonts w:hint="eastAsia" w:ascii="宋体" w:hAnsi="宋体" w:cs="宋体"/>
          <w:kern w:val="0"/>
          <w:szCs w:val="21"/>
        </w:rPr>
        <w:t>本招标项目汝南县教育局“汝南县刘屯小学提升改造项目”勘察、设计招标项目已经上级主管部门批准建设，</w:t>
      </w:r>
      <w:r>
        <w:rPr>
          <w:rFonts w:hint="eastAsia" w:ascii="宋体" w:hAnsi="宋体" w:cs="宋体"/>
          <w:kern w:val="0"/>
          <w:szCs w:val="21"/>
          <w:lang w:val="en-US" w:eastAsia="zh-CN"/>
        </w:rPr>
        <w:t>项目代码：2308-411727-04-01-846785，</w:t>
      </w:r>
      <w:r>
        <w:rPr>
          <w:rFonts w:hint="eastAsia" w:ascii="宋体" w:hAnsi="宋体" w:cs="宋体"/>
          <w:kern w:val="0"/>
          <w:szCs w:val="21"/>
        </w:rPr>
        <w:t>招标人为汝南县教育局，招标代理机构为河南省盛鸿工程管理咨询有限公司，资金来源：2023年改薄提升资金，项目已具备招标条件，</w:t>
      </w:r>
      <w:r>
        <w:rPr>
          <w:rFonts w:hint="eastAsia"/>
          <w:szCs w:val="21"/>
        </w:rPr>
        <w:t>现对该项目进行公开招标。</w:t>
      </w:r>
    </w:p>
    <w:p>
      <w:pPr>
        <w:widowControl/>
        <w:numPr>
          <w:ilvl w:val="0"/>
          <w:numId w:val="1"/>
        </w:numPr>
        <w:spacing w:line="380" w:lineRule="exact"/>
        <w:jc w:val="left"/>
        <w:rPr>
          <w:rFonts w:hint="eastAsia" w:ascii="宋体" w:hAnsi="宋体" w:cs="宋体"/>
          <w:b/>
          <w:kern w:val="0"/>
          <w:szCs w:val="21"/>
        </w:rPr>
      </w:pPr>
      <w:bookmarkStart w:id="0" w:name="_Toc184635054"/>
      <w:r>
        <w:rPr>
          <w:rFonts w:hint="eastAsia" w:ascii="宋体" w:hAnsi="宋体" w:cs="宋体"/>
          <w:b/>
          <w:kern w:val="0"/>
          <w:szCs w:val="21"/>
        </w:rPr>
        <w:t>项目概况与招标范围</w:t>
      </w:r>
      <w:bookmarkEnd w:id="0"/>
      <w:r>
        <w:rPr>
          <w:rFonts w:hint="eastAsia" w:ascii="宋体" w:hAnsi="宋体" w:cs="宋体"/>
          <w:b/>
          <w:kern w:val="0"/>
          <w:szCs w:val="21"/>
        </w:rPr>
        <w:t xml:space="preserve"> ：</w:t>
      </w:r>
    </w:p>
    <w:p>
      <w:pPr>
        <w:spacing w:line="380" w:lineRule="exact"/>
        <w:ind w:firstLine="420" w:firstLineChars="200"/>
        <w:rPr>
          <w:rFonts w:hint="eastAsia"/>
        </w:rPr>
      </w:pPr>
      <w:r>
        <w:rPr>
          <w:rFonts w:hint="eastAsia"/>
        </w:rPr>
        <w:t>2.1项目名称：汝南县教育局“汝南县刘屯小学提升改造项目”勘察、设计招标项目</w:t>
      </w:r>
    </w:p>
    <w:p>
      <w:pPr>
        <w:spacing w:line="380" w:lineRule="exact"/>
        <w:ind w:firstLine="420" w:firstLineChars="200"/>
        <w:rPr>
          <w:rFonts w:hint="eastAsia" w:ascii="宋体" w:hAnsi="宋体"/>
          <w:szCs w:val="21"/>
        </w:rPr>
      </w:pPr>
      <w:r>
        <w:rPr>
          <w:rFonts w:hint="eastAsia"/>
        </w:rPr>
        <w:t>2.2项目概况：</w:t>
      </w:r>
      <w:bookmarkStart w:id="1" w:name="_Toc184635055"/>
      <w:bookmarkStart w:id="2" w:name="_Toc184635059"/>
      <w:bookmarkStart w:id="3" w:name="_Toc316117740"/>
      <w:r>
        <w:rPr>
          <w:rFonts w:hint="eastAsia" w:ascii="宋体" w:hAnsi="宋体"/>
          <w:szCs w:val="21"/>
        </w:rPr>
        <w:t>汝南县刘屯小学提升改造项目作为我县教育硬件提升的重点项目，该项目占地面积为 22252.12 平方米，总建筑面积为 14176.18平方米，规划办学 24 班。</w:t>
      </w:r>
    </w:p>
    <w:p>
      <w:pPr>
        <w:spacing w:line="380" w:lineRule="exact"/>
        <w:ind w:firstLine="420" w:firstLineChars="200"/>
        <w:rPr>
          <w:rFonts w:hint="eastAsia" w:ascii="宋体" w:hAnsi="宋体"/>
          <w:szCs w:val="21"/>
          <w:highlight w:val="none"/>
        </w:rPr>
      </w:pPr>
      <w:r>
        <w:rPr>
          <w:rFonts w:hint="eastAsia" w:ascii="宋体" w:hAnsi="宋体"/>
          <w:szCs w:val="21"/>
        </w:rPr>
        <w:t>2.</w:t>
      </w:r>
      <w:r>
        <w:rPr>
          <w:rFonts w:hint="eastAsia" w:ascii="宋体" w:hAnsi="宋体"/>
          <w:szCs w:val="21"/>
          <w:highlight w:val="none"/>
        </w:rPr>
        <w:t>3项目地址：汝南县英河路西侧，规划二路北侧。</w:t>
      </w:r>
    </w:p>
    <w:p>
      <w:pPr>
        <w:spacing w:line="380" w:lineRule="exact"/>
        <w:ind w:firstLine="420" w:firstLineChars="200"/>
        <w:rPr>
          <w:rFonts w:hint="eastAsia" w:ascii="宋体" w:hAnsi="宋体"/>
          <w:szCs w:val="21"/>
          <w:highlight w:val="none"/>
        </w:rPr>
      </w:pPr>
      <w:r>
        <w:rPr>
          <w:rFonts w:hint="eastAsia" w:ascii="宋体" w:hAnsi="宋体"/>
          <w:szCs w:val="21"/>
          <w:highlight w:val="none"/>
        </w:rPr>
        <w:t>2.4招标范围：汝南县教育局“汝南县刘屯小学提升改造项目”勘察、设计招标项目包含岩土勘察、初步设计及概预算文件编制、施工图设计及后期服务工作等。</w:t>
      </w:r>
    </w:p>
    <w:p>
      <w:pPr>
        <w:spacing w:line="380" w:lineRule="exact"/>
        <w:ind w:firstLine="420" w:firstLineChars="200"/>
        <w:rPr>
          <w:rFonts w:hint="eastAsia" w:ascii="宋体" w:hAnsi="宋体"/>
          <w:szCs w:val="21"/>
        </w:rPr>
      </w:pPr>
      <w:r>
        <w:rPr>
          <w:rFonts w:hint="eastAsia" w:ascii="宋体" w:hAnsi="宋体"/>
          <w:szCs w:val="21"/>
        </w:rPr>
        <w:t>2.5服务期限：签订合同之日起</w:t>
      </w:r>
      <w:r>
        <w:rPr>
          <w:rFonts w:hint="eastAsia" w:ascii="宋体" w:hAnsi="宋体"/>
          <w:szCs w:val="21"/>
          <w:lang w:val="en-US" w:eastAsia="zh-CN"/>
        </w:rPr>
        <w:t>30</w:t>
      </w:r>
      <w:r>
        <w:rPr>
          <w:rFonts w:hint="eastAsia" w:ascii="宋体" w:hAnsi="宋体"/>
          <w:szCs w:val="21"/>
        </w:rPr>
        <w:t>日历天内完成全部勘察设计工作。</w:t>
      </w:r>
    </w:p>
    <w:p>
      <w:pPr>
        <w:spacing w:line="380" w:lineRule="exact"/>
        <w:ind w:firstLine="420" w:firstLineChars="200"/>
        <w:rPr>
          <w:rFonts w:hint="eastAsia" w:ascii="宋体" w:hAnsi="宋体"/>
          <w:szCs w:val="21"/>
        </w:rPr>
      </w:pPr>
      <w:r>
        <w:rPr>
          <w:rFonts w:hint="eastAsia" w:ascii="宋体" w:hAnsi="宋体"/>
          <w:szCs w:val="21"/>
        </w:rPr>
        <w:t>2.6质量要求：符合现行国家和地方相关规范、规程、规定，满足业主要求，确保设计成果满足相关部门审批要求。</w:t>
      </w:r>
    </w:p>
    <w:p>
      <w:pPr>
        <w:spacing w:line="380" w:lineRule="exact"/>
        <w:ind w:firstLine="420" w:firstLineChars="200"/>
        <w:rPr>
          <w:rFonts w:hint="eastAsia" w:ascii="宋体" w:hAnsi="宋体"/>
          <w:szCs w:val="21"/>
        </w:rPr>
      </w:pPr>
      <w:r>
        <w:rPr>
          <w:rFonts w:hint="eastAsia" w:ascii="宋体" w:hAnsi="宋体"/>
          <w:szCs w:val="21"/>
        </w:rPr>
        <w:t>2.7标段划分：本次招标共划分一个标段。</w:t>
      </w:r>
    </w:p>
    <w:p>
      <w:pPr>
        <w:widowControl/>
        <w:spacing w:line="380" w:lineRule="exact"/>
        <w:ind w:right="-57" w:rightChars="-27"/>
        <w:jc w:val="left"/>
        <w:rPr>
          <w:rFonts w:hint="eastAsia" w:ascii="宋体" w:hAnsi="宋体" w:cs="宋体"/>
          <w:b/>
          <w:kern w:val="0"/>
          <w:szCs w:val="21"/>
        </w:rPr>
      </w:pPr>
      <w:r>
        <w:rPr>
          <w:rFonts w:hint="eastAsia" w:ascii="宋体" w:hAnsi="宋体" w:cs="宋体"/>
          <w:b/>
          <w:kern w:val="0"/>
          <w:szCs w:val="21"/>
        </w:rPr>
        <w:t>3．投标人资格要求</w:t>
      </w:r>
      <w:bookmarkEnd w:id="1"/>
      <w:r>
        <w:rPr>
          <w:rFonts w:hint="eastAsia" w:ascii="宋体" w:hAnsi="宋体" w:cs="宋体"/>
          <w:b/>
          <w:kern w:val="0"/>
          <w:szCs w:val="21"/>
        </w:rPr>
        <w:t xml:space="preserve">： </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3.1投标人具有独立法人资格，具有有效的营业执照；</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3.2投标人具有建设行政主管部门颁发的建筑行业（建筑工程）乙级及以上设计资质或工程设计综合乙级及以上资质，并具有建设行政主管部门颁发的工程勘察专业类（岩土工程（勘察））专业乙级及以上勘察资质，并在人员、设备、资金等方面具备相应的能力。</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3.3投标人拟派项目负责人需具备国家</w:t>
      </w:r>
      <w:r>
        <w:rPr>
          <w:rFonts w:hint="eastAsia"/>
          <w:sz w:val="21"/>
          <w:szCs w:val="21"/>
          <w:lang w:val="en-US" w:eastAsia="zh-CN"/>
        </w:rPr>
        <w:t>二</w:t>
      </w:r>
      <w:r>
        <w:rPr>
          <w:rFonts w:hint="eastAsia"/>
          <w:sz w:val="21"/>
          <w:szCs w:val="21"/>
        </w:rPr>
        <w:t>级注册建筑师执业资格证书及工程类</w:t>
      </w:r>
      <w:r>
        <w:rPr>
          <w:rFonts w:hint="eastAsia"/>
          <w:sz w:val="21"/>
          <w:szCs w:val="21"/>
          <w:lang w:val="en-US" w:eastAsia="zh-CN"/>
        </w:rPr>
        <w:t>中</w:t>
      </w:r>
      <w:r>
        <w:rPr>
          <w:rFonts w:hint="eastAsia"/>
          <w:sz w:val="21"/>
          <w:szCs w:val="21"/>
        </w:rPr>
        <w:t>级及以上工程师职称。</w:t>
      </w:r>
    </w:p>
    <w:p>
      <w:pPr>
        <w:pStyle w:val="8"/>
        <w:spacing w:before="0" w:beforeAutospacing="0" w:after="0" w:afterAutospacing="0" w:line="380" w:lineRule="exact"/>
        <w:ind w:firstLine="420" w:firstLineChars="200"/>
        <w:rPr>
          <w:sz w:val="21"/>
          <w:szCs w:val="21"/>
        </w:rPr>
      </w:pPr>
      <w:r>
        <w:rPr>
          <w:rFonts w:hint="eastAsia"/>
          <w:sz w:val="21"/>
          <w:szCs w:val="21"/>
        </w:rPr>
        <w:t>3.4投标人财务状况良好，须提供2022年度有效的财务审计报告。</w:t>
      </w:r>
      <w:r>
        <w:rPr>
          <w:rFonts w:hint="eastAsia"/>
          <w:sz w:val="21"/>
          <w:szCs w:val="21"/>
          <w:lang w:eastAsia="zh-CN"/>
        </w:rPr>
        <w:t>（</w:t>
      </w:r>
      <w:r>
        <w:rPr>
          <w:rFonts w:hint="eastAsia"/>
          <w:sz w:val="21"/>
          <w:szCs w:val="21"/>
        </w:rPr>
        <w:t>投标人成立不满一年的提供最近一月的财务报表）</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3.5信誉要求：投标人须提供“信用中国”网站（www.creditchina.gov.cn）“失信被执行人”（此项查询以信用中国网站自动链接至中国执行信息公开网的查询结果为准）和“重大税收违法失信主体”查询结果页面截图，若有不良记录投标无效。（查询日期为招标公告发布日期之后，投标人出具网页截图加盖企业公章）；</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3.6 其他要求：①授权委托代理人须提供委托书、正式劳动合同及近期单位为其缴纳的社保证明；②项目负责人及项目管理机构人员须提供正式劳动合同及近期单位为其缴纳的社保证明。</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3.7 本次招标</w:t>
      </w:r>
      <w:r>
        <w:rPr>
          <w:rFonts w:hint="eastAsia"/>
          <w:sz w:val="21"/>
          <w:szCs w:val="21"/>
          <w:u w:val="single"/>
        </w:rPr>
        <w:t>接受</w:t>
      </w:r>
      <w:r>
        <w:rPr>
          <w:rFonts w:hint="eastAsia"/>
          <w:sz w:val="21"/>
          <w:szCs w:val="21"/>
        </w:rPr>
        <w:t>联合体投标，不允许转包和分包。</w:t>
      </w:r>
    </w:p>
    <w:p>
      <w:pPr>
        <w:spacing w:line="380" w:lineRule="exact"/>
        <w:rPr>
          <w:rFonts w:hint="eastAsia" w:ascii="宋体" w:hAnsi="宋体" w:cs="宋体"/>
          <w:b/>
          <w:szCs w:val="21"/>
        </w:rPr>
      </w:pPr>
      <w:r>
        <w:rPr>
          <w:rFonts w:hint="eastAsia" w:ascii="宋体" w:hAnsi="宋体" w:cs="宋体"/>
          <w:b/>
          <w:szCs w:val="21"/>
        </w:rPr>
        <w:t>4．企业注册</w:t>
      </w:r>
    </w:p>
    <w:p>
      <w:pPr>
        <w:pStyle w:val="8"/>
        <w:shd w:val="clear" w:color="auto" w:fill="FFFFFF"/>
        <w:spacing w:before="0" w:beforeAutospacing="0" w:after="0" w:afterAutospacing="0" w:line="380" w:lineRule="exact"/>
        <w:ind w:right="145" w:firstLine="420"/>
        <w:jc w:val="both"/>
        <w:rPr>
          <w:rFonts w:hint="eastAsia" w:cs="宋体"/>
          <w:sz w:val="21"/>
          <w:szCs w:val="21"/>
          <w:shd w:val="clear" w:color="auto" w:fill="FFFFFF"/>
        </w:rPr>
      </w:pPr>
      <w:r>
        <w:rPr>
          <w:rFonts w:hint="eastAsia" w:cs="宋体"/>
          <w:sz w:val="21"/>
          <w:szCs w:val="21"/>
          <w:shd w:val="clear" w:color="auto" w:fill="FFFFFF"/>
        </w:rPr>
        <w:t>4.1 投标人首先通过驻马店市公共资源交易中心(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pPr>
        <w:pStyle w:val="8"/>
        <w:shd w:val="clear" w:color="auto" w:fill="FFFFFF"/>
        <w:spacing w:before="0" w:beforeAutospacing="0" w:after="0" w:afterAutospacing="0" w:line="380" w:lineRule="exact"/>
        <w:ind w:right="145" w:firstLine="420"/>
        <w:jc w:val="both"/>
        <w:rPr>
          <w:rFonts w:ascii="Times New Roman" w:hAnsi="Times New Roman"/>
          <w:sz w:val="21"/>
          <w:szCs w:val="21"/>
        </w:rPr>
      </w:pPr>
      <w:r>
        <w:rPr>
          <w:rFonts w:hint="eastAsia" w:cs="宋体"/>
          <w:sz w:val="21"/>
          <w:szCs w:val="21"/>
          <w:shd w:val="clear" w:color="auto" w:fill="FFFFFF"/>
        </w:rPr>
        <w:t>4.2 请各投标人网上投标时注意完善主体信息（如开户银行及开户账号等），以免未填写或错误导致系统判定废标。</w:t>
      </w:r>
    </w:p>
    <w:p>
      <w:pPr>
        <w:spacing w:line="380" w:lineRule="exact"/>
        <w:rPr>
          <w:rFonts w:hint="eastAsia" w:ascii="宋体" w:hAnsi="宋体" w:cs="宋体"/>
          <w:b/>
          <w:szCs w:val="21"/>
        </w:rPr>
      </w:pPr>
      <w:r>
        <w:rPr>
          <w:rFonts w:hint="eastAsia" w:ascii="宋体" w:hAnsi="宋体" w:cs="宋体"/>
          <w:b/>
          <w:szCs w:val="21"/>
        </w:rPr>
        <w:t>5．招标文件的获取 </w:t>
      </w:r>
    </w:p>
    <w:p>
      <w:pPr>
        <w:spacing w:line="380" w:lineRule="exact"/>
        <w:ind w:firstLine="420" w:firstLineChars="200"/>
        <w:rPr>
          <w:rFonts w:hint="eastAsia" w:ascii="宋体" w:hAnsi="宋体" w:cs="宋体"/>
          <w:bCs/>
          <w:szCs w:val="21"/>
        </w:rPr>
      </w:pPr>
      <w:r>
        <w:rPr>
          <w:rFonts w:hint="eastAsia" w:ascii="宋体" w:hAnsi="宋体" w:cs="宋体"/>
          <w:bCs/>
          <w:szCs w:val="21"/>
          <w:lang w:val="en-US" w:eastAsia="zh-CN"/>
        </w:rPr>
        <w:t>5</w:t>
      </w:r>
      <w:r>
        <w:rPr>
          <w:rFonts w:hint="eastAsia" w:ascii="宋体" w:hAnsi="宋体" w:cs="宋体"/>
          <w:bCs/>
          <w:szCs w:val="21"/>
        </w:rPr>
        <w:t>.1 招标文件获取时间：凡有意参加投标者，请于2023年</w:t>
      </w:r>
      <w:r>
        <w:rPr>
          <w:rFonts w:hint="eastAsia" w:ascii="宋体" w:hAnsi="宋体" w:cs="宋体"/>
          <w:bCs/>
          <w:szCs w:val="21"/>
          <w:lang w:val="en-US" w:eastAsia="zh-CN"/>
        </w:rPr>
        <w:t>12</w:t>
      </w:r>
      <w:r>
        <w:rPr>
          <w:rFonts w:hint="eastAsia" w:ascii="宋体" w:hAnsi="宋体" w:cs="宋体"/>
          <w:bCs/>
          <w:szCs w:val="21"/>
        </w:rPr>
        <w:t>月</w:t>
      </w:r>
      <w:r>
        <w:rPr>
          <w:rFonts w:hint="eastAsia" w:ascii="宋体" w:hAnsi="宋体" w:cs="宋体"/>
          <w:bCs/>
          <w:szCs w:val="21"/>
          <w:lang w:val="en-US" w:eastAsia="zh-CN"/>
        </w:rPr>
        <w:t>25</w:t>
      </w:r>
      <w:r>
        <w:rPr>
          <w:rFonts w:hint="eastAsia" w:ascii="宋体" w:hAnsi="宋体" w:cs="宋体"/>
          <w:bCs/>
          <w:szCs w:val="21"/>
        </w:rPr>
        <w:t>日8：00时至2023年</w:t>
      </w:r>
      <w:r>
        <w:rPr>
          <w:rFonts w:hint="eastAsia" w:ascii="宋体" w:hAnsi="宋体" w:cs="宋体"/>
          <w:bCs/>
          <w:szCs w:val="21"/>
          <w:lang w:val="en-US" w:eastAsia="zh-CN"/>
        </w:rPr>
        <w:t>12</w:t>
      </w:r>
      <w:r>
        <w:rPr>
          <w:rFonts w:hint="eastAsia" w:ascii="宋体" w:hAnsi="宋体" w:cs="宋体"/>
          <w:bCs/>
          <w:szCs w:val="21"/>
        </w:rPr>
        <w:t xml:space="preserve"> 月</w:t>
      </w:r>
      <w:r>
        <w:rPr>
          <w:rFonts w:hint="eastAsia" w:ascii="宋体" w:hAnsi="宋体" w:cs="宋体"/>
          <w:bCs/>
          <w:szCs w:val="21"/>
          <w:lang w:val="en-US" w:eastAsia="zh-CN"/>
        </w:rPr>
        <w:t>29</w:t>
      </w:r>
      <w:r>
        <w:rPr>
          <w:rFonts w:hint="eastAsia" w:ascii="宋体" w:hAnsi="宋体" w:cs="宋体"/>
          <w:bCs/>
          <w:szCs w:val="21"/>
        </w:rPr>
        <w:t>日17:30时，登录“交易平台网站”（https://ggzy.zhumadian.gov.cn/TPFront/），凭领取的企业身份认证锁（CA密钥）登录系统免费下载招标文件及相关资料。投标人未按规定在网上下载招标文件的，其投标将被拒绝。</w:t>
      </w:r>
    </w:p>
    <w:p>
      <w:pPr>
        <w:spacing w:line="380" w:lineRule="exact"/>
        <w:ind w:firstLine="420" w:firstLineChars="200"/>
        <w:rPr>
          <w:rFonts w:hint="eastAsia" w:ascii="宋体" w:hAnsi="宋体" w:cs="宋体"/>
          <w:bCs/>
          <w:szCs w:val="21"/>
        </w:rPr>
      </w:pPr>
      <w:r>
        <w:rPr>
          <w:rFonts w:hint="eastAsia" w:ascii="宋体" w:hAnsi="宋体" w:cs="宋体"/>
          <w:bCs/>
          <w:szCs w:val="21"/>
        </w:rPr>
        <w:t>5.2 招标文件获取方式：凭CA密钥登陆会员系统并按网上提示下载招标文件及资料。（详见交易平台网站下载中心栏目里投标人操作手册）。</w:t>
      </w:r>
    </w:p>
    <w:p>
      <w:pPr>
        <w:spacing w:line="380" w:lineRule="exact"/>
        <w:ind w:firstLine="420" w:firstLineChars="200"/>
        <w:rPr>
          <w:rFonts w:hint="eastAsia" w:ascii="宋体" w:hAnsi="宋体" w:cs="宋体"/>
          <w:bCs/>
          <w:szCs w:val="21"/>
        </w:rPr>
      </w:pPr>
      <w:r>
        <w:rPr>
          <w:rFonts w:hint="eastAsia" w:ascii="宋体" w:hAnsi="宋体" w:cs="宋体"/>
          <w:bCs/>
          <w:szCs w:val="21"/>
        </w:rPr>
        <w:t>5.3 获取招标文件后，投标人请到“交易平台网站”（https://ggzy.zhumadian.gov.cn/TPFront/）下载中心栏目下载最新版本的投标文件制作工具安装包，并使用安装后的最新版本投标文件制作工具以及CA密钥制作电子投标文件。</w:t>
      </w:r>
    </w:p>
    <w:p>
      <w:pPr>
        <w:spacing w:line="380" w:lineRule="exact"/>
        <w:rPr>
          <w:rFonts w:hint="eastAsia" w:ascii="宋体" w:hAnsi="宋体" w:cs="宋体"/>
          <w:b/>
          <w:szCs w:val="21"/>
        </w:rPr>
      </w:pPr>
      <w:r>
        <w:rPr>
          <w:rFonts w:hint="eastAsia" w:ascii="宋体" w:hAnsi="宋体" w:cs="宋体"/>
          <w:b/>
          <w:szCs w:val="21"/>
        </w:rPr>
        <w:t xml:space="preserve">6、资格审查方式 </w:t>
      </w:r>
    </w:p>
    <w:p>
      <w:pPr>
        <w:spacing w:line="380" w:lineRule="exact"/>
        <w:ind w:firstLine="420" w:firstLineChars="200"/>
        <w:rPr>
          <w:rFonts w:hint="eastAsia" w:ascii="宋体" w:hAnsi="宋体" w:cs="宋体"/>
          <w:bCs/>
          <w:szCs w:val="21"/>
        </w:rPr>
      </w:pPr>
      <w:r>
        <w:rPr>
          <w:rFonts w:hint="eastAsia" w:ascii="宋体" w:hAnsi="宋体" w:cs="宋体"/>
          <w:bCs/>
          <w:szCs w:val="21"/>
        </w:rPr>
        <w:t>6.1本招标项目对投标申请人的资格审查采用资格后审方式，主要资格审查标准和内容详见招标文件，只有资格审查合格的投标申请人才有可能被授予合同。</w:t>
      </w:r>
    </w:p>
    <w:p>
      <w:pPr>
        <w:spacing w:line="380" w:lineRule="exact"/>
        <w:ind w:firstLine="420" w:firstLineChars="200"/>
        <w:rPr>
          <w:rFonts w:hint="eastAsia" w:ascii="宋体" w:hAnsi="宋体" w:cs="宋体"/>
          <w:bCs/>
          <w:szCs w:val="21"/>
        </w:rPr>
      </w:pPr>
      <w:r>
        <w:rPr>
          <w:rFonts w:hint="eastAsia" w:ascii="宋体" w:hAnsi="宋体" w:cs="宋体"/>
          <w:bCs/>
          <w:szCs w:val="21"/>
        </w:rPr>
        <w:t>6.2</w:t>
      </w:r>
      <w:r>
        <w:rPr>
          <w:rStyle w:val="11"/>
          <w:rFonts w:hint="eastAsia" w:ascii="宋体" w:hAnsi="宋体" w:cs="宋体"/>
          <w:b w:val="0"/>
          <w:szCs w:val="21"/>
          <w:shd w:val="clear" w:color="auto" w:fill="FFFFFF"/>
        </w:rPr>
        <w:t>本项目采用不见面开标，投标人无需递交纸质投标文件及原件，投标企业应在项目开标前，将项目负责人、人员、资质、业绩、荣誉、财务等投标所需材料扫描件，上传至驻马店市公共资源电子交易平台诚信库中，同时在“资格审查材料（不见面开标）”菜单下按标段挑选该标段投标所用资格审查材料，以供评标过程中评委查阅。评标时以电子投标文件及“资格审查材料（不见面开标）”菜单中选取的信息为准。</w:t>
      </w:r>
    </w:p>
    <w:p>
      <w:pPr>
        <w:spacing w:line="380" w:lineRule="exact"/>
        <w:rPr>
          <w:rFonts w:hint="eastAsia" w:ascii="宋体" w:hAnsi="宋体" w:cs="宋体"/>
          <w:b/>
          <w:szCs w:val="21"/>
        </w:rPr>
      </w:pPr>
      <w:r>
        <w:rPr>
          <w:rFonts w:hint="eastAsia" w:ascii="宋体" w:hAnsi="宋体" w:cs="宋体"/>
          <w:b/>
          <w:szCs w:val="21"/>
        </w:rPr>
        <w:t>7、投标文件的上传/递交 </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7.1 本项目采用不见面开标、投标人需要递交电子投标文件，无需递交纸质文件。</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7.2 投标文件的上传/递交截止时间（投标截止时间，下同）和地点见招标文件。加密电子投标文件（*.ZMDTF格式）应在投标截止时间前通过驻马店市公共资源交易电子交易平台（https://ggzy.zhumadian.gov.cn/TPFront/）上传完成。</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7.3 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spacing w:line="360" w:lineRule="auto"/>
        <w:ind w:right="145" w:rightChars="69" w:firstLine="354" w:firstLineChars="169"/>
        <w:jc w:val="left"/>
        <w:rPr>
          <w:rFonts w:hint="eastAsia" w:ascii="宋体" w:hAnsi="宋体" w:cs="宋体"/>
          <w:szCs w:val="21"/>
        </w:rPr>
      </w:pPr>
      <w:r>
        <w:rPr>
          <w:rFonts w:hint="eastAsia" w:ascii="宋体" w:hAnsi="宋体" w:cs="宋体"/>
          <w:szCs w:val="21"/>
        </w:rPr>
        <w:t>7.4 远程开标前，投标人务必在驻马店市公共资源交易电子交易平台（https://ggzy.zhumadian.gov.cn/TPFront/）投标文件上传模块中使用“模拟解密”功能，验证本机远程自助解密环境。</w:t>
      </w:r>
    </w:p>
    <w:p>
      <w:pPr>
        <w:spacing w:line="360" w:lineRule="auto"/>
        <w:ind w:right="145" w:rightChars="69" w:firstLine="354" w:firstLineChars="169"/>
        <w:rPr>
          <w:rFonts w:hint="eastAsia" w:ascii="宋体" w:hAnsi="宋体" w:cs="宋体"/>
          <w:kern w:val="0"/>
          <w:szCs w:val="21"/>
        </w:rPr>
      </w:pPr>
      <w:r>
        <w:rPr>
          <w:rFonts w:hint="eastAsia" w:ascii="宋体" w:hAnsi="宋体" w:cs="宋体"/>
          <w:szCs w:val="21"/>
        </w:rPr>
        <w:t>7.5 逾期上传/送达的或者未上传/未送达指定地点的投标文件，招标人不予受理。</w:t>
      </w:r>
    </w:p>
    <w:p>
      <w:pPr>
        <w:widowControl/>
        <w:spacing w:line="380" w:lineRule="exact"/>
        <w:ind w:right="325" w:rightChars="155"/>
        <w:jc w:val="left"/>
        <w:rPr>
          <w:rFonts w:hint="eastAsia" w:ascii="宋体" w:hAnsi="宋体" w:cs="宋体"/>
          <w:b/>
          <w:bCs/>
          <w:kern w:val="0"/>
          <w:szCs w:val="21"/>
        </w:rPr>
      </w:pPr>
      <w:r>
        <w:rPr>
          <w:rFonts w:hint="eastAsia" w:ascii="宋体" w:hAnsi="宋体" w:cs="宋体"/>
          <w:b/>
          <w:bCs/>
          <w:kern w:val="0"/>
          <w:szCs w:val="21"/>
        </w:rPr>
        <w:t>8、发布公告的媒介</w:t>
      </w:r>
    </w:p>
    <w:p>
      <w:pPr>
        <w:widowControl/>
        <w:spacing w:line="380" w:lineRule="exact"/>
        <w:ind w:left="-178" w:leftChars="-85" w:right="325" w:rightChars="155" w:firstLine="403" w:firstLineChars="192"/>
        <w:jc w:val="left"/>
        <w:rPr>
          <w:rFonts w:hint="eastAsia" w:ascii="宋体" w:hAnsi="宋体" w:cs="宋体"/>
          <w:bCs/>
          <w:kern w:val="0"/>
          <w:szCs w:val="21"/>
        </w:rPr>
      </w:pPr>
      <w:r>
        <w:rPr>
          <w:rFonts w:hint="eastAsia" w:ascii="宋体" w:hAnsi="宋体" w:cs="宋体"/>
          <w:bCs/>
          <w:szCs w:val="21"/>
        </w:rPr>
        <w:t xml:space="preserve"> 本招标公告</w:t>
      </w:r>
      <w:r>
        <w:rPr>
          <w:rFonts w:hint="eastAsia" w:ascii="宋体" w:hAnsi="宋体" w:cs="宋体"/>
          <w:bCs/>
          <w:kern w:val="0"/>
          <w:szCs w:val="21"/>
        </w:rPr>
        <w:t>同时</w:t>
      </w:r>
      <w:r>
        <w:rPr>
          <w:rFonts w:hint="eastAsia" w:ascii="宋体" w:hAnsi="宋体" w:cs="宋体"/>
          <w:bCs/>
          <w:szCs w:val="21"/>
        </w:rPr>
        <w:t>在《驻马店市公共资源电子交易系统》、《河南省电子招标投标公共服务平台》、《河南省政府采购网》上</w:t>
      </w:r>
      <w:r>
        <w:rPr>
          <w:rFonts w:hint="eastAsia" w:ascii="宋体" w:hAnsi="宋体" w:cs="宋体"/>
          <w:bCs/>
          <w:kern w:val="0"/>
          <w:szCs w:val="21"/>
        </w:rPr>
        <w:t>发布。</w:t>
      </w:r>
    </w:p>
    <w:p>
      <w:pPr>
        <w:widowControl/>
        <w:spacing w:line="400" w:lineRule="exact"/>
        <w:jc w:val="left"/>
        <w:rPr>
          <w:rFonts w:hint="eastAsia" w:ascii="宋体" w:hAnsi="宋体" w:cs="宋体"/>
          <w:b/>
          <w:kern w:val="0"/>
          <w:szCs w:val="21"/>
        </w:rPr>
      </w:pPr>
      <w:r>
        <w:rPr>
          <w:rFonts w:hint="eastAsia" w:ascii="宋体" w:hAnsi="宋体" w:cs="宋体"/>
          <w:b/>
          <w:kern w:val="0"/>
          <w:szCs w:val="21"/>
        </w:rPr>
        <w:t>9．联系方式</w:t>
      </w:r>
      <w:bookmarkEnd w:id="2"/>
      <w:bookmarkEnd w:id="3"/>
      <w:r>
        <w:rPr>
          <w:rFonts w:hint="eastAsia" w:ascii="宋体" w:hAnsi="宋体" w:cs="宋体"/>
          <w:b/>
          <w:kern w:val="0"/>
          <w:szCs w:val="21"/>
        </w:rPr>
        <w:t xml:space="preserve">   </w:t>
      </w:r>
    </w:p>
    <w:p>
      <w:pPr>
        <w:widowControl/>
        <w:spacing w:line="380" w:lineRule="exact"/>
        <w:ind w:firstLine="420" w:firstLineChars="200"/>
        <w:jc w:val="left"/>
        <w:rPr>
          <w:rFonts w:hint="eastAsia" w:ascii="宋体" w:hAnsi="宋体"/>
          <w:szCs w:val="21"/>
        </w:rPr>
      </w:pPr>
      <w:r>
        <w:rPr>
          <w:rFonts w:hint="eastAsia" w:ascii="宋体" w:hAnsi="宋体"/>
          <w:bCs/>
          <w:szCs w:val="21"/>
        </w:rPr>
        <w:t xml:space="preserve">招 标 人：汝南县教育局   </w:t>
      </w:r>
    </w:p>
    <w:p>
      <w:pPr>
        <w:tabs>
          <w:tab w:val="left" w:pos="5340"/>
        </w:tabs>
        <w:snapToGrid w:val="0"/>
        <w:spacing w:line="380" w:lineRule="exact"/>
        <w:ind w:firstLine="420" w:firstLineChars="200"/>
        <w:outlineLvl w:val="3"/>
        <w:rPr>
          <w:rFonts w:hint="eastAsia" w:ascii="宋体" w:hAnsi="宋体"/>
          <w:szCs w:val="21"/>
        </w:rPr>
      </w:pPr>
      <w:r>
        <w:rPr>
          <w:rFonts w:hint="eastAsia" w:ascii="宋体" w:hAnsi="宋体"/>
          <w:bCs/>
          <w:szCs w:val="21"/>
        </w:rPr>
        <w:t>地    址：汝南县行政新区</w:t>
      </w:r>
      <w:r>
        <w:rPr>
          <w:rFonts w:hint="eastAsia" w:ascii="宋体" w:hAnsi="宋体"/>
          <w:bCs/>
          <w:szCs w:val="21"/>
          <w:lang w:val="en-US" w:eastAsia="zh-CN"/>
        </w:rPr>
        <w:t>4号楼</w:t>
      </w:r>
      <w:r>
        <w:rPr>
          <w:rFonts w:hint="eastAsia" w:ascii="宋体" w:hAnsi="宋体"/>
          <w:bCs/>
          <w:szCs w:val="21"/>
        </w:rPr>
        <w:t xml:space="preserve">  </w:t>
      </w:r>
    </w:p>
    <w:p>
      <w:pPr>
        <w:tabs>
          <w:tab w:val="left" w:pos="5340"/>
        </w:tabs>
        <w:snapToGrid w:val="0"/>
        <w:spacing w:line="380" w:lineRule="exact"/>
        <w:ind w:firstLine="420" w:firstLineChars="200"/>
        <w:outlineLvl w:val="3"/>
        <w:rPr>
          <w:rFonts w:hint="eastAsia" w:ascii="宋体" w:hAnsi="宋体"/>
          <w:szCs w:val="21"/>
        </w:rPr>
      </w:pPr>
      <w:r>
        <w:rPr>
          <w:rFonts w:hint="eastAsia" w:ascii="宋体" w:hAnsi="宋体"/>
          <w:bCs/>
          <w:szCs w:val="21"/>
        </w:rPr>
        <w:t>联 系 人：陈先生</w:t>
      </w:r>
    </w:p>
    <w:p>
      <w:pPr>
        <w:autoSpaceDE w:val="0"/>
        <w:autoSpaceDN w:val="0"/>
        <w:adjustRightInd w:val="0"/>
        <w:spacing w:line="380" w:lineRule="exact"/>
        <w:ind w:firstLine="420" w:firstLineChars="200"/>
        <w:outlineLvl w:val="0"/>
        <w:rPr>
          <w:rFonts w:hint="eastAsia"/>
          <w:bCs/>
          <w:szCs w:val="21"/>
        </w:rPr>
      </w:pPr>
      <w:r>
        <w:rPr>
          <w:rFonts w:hint="eastAsia" w:ascii="宋体" w:hAnsi="宋体"/>
          <w:bCs/>
          <w:szCs w:val="21"/>
        </w:rPr>
        <w:t>电    话：</w:t>
      </w:r>
      <w:r>
        <w:rPr>
          <w:rFonts w:hint="eastAsia"/>
          <w:bCs/>
          <w:szCs w:val="21"/>
        </w:rPr>
        <w:t>13603490825</w:t>
      </w:r>
    </w:p>
    <w:p>
      <w:pPr>
        <w:autoSpaceDE w:val="0"/>
        <w:autoSpaceDN w:val="0"/>
        <w:adjustRightInd w:val="0"/>
        <w:spacing w:line="380" w:lineRule="exact"/>
        <w:ind w:firstLine="420" w:firstLineChars="200"/>
        <w:outlineLvl w:val="0"/>
        <w:rPr>
          <w:rFonts w:hint="eastAsia" w:ascii="宋体" w:hAnsi="宋体"/>
          <w:szCs w:val="21"/>
        </w:rPr>
      </w:pPr>
      <w:r>
        <w:rPr>
          <w:rFonts w:hint="eastAsia" w:ascii="宋体" w:hAnsi="宋体"/>
          <w:bCs/>
          <w:szCs w:val="21"/>
        </w:rPr>
        <w:t>招标代理机构：</w:t>
      </w:r>
      <w:r>
        <w:rPr>
          <w:rFonts w:hint="eastAsia" w:ascii="宋体" w:hAnsi="宋体"/>
          <w:szCs w:val="21"/>
        </w:rPr>
        <w:t xml:space="preserve">河南省盛鸿工程管理咨询有限公司  </w:t>
      </w:r>
    </w:p>
    <w:p>
      <w:pPr>
        <w:autoSpaceDE w:val="0"/>
        <w:autoSpaceDN w:val="0"/>
        <w:adjustRightInd w:val="0"/>
        <w:spacing w:line="380" w:lineRule="exact"/>
        <w:ind w:firstLine="420" w:firstLineChars="200"/>
        <w:outlineLvl w:val="0"/>
        <w:rPr>
          <w:rFonts w:hint="eastAsia" w:ascii="宋体" w:hAnsi="宋体"/>
          <w:bCs/>
          <w:szCs w:val="21"/>
        </w:rPr>
      </w:pPr>
      <w:r>
        <w:rPr>
          <w:rFonts w:hint="eastAsia" w:ascii="宋体" w:hAnsi="宋体"/>
          <w:bCs/>
          <w:szCs w:val="21"/>
        </w:rPr>
        <w:t xml:space="preserve">地    址：驻马店市华尔大厦17楼  </w:t>
      </w:r>
    </w:p>
    <w:p>
      <w:pPr>
        <w:autoSpaceDE w:val="0"/>
        <w:autoSpaceDN w:val="0"/>
        <w:adjustRightInd w:val="0"/>
        <w:spacing w:line="380" w:lineRule="exact"/>
        <w:ind w:firstLine="420" w:firstLineChars="200"/>
        <w:outlineLvl w:val="0"/>
        <w:rPr>
          <w:rFonts w:hint="eastAsia" w:ascii="宋体" w:hAnsi="宋体"/>
          <w:bCs/>
          <w:szCs w:val="21"/>
        </w:rPr>
      </w:pPr>
      <w:r>
        <w:rPr>
          <w:rFonts w:hint="eastAsia" w:ascii="宋体" w:hAnsi="宋体"/>
          <w:bCs/>
          <w:szCs w:val="21"/>
        </w:rPr>
        <w:t>联 系 人：王利明 </w:t>
      </w:r>
    </w:p>
    <w:p>
      <w:pPr>
        <w:autoSpaceDE w:val="0"/>
        <w:autoSpaceDN w:val="0"/>
        <w:adjustRightInd w:val="0"/>
        <w:spacing w:line="380" w:lineRule="exact"/>
        <w:ind w:firstLine="420" w:firstLineChars="200"/>
        <w:outlineLvl w:val="0"/>
        <w:rPr>
          <w:rFonts w:hint="eastAsia" w:ascii="宋体" w:hAnsi="宋体"/>
          <w:bCs/>
          <w:szCs w:val="21"/>
        </w:rPr>
      </w:pPr>
      <w:r>
        <w:rPr>
          <w:rFonts w:hint="eastAsia" w:ascii="宋体" w:hAnsi="宋体"/>
          <w:bCs/>
          <w:szCs w:val="21"/>
        </w:rPr>
        <w:t>电    话：17698773769</w:t>
      </w:r>
    </w:p>
    <w:p>
      <w:pPr>
        <w:pStyle w:val="8"/>
        <w:spacing w:before="0" w:beforeAutospacing="0" w:after="0" w:afterAutospacing="0" w:line="380" w:lineRule="exact"/>
        <w:ind w:firstLine="420" w:firstLineChars="200"/>
        <w:rPr>
          <w:sz w:val="21"/>
          <w:szCs w:val="21"/>
        </w:rPr>
      </w:pPr>
      <w:r>
        <w:rPr>
          <w:rFonts w:hint="eastAsia"/>
          <w:sz w:val="21"/>
          <w:szCs w:val="21"/>
        </w:rPr>
        <w:t>监督部门：汝南县住房和城乡建设局</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地    址：汝南县行政新区</w:t>
      </w:r>
    </w:p>
    <w:p>
      <w:pPr>
        <w:pStyle w:val="8"/>
        <w:spacing w:before="0" w:beforeAutospacing="0" w:after="0" w:afterAutospacing="0" w:line="380" w:lineRule="exact"/>
        <w:ind w:firstLine="420" w:firstLineChars="200"/>
        <w:rPr>
          <w:rFonts w:hint="eastAsia"/>
          <w:sz w:val="21"/>
          <w:szCs w:val="21"/>
        </w:rPr>
      </w:pPr>
      <w:r>
        <w:rPr>
          <w:rFonts w:hint="eastAsia"/>
          <w:sz w:val="21"/>
          <w:szCs w:val="21"/>
        </w:rPr>
        <w:t>电    话：0396-28022216</w:t>
      </w:r>
    </w:p>
    <w:p>
      <w:pPr>
        <w:pStyle w:val="8"/>
        <w:spacing w:before="0" w:beforeAutospacing="0" w:after="0" w:afterAutospacing="0" w:line="360" w:lineRule="auto"/>
        <w:rPr>
          <w:rStyle w:val="11"/>
          <w:rFonts w:hint="eastAsia" w:cs="宋体"/>
        </w:rPr>
      </w:pPr>
      <w:r>
        <w:rPr>
          <w:rStyle w:val="11"/>
          <w:rFonts w:hint="eastAsia" w:cs="宋体"/>
        </w:rPr>
        <w:t>10、特别提醒</w:t>
      </w:r>
    </w:p>
    <w:p>
      <w:pPr>
        <w:spacing w:line="360" w:lineRule="auto"/>
        <w:ind w:right="145" w:rightChars="69" w:firstLine="420" w:firstLineChars="200"/>
        <w:rPr>
          <w:rFonts w:hint="eastAsia" w:ascii="宋体" w:hAnsi="宋体" w:cs="宋体"/>
          <w:szCs w:val="21"/>
        </w:rPr>
      </w:pPr>
      <w:r>
        <w:rPr>
          <w:rFonts w:hint="eastAsia" w:ascii="宋体" w:hAnsi="宋体" w:cs="宋体"/>
          <w:szCs w:val="21"/>
        </w:rPr>
        <w:t>因驻马店不见面交易系统具备视频直播、语音通话等，对网络带宽及硬件要求相对较高的功能，故投标人在参与使用不见面交易系统开标的项目时，需确认是否满足如下要求：</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1、网络要求：</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网络带宽4M以上。</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2、硬件要求</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电脑要求内存4G及以上，且需配套网络摄像头、麦克风、音箱等，并确保其均能正常运转。操作系统要求Windows7及以上，IE浏览器IE11及以上。</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3、人员要求</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对于参与驻马店不见面交易系统开标的投标企业代表，要求能熟练掌握电脑基础操作。不见面开标操作手册下载地址：</w:t>
      </w:r>
    </w:p>
    <w:p>
      <w:pPr>
        <w:spacing w:line="360" w:lineRule="auto"/>
        <w:ind w:right="145" w:rightChars="69" w:firstLine="354" w:firstLineChars="169"/>
        <w:rPr>
          <w:rFonts w:hint="eastAsia"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HYPERLINK "http://www.zmdggzy.gov.cn/TPFront/InfoDetail/?InfoID=6e085538-6be5-4d25-80b2-12f5fc669ba1&amp;CategoryNum=026005" </w:instrText>
      </w:r>
      <w:r>
        <w:rPr>
          <w:rFonts w:hint="eastAsia" w:ascii="宋体" w:hAnsi="宋体" w:cs="宋体"/>
          <w:szCs w:val="21"/>
        </w:rPr>
        <w:fldChar w:fldCharType="separate"/>
      </w:r>
      <w:r>
        <w:rPr>
          <w:rFonts w:hint="eastAsia" w:ascii="宋体" w:hAnsi="宋体" w:cs="宋体"/>
          <w:szCs w:val="21"/>
        </w:rPr>
        <w:t>https://ggzy.zhumadian.gov.cn/TPFront/InfoDetail/?InfoID=6e085538-6be5-4d25-80b2-12f5fc669ba1&amp;CategoryNum=026005</w:t>
      </w:r>
      <w:r>
        <w:rPr>
          <w:rFonts w:hint="eastAsia" w:ascii="宋体" w:hAnsi="宋体" w:cs="宋体"/>
          <w:szCs w:val="21"/>
        </w:rPr>
        <w:fldChar w:fldCharType="end"/>
      </w:r>
      <w:r>
        <w:rPr>
          <w:rFonts w:hint="eastAsia" w:ascii="宋体" w:hAnsi="宋体" w:cs="宋体"/>
          <w:szCs w:val="21"/>
        </w:rPr>
        <w:t>）</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96AB4"/>
    <w:multiLevelType w:val="singleLevel"/>
    <w:tmpl w:val="04A96A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YWY0Y2M3MTNjZTA3YmY2YWIxZTZkNjgxOGY0NTQifQ=="/>
  </w:docVars>
  <w:rsids>
    <w:rsidRoot w:val="00000000"/>
    <w:rsid w:val="09E56B85"/>
    <w:rsid w:val="277A0EA7"/>
    <w:rsid w:val="4B33365C"/>
    <w:rsid w:val="706D55EE"/>
    <w:rsid w:val="79312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afterLines="0" w:afterAutospacing="0"/>
      <w:ind w:firstLine="420" w:firstLineChars="100"/>
    </w:pPr>
    <w:rPr>
      <w:spacing w:val="0"/>
      <w:sz w:val="21"/>
    </w:r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Body Text First Indent 2"/>
    <w:basedOn w:val="6"/>
    <w:next w:val="1"/>
    <w:qFormat/>
    <w:uiPriority w:val="0"/>
    <w:pPr>
      <w:numPr>
        <w:ilvl w:val="0"/>
        <w:numId w:val="0"/>
      </w:numPr>
      <w:tabs>
        <w:tab w:val="left" w:pos="0"/>
      </w:tabs>
      <w:spacing w:after="120"/>
    </w:pPr>
  </w:style>
  <w:style w:type="paragraph" w:styleId="6">
    <w:name w:val="Body Text Indent"/>
    <w:basedOn w:val="1"/>
    <w:next w:val="7"/>
    <w:qFormat/>
    <w:uiPriority w:val="0"/>
    <w:pPr>
      <w:spacing w:after="120" w:afterLines="0"/>
      <w:ind w:left="420" w:leftChars="200"/>
    </w:p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8">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character" w:styleId="11">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2023-12-11T10:16:00Z</dcterms:created>
  <dc:creator>Administrator</dc:creator>
  <cp:lastModifiedBy>曹鹏飞</cp:lastModifiedBy>
  <dcterms:modified xsi:type="dcterms:W3CDTF">2023-12-22T08:20:41Z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AB332176349A40F1848F84B1FA4E565C_12</vt:lpwstr>
  </property>
</Properties>
</file>