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rFonts w:ascii="宋体" w:hAnsi="宋体"/>
          <w:sz w:val="36"/>
          <w:szCs w:val="32"/>
        </w:rPr>
      </w:pPr>
      <w:r>
        <w:rPr>
          <w:rFonts w:hint="eastAsia" w:ascii="宋体" w:hAnsi="宋体"/>
          <w:sz w:val="36"/>
          <w:szCs w:val="32"/>
        </w:rPr>
        <w:t>正阳县自然资源局关于对正阳县2023年度开发区土地集约利用监测统计工作项目-竞争性谈判公告</w:t>
      </w:r>
    </w:p>
    <w:p>
      <w:pPr>
        <w:pStyle w:val="15"/>
        <w:rPr>
          <w:rFonts w:hint="eastAsia" w:ascii="宋体" w:hAnsi="宋体"/>
          <w:kern w:val="0"/>
          <w:szCs w:val="24"/>
        </w:rPr>
      </w:pPr>
      <w:r>
        <w:rPr>
          <w:rFonts w:hint="eastAsia" w:ascii="宋体" w:hAnsi="宋体"/>
          <w:kern w:val="0"/>
          <w:szCs w:val="24"/>
        </w:rPr>
        <w:t>项目概况</w:t>
      </w:r>
    </w:p>
    <w:p>
      <w:pPr>
        <w:ind w:firstLine="480" w:firstLineChars="200"/>
        <w:rPr>
          <w:rFonts w:ascii="宋体" w:hAnsi="宋体"/>
          <w:kern w:val="0"/>
          <w:szCs w:val="24"/>
        </w:rPr>
      </w:pPr>
      <w:r>
        <w:rPr>
          <w:rFonts w:hint="eastAsia" w:ascii="宋体" w:hAnsi="宋体"/>
          <w:kern w:val="0"/>
          <w:szCs w:val="24"/>
        </w:rPr>
        <w:t>正阳县自然资源局关于对正阳县2023年度开发区土地集约利用监测统计工作项目招标项目的潜在投标人应在</w:t>
      </w:r>
      <w:r>
        <w:rPr>
          <w:rFonts w:hint="eastAsia" w:ascii="宋体" w:hAnsi="宋体"/>
          <w:kern w:val="0"/>
          <w:szCs w:val="24"/>
          <w:highlight w:val="yellow"/>
        </w:rPr>
        <w:t>正阳县自然资源局</w:t>
      </w:r>
      <w:r>
        <w:rPr>
          <w:rFonts w:hint="default" w:ascii="宋体" w:hAnsi="宋体"/>
          <w:kern w:val="0"/>
          <w:szCs w:val="24"/>
          <w:highlight w:val="yellow"/>
          <w:lang w:val="en-US"/>
        </w:rPr>
        <w:t>409</w:t>
      </w:r>
      <w:r>
        <w:rPr>
          <w:rFonts w:hint="eastAsia" w:ascii="宋体" w:hAnsi="宋体"/>
          <w:kern w:val="0"/>
          <w:szCs w:val="24"/>
          <w:highlight w:val="yellow"/>
        </w:rPr>
        <w:t>办公室</w:t>
      </w:r>
      <w:r>
        <w:rPr>
          <w:rFonts w:hint="eastAsia" w:ascii="宋体" w:hAnsi="宋体"/>
          <w:kern w:val="0"/>
          <w:szCs w:val="24"/>
        </w:rPr>
        <w:t>获取招标文件，并于</w:t>
      </w:r>
      <w:r>
        <w:rPr>
          <w:rFonts w:hint="eastAsia" w:ascii="宋体" w:hAnsi="宋体"/>
          <w:kern w:val="0"/>
          <w:szCs w:val="24"/>
          <w:highlight w:val="yellow"/>
        </w:rPr>
        <w:t>202</w:t>
      </w:r>
      <w:r>
        <w:rPr>
          <w:rFonts w:hint="eastAsia" w:ascii="宋体" w:hAnsi="宋体"/>
          <w:kern w:val="0"/>
          <w:szCs w:val="24"/>
          <w:highlight w:val="yellow"/>
          <w:lang w:val="en-US" w:eastAsia="zh-CN"/>
        </w:rPr>
        <w:t>4</w:t>
      </w:r>
      <w:r>
        <w:rPr>
          <w:rFonts w:hint="eastAsia" w:ascii="宋体" w:hAnsi="宋体"/>
          <w:kern w:val="0"/>
          <w:szCs w:val="24"/>
          <w:highlight w:val="yellow"/>
        </w:rPr>
        <w:t>年</w:t>
      </w:r>
      <w:r>
        <w:rPr>
          <w:rFonts w:hint="default" w:ascii="宋体" w:hAnsi="宋体"/>
          <w:kern w:val="0"/>
          <w:szCs w:val="24"/>
          <w:highlight w:val="yellow"/>
          <w:lang w:val="en-US"/>
        </w:rPr>
        <w:t>1</w:t>
      </w:r>
      <w:r>
        <w:rPr>
          <w:rFonts w:hint="eastAsia" w:ascii="宋体" w:hAnsi="宋体"/>
          <w:kern w:val="0"/>
          <w:szCs w:val="24"/>
          <w:highlight w:val="yellow"/>
        </w:rPr>
        <w:t>月</w:t>
      </w:r>
      <w:r>
        <w:rPr>
          <w:rFonts w:hint="default" w:ascii="宋体" w:hAnsi="宋体"/>
          <w:kern w:val="0"/>
          <w:szCs w:val="24"/>
          <w:highlight w:val="yellow"/>
          <w:lang w:val="en-US"/>
        </w:rPr>
        <w:t>4</w:t>
      </w:r>
      <w:r>
        <w:rPr>
          <w:rFonts w:hint="eastAsia" w:ascii="宋体" w:hAnsi="宋体"/>
          <w:kern w:val="0"/>
          <w:szCs w:val="24"/>
          <w:highlight w:val="yellow"/>
        </w:rPr>
        <w:t>日</w:t>
      </w:r>
      <w:r>
        <w:rPr>
          <w:rFonts w:hint="default" w:ascii="宋体" w:hAnsi="宋体"/>
          <w:kern w:val="0"/>
          <w:szCs w:val="24"/>
          <w:highlight w:val="yellow"/>
          <w:lang w:val="en-US"/>
        </w:rPr>
        <w:t>10</w:t>
      </w:r>
      <w:r>
        <w:rPr>
          <w:rFonts w:hint="eastAsia" w:ascii="宋体" w:hAnsi="宋体"/>
          <w:kern w:val="0"/>
          <w:szCs w:val="24"/>
          <w:highlight w:val="yellow"/>
        </w:rPr>
        <w:t>时00分</w:t>
      </w:r>
      <w:r>
        <w:rPr>
          <w:rFonts w:hint="eastAsia" w:ascii="宋体" w:hAnsi="宋体"/>
          <w:kern w:val="0"/>
          <w:szCs w:val="24"/>
        </w:rPr>
        <w:t>（北京时间）前递交响应文件。</w:t>
      </w:r>
    </w:p>
    <w:p>
      <w:pPr>
        <w:pStyle w:val="2"/>
        <w:spacing w:before="240" w:line="360" w:lineRule="auto"/>
        <w:rPr>
          <w:rFonts w:ascii="宋体" w:hAnsi="宋体"/>
          <w:kern w:val="0"/>
          <w:sz w:val="24"/>
          <w:szCs w:val="24"/>
        </w:rPr>
      </w:pPr>
      <w:r>
        <w:rPr>
          <w:rFonts w:hint="eastAsia" w:ascii="宋体" w:hAnsi="宋体"/>
          <w:kern w:val="0"/>
          <w:sz w:val="24"/>
          <w:szCs w:val="24"/>
        </w:rPr>
        <w:t>一、项目基本情况</w:t>
      </w:r>
    </w:p>
    <w:p>
      <w:pPr>
        <w:pStyle w:val="2"/>
        <w:spacing w:before="240"/>
        <w:rPr>
          <w:rFonts w:ascii="宋体" w:hAnsi="宋体"/>
          <w:kern w:val="0"/>
          <w:sz w:val="24"/>
          <w:szCs w:val="24"/>
        </w:rPr>
      </w:pPr>
      <w:r>
        <w:rPr>
          <w:rFonts w:ascii="宋体" w:hAnsi="宋体"/>
          <w:kern w:val="0"/>
          <w:sz w:val="24"/>
          <w:szCs w:val="24"/>
        </w:rPr>
        <w:t>1、项目编号：正阳竞谈-2023-70</w:t>
      </w:r>
    </w:p>
    <w:p>
      <w:pPr>
        <w:pStyle w:val="2"/>
        <w:spacing w:before="240"/>
        <w:rPr>
          <w:rFonts w:ascii="宋体" w:hAnsi="宋体"/>
          <w:kern w:val="0"/>
          <w:sz w:val="24"/>
          <w:szCs w:val="24"/>
        </w:rPr>
      </w:pPr>
      <w:r>
        <w:rPr>
          <w:rFonts w:ascii="宋体" w:hAnsi="宋体"/>
          <w:kern w:val="0"/>
          <w:sz w:val="24"/>
          <w:szCs w:val="24"/>
        </w:rPr>
        <w:t>2、项目名称：正阳县自然资源局关于对正阳县2023年度开发区土地集约利用监测统计工作项目</w:t>
      </w:r>
    </w:p>
    <w:p>
      <w:pPr>
        <w:pStyle w:val="2"/>
        <w:spacing w:before="240"/>
        <w:rPr>
          <w:rFonts w:ascii="宋体" w:hAnsi="宋体"/>
          <w:kern w:val="0"/>
          <w:sz w:val="24"/>
          <w:szCs w:val="24"/>
        </w:rPr>
      </w:pPr>
      <w:r>
        <w:rPr>
          <w:rFonts w:ascii="宋体" w:hAnsi="宋体"/>
          <w:kern w:val="0"/>
          <w:sz w:val="24"/>
          <w:szCs w:val="24"/>
        </w:rPr>
        <w:t>3、采购方式：竞争性谈判</w:t>
      </w:r>
    </w:p>
    <w:p>
      <w:pPr>
        <w:pStyle w:val="2"/>
        <w:spacing w:before="240"/>
        <w:rPr>
          <w:rFonts w:ascii="宋体" w:hAnsi="宋体"/>
          <w:kern w:val="0"/>
          <w:sz w:val="24"/>
          <w:szCs w:val="24"/>
        </w:rPr>
      </w:pPr>
      <w:r>
        <w:rPr>
          <w:rFonts w:ascii="宋体" w:hAnsi="宋体"/>
          <w:kern w:val="0"/>
          <w:sz w:val="24"/>
          <w:szCs w:val="24"/>
        </w:rPr>
        <w:t>4、预算金额：100,000.00元</w:t>
      </w:r>
    </w:p>
    <w:p>
      <w:pPr>
        <w:pStyle w:val="2"/>
        <w:spacing w:before="240" w:line="360" w:lineRule="auto"/>
        <w:rPr>
          <w:rFonts w:ascii="宋体" w:hAnsi="宋体"/>
          <w:kern w:val="0"/>
          <w:sz w:val="24"/>
          <w:szCs w:val="24"/>
        </w:rPr>
      </w:pPr>
      <w:r>
        <w:rPr>
          <w:rFonts w:hint="eastAsia" w:ascii="宋体" w:hAnsi="宋体"/>
          <w:kern w:val="0"/>
          <w:sz w:val="24"/>
          <w:szCs w:val="24"/>
        </w:rPr>
        <w:t>最高限价：</w:t>
      </w:r>
      <w:r>
        <w:rPr>
          <w:rFonts w:ascii="宋体" w:hAnsi="宋体"/>
          <w:kern w:val="0"/>
          <w:sz w:val="24"/>
          <w:szCs w:val="24"/>
        </w:rPr>
        <w:t>100000元</w:t>
      </w:r>
    </w:p>
    <w:tbl>
      <w:tblPr>
        <w:tblStyle w:val="8"/>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582"/>
        <w:gridCol w:w="569"/>
        <w:gridCol w:w="4656"/>
        <w:gridCol w:w="1092"/>
        <w:gridCol w:w="143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349" w:type="pct"/>
            <w:tcBorders>
              <w:top w:val="outset" w:color="auto" w:sz="6" w:space="0"/>
              <w:left w:val="outset" w:color="auto" w:sz="6" w:space="0"/>
              <w:bottom w:val="outset" w:color="auto" w:sz="6" w:space="0"/>
              <w:right w:val="outset" w:color="auto" w:sz="6" w:space="0"/>
            </w:tcBorders>
            <w:vAlign w:val="center"/>
          </w:tcPr>
          <w:p>
            <w:pPr>
              <w:pStyle w:val="15"/>
              <w:rPr>
                <w:rFonts w:hint="eastAsia" w:ascii="宋体" w:hAnsi="宋体"/>
                <w:kern w:val="0"/>
                <w:szCs w:val="24"/>
              </w:rPr>
            </w:pPr>
            <w:r>
              <w:rPr>
                <w:rFonts w:hint="eastAsia" w:ascii="宋体" w:hAnsi="宋体"/>
                <w:kern w:val="0"/>
                <w:szCs w:val="24"/>
              </w:rPr>
              <w:t>序号</w:t>
            </w:r>
          </w:p>
        </w:tc>
        <w:tc>
          <w:tcPr>
            <w:tcW w:w="341" w:type="pct"/>
            <w:tcBorders>
              <w:top w:val="outset" w:color="auto" w:sz="6" w:space="0"/>
              <w:left w:val="outset" w:color="auto" w:sz="6" w:space="0"/>
              <w:bottom w:val="outset" w:color="auto" w:sz="6" w:space="0"/>
              <w:right w:val="outset" w:color="auto" w:sz="6" w:space="0"/>
            </w:tcBorders>
            <w:vAlign w:val="center"/>
          </w:tcPr>
          <w:p>
            <w:pPr>
              <w:pStyle w:val="15"/>
              <w:rPr>
                <w:rFonts w:hint="eastAsia" w:ascii="宋体" w:hAnsi="宋体"/>
                <w:kern w:val="0"/>
                <w:szCs w:val="24"/>
              </w:rPr>
            </w:pPr>
            <w:r>
              <w:rPr>
                <w:rFonts w:hint="eastAsia" w:ascii="宋体" w:hAnsi="宋体"/>
                <w:kern w:val="0"/>
                <w:szCs w:val="24"/>
              </w:rPr>
              <w:t>包号</w:t>
            </w:r>
          </w:p>
        </w:tc>
        <w:tc>
          <w:tcPr>
            <w:tcW w:w="2793" w:type="pct"/>
            <w:tcBorders>
              <w:top w:val="outset" w:color="auto" w:sz="6" w:space="0"/>
              <w:left w:val="outset" w:color="auto" w:sz="6" w:space="0"/>
              <w:bottom w:val="outset" w:color="auto" w:sz="6" w:space="0"/>
              <w:right w:val="outset" w:color="auto" w:sz="6" w:space="0"/>
            </w:tcBorders>
            <w:vAlign w:val="center"/>
          </w:tcPr>
          <w:p>
            <w:pPr>
              <w:pStyle w:val="15"/>
              <w:jc w:val="center"/>
              <w:rPr>
                <w:rFonts w:hint="eastAsia" w:ascii="宋体" w:hAnsi="宋体"/>
                <w:kern w:val="0"/>
                <w:szCs w:val="24"/>
              </w:rPr>
            </w:pPr>
            <w:r>
              <w:rPr>
                <w:rFonts w:hint="eastAsia" w:ascii="宋体" w:hAnsi="宋体"/>
                <w:kern w:val="0"/>
                <w:szCs w:val="24"/>
              </w:rPr>
              <w:t>包名称</w:t>
            </w:r>
          </w:p>
        </w:tc>
        <w:tc>
          <w:tcPr>
            <w:tcW w:w="655" w:type="pct"/>
            <w:tcBorders>
              <w:top w:val="outset" w:color="auto" w:sz="6" w:space="0"/>
              <w:left w:val="outset" w:color="auto" w:sz="6" w:space="0"/>
              <w:bottom w:val="outset" w:color="auto" w:sz="6" w:space="0"/>
              <w:right w:val="outset" w:color="auto" w:sz="6" w:space="0"/>
            </w:tcBorders>
            <w:vAlign w:val="center"/>
          </w:tcPr>
          <w:p>
            <w:pPr>
              <w:pStyle w:val="15"/>
              <w:jc w:val="center"/>
              <w:rPr>
                <w:rFonts w:hint="eastAsia" w:ascii="宋体" w:hAnsi="宋体"/>
                <w:kern w:val="0"/>
                <w:szCs w:val="24"/>
              </w:rPr>
            </w:pPr>
            <w:r>
              <w:rPr>
                <w:rFonts w:hint="eastAsia" w:ascii="宋体" w:hAnsi="宋体"/>
                <w:kern w:val="0"/>
                <w:szCs w:val="24"/>
              </w:rPr>
              <w:t>包预算（元）</w:t>
            </w:r>
          </w:p>
        </w:tc>
        <w:tc>
          <w:tcPr>
            <w:tcW w:w="862" w:type="pct"/>
            <w:tcBorders>
              <w:top w:val="outset" w:color="auto" w:sz="6" w:space="0"/>
              <w:left w:val="outset" w:color="auto" w:sz="6" w:space="0"/>
              <w:bottom w:val="outset" w:color="auto" w:sz="6" w:space="0"/>
              <w:right w:val="outset" w:color="auto" w:sz="6" w:space="0"/>
            </w:tcBorders>
            <w:vAlign w:val="center"/>
          </w:tcPr>
          <w:p>
            <w:pPr>
              <w:pStyle w:val="15"/>
              <w:jc w:val="center"/>
              <w:rPr>
                <w:rFonts w:hint="eastAsia" w:ascii="宋体" w:hAnsi="宋体"/>
                <w:kern w:val="0"/>
                <w:szCs w:val="24"/>
              </w:rPr>
            </w:pPr>
            <w:r>
              <w:rPr>
                <w:rFonts w:hint="eastAsia" w:ascii="宋体" w:hAnsi="宋体"/>
                <w:kern w:val="0"/>
                <w:szCs w:val="24"/>
              </w:rPr>
              <w:t>包最高限价（元）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349" w:type="pct"/>
            <w:tcBorders>
              <w:top w:val="outset" w:color="auto" w:sz="6" w:space="0"/>
              <w:left w:val="outset" w:color="auto" w:sz="6" w:space="0"/>
              <w:bottom w:val="outset" w:color="auto" w:sz="6" w:space="0"/>
              <w:right w:val="outset" w:color="auto" w:sz="6" w:space="0"/>
            </w:tcBorders>
            <w:vAlign w:val="center"/>
          </w:tcPr>
          <w:p>
            <w:pPr>
              <w:pStyle w:val="15"/>
              <w:rPr>
                <w:rFonts w:hint="eastAsia" w:ascii="宋体" w:hAnsi="宋体"/>
                <w:kern w:val="0"/>
                <w:szCs w:val="24"/>
              </w:rPr>
            </w:pPr>
            <w:r>
              <w:rPr>
                <w:rFonts w:hint="eastAsia" w:ascii="宋体" w:hAnsi="宋体"/>
                <w:kern w:val="0"/>
                <w:szCs w:val="24"/>
              </w:rPr>
              <w:t>1</w:t>
            </w:r>
          </w:p>
        </w:tc>
        <w:tc>
          <w:tcPr>
            <w:tcW w:w="341" w:type="pct"/>
            <w:tcBorders>
              <w:top w:val="outset" w:color="auto" w:sz="6" w:space="0"/>
              <w:left w:val="outset" w:color="auto" w:sz="6" w:space="0"/>
              <w:bottom w:val="outset" w:color="auto" w:sz="6" w:space="0"/>
              <w:right w:val="outset" w:color="auto" w:sz="6" w:space="0"/>
            </w:tcBorders>
            <w:vAlign w:val="center"/>
          </w:tcPr>
          <w:p>
            <w:pPr>
              <w:pStyle w:val="15"/>
              <w:rPr>
                <w:rFonts w:hint="eastAsia" w:ascii="宋体" w:hAnsi="宋体"/>
                <w:kern w:val="0"/>
                <w:szCs w:val="24"/>
              </w:rPr>
            </w:pPr>
            <w:r>
              <w:rPr>
                <w:rFonts w:hint="eastAsia" w:ascii="宋体" w:hAnsi="宋体"/>
                <w:kern w:val="0"/>
                <w:szCs w:val="24"/>
              </w:rPr>
              <w:t>A包</w:t>
            </w:r>
          </w:p>
        </w:tc>
        <w:tc>
          <w:tcPr>
            <w:tcW w:w="2793" w:type="pct"/>
            <w:tcBorders>
              <w:top w:val="outset" w:color="auto" w:sz="6" w:space="0"/>
              <w:left w:val="outset" w:color="auto" w:sz="6" w:space="0"/>
              <w:bottom w:val="outset" w:color="auto" w:sz="6" w:space="0"/>
              <w:right w:val="outset" w:color="auto" w:sz="6" w:space="0"/>
            </w:tcBorders>
            <w:vAlign w:val="center"/>
          </w:tcPr>
          <w:p>
            <w:pPr>
              <w:pStyle w:val="15"/>
              <w:rPr>
                <w:rFonts w:hint="eastAsia" w:ascii="宋体" w:hAnsi="宋体"/>
                <w:kern w:val="0"/>
                <w:szCs w:val="24"/>
              </w:rPr>
            </w:pPr>
            <w:r>
              <w:rPr>
                <w:rFonts w:hint="eastAsia" w:ascii="宋体" w:hAnsi="宋体"/>
                <w:kern w:val="0"/>
                <w:szCs w:val="24"/>
              </w:rPr>
              <w:t>正阳县自然资源局关于对正阳县2023年度开发区土地集约利用监测统计工作项目</w:t>
            </w:r>
          </w:p>
        </w:tc>
        <w:tc>
          <w:tcPr>
            <w:tcW w:w="655" w:type="pct"/>
            <w:tcBorders>
              <w:top w:val="outset" w:color="auto" w:sz="6" w:space="0"/>
              <w:left w:val="outset" w:color="auto" w:sz="6" w:space="0"/>
              <w:bottom w:val="outset" w:color="auto" w:sz="6" w:space="0"/>
              <w:right w:val="outset" w:color="auto" w:sz="6" w:space="0"/>
            </w:tcBorders>
            <w:vAlign w:val="center"/>
          </w:tcPr>
          <w:p>
            <w:pPr>
              <w:pStyle w:val="15"/>
              <w:jc w:val="center"/>
              <w:rPr>
                <w:rFonts w:hint="eastAsia" w:ascii="宋体" w:hAnsi="宋体"/>
                <w:kern w:val="0"/>
                <w:szCs w:val="24"/>
              </w:rPr>
            </w:pPr>
            <w:r>
              <w:rPr>
                <w:rFonts w:hint="eastAsia" w:ascii="宋体" w:hAnsi="宋体"/>
                <w:kern w:val="0"/>
                <w:szCs w:val="24"/>
              </w:rPr>
              <w:t>1</w:t>
            </w:r>
            <w:r>
              <w:rPr>
                <w:rFonts w:ascii="宋体" w:hAnsi="宋体"/>
                <w:kern w:val="0"/>
                <w:szCs w:val="24"/>
              </w:rPr>
              <w:t>0</w:t>
            </w:r>
            <w:r>
              <w:rPr>
                <w:rFonts w:hint="eastAsia" w:ascii="宋体" w:hAnsi="宋体"/>
                <w:kern w:val="0"/>
                <w:szCs w:val="24"/>
              </w:rPr>
              <w:t>0000</w:t>
            </w:r>
          </w:p>
        </w:tc>
        <w:tc>
          <w:tcPr>
            <w:tcW w:w="862" w:type="pct"/>
            <w:tcBorders>
              <w:top w:val="outset" w:color="auto" w:sz="6" w:space="0"/>
              <w:left w:val="outset" w:color="auto" w:sz="6" w:space="0"/>
              <w:bottom w:val="outset" w:color="auto" w:sz="6" w:space="0"/>
              <w:right w:val="outset" w:color="auto" w:sz="6" w:space="0"/>
            </w:tcBorders>
            <w:vAlign w:val="center"/>
          </w:tcPr>
          <w:p>
            <w:pPr>
              <w:pStyle w:val="15"/>
              <w:jc w:val="center"/>
              <w:rPr>
                <w:rFonts w:hint="eastAsia" w:ascii="宋体" w:hAnsi="宋体"/>
                <w:kern w:val="0"/>
                <w:szCs w:val="24"/>
              </w:rPr>
            </w:pPr>
            <w:r>
              <w:rPr>
                <w:rFonts w:hint="eastAsia" w:ascii="宋体" w:hAnsi="宋体"/>
                <w:kern w:val="0"/>
                <w:szCs w:val="24"/>
              </w:rPr>
              <w:t>1</w:t>
            </w:r>
            <w:r>
              <w:rPr>
                <w:rFonts w:ascii="宋体" w:hAnsi="宋体"/>
                <w:kern w:val="0"/>
                <w:szCs w:val="24"/>
              </w:rPr>
              <w:t>0</w:t>
            </w:r>
            <w:r>
              <w:rPr>
                <w:rFonts w:hint="eastAsia" w:ascii="宋体" w:hAnsi="宋体"/>
                <w:kern w:val="0"/>
                <w:szCs w:val="24"/>
              </w:rPr>
              <w:t>0000</w:t>
            </w:r>
          </w:p>
        </w:tc>
      </w:tr>
    </w:tbl>
    <w:p>
      <w:pPr>
        <w:pStyle w:val="2"/>
        <w:spacing w:before="240"/>
        <w:rPr>
          <w:rFonts w:ascii="宋体" w:hAnsi="宋体"/>
          <w:kern w:val="0"/>
          <w:sz w:val="24"/>
          <w:szCs w:val="24"/>
        </w:rPr>
      </w:pPr>
      <w:r>
        <w:rPr>
          <w:rFonts w:ascii="宋体" w:hAnsi="宋体"/>
          <w:kern w:val="0"/>
          <w:sz w:val="24"/>
          <w:szCs w:val="24"/>
        </w:rPr>
        <w:t>5、采购需求（包括但不限于标的的名称、数量、简要技术需求或服务要求等）</w:t>
      </w:r>
    </w:p>
    <w:p>
      <w:pPr>
        <w:pStyle w:val="2"/>
        <w:spacing w:before="240" w:line="360" w:lineRule="auto"/>
        <w:ind w:firstLine="480" w:firstLineChars="200"/>
        <w:rPr>
          <w:rFonts w:ascii="宋体" w:hAnsi="宋体"/>
          <w:kern w:val="0"/>
          <w:sz w:val="24"/>
          <w:szCs w:val="24"/>
        </w:rPr>
      </w:pPr>
      <w:r>
        <w:rPr>
          <w:rFonts w:hint="eastAsia" w:ascii="宋体" w:hAnsi="宋体"/>
          <w:kern w:val="0"/>
          <w:sz w:val="24"/>
          <w:szCs w:val="24"/>
        </w:rPr>
        <w:t>正阳县自然资源局关于对正阳县</w:t>
      </w:r>
      <w:r>
        <w:rPr>
          <w:rFonts w:ascii="宋体" w:hAnsi="宋体"/>
          <w:kern w:val="0"/>
          <w:sz w:val="24"/>
          <w:szCs w:val="24"/>
        </w:rPr>
        <w:t>2023年度开发区土地集约利用监测统计工作项目，详见竞争性谈判文件第</w:t>
      </w:r>
      <w:r>
        <w:rPr>
          <w:rFonts w:hint="eastAsia" w:ascii="宋体" w:hAnsi="宋体"/>
          <w:kern w:val="0"/>
          <w:sz w:val="24"/>
          <w:szCs w:val="24"/>
          <w:lang w:val="en-US" w:eastAsia="zh-CN"/>
        </w:rPr>
        <w:t>三</w:t>
      </w:r>
      <w:r>
        <w:rPr>
          <w:rFonts w:ascii="宋体" w:hAnsi="宋体"/>
          <w:kern w:val="0"/>
          <w:sz w:val="24"/>
          <w:szCs w:val="24"/>
        </w:rPr>
        <w:t>章采购需求。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8"/>
          <w:szCs w:val="28"/>
          <w:highlight w:val="yellow"/>
        </w:rPr>
      </w:pPr>
      <w:bookmarkStart w:id="0" w:name="_GoBack"/>
      <w:bookmarkEnd w:id="0"/>
      <w:r>
        <w:rPr>
          <w:rFonts w:ascii="宋体" w:hAnsi="宋体"/>
          <w:kern w:val="0"/>
          <w:sz w:val="24"/>
          <w:szCs w:val="24"/>
        </w:rPr>
        <w:t>6、合同履行期限：</w:t>
      </w:r>
      <w:r>
        <w:rPr>
          <w:rFonts w:hint="default" w:ascii="Times New Roman" w:hAnsi="Times New Roman" w:eastAsia="宋体" w:cs="Times New Roman"/>
          <w:sz w:val="24"/>
          <w:szCs w:val="24"/>
          <w:highlight w:val="yellow"/>
          <w:lang w:val="en-US" w:eastAsia="zh-CN"/>
        </w:rPr>
        <w:t>自合同签订后1个月内提交成果，若省自然资源厅有具体安排部署，确保在省厅要求时间内提交成果</w:t>
      </w:r>
      <w:r>
        <w:rPr>
          <w:rFonts w:hint="default" w:ascii="Times New Roman" w:hAnsi="Times New Roman" w:eastAsia="宋体" w:cs="Times New Roman"/>
          <w:sz w:val="24"/>
          <w:szCs w:val="24"/>
          <w:highlight w:val="yellow"/>
        </w:rPr>
        <w:t>。</w:t>
      </w:r>
    </w:p>
    <w:p>
      <w:pPr>
        <w:pStyle w:val="2"/>
        <w:spacing w:before="240"/>
        <w:rPr>
          <w:rFonts w:ascii="宋体" w:hAnsi="宋体"/>
          <w:kern w:val="0"/>
          <w:sz w:val="24"/>
          <w:szCs w:val="24"/>
        </w:rPr>
      </w:pPr>
      <w:r>
        <w:rPr>
          <w:rFonts w:ascii="宋体" w:hAnsi="宋体"/>
          <w:kern w:val="0"/>
          <w:sz w:val="24"/>
          <w:szCs w:val="24"/>
        </w:rPr>
        <w:t>7、本项目是否接受联合体投标：否</w:t>
      </w:r>
    </w:p>
    <w:p>
      <w:pPr>
        <w:pStyle w:val="2"/>
        <w:spacing w:before="240" w:line="360" w:lineRule="auto"/>
        <w:rPr>
          <w:rFonts w:hint="eastAsia" w:ascii="宋体" w:hAnsi="宋体"/>
          <w:kern w:val="0"/>
          <w:sz w:val="24"/>
          <w:szCs w:val="24"/>
        </w:rPr>
      </w:pPr>
      <w:r>
        <w:rPr>
          <w:rFonts w:ascii="宋体" w:hAnsi="宋体"/>
          <w:kern w:val="0"/>
          <w:sz w:val="24"/>
          <w:szCs w:val="24"/>
        </w:rPr>
        <w:t>8、是否接受进口产品：否</w:t>
      </w:r>
    </w:p>
    <w:p>
      <w:pPr>
        <w:pStyle w:val="2"/>
        <w:spacing w:before="240" w:line="360" w:lineRule="auto"/>
        <w:rPr>
          <w:rFonts w:ascii="宋体" w:hAnsi="宋体"/>
          <w:kern w:val="0"/>
          <w:sz w:val="24"/>
          <w:szCs w:val="24"/>
        </w:rPr>
      </w:pPr>
      <w:r>
        <w:rPr>
          <w:rFonts w:hint="eastAsia" w:ascii="宋体" w:hAnsi="宋体"/>
          <w:kern w:val="0"/>
          <w:sz w:val="24"/>
          <w:szCs w:val="24"/>
        </w:rPr>
        <w:t>二、申请人资格要求：</w:t>
      </w:r>
    </w:p>
    <w:p>
      <w:pPr>
        <w:pStyle w:val="2"/>
        <w:spacing w:before="240"/>
        <w:rPr>
          <w:rFonts w:ascii="宋体" w:hAnsi="宋体"/>
          <w:kern w:val="0"/>
          <w:sz w:val="24"/>
          <w:szCs w:val="24"/>
        </w:rPr>
      </w:pPr>
      <w:r>
        <w:rPr>
          <w:rFonts w:ascii="宋体" w:hAnsi="宋体"/>
          <w:kern w:val="0"/>
          <w:sz w:val="24"/>
          <w:szCs w:val="24"/>
        </w:rPr>
        <w:t>1、满足《中华人民共和国政府采购法》第二十二条规定；</w:t>
      </w:r>
    </w:p>
    <w:p>
      <w:pPr>
        <w:pStyle w:val="2"/>
        <w:spacing w:before="240"/>
        <w:rPr>
          <w:rFonts w:ascii="宋体" w:hAnsi="宋体"/>
          <w:kern w:val="0"/>
          <w:sz w:val="24"/>
          <w:szCs w:val="24"/>
        </w:rPr>
      </w:pPr>
      <w:r>
        <w:rPr>
          <w:rFonts w:ascii="宋体" w:hAnsi="宋体"/>
          <w:kern w:val="0"/>
          <w:sz w:val="24"/>
          <w:szCs w:val="24"/>
        </w:rPr>
        <w:t>2、落实政府采购政策满足的资格要求：</w:t>
      </w:r>
    </w:p>
    <w:p>
      <w:pPr>
        <w:pStyle w:val="2"/>
        <w:spacing w:before="240" w:line="360" w:lineRule="auto"/>
        <w:ind w:firstLine="480" w:firstLineChars="200"/>
        <w:rPr>
          <w:rFonts w:ascii="宋体" w:hAnsi="宋体"/>
          <w:kern w:val="0"/>
          <w:sz w:val="24"/>
          <w:szCs w:val="24"/>
        </w:rPr>
      </w:pPr>
      <w:r>
        <w:rPr>
          <w:rFonts w:hint="eastAsia" w:ascii="宋体" w:hAnsi="宋体"/>
          <w:kern w:val="0"/>
          <w:sz w:val="24"/>
          <w:szCs w:val="24"/>
        </w:rPr>
        <w:t>《政府采购促进中小企业发展管理办法》</w:t>
      </w:r>
      <w:r>
        <w:rPr>
          <w:rFonts w:ascii="宋体" w:hAnsi="宋体"/>
          <w:kern w:val="0"/>
          <w:sz w:val="24"/>
          <w:szCs w:val="24"/>
        </w:rPr>
        <w:t>(财库〔2020〕46号)、关于印发中小企业划型标准规定的通知(工信部联企业【2011】300号)、《关于增进残疾人就业政府采购政策的通知》(财库【2017】141号)等。</w:t>
      </w:r>
    </w:p>
    <w:p>
      <w:pPr>
        <w:pStyle w:val="2"/>
        <w:spacing w:before="240"/>
        <w:rPr>
          <w:rFonts w:ascii="宋体" w:hAnsi="宋体"/>
          <w:kern w:val="0"/>
          <w:sz w:val="24"/>
          <w:szCs w:val="24"/>
        </w:rPr>
      </w:pPr>
      <w:r>
        <w:rPr>
          <w:rFonts w:ascii="宋体" w:hAnsi="宋体"/>
          <w:kern w:val="0"/>
          <w:sz w:val="24"/>
          <w:szCs w:val="24"/>
        </w:rPr>
        <w:t>3、本项目的特定资格要求</w:t>
      </w:r>
    </w:p>
    <w:p>
      <w:pPr>
        <w:pStyle w:val="2"/>
        <w:spacing w:before="240"/>
        <w:rPr>
          <w:rFonts w:ascii="宋体" w:hAnsi="宋体"/>
          <w:kern w:val="0"/>
          <w:sz w:val="24"/>
          <w:szCs w:val="24"/>
        </w:rPr>
      </w:pPr>
      <w:r>
        <w:rPr>
          <w:rFonts w:ascii="宋体" w:hAnsi="宋体"/>
          <w:kern w:val="0"/>
          <w:sz w:val="24"/>
          <w:szCs w:val="24"/>
        </w:rPr>
        <w:t>3.1、供应商需具有</w:t>
      </w:r>
      <w:r>
        <w:rPr>
          <w:rFonts w:hint="eastAsia" w:ascii="宋体" w:hAnsi="宋体"/>
          <w:kern w:val="0"/>
          <w:sz w:val="24"/>
          <w:szCs w:val="24"/>
        </w:rPr>
        <w:t>同类业绩至少1个</w:t>
      </w:r>
      <w:r>
        <w:rPr>
          <w:rFonts w:ascii="宋体" w:hAnsi="宋体"/>
          <w:kern w:val="0"/>
          <w:sz w:val="24"/>
          <w:szCs w:val="24"/>
        </w:rPr>
        <w:t>；</w:t>
      </w:r>
    </w:p>
    <w:p>
      <w:pPr>
        <w:pStyle w:val="2"/>
        <w:spacing w:before="240" w:line="360" w:lineRule="auto"/>
        <w:rPr>
          <w:rFonts w:ascii="宋体" w:hAnsi="宋体"/>
          <w:kern w:val="0"/>
          <w:sz w:val="24"/>
          <w:szCs w:val="24"/>
        </w:rPr>
      </w:pPr>
      <w:r>
        <w:rPr>
          <w:rFonts w:ascii="宋体" w:hAnsi="宋体"/>
          <w:kern w:val="0"/>
          <w:sz w:val="24"/>
          <w:szCs w:val="24"/>
        </w:rPr>
        <w:t>3.2、项目负责人为中级及以上职称或注册测绘师，需提供近半年</w:t>
      </w:r>
      <w:r>
        <w:rPr>
          <w:rFonts w:hint="eastAsia" w:ascii="宋体" w:hAnsi="宋体"/>
          <w:kern w:val="0"/>
          <w:sz w:val="24"/>
          <w:szCs w:val="24"/>
        </w:rPr>
        <w:t>以来连续三个月</w:t>
      </w:r>
      <w:r>
        <w:rPr>
          <w:rFonts w:ascii="宋体" w:hAnsi="宋体"/>
          <w:kern w:val="0"/>
          <w:sz w:val="24"/>
          <w:szCs w:val="24"/>
        </w:rPr>
        <w:t>的社保缴纳证明材料。</w:t>
      </w:r>
    </w:p>
    <w:p>
      <w:pPr>
        <w:pStyle w:val="2"/>
        <w:spacing w:before="240" w:line="360" w:lineRule="auto"/>
        <w:rPr>
          <w:rFonts w:ascii="宋体" w:hAnsi="宋体"/>
          <w:kern w:val="0"/>
          <w:sz w:val="24"/>
          <w:szCs w:val="24"/>
        </w:rPr>
      </w:pPr>
      <w:r>
        <w:rPr>
          <w:rFonts w:ascii="宋体" w:hAnsi="宋体"/>
          <w:kern w:val="0"/>
          <w:sz w:val="24"/>
          <w:szCs w:val="24"/>
        </w:rPr>
        <w:t>3.3、法定代表人本人参加投标的，提供法定代表人证明、身份证复印件；法定代表人委托代理人参加投标的，提供法定代表人授权委托书原件、委托代理人的身份证复印件。</w:t>
      </w:r>
    </w:p>
    <w:p>
      <w:pPr>
        <w:pStyle w:val="2"/>
        <w:spacing w:before="240"/>
        <w:rPr>
          <w:rFonts w:ascii="宋体" w:hAnsi="宋体"/>
          <w:kern w:val="0"/>
          <w:sz w:val="24"/>
          <w:szCs w:val="24"/>
        </w:rPr>
      </w:pPr>
      <w:r>
        <w:rPr>
          <w:rFonts w:hint="eastAsia" w:ascii="宋体" w:hAnsi="宋体"/>
          <w:kern w:val="0"/>
          <w:sz w:val="24"/>
          <w:szCs w:val="24"/>
        </w:rPr>
        <w:t>三、获取采购文件</w:t>
      </w:r>
    </w:p>
    <w:p>
      <w:pPr>
        <w:pStyle w:val="2"/>
        <w:spacing w:before="240" w:line="360" w:lineRule="auto"/>
        <w:rPr>
          <w:rFonts w:ascii="宋体" w:hAnsi="宋体"/>
          <w:kern w:val="0"/>
          <w:sz w:val="24"/>
          <w:szCs w:val="24"/>
          <w:highlight w:val="yellow"/>
        </w:rPr>
      </w:pPr>
      <w:r>
        <w:rPr>
          <w:rFonts w:ascii="宋体" w:hAnsi="宋体"/>
          <w:kern w:val="0"/>
          <w:sz w:val="24"/>
          <w:szCs w:val="24"/>
          <w:highlight w:val="yellow"/>
        </w:rPr>
        <w:t>1.时间：2023年</w:t>
      </w:r>
      <w:r>
        <w:rPr>
          <w:rFonts w:hint="default" w:ascii="宋体" w:hAnsi="宋体"/>
          <w:kern w:val="0"/>
          <w:sz w:val="24"/>
          <w:szCs w:val="24"/>
          <w:highlight w:val="yellow"/>
          <w:lang w:val="en-US"/>
        </w:rPr>
        <w:t>12</w:t>
      </w:r>
      <w:r>
        <w:rPr>
          <w:rFonts w:ascii="宋体" w:hAnsi="宋体"/>
          <w:kern w:val="0"/>
          <w:sz w:val="24"/>
          <w:szCs w:val="24"/>
          <w:highlight w:val="yellow"/>
        </w:rPr>
        <w:t>月</w:t>
      </w:r>
      <w:r>
        <w:rPr>
          <w:rFonts w:hint="default" w:ascii="宋体" w:hAnsi="宋体"/>
          <w:kern w:val="0"/>
          <w:sz w:val="24"/>
          <w:szCs w:val="24"/>
          <w:highlight w:val="yellow"/>
          <w:lang w:val="en-US"/>
        </w:rPr>
        <w:t>29</w:t>
      </w:r>
      <w:r>
        <w:rPr>
          <w:rFonts w:ascii="宋体" w:hAnsi="宋体"/>
          <w:kern w:val="0"/>
          <w:sz w:val="24"/>
          <w:szCs w:val="24"/>
          <w:highlight w:val="yellow"/>
        </w:rPr>
        <w:t>日 至 202</w:t>
      </w:r>
      <w:r>
        <w:rPr>
          <w:rFonts w:hint="eastAsia" w:ascii="宋体" w:hAnsi="宋体"/>
          <w:kern w:val="0"/>
          <w:sz w:val="24"/>
          <w:szCs w:val="24"/>
          <w:highlight w:val="yellow"/>
          <w:lang w:val="en-US" w:eastAsia="zh-CN"/>
        </w:rPr>
        <w:t>4</w:t>
      </w:r>
      <w:r>
        <w:rPr>
          <w:rFonts w:ascii="宋体" w:hAnsi="宋体"/>
          <w:kern w:val="0"/>
          <w:sz w:val="24"/>
          <w:szCs w:val="24"/>
          <w:highlight w:val="yellow"/>
        </w:rPr>
        <w:t>年</w:t>
      </w:r>
      <w:r>
        <w:rPr>
          <w:rFonts w:hint="default" w:ascii="宋体" w:hAnsi="宋体"/>
          <w:kern w:val="0"/>
          <w:sz w:val="24"/>
          <w:szCs w:val="24"/>
          <w:highlight w:val="yellow"/>
          <w:lang w:val="en-US"/>
        </w:rPr>
        <w:t>01</w:t>
      </w:r>
      <w:r>
        <w:rPr>
          <w:rFonts w:ascii="宋体" w:hAnsi="宋体"/>
          <w:kern w:val="0"/>
          <w:sz w:val="24"/>
          <w:szCs w:val="24"/>
          <w:highlight w:val="yellow"/>
        </w:rPr>
        <w:t>月</w:t>
      </w:r>
      <w:r>
        <w:rPr>
          <w:rFonts w:hint="default" w:ascii="宋体" w:hAnsi="宋体"/>
          <w:kern w:val="0"/>
          <w:sz w:val="24"/>
          <w:szCs w:val="24"/>
          <w:highlight w:val="yellow"/>
          <w:lang w:val="en-US"/>
        </w:rPr>
        <w:t>03</w:t>
      </w:r>
      <w:r>
        <w:rPr>
          <w:rFonts w:ascii="宋体" w:hAnsi="宋体"/>
          <w:kern w:val="0"/>
          <w:sz w:val="24"/>
          <w:szCs w:val="24"/>
          <w:highlight w:val="yellow"/>
        </w:rPr>
        <w:t>日，每天上午08:00至12:00，下午12:00至17:30（北京时间，法定节假日除外。）</w:t>
      </w:r>
    </w:p>
    <w:p>
      <w:pPr>
        <w:pStyle w:val="2"/>
        <w:spacing w:before="240" w:line="360" w:lineRule="auto"/>
        <w:rPr>
          <w:rFonts w:ascii="宋体" w:hAnsi="宋体"/>
          <w:kern w:val="0"/>
          <w:sz w:val="24"/>
          <w:szCs w:val="24"/>
        </w:rPr>
      </w:pPr>
      <w:r>
        <w:rPr>
          <w:rFonts w:ascii="宋体" w:hAnsi="宋体"/>
          <w:kern w:val="0"/>
          <w:sz w:val="24"/>
          <w:szCs w:val="24"/>
          <w:highlight w:val="yellow"/>
        </w:rPr>
        <w:t>2.地点：正阳县自然资源局</w:t>
      </w:r>
      <w:r>
        <w:rPr>
          <w:rFonts w:hint="default" w:ascii="宋体" w:hAnsi="宋体"/>
          <w:kern w:val="0"/>
          <w:sz w:val="24"/>
          <w:szCs w:val="24"/>
          <w:highlight w:val="yellow"/>
          <w:lang w:val="en-US"/>
        </w:rPr>
        <w:t>409</w:t>
      </w:r>
      <w:r>
        <w:rPr>
          <w:rFonts w:ascii="宋体" w:hAnsi="宋体"/>
          <w:kern w:val="0"/>
          <w:sz w:val="24"/>
          <w:szCs w:val="24"/>
          <w:highlight w:val="yellow"/>
        </w:rPr>
        <w:t>办公室</w:t>
      </w:r>
    </w:p>
    <w:p>
      <w:pPr>
        <w:pStyle w:val="2"/>
        <w:spacing w:before="240" w:line="360" w:lineRule="auto"/>
        <w:rPr>
          <w:rFonts w:ascii="宋体" w:hAnsi="宋体"/>
          <w:kern w:val="0"/>
          <w:sz w:val="24"/>
          <w:szCs w:val="24"/>
        </w:rPr>
      </w:pPr>
      <w:r>
        <w:rPr>
          <w:rFonts w:ascii="宋体" w:hAnsi="宋体"/>
          <w:kern w:val="0"/>
          <w:sz w:val="24"/>
          <w:szCs w:val="24"/>
        </w:rPr>
        <w:t>3.方式：法定代表人或授权委托人携带项目特定资格要求所需的原件并留存一份复印件加盖供应商公章，到正阳县自然资源局办公室获取竞争性谈判文件，逾期不予受理。</w:t>
      </w:r>
    </w:p>
    <w:p>
      <w:pPr>
        <w:pStyle w:val="2"/>
        <w:spacing w:before="240"/>
        <w:rPr>
          <w:rFonts w:ascii="宋体" w:hAnsi="宋体"/>
          <w:kern w:val="0"/>
          <w:sz w:val="24"/>
          <w:szCs w:val="24"/>
        </w:rPr>
      </w:pPr>
      <w:r>
        <w:rPr>
          <w:rFonts w:ascii="宋体" w:hAnsi="宋体"/>
          <w:kern w:val="0"/>
          <w:sz w:val="24"/>
          <w:szCs w:val="24"/>
        </w:rPr>
        <w:t>4.售价：0元</w:t>
      </w:r>
    </w:p>
    <w:p>
      <w:pPr>
        <w:pStyle w:val="2"/>
        <w:spacing w:before="240"/>
        <w:rPr>
          <w:rFonts w:ascii="宋体" w:hAnsi="宋体"/>
          <w:kern w:val="0"/>
          <w:sz w:val="24"/>
          <w:szCs w:val="24"/>
        </w:rPr>
      </w:pPr>
      <w:r>
        <w:rPr>
          <w:rFonts w:hint="eastAsia" w:ascii="宋体" w:hAnsi="宋体"/>
          <w:kern w:val="0"/>
          <w:sz w:val="24"/>
          <w:szCs w:val="24"/>
        </w:rPr>
        <w:t>四、响应文件提交</w:t>
      </w:r>
    </w:p>
    <w:p>
      <w:pPr>
        <w:pStyle w:val="2"/>
        <w:spacing w:before="240"/>
        <w:rPr>
          <w:rFonts w:ascii="宋体" w:hAnsi="宋体"/>
          <w:kern w:val="0"/>
          <w:sz w:val="24"/>
          <w:szCs w:val="24"/>
        </w:rPr>
      </w:pPr>
      <w:r>
        <w:rPr>
          <w:rFonts w:ascii="宋体" w:hAnsi="宋体"/>
          <w:kern w:val="0"/>
          <w:sz w:val="24"/>
          <w:szCs w:val="24"/>
        </w:rPr>
        <w:t>1.截止时间：</w:t>
      </w:r>
      <w:r>
        <w:rPr>
          <w:rFonts w:hint="eastAsia" w:ascii="宋体" w:hAnsi="宋体"/>
          <w:kern w:val="0"/>
          <w:sz w:val="24"/>
          <w:szCs w:val="24"/>
          <w:highlight w:val="yellow"/>
        </w:rPr>
        <w:t>202</w:t>
      </w:r>
      <w:r>
        <w:rPr>
          <w:rFonts w:hint="eastAsia" w:ascii="宋体" w:hAnsi="宋体"/>
          <w:kern w:val="0"/>
          <w:sz w:val="24"/>
          <w:szCs w:val="24"/>
          <w:highlight w:val="yellow"/>
          <w:lang w:val="en-US" w:eastAsia="zh-CN"/>
        </w:rPr>
        <w:t>4</w:t>
      </w:r>
      <w:r>
        <w:rPr>
          <w:rFonts w:hint="eastAsia" w:ascii="宋体" w:hAnsi="宋体"/>
          <w:kern w:val="0"/>
          <w:sz w:val="24"/>
          <w:szCs w:val="24"/>
          <w:highlight w:val="yellow"/>
        </w:rPr>
        <w:t>年</w:t>
      </w:r>
      <w:r>
        <w:rPr>
          <w:rFonts w:hint="default" w:ascii="宋体" w:hAnsi="宋体"/>
          <w:kern w:val="0"/>
          <w:sz w:val="24"/>
          <w:szCs w:val="24"/>
          <w:highlight w:val="yellow"/>
          <w:lang w:val="en-US"/>
        </w:rPr>
        <w:t>01</w:t>
      </w:r>
      <w:r>
        <w:rPr>
          <w:rFonts w:hint="eastAsia" w:ascii="宋体" w:hAnsi="宋体"/>
          <w:kern w:val="0"/>
          <w:sz w:val="24"/>
          <w:szCs w:val="24"/>
          <w:highlight w:val="yellow"/>
        </w:rPr>
        <w:t>月</w:t>
      </w:r>
      <w:r>
        <w:rPr>
          <w:rFonts w:hint="default" w:ascii="宋体" w:hAnsi="宋体"/>
          <w:kern w:val="0"/>
          <w:sz w:val="24"/>
          <w:szCs w:val="24"/>
          <w:highlight w:val="yellow"/>
          <w:lang w:val="en-US"/>
        </w:rPr>
        <w:t>04</w:t>
      </w:r>
      <w:r>
        <w:rPr>
          <w:rFonts w:hint="eastAsia" w:ascii="宋体" w:hAnsi="宋体"/>
          <w:kern w:val="0"/>
          <w:sz w:val="24"/>
          <w:szCs w:val="24"/>
          <w:highlight w:val="yellow"/>
        </w:rPr>
        <w:t>日</w:t>
      </w:r>
      <w:r>
        <w:rPr>
          <w:rFonts w:hint="default" w:ascii="宋体" w:hAnsi="宋体"/>
          <w:kern w:val="0"/>
          <w:sz w:val="24"/>
          <w:szCs w:val="24"/>
          <w:highlight w:val="yellow"/>
          <w:lang w:val="en-US"/>
        </w:rPr>
        <w:t>10</w:t>
      </w:r>
      <w:r>
        <w:rPr>
          <w:rFonts w:hint="eastAsia" w:ascii="宋体" w:hAnsi="宋体"/>
          <w:kern w:val="0"/>
          <w:sz w:val="24"/>
          <w:szCs w:val="24"/>
          <w:highlight w:val="yellow"/>
        </w:rPr>
        <w:t>时00分</w:t>
      </w:r>
      <w:r>
        <w:rPr>
          <w:rFonts w:ascii="宋体" w:hAnsi="宋体"/>
          <w:kern w:val="0"/>
          <w:sz w:val="24"/>
          <w:szCs w:val="24"/>
          <w:highlight w:val="yellow"/>
        </w:rPr>
        <w:t>（北京时间）</w:t>
      </w:r>
    </w:p>
    <w:p>
      <w:pPr>
        <w:pStyle w:val="2"/>
        <w:spacing w:before="240"/>
        <w:rPr>
          <w:rFonts w:ascii="宋体" w:hAnsi="宋体"/>
          <w:kern w:val="0"/>
          <w:sz w:val="24"/>
          <w:szCs w:val="24"/>
        </w:rPr>
      </w:pPr>
      <w:r>
        <w:rPr>
          <w:rFonts w:ascii="宋体" w:hAnsi="宋体"/>
          <w:kern w:val="0"/>
          <w:sz w:val="24"/>
          <w:szCs w:val="24"/>
        </w:rPr>
        <w:t>2.地点：正阳县自然资源局会议室</w:t>
      </w:r>
    </w:p>
    <w:p>
      <w:pPr>
        <w:pStyle w:val="2"/>
        <w:spacing w:before="240"/>
        <w:rPr>
          <w:rFonts w:ascii="宋体" w:hAnsi="宋体"/>
          <w:kern w:val="0"/>
          <w:sz w:val="24"/>
          <w:szCs w:val="24"/>
        </w:rPr>
      </w:pPr>
      <w:r>
        <w:rPr>
          <w:rFonts w:hint="eastAsia" w:ascii="宋体" w:hAnsi="宋体"/>
          <w:kern w:val="0"/>
          <w:sz w:val="24"/>
          <w:szCs w:val="24"/>
        </w:rPr>
        <w:t>五、响应文件开启</w:t>
      </w:r>
    </w:p>
    <w:p>
      <w:pPr>
        <w:pStyle w:val="2"/>
        <w:spacing w:before="240"/>
        <w:ind w:firstLine="480" w:firstLineChars="200"/>
        <w:rPr>
          <w:rFonts w:ascii="宋体" w:hAnsi="宋体"/>
          <w:kern w:val="0"/>
          <w:sz w:val="24"/>
          <w:szCs w:val="24"/>
        </w:rPr>
      </w:pPr>
      <w:r>
        <w:rPr>
          <w:rFonts w:ascii="宋体" w:hAnsi="宋体"/>
          <w:kern w:val="0"/>
          <w:sz w:val="24"/>
          <w:szCs w:val="24"/>
        </w:rPr>
        <w:t>1.时间：</w:t>
      </w:r>
      <w:r>
        <w:rPr>
          <w:rFonts w:hint="eastAsia" w:ascii="宋体" w:hAnsi="宋体"/>
          <w:kern w:val="0"/>
          <w:sz w:val="24"/>
          <w:szCs w:val="24"/>
          <w:highlight w:val="yellow"/>
        </w:rPr>
        <w:t>202</w:t>
      </w:r>
      <w:r>
        <w:rPr>
          <w:rFonts w:hint="eastAsia" w:ascii="宋体" w:hAnsi="宋体"/>
          <w:kern w:val="0"/>
          <w:sz w:val="24"/>
          <w:szCs w:val="24"/>
          <w:highlight w:val="yellow"/>
          <w:lang w:val="en-US" w:eastAsia="zh-CN"/>
        </w:rPr>
        <w:t>4</w:t>
      </w:r>
      <w:r>
        <w:rPr>
          <w:rFonts w:hint="eastAsia" w:ascii="宋体" w:hAnsi="宋体"/>
          <w:kern w:val="0"/>
          <w:sz w:val="24"/>
          <w:szCs w:val="24"/>
          <w:highlight w:val="yellow"/>
        </w:rPr>
        <w:t>年</w:t>
      </w:r>
      <w:r>
        <w:rPr>
          <w:rFonts w:hint="default" w:ascii="宋体" w:hAnsi="宋体"/>
          <w:kern w:val="0"/>
          <w:sz w:val="24"/>
          <w:szCs w:val="24"/>
          <w:highlight w:val="yellow"/>
          <w:lang w:val="en-US"/>
        </w:rPr>
        <w:t>01</w:t>
      </w:r>
      <w:r>
        <w:rPr>
          <w:rFonts w:hint="eastAsia" w:ascii="宋体" w:hAnsi="宋体"/>
          <w:kern w:val="0"/>
          <w:sz w:val="24"/>
          <w:szCs w:val="24"/>
          <w:highlight w:val="yellow"/>
        </w:rPr>
        <w:t>月</w:t>
      </w:r>
      <w:r>
        <w:rPr>
          <w:rFonts w:hint="default" w:ascii="宋体" w:hAnsi="宋体"/>
          <w:kern w:val="0"/>
          <w:sz w:val="24"/>
          <w:szCs w:val="24"/>
          <w:highlight w:val="yellow"/>
          <w:lang w:val="en-US"/>
        </w:rPr>
        <w:t>04</w:t>
      </w:r>
      <w:r>
        <w:rPr>
          <w:rFonts w:hint="eastAsia" w:ascii="宋体" w:hAnsi="宋体"/>
          <w:kern w:val="0"/>
          <w:sz w:val="24"/>
          <w:szCs w:val="24"/>
          <w:highlight w:val="yellow"/>
        </w:rPr>
        <w:t>日</w:t>
      </w:r>
      <w:r>
        <w:rPr>
          <w:rFonts w:hint="default" w:ascii="宋体" w:hAnsi="宋体"/>
          <w:kern w:val="0"/>
          <w:sz w:val="24"/>
          <w:szCs w:val="24"/>
          <w:highlight w:val="yellow"/>
          <w:lang w:val="en-US"/>
        </w:rPr>
        <w:t>10</w:t>
      </w:r>
      <w:r>
        <w:rPr>
          <w:rFonts w:hint="eastAsia" w:ascii="宋体" w:hAnsi="宋体"/>
          <w:kern w:val="0"/>
          <w:sz w:val="24"/>
          <w:szCs w:val="24"/>
          <w:highlight w:val="yellow"/>
        </w:rPr>
        <w:t>时00分</w:t>
      </w:r>
      <w:r>
        <w:rPr>
          <w:rFonts w:ascii="宋体" w:hAnsi="宋体"/>
          <w:kern w:val="0"/>
          <w:sz w:val="24"/>
          <w:szCs w:val="24"/>
          <w:highlight w:val="yellow"/>
        </w:rPr>
        <w:t>（北京时间）</w:t>
      </w:r>
    </w:p>
    <w:p>
      <w:pPr>
        <w:pStyle w:val="2"/>
        <w:spacing w:before="240"/>
        <w:ind w:firstLine="480" w:firstLineChars="200"/>
        <w:rPr>
          <w:rFonts w:ascii="宋体" w:hAnsi="宋体"/>
          <w:kern w:val="0"/>
          <w:sz w:val="24"/>
          <w:szCs w:val="24"/>
        </w:rPr>
      </w:pPr>
      <w:r>
        <w:rPr>
          <w:rFonts w:ascii="宋体" w:hAnsi="宋体"/>
          <w:kern w:val="0"/>
          <w:sz w:val="24"/>
          <w:szCs w:val="24"/>
        </w:rPr>
        <w:t>2.地点：正阳县自然资源局会议室</w:t>
      </w:r>
    </w:p>
    <w:p>
      <w:pPr>
        <w:pStyle w:val="2"/>
        <w:spacing w:before="240"/>
        <w:rPr>
          <w:rFonts w:ascii="宋体" w:hAnsi="宋体"/>
          <w:kern w:val="0"/>
          <w:sz w:val="24"/>
          <w:szCs w:val="24"/>
        </w:rPr>
      </w:pPr>
      <w:r>
        <w:rPr>
          <w:rFonts w:hint="eastAsia" w:ascii="宋体" w:hAnsi="宋体"/>
          <w:kern w:val="0"/>
          <w:sz w:val="24"/>
          <w:szCs w:val="24"/>
        </w:rPr>
        <w:t>六、发布公告的媒介及招标公告期限</w:t>
      </w:r>
    </w:p>
    <w:p>
      <w:pPr>
        <w:pStyle w:val="2"/>
        <w:spacing w:before="240"/>
        <w:ind w:firstLine="480" w:firstLineChars="200"/>
        <w:rPr>
          <w:rFonts w:ascii="宋体" w:hAnsi="宋体"/>
          <w:kern w:val="0"/>
          <w:sz w:val="24"/>
          <w:szCs w:val="24"/>
        </w:rPr>
      </w:pPr>
      <w:r>
        <w:rPr>
          <w:rFonts w:hint="eastAsia" w:ascii="宋体" w:hAnsi="宋体"/>
          <w:kern w:val="0"/>
          <w:sz w:val="24"/>
          <w:szCs w:val="24"/>
        </w:rPr>
        <w:t>本次招标公告在《河南省政府采购网》上发布，</w:t>
      </w:r>
      <w:r>
        <w:rPr>
          <w:rFonts w:ascii="宋体" w:hAnsi="宋体"/>
          <w:kern w:val="0"/>
          <w:sz w:val="24"/>
          <w:szCs w:val="24"/>
        </w:rPr>
        <w:t xml:space="preserve"> 招标公告期限为三个工作日 。</w:t>
      </w:r>
    </w:p>
    <w:p>
      <w:pPr>
        <w:pStyle w:val="2"/>
        <w:spacing w:before="240"/>
        <w:rPr>
          <w:rFonts w:ascii="宋体" w:hAnsi="宋体"/>
          <w:kern w:val="0"/>
          <w:sz w:val="24"/>
          <w:szCs w:val="24"/>
        </w:rPr>
      </w:pPr>
      <w:r>
        <w:rPr>
          <w:rFonts w:hint="eastAsia" w:ascii="宋体" w:hAnsi="宋体"/>
          <w:kern w:val="0"/>
          <w:sz w:val="24"/>
          <w:szCs w:val="24"/>
        </w:rPr>
        <w:t>七、其他补充事宜</w:t>
      </w:r>
    </w:p>
    <w:p>
      <w:pPr>
        <w:pStyle w:val="2"/>
        <w:spacing w:before="240"/>
        <w:rPr>
          <w:rFonts w:ascii="宋体" w:hAnsi="宋体"/>
          <w:kern w:val="0"/>
          <w:sz w:val="24"/>
          <w:szCs w:val="24"/>
        </w:rPr>
      </w:pPr>
      <w:r>
        <w:rPr>
          <w:rFonts w:hint="eastAsia" w:ascii="宋体" w:hAnsi="宋体"/>
          <w:kern w:val="0"/>
          <w:sz w:val="24"/>
          <w:szCs w:val="24"/>
        </w:rPr>
        <w:t>无</w:t>
      </w:r>
    </w:p>
    <w:p>
      <w:pPr>
        <w:pStyle w:val="2"/>
        <w:spacing w:before="240"/>
        <w:rPr>
          <w:rFonts w:ascii="宋体" w:hAnsi="宋体"/>
          <w:kern w:val="0"/>
          <w:sz w:val="24"/>
          <w:szCs w:val="24"/>
        </w:rPr>
      </w:pPr>
      <w:r>
        <w:rPr>
          <w:rFonts w:hint="eastAsia" w:ascii="宋体" w:hAnsi="宋体"/>
          <w:kern w:val="0"/>
          <w:sz w:val="24"/>
          <w:szCs w:val="24"/>
        </w:rPr>
        <w:t>八、凡对本次招标提出询问，请按照以下方式联系</w:t>
      </w:r>
    </w:p>
    <w:p>
      <w:pPr>
        <w:pStyle w:val="2"/>
        <w:spacing w:before="240"/>
        <w:rPr>
          <w:rFonts w:ascii="宋体" w:hAnsi="宋体"/>
          <w:kern w:val="0"/>
          <w:sz w:val="24"/>
          <w:szCs w:val="24"/>
        </w:rPr>
      </w:pPr>
      <w:r>
        <w:rPr>
          <w:rFonts w:ascii="宋体" w:hAnsi="宋体"/>
          <w:kern w:val="0"/>
          <w:sz w:val="24"/>
          <w:szCs w:val="24"/>
        </w:rPr>
        <w:t>1. 采购人信息</w:t>
      </w:r>
    </w:p>
    <w:p>
      <w:pPr>
        <w:pStyle w:val="2"/>
        <w:spacing w:before="240"/>
        <w:rPr>
          <w:rFonts w:ascii="宋体" w:hAnsi="宋体"/>
          <w:kern w:val="0"/>
          <w:sz w:val="24"/>
          <w:szCs w:val="24"/>
        </w:rPr>
      </w:pPr>
      <w:r>
        <w:rPr>
          <w:rFonts w:hint="eastAsia" w:ascii="宋体" w:hAnsi="宋体"/>
          <w:kern w:val="0"/>
          <w:sz w:val="24"/>
          <w:szCs w:val="24"/>
        </w:rPr>
        <w:t>名称：正阳县自然资源局</w:t>
      </w:r>
    </w:p>
    <w:p>
      <w:pPr>
        <w:pStyle w:val="2"/>
        <w:spacing w:before="240"/>
        <w:rPr>
          <w:rFonts w:ascii="宋体" w:hAnsi="宋体"/>
          <w:kern w:val="0"/>
          <w:sz w:val="24"/>
          <w:szCs w:val="24"/>
        </w:rPr>
      </w:pPr>
      <w:r>
        <w:rPr>
          <w:rFonts w:hint="eastAsia" w:ascii="宋体" w:hAnsi="宋体"/>
          <w:kern w:val="0"/>
          <w:sz w:val="24"/>
          <w:szCs w:val="24"/>
        </w:rPr>
        <w:t>地址：正阳县文化路与崇文街交叉口东北角</w:t>
      </w:r>
    </w:p>
    <w:p>
      <w:pPr>
        <w:pStyle w:val="2"/>
        <w:spacing w:before="240"/>
        <w:rPr>
          <w:rFonts w:hint="default" w:ascii="宋体" w:hAnsi="宋体" w:eastAsia="宋体"/>
          <w:kern w:val="0"/>
          <w:sz w:val="24"/>
          <w:szCs w:val="24"/>
          <w:highlight w:val="yellow"/>
          <w:lang w:val="en-US" w:eastAsia="zh-CN"/>
        </w:rPr>
      </w:pPr>
      <w:r>
        <w:rPr>
          <w:rFonts w:hint="eastAsia" w:ascii="宋体" w:hAnsi="宋体"/>
          <w:kern w:val="0"/>
          <w:sz w:val="24"/>
          <w:szCs w:val="24"/>
          <w:highlight w:val="yellow"/>
        </w:rPr>
        <w:t>联系人：</w:t>
      </w:r>
      <w:r>
        <w:rPr>
          <w:rFonts w:ascii="宋体" w:hAnsi="宋体"/>
          <w:kern w:val="0"/>
          <w:sz w:val="24"/>
          <w:szCs w:val="24"/>
          <w:highlight w:val="yellow"/>
        </w:rPr>
        <w:t xml:space="preserve"> </w:t>
      </w:r>
      <w:r>
        <w:rPr>
          <w:rFonts w:hint="eastAsia" w:ascii="宋体" w:hAnsi="宋体"/>
          <w:kern w:val="0"/>
          <w:sz w:val="24"/>
          <w:szCs w:val="24"/>
          <w:highlight w:val="yellow"/>
          <w:lang w:val="en-US" w:eastAsia="zh-CN"/>
        </w:rPr>
        <w:t>李先生</w:t>
      </w:r>
    </w:p>
    <w:p>
      <w:pPr>
        <w:pStyle w:val="2"/>
        <w:spacing w:before="240"/>
        <w:rPr>
          <w:rFonts w:hint="default" w:ascii="宋体" w:hAnsi="宋体" w:eastAsia="宋体"/>
          <w:kern w:val="0"/>
          <w:sz w:val="24"/>
          <w:szCs w:val="24"/>
          <w:lang w:val="en-US" w:eastAsia="zh-CN"/>
        </w:rPr>
      </w:pPr>
      <w:r>
        <w:rPr>
          <w:rFonts w:hint="eastAsia" w:ascii="宋体" w:hAnsi="宋体"/>
          <w:kern w:val="0"/>
          <w:sz w:val="24"/>
          <w:szCs w:val="24"/>
          <w:highlight w:val="yellow"/>
        </w:rPr>
        <w:t>联系方式：</w:t>
      </w:r>
      <w:r>
        <w:rPr>
          <w:rFonts w:hint="eastAsia" w:ascii="宋体" w:hAnsi="宋体"/>
          <w:kern w:val="0"/>
          <w:sz w:val="24"/>
          <w:szCs w:val="24"/>
          <w:highlight w:val="yellow"/>
          <w:lang w:val="en-US" w:eastAsia="zh-CN"/>
        </w:rPr>
        <w:t>0396-8961409</w:t>
      </w:r>
    </w:p>
    <w:p>
      <w:pPr>
        <w:pStyle w:val="2"/>
        <w:spacing w:before="240"/>
        <w:rPr>
          <w:rFonts w:ascii="宋体" w:hAnsi="宋体"/>
          <w:kern w:val="0"/>
          <w:sz w:val="24"/>
          <w:szCs w:val="24"/>
        </w:rPr>
      </w:pPr>
      <w:r>
        <w:rPr>
          <w:rFonts w:ascii="宋体" w:hAnsi="宋体"/>
          <w:kern w:val="0"/>
          <w:sz w:val="24"/>
          <w:szCs w:val="24"/>
        </w:rPr>
        <w:t>2.采购代理机构信息（如有）</w:t>
      </w:r>
    </w:p>
    <w:p>
      <w:pPr>
        <w:pStyle w:val="2"/>
        <w:spacing w:before="240"/>
        <w:rPr>
          <w:rFonts w:ascii="宋体" w:hAnsi="宋体"/>
          <w:kern w:val="0"/>
          <w:sz w:val="24"/>
          <w:szCs w:val="24"/>
        </w:rPr>
      </w:pPr>
      <w:r>
        <w:rPr>
          <w:rFonts w:hint="eastAsia" w:ascii="宋体" w:hAnsi="宋体"/>
          <w:kern w:val="0"/>
          <w:sz w:val="24"/>
          <w:szCs w:val="24"/>
        </w:rPr>
        <w:t>名称：</w:t>
      </w:r>
      <w:r>
        <w:rPr>
          <w:rFonts w:ascii="宋体" w:hAnsi="宋体"/>
          <w:kern w:val="0"/>
          <w:sz w:val="24"/>
          <w:szCs w:val="24"/>
        </w:rPr>
        <w:t>/</w:t>
      </w:r>
    </w:p>
    <w:p>
      <w:pPr>
        <w:pStyle w:val="2"/>
        <w:spacing w:before="240"/>
        <w:rPr>
          <w:rFonts w:ascii="宋体" w:hAnsi="宋体"/>
          <w:kern w:val="0"/>
          <w:sz w:val="24"/>
          <w:szCs w:val="24"/>
        </w:rPr>
      </w:pPr>
      <w:r>
        <w:rPr>
          <w:rFonts w:hint="eastAsia" w:ascii="宋体" w:hAnsi="宋体"/>
          <w:kern w:val="0"/>
          <w:sz w:val="24"/>
          <w:szCs w:val="24"/>
        </w:rPr>
        <w:t>地址：</w:t>
      </w:r>
      <w:r>
        <w:rPr>
          <w:rFonts w:ascii="宋体" w:hAnsi="宋体"/>
          <w:kern w:val="0"/>
          <w:sz w:val="24"/>
          <w:szCs w:val="24"/>
        </w:rPr>
        <w:t>/</w:t>
      </w:r>
    </w:p>
    <w:p>
      <w:pPr>
        <w:pStyle w:val="2"/>
        <w:spacing w:before="240"/>
        <w:rPr>
          <w:rFonts w:ascii="宋体" w:hAnsi="宋体"/>
          <w:kern w:val="0"/>
          <w:sz w:val="24"/>
          <w:szCs w:val="24"/>
        </w:rPr>
      </w:pPr>
      <w:r>
        <w:rPr>
          <w:rFonts w:hint="eastAsia" w:ascii="宋体" w:hAnsi="宋体"/>
          <w:kern w:val="0"/>
          <w:sz w:val="24"/>
          <w:szCs w:val="24"/>
        </w:rPr>
        <w:t>联系人：</w:t>
      </w:r>
      <w:r>
        <w:rPr>
          <w:rFonts w:ascii="宋体" w:hAnsi="宋体"/>
          <w:kern w:val="0"/>
          <w:sz w:val="24"/>
          <w:szCs w:val="24"/>
        </w:rPr>
        <w:t>/</w:t>
      </w:r>
    </w:p>
    <w:p>
      <w:pPr>
        <w:pStyle w:val="2"/>
        <w:spacing w:before="240"/>
        <w:rPr>
          <w:rFonts w:ascii="宋体" w:hAnsi="宋体"/>
          <w:kern w:val="0"/>
          <w:sz w:val="24"/>
          <w:szCs w:val="24"/>
        </w:rPr>
      </w:pPr>
      <w:r>
        <w:rPr>
          <w:rFonts w:hint="eastAsia" w:ascii="宋体" w:hAnsi="宋体"/>
          <w:kern w:val="0"/>
          <w:sz w:val="24"/>
          <w:szCs w:val="24"/>
        </w:rPr>
        <w:t>联系方式：</w:t>
      </w:r>
      <w:r>
        <w:rPr>
          <w:rFonts w:ascii="宋体" w:hAnsi="宋体"/>
          <w:kern w:val="0"/>
          <w:sz w:val="24"/>
          <w:szCs w:val="24"/>
        </w:rPr>
        <w:t>/</w:t>
      </w:r>
    </w:p>
    <w:p>
      <w:pPr>
        <w:pStyle w:val="2"/>
        <w:spacing w:before="240"/>
        <w:rPr>
          <w:rFonts w:ascii="宋体" w:hAnsi="宋体"/>
          <w:kern w:val="0"/>
          <w:sz w:val="24"/>
          <w:szCs w:val="24"/>
          <w:highlight w:val="yellow"/>
        </w:rPr>
      </w:pPr>
      <w:r>
        <w:rPr>
          <w:rFonts w:ascii="宋体" w:hAnsi="宋体"/>
          <w:kern w:val="0"/>
          <w:sz w:val="24"/>
          <w:szCs w:val="24"/>
          <w:highlight w:val="yellow"/>
        </w:rPr>
        <w:t>3.项目联系方式</w:t>
      </w:r>
    </w:p>
    <w:p>
      <w:pPr>
        <w:pStyle w:val="2"/>
        <w:spacing w:before="240"/>
        <w:rPr>
          <w:rFonts w:ascii="宋体" w:hAnsi="宋体"/>
          <w:kern w:val="0"/>
          <w:sz w:val="24"/>
          <w:szCs w:val="24"/>
          <w:highlight w:val="yellow"/>
        </w:rPr>
      </w:pPr>
      <w:r>
        <w:rPr>
          <w:rFonts w:hint="eastAsia" w:ascii="宋体" w:hAnsi="宋体"/>
          <w:kern w:val="0"/>
          <w:sz w:val="24"/>
          <w:szCs w:val="24"/>
          <w:highlight w:val="yellow"/>
        </w:rPr>
        <w:t>项目联系人：</w:t>
      </w:r>
      <w:r>
        <w:rPr>
          <w:rFonts w:hint="eastAsia" w:ascii="宋体" w:hAnsi="宋体"/>
          <w:kern w:val="0"/>
          <w:sz w:val="24"/>
          <w:szCs w:val="24"/>
          <w:highlight w:val="yellow"/>
          <w:lang w:val="en-US" w:eastAsia="zh-CN"/>
        </w:rPr>
        <w:t>李先生</w:t>
      </w:r>
    </w:p>
    <w:p>
      <w:pPr>
        <w:pStyle w:val="2"/>
        <w:spacing w:before="240"/>
        <w:rPr>
          <w:rFonts w:hint="default" w:ascii="宋体" w:hAnsi="宋体" w:eastAsia="宋体"/>
          <w:kern w:val="0"/>
          <w:sz w:val="24"/>
          <w:szCs w:val="24"/>
          <w:lang w:val="en-US" w:eastAsia="zh-CN"/>
        </w:rPr>
      </w:pPr>
      <w:r>
        <w:rPr>
          <w:rFonts w:hint="eastAsia" w:ascii="宋体" w:hAnsi="宋体"/>
          <w:kern w:val="0"/>
          <w:sz w:val="24"/>
          <w:szCs w:val="24"/>
          <w:highlight w:val="yellow"/>
        </w:rPr>
        <w:t>联系方式：</w:t>
      </w:r>
      <w:r>
        <w:rPr>
          <w:rFonts w:hint="eastAsia" w:ascii="宋体" w:hAnsi="宋体"/>
          <w:kern w:val="0"/>
          <w:sz w:val="24"/>
          <w:szCs w:val="24"/>
          <w:highlight w:val="yellow"/>
          <w:lang w:val="en-US" w:eastAsia="zh-CN"/>
        </w:rPr>
        <w:t>0396-8961409</w:t>
      </w:r>
    </w:p>
    <w:p>
      <w:pPr>
        <w:pStyle w:val="2"/>
        <w:spacing w:before="240" w:line="360" w:lineRule="auto"/>
        <w:rPr>
          <w:rFonts w:hint="eastAsia" w:ascii="宋体" w:hAnsi="宋体"/>
          <w:kern w:val="0"/>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阿里巴巴普惠体">
    <w:altName w:val="宋体"/>
    <w:panose1 w:val="00020600040101010101"/>
    <w:charset w:val="86"/>
    <w:family w:val="roman"/>
    <w:pitch w:val="default"/>
    <w:sig w:usb0="00000000" w:usb1="00000000" w:usb2="0000001E" w:usb3="00000000" w:csb0="0004009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yNTAxZDZkYmIzMzlkOWY1MDEyODJhZmQ3N2ZjMTAifQ=="/>
  </w:docVars>
  <w:rsids>
    <w:rsidRoot w:val="005066CF"/>
    <w:rsid w:val="00037AB0"/>
    <w:rsid w:val="00114B7A"/>
    <w:rsid w:val="001E64DF"/>
    <w:rsid w:val="00475BEE"/>
    <w:rsid w:val="005066CF"/>
    <w:rsid w:val="006A3F89"/>
    <w:rsid w:val="009402BA"/>
    <w:rsid w:val="009A4D14"/>
    <w:rsid w:val="00B64992"/>
    <w:rsid w:val="00DB70DD"/>
    <w:rsid w:val="00ED69F6"/>
    <w:rsid w:val="03D7401D"/>
    <w:rsid w:val="07F5538E"/>
    <w:rsid w:val="15D34C8C"/>
    <w:rsid w:val="1DEF2681"/>
    <w:rsid w:val="1E4D1C96"/>
    <w:rsid w:val="22464F26"/>
    <w:rsid w:val="24D022FF"/>
    <w:rsid w:val="298F2441"/>
    <w:rsid w:val="36DE6F4D"/>
    <w:rsid w:val="3D30425D"/>
    <w:rsid w:val="47F919B8"/>
    <w:rsid w:val="492C0809"/>
    <w:rsid w:val="4C3E2791"/>
    <w:rsid w:val="4E375D9B"/>
    <w:rsid w:val="50F42E63"/>
    <w:rsid w:val="58F46FCE"/>
    <w:rsid w:val="59447535"/>
    <w:rsid w:val="65217B30"/>
    <w:rsid w:val="686341D1"/>
    <w:rsid w:val="6EF17688"/>
    <w:rsid w:val="70504FE7"/>
    <w:rsid w:val="7E5829CB"/>
    <w:rsid w:val="7E950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eastAsia="宋体" w:asciiTheme="minorHAnsi" w:hAnsiTheme="minorHAnsi" w:cstheme="minorBidi"/>
      <w:kern w:val="2"/>
      <w:sz w:val="24"/>
      <w:szCs w:val="22"/>
      <w:lang w:val="en-US" w:eastAsia="zh-CN" w:bidi="ar-SA"/>
    </w:rPr>
  </w:style>
  <w:style w:type="paragraph" w:styleId="3">
    <w:name w:val="heading 1"/>
    <w:basedOn w:val="1"/>
    <w:next w:val="1"/>
    <w:link w:val="12"/>
    <w:qFormat/>
    <w:uiPriority w:val="9"/>
    <w:pPr>
      <w:keepNext/>
      <w:keepLines/>
      <w:adjustRightInd w:val="0"/>
      <w:snapToGrid w:val="0"/>
      <w:ind w:left="1350" w:leftChars="1350"/>
      <w:outlineLvl w:val="0"/>
    </w:pPr>
    <w:rPr>
      <w:rFonts w:eastAsia="阿里巴巴普惠体"/>
      <w:bCs/>
      <w:kern w:val="44"/>
      <w:sz w:val="44"/>
      <w:szCs w:val="44"/>
    </w:rPr>
  </w:style>
  <w:style w:type="paragraph" w:styleId="4">
    <w:name w:val="heading 2"/>
    <w:basedOn w:val="1"/>
    <w:next w:val="1"/>
    <w:link w:val="13"/>
    <w:unhideWhenUsed/>
    <w:qFormat/>
    <w:uiPriority w:val="9"/>
    <w:pPr>
      <w:keepNext/>
      <w:keepLines/>
      <w:adjustRightInd w:val="0"/>
      <w:snapToGrid w:val="0"/>
      <w:ind w:left="1350" w:leftChars="1350"/>
      <w:outlineLvl w:val="1"/>
    </w:pPr>
    <w:rPr>
      <w:rFonts w:eastAsia="阿里巴巴普惠体" w:asciiTheme="majorHAnsi" w:hAnsiTheme="majorHAnsi" w:cstheme="majorBidi"/>
      <w:b/>
      <w:bCs/>
      <w:color w:val="808080" w:themeColor="text1" w:themeTint="80"/>
      <w:szCs w:val="32"/>
      <w14:textFill>
        <w14:solidFill>
          <w14:schemeClr w14:val="tx1">
            <w14:lumMod w14:val="50000"/>
            <w14:lumOff w14:val="50000"/>
          </w14:schemeClr>
        </w14:solidFill>
      </w14:textFill>
    </w:rPr>
  </w:style>
  <w:style w:type="paragraph" w:styleId="5">
    <w:name w:val="heading 3"/>
    <w:basedOn w:val="1"/>
    <w:next w:val="1"/>
    <w:link w:val="14"/>
    <w:unhideWhenUsed/>
    <w:qFormat/>
    <w:uiPriority w:val="9"/>
    <w:pPr>
      <w:keepNext/>
      <w:keepLines/>
      <w:adjustRightInd w:val="0"/>
      <w:snapToGrid w:val="0"/>
      <w:ind w:left="1350" w:leftChars="1350"/>
      <w:outlineLvl w:val="2"/>
    </w:pPr>
    <w:rPr>
      <w:rFonts w:eastAsia="阿里巴巴普惠体"/>
      <w:bCs/>
      <w:szCs w:val="32"/>
    </w:rPr>
  </w:style>
  <w:style w:type="paragraph" w:styleId="6">
    <w:name w:val="heading 4"/>
    <w:basedOn w:val="1"/>
    <w:next w:val="1"/>
    <w:link w:val="10"/>
    <w:unhideWhenUsed/>
    <w:qFormat/>
    <w:uiPriority w:val="9"/>
    <w:pPr>
      <w:keepNext/>
      <w:keepLines/>
      <w:widowControl/>
      <w:spacing w:before="280" w:after="290" w:line="376" w:lineRule="auto"/>
      <w:ind w:left="864" w:hanging="864"/>
      <w:textAlignment w:val="baseline"/>
      <w:outlineLvl w:val="3"/>
    </w:pPr>
    <w:rPr>
      <w:rFonts w:asciiTheme="majorHAnsi" w:hAnsiTheme="majorHAnsi" w:eastAsiaTheme="majorEastAsia" w:cstheme="majorBidi"/>
      <w:b/>
      <w:bCs/>
      <w:sz w:val="28"/>
      <w:szCs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7"/>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8"/>
    <w:unhideWhenUsed/>
    <w:qFormat/>
    <w:uiPriority w:val="99"/>
    <w:pPr>
      <w:tabs>
        <w:tab w:val="center" w:pos="4153"/>
        <w:tab w:val="right" w:pos="8306"/>
      </w:tabs>
      <w:snapToGrid w:val="0"/>
      <w:spacing w:line="240" w:lineRule="auto"/>
      <w:jc w:val="center"/>
    </w:pPr>
    <w:rPr>
      <w:sz w:val="18"/>
      <w:szCs w:val="18"/>
    </w:rPr>
  </w:style>
  <w:style w:type="character" w:customStyle="1" w:styleId="10">
    <w:name w:val="标题 4 字符"/>
    <w:basedOn w:val="9"/>
    <w:link w:val="6"/>
    <w:qFormat/>
    <w:uiPriority w:val="9"/>
    <w:rPr>
      <w:rFonts w:asciiTheme="majorHAnsi" w:hAnsiTheme="majorHAnsi" w:eastAsiaTheme="majorEastAsia" w:cstheme="majorBidi"/>
      <w:b/>
      <w:bCs/>
      <w:sz w:val="28"/>
      <w:szCs w:val="28"/>
    </w:rPr>
  </w:style>
  <w:style w:type="character" w:customStyle="1" w:styleId="11">
    <w:name w:val="UserStyle_2"/>
    <w:qFormat/>
    <w:uiPriority w:val="0"/>
    <w:rPr>
      <w:rFonts w:ascii="Calibri" w:hAnsi="Calibri" w:eastAsia="宋体"/>
    </w:rPr>
  </w:style>
  <w:style w:type="character" w:customStyle="1" w:styleId="12">
    <w:name w:val="标题 1 字符"/>
    <w:basedOn w:val="9"/>
    <w:link w:val="3"/>
    <w:qFormat/>
    <w:uiPriority w:val="9"/>
    <w:rPr>
      <w:rFonts w:eastAsia="阿里巴巴普惠体"/>
      <w:bCs/>
      <w:kern w:val="44"/>
      <w:sz w:val="44"/>
      <w:szCs w:val="44"/>
    </w:rPr>
  </w:style>
  <w:style w:type="character" w:customStyle="1" w:styleId="13">
    <w:name w:val="标题 2 字符"/>
    <w:basedOn w:val="9"/>
    <w:link w:val="4"/>
    <w:qFormat/>
    <w:uiPriority w:val="9"/>
    <w:rPr>
      <w:rFonts w:eastAsia="阿里巴巴普惠体" w:asciiTheme="majorHAnsi" w:hAnsiTheme="majorHAnsi" w:cstheme="majorBidi"/>
      <w:b/>
      <w:bCs/>
      <w:color w:val="808080" w:themeColor="text1" w:themeTint="80"/>
      <w:szCs w:val="32"/>
      <w14:textFill>
        <w14:solidFill>
          <w14:schemeClr w14:val="tx1">
            <w14:lumMod w14:val="50000"/>
            <w14:lumOff w14:val="50000"/>
          </w14:schemeClr>
        </w14:solidFill>
      </w14:textFill>
    </w:rPr>
  </w:style>
  <w:style w:type="character" w:customStyle="1" w:styleId="14">
    <w:name w:val="标题 3 字符"/>
    <w:basedOn w:val="9"/>
    <w:link w:val="5"/>
    <w:qFormat/>
    <w:uiPriority w:val="9"/>
    <w:rPr>
      <w:rFonts w:eastAsia="阿里巴巴普惠体"/>
      <w:bCs/>
      <w:sz w:val="24"/>
      <w:szCs w:val="32"/>
    </w:rPr>
  </w:style>
  <w:style w:type="paragraph" w:customStyle="1" w:styleId="15">
    <w:name w:val="正文1"/>
    <w:basedOn w:val="1"/>
    <w:link w:val="16"/>
    <w:qFormat/>
    <w:uiPriority w:val="0"/>
    <w:pPr>
      <w:adjustRightInd w:val="0"/>
      <w:snapToGrid w:val="0"/>
    </w:pPr>
  </w:style>
  <w:style w:type="character" w:customStyle="1" w:styleId="16">
    <w:name w:val="正文1 Char"/>
    <w:basedOn w:val="9"/>
    <w:link w:val="15"/>
    <w:qFormat/>
    <w:uiPriority w:val="0"/>
    <w:rPr>
      <w:rFonts w:eastAsia="宋体"/>
      <w:sz w:val="24"/>
    </w:rPr>
  </w:style>
  <w:style w:type="character" w:customStyle="1" w:styleId="17">
    <w:name w:val="页脚 字符"/>
    <w:basedOn w:val="9"/>
    <w:link w:val="2"/>
    <w:qFormat/>
    <w:uiPriority w:val="99"/>
    <w:rPr>
      <w:rFonts w:eastAsia="宋体"/>
      <w:sz w:val="18"/>
      <w:szCs w:val="18"/>
    </w:rPr>
  </w:style>
  <w:style w:type="character" w:customStyle="1" w:styleId="18">
    <w:name w:val="页眉 字符"/>
    <w:basedOn w:val="9"/>
    <w:link w:val="7"/>
    <w:qFormat/>
    <w:uiPriority w:val="99"/>
    <w:rPr>
      <w:rFonts w:eastAsia="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198</Words>
  <Characters>1129</Characters>
  <Lines>9</Lines>
  <Paragraphs>2</Paragraphs>
  <TotalTime>1</TotalTime>
  <ScaleCrop>false</ScaleCrop>
  <LinksUpToDate>false</LinksUpToDate>
  <CharactersWithSpaces>1325</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2023-12-25T07:51:00Z</dcterms:created>
  <dc:creator>lenovo</dc:creator>
  <cp:lastModifiedBy>Administrator</cp:lastModifiedBy>
  <dcterms:modified xsi:type="dcterms:W3CDTF">2023-12-28T07:19:29Z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292F600F3DB340E6986616459DBD31C5</vt:lpwstr>
  </property>
</Properties>
</file>