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b/>
          <w:bCs/>
          <w:sz w:val="44"/>
          <w:szCs w:val="44"/>
        </w:rPr>
      </w:pPr>
      <w:bookmarkStart w:id="0" w:name="_Toc247085669"/>
      <w:bookmarkStart w:id="1" w:name="_Toc246996898"/>
      <w:bookmarkStart w:id="2" w:name="_Toc296602400"/>
    </w:p>
    <w:p>
      <w:pPr>
        <w:spacing w:line="600" w:lineRule="exact"/>
        <w:jc w:val="center"/>
        <w:rPr>
          <w:rFonts w:hint="eastAsia" w:ascii="宋体" w:hAnsi="宋体"/>
          <w:b/>
          <w:bCs/>
          <w:sz w:val="24"/>
        </w:rPr>
      </w:pPr>
      <w:r>
        <w:rPr>
          <w:rFonts w:hint="eastAsia" w:ascii="宋体" w:hAnsi="宋体" w:cs="宋体"/>
          <w:b/>
          <w:bCs/>
          <w:sz w:val="52"/>
          <w:szCs w:val="32"/>
        </w:rPr>
        <w:t>汝南县教育局“汝南县刘屯小学提升改造项目”勘察、设计招标项目</w:t>
      </w:r>
    </w:p>
    <w:p>
      <w:pPr>
        <w:pStyle w:val="3"/>
        <w:rPr>
          <w:rFonts w:hint="eastAsia"/>
          <w:szCs w:val="20"/>
        </w:rPr>
      </w:pPr>
    </w:p>
    <w:p>
      <w:pPr>
        <w:pStyle w:val="44"/>
        <w:jc w:val="both"/>
        <w:rPr>
          <w:rFonts w:hint="eastAsia"/>
        </w:rPr>
      </w:pPr>
    </w:p>
    <w:p>
      <w:pPr>
        <w:jc w:val="center"/>
        <w:rPr>
          <w:rFonts w:hint="default" w:ascii="宋体" w:hAnsi="宋体" w:eastAsia="宋体"/>
          <w:b/>
          <w:bCs/>
          <w:sz w:val="28"/>
          <w:szCs w:val="28"/>
          <w:lang w:val="en-US" w:eastAsia="zh-CN"/>
        </w:rPr>
      </w:pPr>
      <w:r>
        <w:rPr>
          <w:rFonts w:hint="eastAsia" w:ascii="宋体" w:hAnsi="宋体"/>
          <w:b/>
          <w:bCs/>
          <w:sz w:val="28"/>
          <w:szCs w:val="28"/>
        </w:rPr>
        <w:t>项目编号：RN2023-</w:t>
      </w:r>
      <w:r>
        <w:rPr>
          <w:rFonts w:hint="eastAsia" w:ascii="宋体" w:hAnsi="宋体"/>
          <w:b/>
          <w:bCs/>
          <w:sz w:val="28"/>
          <w:szCs w:val="28"/>
          <w:lang w:val="en-US" w:eastAsia="zh-CN"/>
        </w:rPr>
        <w:t>057</w:t>
      </w:r>
    </w:p>
    <w:p>
      <w:pPr>
        <w:pStyle w:val="2"/>
        <w:ind w:firstLine="210"/>
      </w:pPr>
    </w:p>
    <w:p>
      <w:pPr>
        <w:pStyle w:val="5"/>
      </w:pPr>
    </w:p>
    <w:p>
      <w:pPr>
        <w:pStyle w:val="5"/>
      </w:pPr>
    </w:p>
    <w:p>
      <w:pPr>
        <w:pStyle w:val="5"/>
      </w:pPr>
    </w:p>
    <w:p>
      <w:pPr>
        <w:spacing w:line="500" w:lineRule="exact"/>
        <w:rPr>
          <w:rFonts w:hint="eastAsia" w:ascii="宋体" w:hAnsi="宋体" w:cs="宋体"/>
          <w:b/>
          <w:bCs/>
          <w:spacing w:val="20"/>
          <w:sz w:val="48"/>
          <w:szCs w:val="48"/>
        </w:rPr>
      </w:pPr>
    </w:p>
    <w:p>
      <w:pPr>
        <w:spacing w:line="1000" w:lineRule="exact"/>
        <w:jc w:val="center"/>
        <w:rPr>
          <w:rFonts w:ascii="宋体" w:hAnsi="宋体"/>
          <w:sz w:val="40"/>
          <w:szCs w:val="40"/>
        </w:rPr>
      </w:pPr>
      <w:r>
        <w:rPr>
          <w:rFonts w:hint="eastAsia" w:ascii="宋体" w:hAnsi="宋体" w:cs="宋体"/>
          <w:b/>
          <w:bCs/>
          <w:spacing w:val="20"/>
          <w:sz w:val="96"/>
          <w:szCs w:val="96"/>
        </w:rPr>
        <w:t>招 标 文 件</w:t>
      </w:r>
    </w:p>
    <w:p>
      <w:pPr>
        <w:jc w:val="center"/>
        <w:rPr>
          <w:rFonts w:hint="eastAsia" w:ascii="仿宋_GB2312" w:eastAsia="仿宋_GB2312"/>
          <w:spacing w:val="113"/>
          <w:sz w:val="96"/>
          <w:szCs w:val="96"/>
        </w:rPr>
      </w:pPr>
    </w:p>
    <w:p>
      <w:pPr>
        <w:pStyle w:val="44"/>
        <w:rPr>
          <w:szCs w:val="20"/>
        </w:rPr>
      </w:pPr>
    </w:p>
    <w:p>
      <w:pPr>
        <w:spacing w:line="400" w:lineRule="exact"/>
        <w:rPr>
          <w:rFonts w:ascii="宋体" w:hAnsi="宋体"/>
        </w:rPr>
      </w:pPr>
    </w:p>
    <w:p>
      <w:pPr>
        <w:spacing w:line="400" w:lineRule="exact"/>
        <w:rPr>
          <w:rFonts w:ascii="宋体" w:hAnsi="宋体"/>
        </w:rPr>
      </w:pPr>
    </w:p>
    <w:p>
      <w:pPr>
        <w:pStyle w:val="145"/>
        <w:ind w:firstLine="420"/>
        <w:rPr>
          <w:rFonts w:ascii="宋体" w:hAnsi="宋体"/>
        </w:rPr>
      </w:pPr>
    </w:p>
    <w:p>
      <w:pPr>
        <w:pStyle w:val="145"/>
        <w:ind w:firstLine="420"/>
        <w:rPr>
          <w:rFonts w:ascii="宋体" w:hAnsi="宋体"/>
        </w:rPr>
      </w:pPr>
    </w:p>
    <w:p>
      <w:pPr>
        <w:spacing w:line="400" w:lineRule="exact"/>
        <w:rPr>
          <w:rFonts w:ascii="宋体" w:hAnsi="宋体"/>
        </w:rPr>
      </w:pPr>
    </w:p>
    <w:p>
      <w:pPr>
        <w:spacing w:line="800" w:lineRule="exact"/>
        <w:ind w:right="-153" w:rightChars="-73" w:firstLine="1889" w:firstLineChars="588"/>
        <w:rPr>
          <w:rFonts w:hint="eastAsia" w:ascii="宋体" w:hAnsi="宋体"/>
          <w:b/>
          <w:sz w:val="32"/>
          <w:szCs w:val="32"/>
        </w:rPr>
      </w:pPr>
      <w:bookmarkStart w:id="3" w:name="_Toc152042286"/>
      <w:bookmarkStart w:id="4" w:name="_Toc144974478"/>
      <w:r>
        <w:rPr>
          <w:rFonts w:hint="eastAsia" w:ascii="宋体" w:hAnsi="宋体"/>
          <w:b/>
          <w:sz w:val="32"/>
          <w:szCs w:val="32"/>
        </w:rPr>
        <w:t>招  标 人：汝南县教育局</w:t>
      </w:r>
    </w:p>
    <w:p>
      <w:pPr>
        <w:spacing w:line="800" w:lineRule="exact"/>
        <w:ind w:right="-153" w:rightChars="-73" w:firstLine="1900" w:firstLineChars="538"/>
        <w:rPr>
          <w:rFonts w:hint="eastAsia" w:ascii="宋体" w:hAnsi="宋体"/>
          <w:b/>
          <w:sz w:val="32"/>
          <w:szCs w:val="32"/>
          <w:u w:val="single"/>
        </w:rPr>
      </w:pPr>
      <w:r>
        <w:rPr>
          <w:rFonts w:hint="eastAsia" w:ascii="宋体" w:hAnsi="宋体"/>
          <w:b/>
          <w:spacing w:val="16"/>
          <w:sz w:val="32"/>
          <w:szCs w:val="32"/>
        </w:rPr>
        <w:t>代理机构</w:t>
      </w:r>
      <w:r>
        <w:rPr>
          <w:rFonts w:hint="eastAsia" w:ascii="宋体" w:hAnsi="宋体"/>
          <w:b/>
          <w:spacing w:val="12"/>
          <w:sz w:val="32"/>
          <w:szCs w:val="32"/>
        </w:rPr>
        <w:t>：河南省盛鸿工程管理咨询有限公司</w:t>
      </w:r>
      <w:r>
        <w:rPr>
          <w:rFonts w:hint="eastAsia" w:ascii="宋体" w:hAnsi="宋体"/>
          <w:b/>
          <w:spacing w:val="-12"/>
          <w:sz w:val="32"/>
          <w:szCs w:val="32"/>
        </w:rPr>
        <w:t xml:space="preserve">  </w:t>
      </w:r>
    </w:p>
    <w:p>
      <w:pPr>
        <w:spacing w:line="800" w:lineRule="exact"/>
        <w:ind w:firstLine="1915" w:firstLineChars="596"/>
        <w:rPr>
          <w:rFonts w:hint="eastAsia" w:ascii="宋体" w:hAnsi="宋体"/>
          <w:b/>
          <w:sz w:val="32"/>
          <w:szCs w:val="32"/>
        </w:rPr>
      </w:pPr>
      <w:r>
        <w:rPr>
          <w:rFonts w:hint="eastAsia" w:ascii="宋体" w:hAnsi="宋体"/>
          <w:b/>
          <w:sz w:val="32"/>
          <w:szCs w:val="32"/>
        </w:rPr>
        <w:t>日     期：2023年12月</w:t>
      </w:r>
    </w:p>
    <w:bookmarkEnd w:id="3"/>
    <w:bookmarkEnd w:id="4"/>
    <w:p>
      <w:pPr>
        <w:spacing w:line="800" w:lineRule="exact"/>
        <w:rPr>
          <w:rFonts w:hint="eastAsia" w:ascii="宋体" w:hAnsi="宋体"/>
        </w:rPr>
      </w:pPr>
    </w:p>
    <w:p>
      <w:pPr>
        <w:rPr>
          <w:rFonts w:hint="eastAsia" w:ascii="宋体" w:hAnsi="宋体"/>
        </w:rPr>
      </w:pPr>
      <w:r>
        <w:rPr>
          <w:rFonts w:hint="eastAsia" w:ascii="宋体" w:hAnsi="宋体"/>
        </w:rPr>
        <w:t xml:space="preserve">                                                              </w:t>
      </w:r>
    </w:p>
    <w:p>
      <w:pPr>
        <w:rPr>
          <w:rFonts w:hint="eastAsia" w:ascii="宋体" w:hAnsi="宋体"/>
        </w:rPr>
      </w:pPr>
    </w:p>
    <w:p>
      <w:pPr>
        <w:spacing w:line="400" w:lineRule="exact"/>
        <w:ind w:right="-34" w:rightChars="-16"/>
        <w:jc w:val="center"/>
        <w:rPr>
          <w:rFonts w:hint="eastAsia" w:ascii="宋体" w:hAnsi="宋体" w:cs="宋体"/>
          <w:b/>
          <w:sz w:val="36"/>
          <w:szCs w:val="36"/>
        </w:rPr>
      </w:pPr>
      <w:r>
        <w:rPr>
          <w:rFonts w:hint="eastAsia" w:ascii="宋体" w:hAnsi="宋体" w:cs="宋体"/>
          <w:b/>
          <w:sz w:val="36"/>
          <w:szCs w:val="36"/>
        </w:rPr>
        <w:t>招标代理项目部人员组成</w:t>
      </w:r>
    </w:p>
    <w:p>
      <w:pPr>
        <w:spacing w:line="400" w:lineRule="exact"/>
        <w:ind w:right="-34" w:rightChars="-16" w:firstLine="663" w:firstLineChars="150"/>
        <w:rPr>
          <w:rFonts w:hint="eastAsia" w:ascii="宋体" w:hAnsi="宋体" w:cs="宋体"/>
          <w:b/>
          <w:sz w:val="44"/>
          <w:szCs w:val="44"/>
        </w:rPr>
      </w:pPr>
    </w:p>
    <w:p>
      <w:pPr>
        <w:numPr>
          <w:ilvl w:val="0"/>
          <w:numId w:val="1"/>
        </w:numPr>
        <w:spacing w:line="400" w:lineRule="exact"/>
        <w:ind w:right="-34" w:rightChars="-16"/>
        <w:rPr>
          <w:rFonts w:hint="eastAsia" w:ascii="宋体" w:hAnsi="宋体" w:cs="宋体"/>
          <w:sz w:val="24"/>
        </w:rPr>
      </w:pPr>
      <w:r>
        <w:rPr>
          <w:rFonts w:hint="eastAsia" w:ascii="宋体" w:hAnsi="宋体" w:cs="宋体"/>
          <w:sz w:val="24"/>
        </w:rPr>
        <w:t>项目负责人</w:t>
      </w:r>
      <w:r>
        <w:rPr>
          <w:rFonts w:hint="eastAsia" w:ascii="宋体" w:hAnsi="宋体" w:cs="宋体"/>
          <w:sz w:val="24"/>
          <w:u w:val="single"/>
        </w:rPr>
        <w:t xml:space="preserve"> 楚艳荣</w:t>
      </w:r>
    </w:p>
    <w:p>
      <w:pPr>
        <w:tabs>
          <w:tab w:val="left" w:pos="899"/>
        </w:tabs>
        <w:spacing w:line="400" w:lineRule="exact"/>
        <w:ind w:left="179" w:right="-34" w:rightChars="-16" w:firstLine="480" w:firstLineChars="200"/>
        <w:rPr>
          <w:rFonts w:hint="eastAsia" w:ascii="宋体" w:hAnsi="宋体" w:cs="宋体"/>
          <w:sz w:val="24"/>
        </w:rPr>
      </w:pPr>
      <w:r>
        <w:rPr>
          <w:rFonts w:hint="eastAsia" w:ascii="宋体" w:hAnsi="宋体" w:cs="宋体"/>
          <w:sz w:val="24"/>
        </w:rPr>
        <w:t>（建设类注册执业（职业）资格证号：</w:t>
      </w:r>
      <w:r>
        <w:rPr>
          <w:rFonts w:hint="eastAsia" w:ascii="宋体" w:hAnsi="宋体" w:cs="宋体"/>
          <w:sz w:val="24"/>
          <w:u w:val="single"/>
        </w:rPr>
        <w:t xml:space="preserve"> 建【造】11054100006438 </w:t>
      </w:r>
      <w:r>
        <w:rPr>
          <w:rFonts w:hint="eastAsia" w:ascii="宋体" w:hAnsi="宋体" w:cs="宋体"/>
          <w:sz w:val="24"/>
        </w:rPr>
        <w:t>）</w:t>
      </w:r>
    </w:p>
    <w:p>
      <w:pPr>
        <w:spacing w:line="400" w:lineRule="exact"/>
        <w:ind w:left="178" w:leftChars="85" w:right="-34" w:rightChars="-16" w:firstLine="360" w:firstLineChars="150"/>
        <w:rPr>
          <w:rFonts w:hint="eastAsia" w:ascii="宋体" w:hAnsi="宋体" w:cs="宋体"/>
          <w:sz w:val="24"/>
        </w:rPr>
      </w:pPr>
    </w:p>
    <w:p>
      <w:pPr>
        <w:numPr>
          <w:ilvl w:val="0"/>
          <w:numId w:val="1"/>
        </w:numPr>
        <w:spacing w:line="400" w:lineRule="exact"/>
        <w:ind w:right="-34" w:rightChars="-16"/>
        <w:rPr>
          <w:rFonts w:hint="eastAsia" w:ascii="宋体" w:hAnsi="宋体" w:cs="宋体"/>
          <w:sz w:val="24"/>
        </w:rPr>
      </w:pPr>
      <w:r>
        <w:rPr>
          <w:rFonts w:hint="eastAsia" w:ascii="宋体" w:hAnsi="宋体" w:cs="宋体"/>
          <w:sz w:val="24"/>
        </w:rPr>
        <w:t>其他人员</w:t>
      </w:r>
    </w:p>
    <w:p>
      <w:pPr>
        <w:spacing w:before="624" w:beforeLines="200" w:after="624" w:afterLines="200" w:line="400" w:lineRule="exact"/>
        <w:ind w:left="178" w:leftChars="85" w:right="-34" w:rightChars="-16" w:firstLine="240" w:firstLineChars="100"/>
        <w:rPr>
          <w:rFonts w:hint="eastAsia" w:ascii="宋体" w:hAnsi="宋体" w:cs="宋体"/>
          <w:sz w:val="24"/>
        </w:rPr>
      </w:pPr>
      <w:r>
        <w:rPr>
          <w:rFonts w:hint="eastAsia" w:ascii="宋体" w:hAnsi="宋体" w:cs="宋体"/>
          <w:sz w:val="24"/>
        </w:rPr>
        <w:t xml:space="preserve">  1、姓名：</w:t>
      </w:r>
      <w:r>
        <w:rPr>
          <w:rFonts w:hint="eastAsia" w:ascii="宋体" w:hAnsi="宋体" w:cs="宋体"/>
          <w:sz w:val="24"/>
          <w:u w:val="single"/>
        </w:rPr>
        <w:t xml:space="preserve"> 王巧灵 </w:t>
      </w:r>
      <w:r>
        <w:rPr>
          <w:rFonts w:hint="eastAsia" w:ascii="宋体" w:hAnsi="宋体" w:cs="宋体"/>
          <w:sz w:val="24"/>
        </w:rPr>
        <w:t xml:space="preserve">   </w:t>
      </w:r>
      <w:r>
        <w:rPr>
          <w:rFonts w:hint="eastAsia" w:ascii="宋体" w:hAnsi="宋体" w:cs="宋体"/>
          <w:sz w:val="24"/>
          <w:u w:val="single"/>
        </w:rPr>
        <w:t xml:space="preserve"> Z4501003246 </w:t>
      </w:r>
      <w:r>
        <w:rPr>
          <w:rFonts w:hint="eastAsia" w:ascii="宋体" w:hAnsi="宋体" w:cs="宋体"/>
          <w:sz w:val="24"/>
        </w:rPr>
        <w:t>（职业资格或岗位证号）</w:t>
      </w:r>
    </w:p>
    <w:p>
      <w:pPr>
        <w:spacing w:before="624" w:beforeLines="200" w:after="624" w:afterLines="200" w:line="400" w:lineRule="exact"/>
        <w:ind w:left="178" w:leftChars="85" w:right="-34" w:rightChars="-16" w:firstLine="480" w:firstLineChars="200"/>
        <w:rPr>
          <w:rFonts w:hint="eastAsia" w:ascii="宋体" w:hAnsi="宋体" w:cs="宋体"/>
          <w:sz w:val="24"/>
        </w:rPr>
      </w:pPr>
      <w:r>
        <w:rPr>
          <w:rFonts w:hint="eastAsia" w:ascii="宋体" w:hAnsi="宋体" w:cs="宋体"/>
          <w:sz w:val="24"/>
        </w:rPr>
        <w:t>2、姓名：</w:t>
      </w:r>
      <w:r>
        <w:rPr>
          <w:rFonts w:hint="eastAsia" w:ascii="宋体" w:hAnsi="宋体" w:cs="宋体"/>
          <w:sz w:val="24"/>
          <w:u w:val="single"/>
        </w:rPr>
        <w:t xml:space="preserve"> 王利明 </w:t>
      </w:r>
      <w:r>
        <w:rPr>
          <w:rFonts w:hint="eastAsia" w:ascii="宋体" w:hAnsi="宋体" w:cs="宋体"/>
          <w:sz w:val="24"/>
        </w:rPr>
        <w:t xml:space="preserve">    </w:t>
      </w:r>
      <w:r>
        <w:rPr>
          <w:rFonts w:hint="eastAsia" w:ascii="宋体" w:hAnsi="宋体" w:cs="宋体"/>
          <w:sz w:val="24"/>
          <w:u w:val="single"/>
        </w:rPr>
        <w:t xml:space="preserve"> Z4501003251</w:t>
      </w:r>
      <w:r>
        <w:rPr>
          <w:rFonts w:hint="eastAsia" w:ascii="宋体" w:hAnsi="宋体" w:cs="宋体"/>
          <w:sz w:val="24"/>
        </w:rPr>
        <w:t>（职业资格或岗位证号）</w:t>
      </w:r>
    </w:p>
    <w:p>
      <w:pPr>
        <w:spacing w:before="624" w:beforeLines="200" w:after="624" w:afterLines="200" w:line="400" w:lineRule="exact"/>
        <w:ind w:left="178" w:leftChars="85" w:right="-34" w:rightChars="-16" w:firstLine="480" w:firstLineChars="200"/>
        <w:rPr>
          <w:rFonts w:hint="eastAsia" w:ascii="宋体" w:hAnsi="宋体" w:cs="宋体"/>
          <w:sz w:val="24"/>
        </w:rPr>
      </w:pPr>
      <w:r>
        <w:rPr>
          <w:rFonts w:hint="eastAsia" w:ascii="宋体" w:hAnsi="宋体" w:cs="宋体"/>
          <w:sz w:val="24"/>
        </w:rPr>
        <w:t>3、姓名：</w:t>
      </w:r>
      <w:r>
        <w:rPr>
          <w:rFonts w:hint="eastAsia" w:ascii="宋体" w:hAnsi="宋体" w:cs="宋体"/>
          <w:sz w:val="24"/>
          <w:u w:val="single"/>
        </w:rPr>
        <w:t xml:space="preserve"> 范志刚 </w:t>
      </w:r>
      <w:r>
        <w:rPr>
          <w:rFonts w:hint="eastAsia" w:ascii="宋体" w:hAnsi="宋体" w:cs="宋体"/>
          <w:sz w:val="24"/>
        </w:rPr>
        <w:t xml:space="preserve">    </w:t>
      </w:r>
      <w:r>
        <w:rPr>
          <w:rFonts w:hint="eastAsia" w:ascii="宋体" w:hAnsi="宋体" w:cs="宋体"/>
          <w:sz w:val="24"/>
          <w:u w:val="single"/>
        </w:rPr>
        <w:t xml:space="preserve"> Z4501003250 </w:t>
      </w:r>
      <w:r>
        <w:rPr>
          <w:rFonts w:hint="eastAsia" w:ascii="宋体" w:hAnsi="宋体" w:cs="宋体"/>
          <w:sz w:val="24"/>
        </w:rPr>
        <w:t>（职业资格或岗位证号）</w:t>
      </w:r>
    </w:p>
    <w:p>
      <w:pPr>
        <w:pStyle w:val="4"/>
        <w:rPr>
          <w:color w:val="auto"/>
        </w:rPr>
      </w:pPr>
      <w:r>
        <w:rPr>
          <w:rFonts w:hint="eastAsia" w:hAnsi="宋体" w:cs="宋体"/>
          <w:color w:val="auto"/>
          <w:szCs w:val="24"/>
        </w:rPr>
        <w:t xml:space="preserve">     4、姓名：</w:t>
      </w:r>
      <w:r>
        <w:rPr>
          <w:rFonts w:hint="eastAsia" w:hAnsi="宋体" w:cs="宋体"/>
          <w:color w:val="auto"/>
          <w:szCs w:val="24"/>
          <w:u w:val="single"/>
        </w:rPr>
        <w:t xml:space="preserve"> 郑乃强 </w:t>
      </w:r>
      <w:r>
        <w:rPr>
          <w:rFonts w:hint="eastAsia" w:hAnsi="宋体" w:cs="宋体"/>
          <w:color w:val="auto"/>
          <w:szCs w:val="24"/>
        </w:rPr>
        <w:t xml:space="preserve">    </w:t>
      </w:r>
      <w:r>
        <w:rPr>
          <w:rFonts w:hint="eastAsia" w:hAnsi="宋体" w:cs="宋体"/>
          <w:color w:val="auto"/>
          <w:szCs w:val="24"/>
          <w:u w:val="single"/>
        </w:rPr>
        <w:t xml:space="preserve"> Z4501001867 </w:t>
      </w:r>
      <w:r>
        <w:rPr>
          <w:rFonts w:hint="eastAsia" w:hAnsi="宋体" w:cs="宋体"/>
          <w:color w:val="auto"/>
          <w:szCs w:val="24"/>
        </w:rPr>
        <w:t>（职业资格或岗位证号）</w:t>
      </w:r>
    </w:p>
    <w:p>
      <w:pPr>
        <w:spacing w:before="624" w:beforeLines="200" w:after="624" w:afterLines="200" w:line="400" w:lineRule="exact"/>
        <w:ind w:left="178" w:leftChars="85" w:right="-34" w:rightChars="-16" w:firstLine="420" w:firstLineChars="200"/>
        <w:rPr>
          <w:rFonts w:hint="eastAsia"/>
        </w:rPr>
      </w:pPr>
    </w:p>
    <w:p>
      <w:pPr>
        <w:spacing w:line="400" w:lineRule="exact"/>
        <w:jc w:val="center"/>
        <w:rPr>
          <w:rFonts w:hint="eastAsia" w:ascii="仿宋_GB2312" w:eastAsia="仿宋_GB2312"/>
          <w:spacing w:val="113"/>
          <w:sz w:val="96"/>
          <w:szCs w:val="96"/>
        </w:rPr>
      </w:pPr>
    </w:p>
    <w:p>
      <w:pPr>
        <w:spacing w:before="624" w:beforeLines="200" w:after="624" w:afterLines="200" w:line="400" w:lineRule="exact"/>
        <w:ind w:left="178" w:leftChars="85" w:right="-34" w:rightChars="-16" w:firstLine="420" w:firstLineChars="200"/>
        <w:rPr>
          <w:rFonts w:hint="eastAsia"/>
        </w:rPr>
      </w:pPr>
    </w:p>
    <w:p>
      <w:pPr>
        <w:spacing w:line="400" w:lineRule="exact"/>
        <w:jc w:val="center"/>
        <w:rPr>
          <w:rFonts w:hint="eastAsia" w:ascii="仿宋_GB2312" w:eastAsia="仿宋_GB2312"/>
          <w:spacing w:val="113"/>
          <w:sz w:val="96"/>
          <w:szCs w:val="96"/>
        </w:rPr>
      </w:pPr>
    </w:p>
    <w:p>
      <w:pPr>
        <w:spacing w:line="400" w:lineRule="exact"/>
        <w:jc w:val="center"/>
        <w:rPr>
          <w:rFonts w:hint="eastAsia" w:ascii="仿宋_GB2312" w:eastAsia="仿宋_GB2312"/>
          <w:spacing w:val="113"/>
          <w:sz w:val="96"/>
          <w:szCs w:val="96"/>
        </w:rPr>
      </w:pPr>
    </w:p>
    <w:p>
      <w:pPr>
        <w:jc w:val="center"/>
        <w:rPr>
          <w:rFonts w:hint="eastAsia" w:ascii="宋体" w:hAnsi="宋体"/>
          <w:sz w:val="32"/>
          <w:szCs w:val="32"/>
          <w:u w:val="single"/>
        </w:rPr>
      </w:pPr>
    </w:p>
    <w:p>
      <w:pPr>
        <w:jc w:val="center"/>
        <w:rPr>
          <w:rFonts w:hint="eastAsia" w:ascii="宋体" w:hAnsi="宋体"/>
          <w:sz w:val="32"/>
          <w:szCs w:val="32"/>
          <w:u w:val="single"/>
        </w:rPr>
      </w:pPr>
    </w:p>
    <w:p>
      <w:pPr>
        <w:jc w:val="center"/>
        <w:rPr>
          <w:rFonts w:hint="eastAsia" w:ascii="宋体" w:hAnsi="宋体"/>
          <w:sz w:val="32"/>
          <w:szCs w:val="32"/>
          <w:u w:val="single"/>
        </w:rPr>
      </w:pPr>
    </w:p>
    <w:p>
      <w:pPr>
        <w:jc w:val="center"/>
        <w:rPr>
          <w:rFonts w:hint="eastAsia" w:ascii="宋体" w:hAnsi="宋体"/>
          <w:sz w:val="32"/>
          <w:szCs w:val="32"/>
          <w:u w:val="single"/>
        </w:rPr>
      </w:pPr>
    </w:p>
    <w:p>
      <w:pPr>
        <w:jc w:val="center"/>
        <w:rPr>
          <w:rFonts w:hint="eastAsia" w:ascii="宋体" w:hAnsi="宋体"/>
          <w:b/>
          <w:sz w:val="32"/>
          <w:szCs w:val="32"/>
        </w:rPr>
      </w:pPr>
      <w:r>
        <w:rPr>
          <w:rFonts w:ascii="宋体" w:hAnsi="宋体"/>
          <w:b/>
          <w:sz w:val="32"/>
          <w:szCs w:val="32"/>
        </w:rPr>
        <w:br w:type="page"/>
      </w:r>
      <w:r>
        <w:rPr>
          <w:rFonts w:hint="eastAsia" w:ascii="宋体" w:hAnsi="宋体"/>
          <w:b/>
          <w:sz w:val="32"/>
          <w:szCs w:val="32"/>
        </w:rPr>
        <w:t>目   录</w:t>
      </w:r>
      <w:bookmarkEnd w:id="0"/>
      <w:bookmarkEnd w:id="1"/>
      <w:bookmarkEnd w:id="2"/>
    </w:p>
    <w:p>
      <w:pPr>
        <w:pStyle w:val="34"/>
        <w:tabs>
          <w:tab w:val="left" w:pos="840"/>
          <w:tab w:val="right" w:leader="dot" w:pos="9402"/>
        </w:tabs>
        <w:spacing w:line="480" w:lineRule="auto"/>
        <w:rPr>
          <w:b w:val="0"/>
          <w:bCs w:val="0"/>
          <w:caps w:val="0"/>
          <w:sz w:val="28"/>
          <w:szCs w:val="28"/>
        </w:rPr>
      </w:pPr>
      <w:bookmarkStart w:id="5" w:name="_Toc246996156"/>
      <w:bookmarkStart w:id="6" w:name="_Toc246996899"/>
      <w:bookmarkStart w:id="7" w:name="_Toc247085670"/>
      <w:r>
        <w:rPr>
          <w:rFonts w:ascii="宋体" w:hAnsi="宋体"/>
          <w:b w:val="0"/>
          <w:bCs w:val="0"/>
          <w:iCs/>
          <w:caps w:val="0"/>
          <w:sz w:val="28"/>
          <w:szCs w:val="28"/>
        </w:rPr>
        <w:fldChar w:fldCharType="begin"/>
      </w:r>
      <w:r>
        <w:rPr>
          <w:rFonts w:ascii="宋体" w:hAnsi="宋体"/>
          <w:b w:val="0"/>
          <w:bCs w:val="0"/>
          <w:iCs/>
          <w:caps w:val="0"/>
          <w:sz w:val="28"/>
          <w:szCs w:val="28"/>
        </w:rPr>
        <w:instrText xml:space="preserve"> TOC \o \h \z \u </w:instrText>
      </w:r>
      <w:r>
        <w:rPr>
          <w:rFonts w:ascii="宋体" w:hAnsi="宋体"/>
          <w:b w:val="0"/>
          <w:bCs w:val="0"/>
          <w:iCs/>
          <w:caps w:val="0"/>
          <w:sz w:val="28"/>
          <w:szCs w:val="28"/>
        </w:rPr>
        <w:fldChar w:fldCharType="separate"/>
      </w:r>
      <w:r>
        <w:rPr>
          <w:b w:val="0"/>
          <w:sz w:val="28"/>
          <w:szCs w:val="28"/>
        </w:rPr>
        <w:fldChar w:fldCharType="begin"/>
      </w:r>
      <w:r>
        <w:rPr>
          <w:rStyle w:val="59"/>
          <w:b w:val="0"/>
          <w:color w:val="auto"/>
          <w:sz w:val="28"/>
          <w:szCs w:val="28"/>
        </w:rPr>
        <w:instrText xml:space="preserve"> </w:instrText>
      </w:r>
      <w:r>
        <w:rPr>
          <w:b w:val="0"/>
          <w:sz w:val="28"/>
          <w:szCs w:val="28"/>
        </w:rPr>
        <w:instrText xml:space="preserve">HYPERLINK \l "_Toc427507065"</w:instrText>
      </w:r>
      <w:r>
        <w:rPr>
          <w:rStyle w:val="59"/>
          <w:b w:val="0"/>
          <w:color w:val="auto"/>
          <w:sz w:val="28"/>
          <w:szCs w:val="28"/>
        </w:rPr>
        <w:instrText xml:space="preserve"> </w:instrText>
      </w:r>
      <w:r>
        <w:rPr>
          <w:b w:val="0"/>
          <w:sz w:val="28"/>
          <w:szCs w:val="28"/>
        </w:rPr>
        <w:fldChar w:fldCharType="separate"/>
      </w:r>
      <w:r>
        <w:rPr>
          <w:rStyle w:val="59"/>
          <w:rFonts w:hint="eastAsia" w:ascii="宋体" w:hAnsi="宋体"/>
          <w:b w:val="0"/>
          <w:color w:val="auto"/>
          <w:sz w:val="28"/>
          <w:szCs w:val="28"/>
        </w:rPr>
        <w:t>第一章  招标公告</w:t>
      </w:r>
      <w:r>
        <w:rPr>
          <w:b w:val="0"/>
          <w:sz w:val="28"/>
          <w:szCs w:val="28"/>
        </w:rPr>
        <w:tab/>
      </w:r>
      <w:r>
        <w:rPr>
          <w:rFonts w:hint="eastAsia"/>
          <w:b w:val="0"/>
          <w:sz w:val="28"/>
          <w:szCs w:val="28"/>
        </w:rPr>
        <w:t>3</w:t>
      </w:r>
      <w:r>
        <w:rPr>
          <w:b w:val="0"/>
          <w:sz w:val="28"/>
          <w:szCs w:val="28"/>
        </w:rPr>
        <w:fldChar w:fldCharType="end"/>
      </w:r>
    </w:p>
    <w:p>
      <w:pPr>
        <w:pStyle w:val="34"/>
        <w:tabs>
          <w:tab w:val="right" w:leader="dot" w:pos="9402"/>
        </w:tabs>
        <w:spacing w:line="480" w:lineRule="auto"/>
        <w:rPr>
          <w:smallCaps/>
          <w:sz w:val="28"/>
          <w:szCs w:val="28"/>
        </w:rPr>
      </w:pPr>
      <w:r>
        <w:rPr>
          <w:b w:val="0"/>
          <w:sz w:val="28"/>
          <w:szCs w:val="28"/>
        </w:rPr>
        <w:fldChar w:fldCharType="begin"/>
      </w:r>
      <w:r>
        <w:rPr>
          <w:rStyle w:val="59"/>
          <w:b w:val="0"/>
          <w:color w:val="auto"/>
          <w:sz w:val="28"/>
          <w:szCs w:val="28"/>
        </w:rPr>
        <w:instrText xml:space="preserve"> </w:instrText>
      </w:r>
      <w:r>
        <w:rPr>
          <w:b w:val="0"/>
          <w:sz w:val="28"/>
          <w:szCs w:val="28"/>
        </w:rPr>
        <w:instrText xml:space="preserve">HYPERLINK \l "_Toc427507066"</w:instrText>
      </w:r>
      <w:r>
        <w:rPr>
          <w:rStyle w:val="59"/>
          <w:b w:val="0"/>
          <w:color w:val="auto"/>
          <w:sz w:val="28"/>
          <w:szCs w:val="28"/>
        </w:rPr>
        <w:instrText xml:space="preserve"> </w:instrText>
      </w:r>
      <w:r>
        <w:rPr>
          <w:b w:val="0"/>
          <w:sz w:val="28"/>
          <w:szCs w:val="28"/>
        </w:rPr>
        <w:fldChar w:fldCharType="separate"/>
      </w:r>
      <w:r>
        <w:rPr>
          <w:rStyle w:val="59"/>
          <w:rFonts w:hint="eastAsia" w:ascii="宋体" w:hAnsi="宋体"/>
          <w:b w:val="0"/>
          <w:color w:val="auto"/>
          <w:sz w:val="28"/>
          <w:szCs w:val="28"/>
        </w:rPr>
        <w:t>第二章</w:t>
      </w:r>
      <w:r>
        <w:rPr>
          <w:rStyle w:val="59"/>
          <w:rFonts w:ascii="宋体" w:hAnsi="宋体"/>
          <w:b w:val="0"/>
          <w:color w:val="auto"/>
          <w:sz w:val="28"/>
          <w:szCs w:val="28"/>
        </w:rPr>
        <w:t xml:space="preserve"> </w:t>
      </w:r>
      <w:r>
        <w:rPr>
          <w:rStyle w:val="59"/>
          <w:rFonts w:hint="eastAsia" w:ascii="宋体" w:hAnsi="宋体"/>
          <w:b w:val="0"/>
          <w:color w:val="auto"/>
          <w:sz w:val="28"/>
          <w:szCs w:val="28"/>
        </w:rPr>
        <w:t xml:space="preserve"> 投标人须知</w:t>
      </w:r>
      <w:r>
        <w:rPr>
          <w:b w:val="0"/>
          <w:sz w:val="28"/>
          <w:szCs w:val="28"/>
        </w:rPr>
        <w:tab/>
      </w:r>
      <w:r>
        <w:rPr>
          <w:rFonts w:hint="eastAsia"/>
          <w:b w:val="0"/>
          <w:sz w:val="28"/>
          <w:szCs w:val="28"/>
        </w:rPr>
        <w:t>6</w:t>
      </w:r>
      <w:r>
        <w:rPr>
          <w:b w:val="0"/>
          <w:sz w:val="28"/>
          <w:szCs w:val="28"/>
        </w:rPr>
        <w:fldChar w:fldCharType="end"/>
      </w:r>
    </w:p>
    <w:p>
      <w:pPr>
        <w:pStyle w:val="34"/>
        <w:tabs>
          <w:tab w:val="right" w:leader="dot" w:pos="9402"/>
        </w:tabs>
        <w:spacing w:line="480" w:lineRule="auto"/>
        <w:rPr>
          <w:rFonts w:hint="eastAsia"/>
          <w:i/>
          <w:iCs/>
          <w:sz w:val="28"/>
          <w:szCs w:val="28"/>
        </w:rPr>
      </w:pPr>
      <w:r>
        <w:rPr>
          <w:b w:val="0"/>
          <w:sz w:val="28"/>
          <w:szCs w:val="28"/>
        </w:rPr>
        <w:fldChar w:fldCharType="begin"/>
      </w:r>
      <w:r>
        <w:rPr>
          <w:rStyle w:val="59"/>
          <w:b w:val="0"/>
          <w:color w:val="auto"/>
          <w:sz w:val="28"/>
          <w:szCs w:val="28"/>
        </w:rPr>
        <w:instrText xml:space="preserve"> </w:instrText>
      </w:r>
      <w:r>
        <w:rPr>
          <w:b w:val="0"/>
          <w:sz w:val="28"/>
          <w:szCs w:val="28"/>
        </w:rPr>
        <w:instrText xml:space="preserve">HYPERLINK \l "_Toc427507121"</w:instrText>
      </w:r>
      <w:r>
        <w:rPr>
          <w:rStyle w:val="59"/>
          <w:b w:val="0"/>
          <w:color w:val="auto"/>
          <w:sz w:val="28"/>
          <w:szCs w:val="28"/>
        </w:rPr>
        <w:instrText xml:space="preserve"> </w:instrText>
      </w:r>
      <w:r>
        <w:rPr>
          <w:b w:val="0"/>
          <w:sz w:val="28"/>
          <w:szCs w:val="28"/>
        </w:rPr>
        <w:fldChar w:fldCharType="separate"/>
      </w:r>
      <w:r>
        <w:rPr>
          <w:rStyle w:val="59"/>
          <w:rFonts w:hint="eastAsia" w:ascii="宋体" w:hAnsi="宋体"/>
          <w:b w:val="0"/>
          <w:color w:val="auto"/>
          <w:sz w:val="28"/>
          <w:szCs w:val="28"/>
        </w:rPr>
        <w:t>第三章</w:t>
      </w:r>
      <w:r>
        <w:rPr>
          <w:rStyle w:val="59"/>
          <w:rFonts w:ascii="宋体" w:hAnsi="宋体"/>
          <w:b w:val="0"/>
          <w:color w:val="auto"/>
          <w:sz w:val="28"/>
          <w:szCs w:val="28"/>
        </w:rPr>
        <w:t xml:space="preserve"> </w:t>
      </w:r>
      <w:r>
        <w:rPr>
          <w:rStyle w:val="59"/>
          <w:rFonts w:hint="eastAsia" w:ascii="宋体" w:hAnsi="宋体"/>
          <w:b w:val="0"/>
          <w:color w:val="auto"/>
          <w:sz w:val="28"/>
          <w:szCs w:val="28"/>
        </w:rPr>
        <w:t xml:space="preserve"> 评标办法（合理低价评标法）</w:t>
      </w:r>
      <w:r>
        <w:rPr>
          <w:b w:val="0"/>
          <w:sz w:val="28"/>
          <w:szCs w:val="28"/>
        </w:rPr>
        <w:tab/>
      </w:r>
      <w:r>
        <w:rPr>
          <w:rFonts w:hint="eastAsia"/>
          <w:b w:val="0"/>
          <w:sz w:val="28"/>
          <w:szCs w:val="28"/>
        </w:rPr>
        <w:t>2</w:t>
      </w:r>
      <w:r>
        <w:rPr>
          <w:b w:val="0"/>
          <w:sz w:val="28"/>
          <w:szCs w:val="28"/>
        </w:rPr>
        <w:fldChar w:fldCharType="end"/>
      </w:r>
      <w:r>
        <w:rPr>
          <w:rFonts w:hint="eastAsia"/>
          <w:b w:val="0"/>
          <w:sz w:val="28"/>
          <w:szCs w:val="28"/>
        </w:rPr>
        <w:t>1</w:t>
      </w:r>
    </w:p>
    <w:p>
      <w:pPr>
        <w:pStyle w:val="34"/>
        <w:tabs>
          <w:tab w:val="right" w:leader="dot" w:pos="9402"/>
        </w:tabs>
        <w:spacing w:line="480" w:lineRule="auto"/>
        <w:rPr>
          <w:rFonts w:hint="eastAsia" w:ascii="宋体" w:hAnsi="宋体" w:cs="宋体"/>
          <w:i/>
          <w:iCs/>
          <w:sz w:val="28"/>
          <w:szCs w:val="28"/>
        </w:rPr>
      </w:pPr>
      <w:r>
        <w:rPr>
          <w:b w:val="0"/>
          <w:sz w:val="28"/>
          <w:szCs w:val="28"/>
        </w:rPr>
        <w:fldChar w:fldCharType="begin"/>
      </w:r>
      <w:r>
        <w:rPr>
          <w:rStyle w:val="59"/>
          <w:b w:val="0"/>
          <w:color w:val="auto"/>
          <w:sz w:val="28"/>
          <w:szCs w:val="28"/>
        </w:rPr>
        <w:instrText xml:space="preserve"> </w:instrText>
      </w:r>
      <w:r>
        <w:rPr>
          <w:b w:val="0"/>
          <w:sz w:val="28"/>
          <w:szCs w:val="28"/>
        </w:rPr>
        <w:instrText xml:space="preserve">HYPERLINK \l "_Toc427507130"</w:instrText>
      </w:r>
      <w:r>
        <w:rPr>
          <w:rStyle w:val="59"/>
          <w:b w:val="0"/>
          <w:color w:val="auto"/>
          <w:sz w:val="28"/>
          <w:szCs w:val="28"/>
        </w:rPr>
        <w:instrText xml:space="preserve"> </w:instrText>
      </w:r>
      <w:r>
        <w:rPr>
          <w:b w:val="0"/>
          <w:sz w:val="28"/>
          <w:szCs w:val="28"/>
        </w:rPr>
        <w:fldChar w:fldCharType="separate"/>
      </w:r>
      <w:r>
        <w:rPr>
          <w:rStyle w:val="59"/>
          <w:rFonts w:hint="eastAsia" w:ascii="宋体" w:hAnsi="宋体"/>
          <w:b w:val="0"/>
          <w:color w:val="auto"/>
          <w:sz w:val="28"/>
          <w:szCs w:val="28"/>
        </w:rPr>
        <w:t xml:space="preserve">第四章 </w:t>
      </w:r>
      <w:r>
        <w:rPr>
          <w:rStyle w:val="59"/>
          <w:rFonts w:ascii="宋体" w:hAnsi="宋体"/>
          <w:b w:val="0"/>
          <w:color w:val="auto"/>
          <w:sz w:val="28"/>
          <w:szCs w:val="28"/>
        </w:rPr>
        <w:t xml:space="preserve"> </w:t>
      </w:r>
      <w:r>
        <w:rPr>
          <w:rStyle w:val="59"/>
          <w:rFonts w:hint="eastAsia" w:ascii="宋体" w:hAnsi="宋体"/>
          <w:b w:val="0"/>
          <w:color w:val="auto"/>
          <w:sz w:val="28"/>
          <w:szCs w:val="28"/>
        </w:rPr>
        <w:t>合同条款及格式</w:t>
      </w:r>
      <w:r>
        <w:rPr>
          <w:b w:val="0"/>
          <w:sz w:val="28"/>
          <w:szCs w:val="28"/>
        </w:rPr>
        <w:tab/>
      </w:r>
      <w:r>
        <w:rPr>
          <w:rFonts w:hint="eastAsia"/>
          <w:b w:val="0"/>
          <w:sz w:val="28"/>
          <w:szCs w:val="28"/>
        </w:rPr>
        <w:t>2</w:t>
      </w:r>
      <w:r>
        <w:rPr>
          <w:b w:val="0"/>
          <w:sz w:val="28"/>
          <w:szCs w:val="28"/>
        </w:rPr>
        <w:fldChar w:fldCharType="end"/>
      </w:r>
      <w:r>
        <w:rPr>
          <w:rFonts w:hint="eastAsia"/>
          <w:b w:val="0"/>
          <w:sz w:val="28"/>
          <w:szCs w:val="28"/>
        </w:rPr>
        <w:t>6</w:t>
      </w:r>
    </w:p>
    <w:p>
      <w:pPr>
        <w:pStyle w:val="34"/>
        <w:tabs>
          <w:tab w:val="left" w:pos="840"/>
          <w:tab w:val="right" w:leader="dot" w:pos="9402"/>
        </w:tabs>
        <w:spacing w:line="480" w:lineRule="auto"/>
        <w:rPr>
          <w:rFonts w:hint="eastAsia"/>
          <w:b w:val="0"/>
          <w:bCs w:val="0"/>
          <w:caps w:val="0"/>
          <w:sz w:val="28"/>
          <w:szCs w:val="28"/>
        </w:rPr>
      </w:pPr>
      <w:r>
        <w:rPr>
          <w:b w:val="0"/>
          <w:sz w:val="28"/>
          <w:szCs w:val="28"/>
        </w:rPr>
        <w:fldChar w:fldCharType="begin"/>
      </w:r>
      <w:r>
        <w:rPr>
          <w:rStyle w:val="59"/>
          <w:b w:val="0"/>
          <w:color w:val="auto"/>
          <w:sz w:val="28"/>
          <w:szCs w:val="28"/>
        </w:rPr>
        <w:instrText xml:space="preserve"> </w:instrText>
      </w:r>
      <w:r>
        <w:rPr>
          <w:b w:val="0"/>
          <w:sz w:val="28"/>
          <w:szCs w:val="28"/>
        </w:rPr>
        <w:instrText xml:space="preserve">HYPERLINK \l "_Toc427507158"</w:instrText>
      </w:r>
      <w:r>
        <w:rPr>
          <w:rStyle w:val="59"/>
          <w:b w:val="0"/>
          <w:color w:val="auto"/>
          <w:sz w:val="28"/>
          <w:szCs w:val="28"/>
        </w:rPr>
        <w:instrText xml:space="preserve"> </w:instrText>
      </w:r>
      <w:r>
        <w:rPr>
          <w:b w:val="0"/>
          <w:sz w:val="28"/>
          <w:szCs w:val="28"/>
        </w:rPr>
        <w:fldChar w:fldCharType="separate"/>
      </w:r>
      <w:r>
        <w:rPr>
          <w:rStyle w:val="59"/>
          <w:rFonts w:hint="eastAsia"/>
          <w:b w:val="0"/>
          <w:color w:val="auto"/>
          <w:sz w:val="28"/>
          <w:szCs w:val="28"/>
        </w:rPr>
        <w:t xml:space="preserve">第五章  </w:t>
      </w:r>
      <w:r>
        <w:rPr>
          <w:rStyle w:val="59"/>
          <w:rFonts w:hint="eastAsia" w:ascii="宋体" w:hAnsi="宋体"/>
          <w:b w:val="0"/>
          <w:color w:val="auto"/>
          <w:sz w:val="28"/>
          <w:szCs w:val="28"/>
        </w:rPr>
        <w:t>技术标准与规范</w:t>
      </w:r>
      <w:r>
        <w:rPr>
          <w:b w:val="0"/>
          <w:sz w:val="28"/>
          <w:szCs w:val="28"/>
        </w:rPr>
        <w:tab/>
      </w:r>
      <w:r>
        <w:rPr>
          <w:rFonts w:hint="eastAsia"/>
          <w:b w:val="0"/>
          <w:sz w:val="28"/>
          <w:szCs w:val="28"/>
        </w:rPr>
        <w:t>4</w:t>
      </w:r>
      <w:r>
        <w:rPr>
          <w:b w:val="0"/>
          <w:sz w:val="28"/>
          <w:szCs w:val="28"/>
        </w:rPr>
        <w:fldChar w:fldCharType="end"/>
      </w:r>
      <w:r>
        <w:rPr>
          <w:rFonts w:hint="eastAsia"/>
          <w:b w:val="0"/>
          <w:sz w:val="28"/>
          <w:szCs w:val="28"/>
        </w:rPr>
        <w:t>5</w:t>
      </w:r>
    </w:p>
    <w:p>
      <w:pPr>
        <w:pStyle w:val="34"/>
        <w:tabs>
          <w:tab w:val="left" w:pos="840"/>
          <w:tab w:val="right" w:leader="dot" w:pos="9402"/>
        </w:tabs>
        <w:spacing w:line="480" w:lineRule="auto"/>
        <w:rPr>
          <w:rFonts w:hint="eastAsia"/>
          <w:b w:val="0"/>
          <w:bCs w:val="0"/>
          <w:caps w:val="0"/>
          <w:sz w:val="28"/>
          <w:szCs w:val="28"/>
        </w:rPr>
      </w:pPr>
      <w:r>
        <w:rPr>
          <w:b w:val="0"/>
          <w:sz w:val="28"/>
          <w:szCs w:val="28"/>
        </w:rPr>
        <w:fldChar w:fldCharType="begin"/>
      </w:r>
      <w:r>
        <w:rPr>
          <w:rStyle w:val="59"/>
          <w:b w:val="0"/>
          <w:color w:val="auto"/>
          <w:sz w:val="28"/>
          <w:szCs w:val="28"/>
        </w:rPr>
        <w:instrText xml:space="preserve"> </w:instrText>
      </w:r>
      <w:r>
        <w:rPr>
          <w:b w:val="0"/>
          <w:sz w:val="28"/>
          <w:szCs w:val="28"/>
        </w:rPr>
        <w:instrText xml:space="preserve">HYPERLINK \l "_Toc427507159"</w:instrText>
      </w:r>
      <w:r>
        <w:rPr>
          <w:rStyle w:val="59"/>
          <w:b w:val="0"/>
          <w:color w:val="auto"/>
          <w:sz w:val="28"/>
          <w:szCs w:val="28"/>
        </w:rPr>
        <w:instrText xml:space="preserve"> </w:instrText>
      </w:r>
      <w:r>
        <w:rPr>
          <w:b w:val="0"/>
          <w:sz w:val="28"/>
          <w:szCs w:val="28"/>
        </w:rPr>
        <w:fldChar w:fldCharType="separate"/>
      </w:r>
      <w:r>
        <w:rPr>
          <w:rStyle w:val="59"/>
          <w:rFonts w:hint="eastAsia"/>
          <w:b w:val="0"/>
          <w:color w:val="auto"/>
          <w:sz w:val="28"/>
          <w:szCs w:val="28"/>
        </w:rPr>
        <w:t xml:space="preserve">第六章  </w:t>
      </w:r>
      <w:r>
        <w:rPr>
          <w:rStyle w:val="59"/>
          <w:rFonts w:hint="eastAsia"/>
          <w:b w:val="0"/>
          <w:color w:val="auto"/>
          <w:sz w:val="28"/>
          <w:szCs w:val="28"/>
          <w:lang w:val="en-US" w:eastAsia="zh-CN"/>
        </w:rPr>
        <w:t>勘察</w:t>
      </w:r>
      <w:r>
        <w:rPr>
          <w:rStyle w:val="59"/>
          <w:rFonts w:hint="eastAsia" w:ascii="宋体" w:hAnsi="宋体"/>
          <w:b w:val="0"/>
          <w:color w:val="auto"/>
          <w:sz w:val="28"/>
          <w:szCs w:val="28"/>
        </w:rPr>
        <w:t>设计项目要求</w:t>
      </w:r>
      <w:r>
        <w:rPr>
          <w:b w:val="0"/>
          <w:sz w:val="28"/>
          <w:szCs w:val="28"/>
        </w:rPr>
        <w:tab/>
      </w:r>
      <w:r>
        <w:rPr>
          <w:rFonts w:hint="eastAsia"/>
          <w:b w:val="0"/>
          <w:sz w:val="28"/>
          <w:szCs w:val="28"/>
        </w:rPr>
        <w:t>4</w:t>
      </w:r>
      <w:r>
        <w:rPr>
          <w:b w:val="0"/>
          <w:sz w:val="28"/>
          <w:szCs w:val="28"/>
        </w:rPr>
        <w:fldChar w:fldCharType="end"/>
      </w:r>
      <w:r>
        <w:rPr>
          <w:rFonts w:hint="eastAsia"/>
          <w:b w:val="0"/>
          <w:sz w:val="28"/>
          <w:szCs w:val="28"/>
        </w:rPr>
        <w:t>6</w:t>
      </w:r>
    </w:p>
    <w:p>
      <w:pPr>
        <w:pStyle w:val="34"/>
        <w:tabs>
          <w:tab w:val="right" w:leader="dot" w:pos="9402"/>
        </w:tabs>
        <w:spacing w:line="480" w:lineRule="auto"/>
        <w:rPr>
          <w:rFonts w:hint="eastAsia"/>
          <w:b w:val="0"/>
          <w:bCs w:val="0"/>
          <w:caps w:val="0"/>
          <w:sz w:val="28"/>
          <w:szCs w:val="28"/>
        </w:rPr>
      </w:pPr>
      <w:r>
        <w:rPr>
          <w:b w:val="0"/>
          <w:sz w:val="28"/>
          <w:szCs w:val="28"/>
        </w:rPr>
        <w:fldChar w:fldCharType="begin"/>
      </w:r>
      <w:r>
        <w:rPr>
          <w:rStyle w:val="59"/>
          <w:b w:val="0"/>
          <w:color w:val="auto"/>
          <w:sz w:val="28"/>
          <w:szCs w:val="28"/>
        </w:rPr>
        <w:instrText xml:space="preserve"> </w:instrText>
      </w:r>
      <w:r>
        <w:rPr>
          <w:b w:val="0"/>
          <w:sz w:val="28"/>
          <w:szCs w:val="28"/>
        </w:rPr>
        <w:instrText xml:space="preserve">HYPERLINK \l "_Toc427507160"</w:instrText>
      </w:r>
      <w:r>
        <w:rPr>
          <w:rStyle w:val="59"/>
          <w:b w:val="0"/>
          <w:color w:val="auto"/>
          <w:sz w:val="28"/>
          <w:szCs w:val="28"/>
        </w:rPr>
        <w:instrText xml:space="preserve"> </w:instrText>
      </w:r>
      <w:r>
        <w:rPr>
          <w:b w:val="0"/>
          <w:sz w:val="28"/>
          <w:szCs w:val="28"/>
        </w:rPr>
        <w:fldChar w:fldCharType="separate"/>
      </w:r>
      <w:r>
        <w:rPr>
          <w:rStyle w:val="59"/>
          <w:rFonts w:hint="eastAsia" w:ascii="宋体" w:hAnsi="宋体"/>
          <w:b w:val="0"/>
          <w:color w:val="auto"/>
          <w:sz w:val="28"/>
          <w:szCs w:val="28"/>
        </w:rPr>
        <w:t>第七章</w:t>
      </w:r>
      <w:r>
        <w:rPr>
          <w:rStyle w:val="59"/>
          <w:rFonts w:ascii="宋体" w:hAnsi="宋体"/>
          <w:b w:val="0"/>
          <w:color w:val="auto"/>
          <w:sz w:val="28"/>
          <w:szCs w:val="28"/>
        </w:rPr>
        <w:t xml:space="preserve">  </w:t>
      </w:r>
      <w:r>
        <w:rPr>
          <w:rStyle w:val="59"/>
          <w:rFonts w:hint="eastAsia" w:ascii="宋体" w:hAnsi="宋体"/>
          <w:b w:val="0"/>
          <w:color w:val="auto"/>
          <w:sz w:val="28"/>
          <w:szCs w:val="28"/>
        </w:rPr>
        <w:t>投标文件格式</w:t>
      </w:r>
      <w:r>
        <w:rPr>
          <w:b w:val="0"/>
          <w:sz w:val="28"/>
          <w:szCs w:val="28"/>
        </w:rPr>
        <w:tab/>
      </w:r>
      <w:r>
        <w:rPr>
          <w:rFonts w:hint="eastAsia"/>
          <w:b w:val="0"/>
          <w:sz w:val="28"/>
          <w:szCs w:val="28"/>
        </w:rPr>
        <w:t>4</w:t>
      </w:r>
      <w:r>
        <w:rPr>
          <w:b w:val="0"/>
          <w:sz w:val="28"/>
          <w:szCs w:val="28"/>
        </w:rPr>
        <w:fldChar w:fldCharType="end"/>
      </w:r>
      <w:r>
        <w:rPr>
          <w:rFonts w:hint="eastAsia"/>
          <w:b w:val="0"/>
          <w:sz w:val="28"/>
          <w:szCs w:val="28"/>
        </w:rPr>
        <w:t>7</w:t>
      </w:r>
    </w:p>
    <w:p>
      <w:pPr>
        <w:pStyle w:val="8"/>
        <w:spacing w:line="480" w:lineRule="auto"/>
        <w:jc w:val="center"/>
        <w:rPr>
          <w:rFonts w:ascii="宋体" w:hAnsi="宋体"/>
          <w:b w:val="0"/>
          <w:bCs w:val="0"/>
          <w:iCs/>
          <w:caps/>
          <w:kern w:val="2"/>
          <w:sz w:val="20"/>
          <w:szCs w:val="20"/>
        </w:rPr>
        <w:sectPr>
          <w:footerReference r:id="rId6" w:type="first"/>
          <w:headerReference r:id="rId3" w:type="default"/>
          <w:footerReference r:id="rId4" w:type="default"/>
          <w:footerReference r:id="rId5" w:type="even"/>
          <w:pgSz w:w="11906" w:h="16838"/>
          <w:pgMar w:top="1134" w:right="1247" w:bottom="1134" w:left="1247" w:header="851" w:footer="992" w:gutter="0"/>
          <w:pgNumType w:start="0"/>
          <w:cols w:space="720" w:num="1"/>
          <w:titlePg/>
          <w:docGrid w:type="lines" w:linePitch="312" w:charSpace="0"/>
        </w:sectPr>
      </w:pPr>
      <w:r>
        <w:rPr>
          <w:rFonts w:ascii="宋体" w:hAnsi="宋体"/>
          <w:b w:val="0"/>
          <w:bCs w:val="0"/>
          <w:iCs/>
          <w:caps/>
          <w:kern w:val="2"/>
          <w:sz w:val="28"/>
          <w:szCs w:val="28"/>
        </w:rPr>
        <w:fldChar w:fldCharType="end"/>
      </w:r>
      <w:bookmarkEnd w:id="5"/>
      <w:bookmarkEnd w:id="6"/>
      <w:bookmarkEnd w:id="7"/>
      <w:bookmarkStart w:id="8" w:name="_Toc152045511"/>
      <w:bookmarkStart w:id="9" w:name="_Toc179632527"/>
      <w:bookmarkStart w:id="10" w:name="_Toc144974479"/>
      <w:bookmarkStart w:id="11" w:name="_Toc152042287"/>
    </w:p>
    <w:p>
      <w:pPr>
        <w:pStyle w:val="8"/>
        <w:spacing w:before="0" w:after="0"/>
        <w:jc w:val="center"/>
        <w:rPr>
          <w:rFonts w:hint="eastAsia" w:ascii="宋体" w:hAnsi="宋体"/>
        </w:rPr>
      </w:pPr>
      <w:bookmarkStart w:id="12" w:name="_Toc246996900"/>
      <w:bookmarkStart w:id="13" w:name="_Toc247096243"/>
      <w:bookmarkStart w:id="14" w:name="_Toc427507065"/>
      <w:bookmarkStart w:id="15" w:name="_Toc247085671"/>
      <w:bookmarkStart w:id="16" w:name="_Toc246996157"/>
      <w:r>
        <w:rPr>
          <w:rFonts w:hint="eastAsia" w:ascii="宋体" w:hAnsi="宋体"/>
        </w:rPr>
        <w:t>第一章 招标公告</w:t>
      </w:r>
      <w:bookmarkEnd w:id="8"/>
      <w:bookmarkEnd w:id="9"/>
      <w:bookmarkEnd w:id="10"/>
      <w:bookmarkEnd w:id="11"/>
      <w:bookmarkEnd w:id="12"/>
      <w:bookmarkEnd w:id="13"/>
      <w:bookmarkEnd w:id="14"/>
      <w:bookmarkEnd w:id="15"/>
      <w:bookmarkEnd w:id="16"/>
    </w:p>
    <w:p>
      <w:pPr>
        <w:jc w:val="center"/>
        <w:rPr>
          <w:rFonts w:hint="eastAsia" w:ascii="宋体" w:hAnsi="宋体" w:cs="宋体"/>
          <w:b/>
          <w:kern w:val="0"/>
          <w:sz w:val="40"/>
          <w:szCs w:val="21"/>
        </w:rPr>
      </w:pPr>
      <w:r>
        <w:rPr>
          <w:rFonts w:hint="eastAsia" w:ascii="宋体" w:hAnsi="宋体" w:cs="宋体"/>
          <w:b/>
          <w:kern w:val="0"/>
          <w:sz w:val="40"/>
          <w:szCs w:val="21"/>
        </w:rPr>
        <w:t>汝南县教育局“汝南县刘屯小学提升改造项目”勘察、设计招标项目招标公告</w:t>
      </w:r>
    </w:p>
    <w:p>
      <w:pPr>
        <w:widowControl/>
        <w:spacing w:line="400" w:lineRule="exact"/>
        <w:jc w:val="center"/>
        <w:rPr>
          <w:rFonts w:hint="default" w:ascii="宋体" w:hAnsi="宋体" w:eastAsia="宋体"/>
          <w:lang w:val="en-US" w:eastAsia="zh-CN"/>
        </w:rPr>
      </w:pPr>
      <w:r>
        <w:rPr>
          <w:rFonts w:hint="eastAsia" w:ascii="宋体" w:hAnsi="宋体" w:cs="宋体"/>
          <w:kern w:val="0"/>
          <w:szCs w:val="21"/>
        </w:rPr>
        <w:t>项目编号：RN2023-</w:t>
      </w:r>
      <w:r>
        <w:rPr>
          <w:rFonts w:hint="eastAsia" w:ascii="宋体" w:hAnsi="宋体" w:cs="宋体"/>
          <w:kern w:val="0"/>
          <w:szCs w:val="21"/>
          <w:lang w:val="en-US" w:eastAsia="zh-CN"/>
        </w:rPr>
        <w:t>057</w:t>
      </w:r>
    </w:p>
    <w:p>
      <w:pPr>
        <w:widowControl/>
        <w:spacing w:line="380" w:lineRule="exact"/>
        <w:jc w:val="left"/>
        <w:rPr>
          <w:rFonts w:hint="eastAsia" w:ascii="宋体" w:hAnsi="宋体" w:cs="宋体"/>
          <w:b/>
          <w:kern w:val="0"/>
          <w:szCs w:val="21"/>
        </w:rPr>
      </w:pPr>
      <w:bookmarkStart w:id="17" w:name="_Toc179632544"/>
      <w:bookmarkStart w:id="18" w:name="_Toc427507066"/>
      <w:bookmarkStart w:id="19" w:name="_Toc247085687"/>
      <w:bookmarkStart w:id="20" w:name="_Toc152042303"/>
      <w:bookmarkStart w:id="21" w:name="_Toc246996916"/>
      <w:bookmarkStart w:id="22" w:name="_Toc144974495"/>
      <w:bookmarkStart w:id="23" w:name="_Toc246996173"/>
      <w:bookmarkStart w:id="24" w:name="_Toc152045527"/>
      <w:r>
        <w:rPr>
          <w:rFonts w:hint="eastAsia" w:ascii="宋体" w:hAnsi="宋体" w:cs="宋体"/>
          <w:b/>
          <w:kern w:val="0"/>
          <w:szCs w:val="21"/>
        </w:rPr>
        <w:t>1．招标条件 ：</w:t>
      </w:r>
    </w:p>
    <w:p>
      <w:pPr>
        <w:widowControl/>
        <w:spacing w:line="380" w:lineRule="exact"/>
        <w:ind w:firstLine="420" w:firstLineChars="200"/>
        <w:jc w:val="left"/>
        <w:rPr>
          <w:rFonts w:hint="eastAsia" w:ascii="宋体" w:hAnsi="宋体" w:cs="宋体"/>
          <w:kern w:val="0"/>
          <w:szCs w:val="21"/>
        </w:rPr>
      </w:pPr>
      <w:r>
        <w:rPr>
          <w:rFonts w:hint="eastAsia" w:ascii="宋体" w:hAnsi="宋体" w:cs="宋体"/>
          <w:kern w:val="0"/>
          <w:szCs w:val="21"/>
        </w:rPr>
        <w:t>本招标项目汝南县教育局“汝南县刘屯小学提升改造项目”勘察、设计招标项目已经上级主管部门批准建设，</w:t>
      </w:r>
      <w:r>
        <w:rPr>
          <w:rFonts w:hint="eastAsia" w:ascii="宋体" w:hAnsi="宋体" w:cs="宋体"/>
          <w:kern w:val="0"/>
          <w:szCs w:val="21"/>
          <w:lang w:val="en-US" w:eastAsia="zh-CN"/>
        </w:rPr>
        <w:t>项目代码：2308-411727-04-01-846785，</w:t>
      </w:r>
      <w:r>
        <w:rPr>
          <w:rFonts w:hint="eastAsia" w:ascii="宋体" w:hAnsi="宋体" w:cs="宋体"/>
          <w:kern w:val="0"/>
          <w:szCs w:val="21"/>
        </w:rPr>
        <w:t>招标人为汝南县教育局，招标代理机构为河南省盛鸿工程管理咨询有限公司，资金来源：2023年改薄提升资金，项目已具备招标条件，</w:t>
      </w:r>
      <w:r>
        <w:rPr>
          <w:rFonts w:hint="eastAsia"/>
          <w:szCs w:val="21"/>
        </w:rPr>
        <w:t>现对该项目进行公开招标。</w:t>
      </w:r>
    </w:p>
    <w:p>
      <w:pPr>
        <w:widowControl/>
        <w:numPr>
          <w:ilvl w:val="0"/>
          <w:numId w:val="2"/>
        </w:numPr>
        <w:spacing w:line="380" w:lineRule="exact"/>
        <w:jc w:val="left"/>
        <w:rPr>
          <w:rFonts w:hint="eastAsia" w:ascii="宋体" w:hAnsi="宋体" w:cs="宋体"/>
          <w:b/>
          <w:kern w:val="0"/>
          <w:szCs w:val="21"/>
        </w:rPr>
      </w:pPr>
      <w:bookmarkStart w:id="25" w:name="_Toc184635054"/>
      <w:r>
        <w:rPr>
          <w:rFonts w:hint="eastAsia" w:ascii="宋体" w:hAnsi="宋体" w:cs="宋体"/>
          <w:b/>
          <w:kern w:val="0"/>
          <w:szCs w:val="21"/>
        </w:rPr>
        <w:t>项目概况与招标范围</w:t>
      </w:r>
      <w:bookmarkEnd w:id="25"/>
      <w:r>
        <w:rPr>
          <w:rFonts w:hint="eastAsia" w:ascii="宋体" w:hAnsi="宋体" w:cs="宋体"/>
          <w:b/>
          <w:kern w:val="0"/>
          <w:szCs w:val="21"/>
        </w:rPr>
        <w:t xml:space="preserve"> ：</w:t>
      </w:r>
    </w:p>
    <w:p>
      <w:pPr>
        <w:spacing w:line="380" w:lineRule="exact"/>
        <w:ind w:firstLine="420" w:firstLineChars="200"/>
        <w:rPr>
          <w:rFonts w:hint="eastAsia"/>
        </w:rPr>
      </w:pPr>
      <w:r>
        <w:rPr>
          <w:rFonts w:hint="eastAsia"/>
        </w:rPr>
        <w:t>2.1项目名称：汝南县教育局“汝南县刘屯小学提升改造项目”勘察、设计招标项目</w:t>
      </w:r>
    </w:p>
    <w:p>
      <w:pPr>
        <w:spacing w:line="380" w:lineRule="exact"/>
        <w:ind w:firstLine="420" w:firstLineChars="200"/>
        <w:rPr>
          <w:rFonts w:hint="eastAsia" w:ascii="宋体" w:hAnsi="宋体"/>
          <w:szCs w:val="21"/>
        </w:rPr>
      </w:pPr>
      <w:r>
        <w:rPr>
          <w:rFonts w:hint="eastAsia"/>
        </w:rPr>
        <w:t>2.2项目概况：</w:t>
      </w:r>
      <w:bookmarkStart w:id="26" w:name="_Toc184635055"/>
      <w:bookmarkStart w:id="27" w:name="_Toc184635059"/>
      <w:bookmarkStart w:id="28" w:name="_Toc316117740"/>
      <w:r>
        <w:rPr>
          <w:rFonts w:hint="eastAsia" w:ascii="宋体" w:hAnsi="宋体"/>
          <w:szCs w:val="21"/>
        </w:rPr>
        <w:t>汝南县刘屯小学提升改造项目作为我县教育硬件提升的重点项目，该项目占地面积为 22252.12 平方米，总建筑面积为 14176.18平方米，规划办学 24 班。</w:t>
      </w:r>
    </w:p>
    <w:p>
      <w:pPr>
        <w:spacing w:line="380" w:lineRule="exact"/>
        <w:ind w:firstLine="420" w:firstLineChars="200"/>
        <w:rPr>
          <w:rFonts w:hint="eastAsia" w:ascii="宋体" w:hAnsi="宋体"/>
          <w:szCs w:val="21"/>
          <w:highlight w:val="none"/>
        </w:rPr>
      </w:pPr>
      <w:r>
        <w:rPr>
          <w:rFonts w:hint="eastAsia" w:ascii="宋体" w:hAnsi="宋体"/>
          <w:szCs w:val="21"/>
        </w:rPr>
        <w:t>2.</w:t>
      </w:r>
      <w:r>
        <w:rPr>
          <w:rFonts w:hint="eastAsia" w:ascii="宋体" w:hAnsi="宋体"/>
          <w:szCs w:val="21"/>
          <w:highlight w:val="none"/>
        </w:rPr>
        <w:t>3项目地址：汝南县英河路西侧，规划二路北侧。</w:t>
      </w:r>
    </w:p>
    <w:p>
      <w:pPr>
        <w:spacing w:line="380" w:lineRule="exact"/>
        <w:ind w:firstLine="420" w:firstLineChars="200"/>
        <w:rPr>
          <w:rFonts w:hint="eastAsia" w:ascii="宋体" w:hAnsi="宋体"/>
          <w:szCs w:val="21"/>
          <w:highlight w:val="none"/>
        </w:rPr>
      </w:pPr>
      <w:r>
        <w:rPr>
          <w:rFonts w:hint="eastAsia" w:ascii="宋体" w:hAnsi="宋体"/>
          <w:szCs w:val="21"/>
          <w:highlight w:val="none"/>
        </w:rPr>
        <w:t>2.4招标范围：汝南县教育局“汝南县刘屯小学提升改造项目”勘察、设计招标项目包含岩土勘察、初步设计及概预算文件编制、施工图设计及后期服务工作等。</w:t>
      </w:r>
    </w:p>
    <w:p>
      <w:pPr>
        <w:spacing w:line="380" w:lineRule="exact"/>
        <w:ind w:firstLine="420" w:firstLineChars="200"/>
        <w:rPr>
          <w:rFonts w:hint="eastAsia" w:ascii="宋体" w:hAnsi="宋体"/>
          <w:szCs w:val="21"/>
        </w:rPr>
      </w:pPr>
      <w:r>
        <w:rPr>
          <w:rFonts w:hint="eastAsia" w:ascii="宋体" w:hAnsi="宋体"/>
          <w:szCs w:val="21"/>
        </w:rPr>
        <w:t>2.5服务期限：签订合同之日起</w:t>
      </w:r>
      <w:r>
        <w:rPr>
          <w:rFonts w:hint="eastAsia" w:ascii="宋体" w:hAnsi="宋体"/>
          <w:szCs w:val="21"/>
          <w:lang w:val="en-US" w:eastAsia="zh-CN"/>
        </w:rPr>
        <w:t>30</w:t>
      </w:r>
      <w:r>
        <w:rPr>
          <w:rFonts w:hint="eastAsia" w:ascii="宋体" w:hAnsi="宋体"/>
          <w:szCs w:val="21"/>
        </w:rPr>
        <w:t>日历天内完成全部勘察设计工作。</w:t>
      </w:r>
    </w:p>
    <w:p>
      <w:pPr>
        <w:spacing w:line="380" w:lineRule="exact"/>
        <w:ind w:firstLine="420" w:firstLineChars="200"/>
        <w:rPr>
          <w:rFonts w:hint="eastAsia" w:ascii="宋体" w:hAnsi="宋体"/>
          <w:szCs w:val="21"/>
        </w:rPr>
      </w:pPr>
      <w:r>
        <w:rPr>
          <w:rFonts w:hint="eastAsia" w:ascii="宋体" w:hAnsi="宋体"/>
          <w:szCs w:val="21"/>
        </w:rPr>
        <w:t>2.6质量要求：符合现行国家和地方相关规范、规程、规定，满足业主要求，确保设计成果满足相关部门审批要求。</w:t>
      </w:r>
    </w:p>
    <w:p>
      <w:pPr>
        <w:spacing w:line="380" w:lineRule="exact"/>
        <w:ind w:firstLine="420" w:firstLineChars="200"/>
        <w:rPr>
          <w:rFonts w:hint="eastAsia" w:ascii="宋体" w:hAnsi="宋体"/>
          <w:szCs w:val="21"/>
        </w:rPr>
      </w:pPr>
      <w:r>
        <w:rPr>
          <w:rFonts w:hint="eastAsia" w:ascii="宋体" w:hAnsi="宋体"/>
          <w:szCs w:val="21"/>
        </w:rPr>
        <w:t>2.7标段划分：本次招标共划分一个标段。</w:t>
      </w:r>
    </w:p>
    <w:p>
      <w:pPr>
        <w:widowControl/>
        <w:spacing w:line="380" w:lineRule="exact"/>
        <w:ind w:right="-57" w:rightChars="-27"/>
        <w:jc w:val="left"/>
        <w:rPr>
          <w:rFonts w:hint="eastAsia" w:ascii="宋体" w:hAnsi="宋体" w:cs="宋体"/>
          <w:b/>
          <w:kern w:val="0"/>
          <w:szCs w:val="21"/>
        </w:rPr>
      </w:pPr>
      <w:r>
        <w:rPr>
          <w:rFonts w:hint="eastAsia" w:ascii="宋体" w:hAnsi="宋体" w:cs="宋体"/>
          <w:b/>
          <w:kern w:val="0"/>
          <w:szCs w:val="21"/>
        </w:rPr>
        <w:t>3．投标人资格要求</w:t>
      </w:r>
      <w:bookmarkEnd w:id="26"/>
      <w:r>
        <w:rPr>
          <w:rFonts w:hint="eastAsia" w:ascii="宋体" w:hAnsi="宋体" w:cs="宋体"/>
          <w:b/>
          <w:kern w:val="0"/>
          <w:szCs w:val="21"/>
        </w:rPr>
        <w:t xml:space="preserve">： </w:t>
      </w:r>
    </w:p>
    <w:p>
      <w:pPr>
        <w:pStyle w:val="45"/>
        <w:spacing w:before="0" w:beforeAutospacing="0" w:after="0" w:afterAutospacing="0" w:line="380" w:lineRule="exact"/>
        <w:ind w:firstLine="420" w:firstLineChars="200"/>
        <w:rPr>
          <w:rFonts w:hint="eastAsia"/>
          <w:sz w:val="21"/>
          <w:szCs w:val="21"/>
        </w:rPr>
      </w:pPr>
      <w:r>
        <w:rPr>
          <w:rFonts w:hint="eastAsia"/>
          <w:sz w:val="21"/>
          <w:szCs w:val="21"/>
        </w:rPr>
        <w:t>3.1投标人具有独立法人资格，具有有效的营业执照；</w:t>
      </w:r>
    </w:p>
    <w:p>
      <w:pPr>
        <w:pStyle w:val="45"/>
        <w:spacing w:before="0" w:beforeAutospacing="0" w:after="0" w:afterAutospacing="0" w:line="380" w:lineRule="exact"/>
        <w:ind w:firstLine="420" w:firstLineChars="200"/>
        <w:rPr>
          <w:rFonts w:hint="eastAsia"/>
          <w:sz w:val="21"/>
          <w:szCs w:val="21"/>
        </w:rPr>
      </w:pPr>
      <w:r>
        <w:rPr>
          <w:rFonts w:hint="eastAsia"/>
          <w:sz w:val="21"/>
          <w:szCs w:val="21"/>
        </w:rPr>
        <w:t>3.2投标人具有建设行政主管部门颁发的建筑行业（建筑工程）乙级及以上设计资质或工程设计综合乙级及以上资质，并具有建设行政主管部门颁发的工程勘察专业类（岩土工程（勘察））专业乙级及以上勘察资质，并在人员、设备、资金等方面具备相应的能力。</w:t>
      </w:r>
    </w:p>
    <w:p>
      <w:pPr>
        <w:pStyle w:val="45"/>
        <w:spacing w:before="0" w:beforeAutospacing="0" w:after="0" w:afterAutospacing="0" w:line="380" w:lineRule="exact"/>
        <w:ind w:firstLine="420" w:firstLineChars="200"/>
        <w:rPr>
          <w:rFonts w:hint="eastAsia"/>
          <w:sz w:val="21"/>
          <w:szCs w:val="21"/>
        </w:rPr>
      </w:pPr>
      <w:r>
        <w:rPr>
          <w:rFonts w:hint="eastAsia"/>
          <w:sz w:val="21"/>
          <w:szCs w:val="21"/>
        </w:rPr>
        <w:t>3.3投标人拟派项目负责人需具备国家</w:t>
      </w:r>
      <w:r>
        <w:rPr>
          <w:rFonts w:hint="eastAsia"/>
          <w:sz w:val="21"/>
          <w:szCs w:val="21"/>
          <w:lang w:val="en-US" w:eastAsia="zh-CN"/>
        </w:rPr>
        <w:t>二</w:t>
      </w:r>
      <w:r>
        <w:rPr>
          <w:rFonts w:hint="eastAsia"/>
          <w:sz w:val="21"/>
          <w:szCs w:val="21"/>
        </w:rPr>
        <w:t>级注册建筑师执业资格证书及工程类</w:t>
      </w:r>
      <w:r>
        <w:rPr>
          <w:rFonts w:hint="eastAsia"/>
          <w:sz w:val="21"/>
          <w:szCs w:val="21"/>
          <w:lang w:val="en-US" w:eastAsia="zh-CN"/>
        </w:rPr>
        <w:t>中</w:t>
      </w:r>
      <w:r>
        <w:rPr>
          <w:rFonts w:hint="eastAsia"/>
          <w:sz w:val="21"/>
          <w:szCs w:val="21"/>
        </w:rPr>
        <w:t>级及以上工程师职称。</w:t>
      </w:r>
    </w:p>
    <w:p>
      <w:pPr>
        <w:pStyle w:val="45"/>
        <w:spacing w:before="0" w:beforeAutospacing="0" w:after="0" w:afterAutospacing="0" w:line="380" w:lineRule="exact"/>
        <w:ind w:firstLine="420" w:firstLineChars="200"/>
        <w:rPr>
          <w:sz w:val="21"/>
          <w:szCs w:val="21"/>
        </w:rPr>
      </w:pPr>
      <w:r>
        <w:rPr>
          <w:rFonts w:hint="eastAsia"/>
          <w:sz w:val="21"/>
          <w:szCs w:val="21"/>
        </w:rPr>
        <w:t>3.4投标人财务状况良好，须提供2022年度有效的财务审计报告。</w:t>
      </w:r>
      <w:r>
        <w:rPr>
          <w:rFonts w:hint="eastAsia"/>
          <w:sz w:val="21"/>
          <w:szCs w:val="21"/>
          <w:lang w:eastAsia="zh-CN"/>
        </w:rPr>
        <w:t>（</w:t>
      </w:r>
      <w:r>
        <w:rPr>
          <w:rFonts w:hint="eastAsia"/>
          <w:sz w:val="21"/>
          <w:szCs w:val="21"/>
        </w:rPr>
        <w:t>投标人成立不满一年的提供最近一月的财务报表）</w:t>
      </w:r>
    </w:p>
    <w:p>
      <w:pPr>
        <w:pStyle w:val="45"/>
        <w:spacing w:before="0" w:beforeAutospacing="0" w:after="0" w:afterAutospacing="0" w:line="380" w:lineRule="exact"/>
        <w:ind w:firstLine="420" w:firstLineChars="200"/>
        <w:rPr>
          <w:rFonts w:hint="eastAsia"/>
          <w:sz w:val="21"/>
          <w:szCs w:val="21"/>
        </w:rPr>
      </w:pPr>
      <w:r>
        <w:rPr>
          <w:rFonts w:hint="eastAsia"/>
          <w:sz w:val="21"/>
          <w:szCs w:val="21"/>
        </w:rPr>
        <w:t>3.5信誉要求：投标人须提供“信用中国”网站（www.creditchina.gov.cn）“失信被执行人”（此项查询以信用中国网站自动链接至中国执行信息公开网的查询结果为准）和“重大税收违法失信主体”查询结果页面截图，若有不良记录投标无效。（查询日期为招标公告发布日期之后，投标人出具网页截图加盖企业公章）；</w:t>
      </w:r>
    </w:p>
    <w:p>
      <w:pPr>
        <w:pStyle w:val="45"/>
        <w:spacing w:before="0" w:beforeAutospacing="0" w:after="0" w:afterAutospacing="0" w:line="380" w:lineRule="exact"/>
        <w:ind w:firstLine="420" w:firstLineChars="200"/>
        <w:rPr>
          <w:rFonts w:hint="eastAsia"/>
          <w:sz w:val="21"/>
          <w:szCs w:val="21"/>
        </w:rPr>
      </w:pPr>
      <w:r>
        <w:rPr>
          <w:rFonts w:hint="eastAsia"/>
          <w:sz w:val="21"/>
          <w:szCs w:val="21"/>
        </w:rPr>
        <w:t>3.6 其他要求：①授权委托代理人须提供委托书、正式劳动合同及近期单位为其缴纳的社保证明；②项目负责人及项目管理机构人员须提供正式劳动合同及近期单位为其缴纳的社保证明。</w:t>
      </w:r>
    </w:p>
    <w:p>
      <w:pPr>
        <w:pStyle w:val="45"/>
        <w:spacing w:before="0" w:beforeAutospacing="0" w:after="0" w:afterAutospacing="0" w:line="380" w:lineRule="exact"/>
        <w:ind w:firstLine="420" w:firstLineChars="200"/>
        <w:rPr>
          <w:rFonts w:hint="eastAsia"/>
          <w:sz w:val="21"/>
          <w:szCs w:val="21"/>
        </w:rPr>
      </w:pPr>
      <w:r>
        <w:rPr>
          <w:rFonts w:hint="eastAsia"/>
          <w:sz w:val="21"/>
          <w:szCs w:val="21"/>
        </w:rPr>
        <w:t>3.7 本次招标</w:t>
      </w:r>
      <w:r>
        <w:rPr>
          <w:rFonts w:hint="eastAsia"/>
          <w:sz w:val="21"/>
          <w:szCs w:val="21"/>
          <w:u w:val="single"/>
        </w:rPr>
        <w:t>接受</w:t>
      </w:r>
      <w:r>
        <w:rPr>
          <w:rFonts w:hint="eastAsia"/>
          <w:sz w:val="21"/>
          <w:szCs w:val="21"/>
        </w:rPr>
        <w:t>联合体投标，不允许转包和分包。</w:t>
      </w:r>
    </w:p>
    <w:p>
      <w:pPr>
        <w:spacing w:line="380" w:lineRule="exact"/>
        <w:rPr>
          <w:rFonts w:hint="eastAsia" w:ascii="宋体" w:hAnsi="宋体" w:cs="宋体"/>
          <w:b/>
          <w:szCs w:val="21"/>
        </w:rPr>
      </w:pPr>
      <w:r>
        <w:rPr>
          <w:rFonts w:hint="eastAsia" w:ascii="宋体" w:hAnsi="宋体" w:cs="宋体"/>
          <w:b/>
          <w:szCs w:val="21"/>
        </w:rPr>
        <w:t>4．企业注册</w:t>
      </w:r>
    </w:p>
    <w:p>
      <w:pPr>
        <w:pStyle w:val="45"/>
        <w:shd w:val="clear" w:color="auto" w:fill="FFFFFF"/>
        <w:spacing w:before="0" w:beforeAutospacing="0" w:after="0" w:afterAutospacing="0" w:line="380" w:lineRule="exact"/>
        <w:ind w:right="145" w:firstLine="420"/>
        <w:jc w:val="both"/>
        <w:rPr>
          <w:rFonts w:hint="eastAsia" w:cs="宋体"/>
          <w:sz w:val="21"/>
          <w:szCs w:val="21"/>
          <w:shd w:val="clear" w:color="auto" w:fill="FFFFFF"/>
        </w:rPr>
      </w:pPr>
      <w:r>
        <w:rPr>
          <w:rFonts w:hint="eastAsia" w:cs="宋体"/>
          <w:sz w:val="21"/>
          <w:szCs w:val="21"/>
          <w:shd w:val="clear" w:color="auto" w:fill="FFFFFF"/>
        </w:rPr>
        <w:t>4.1 投标人首先通过驻马店市公共资源交易中心(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pPr>
        <w:pStyle w:val="45"/>
        <w:shd w:val="clear" w:color="auto" w:fill="FFFFFF"/>
        <w:spacing w:before="0" w:beforeAutospacing="0" w:after="0" w:afterAutospacing="0" w:line="380" w:lineRule="exact"/>
        <w:ind w:right="145" w:firstLine="420"/>
        <w:jc w:val="both"/>
        <w:rPr>
          <w:rFonts w:ascii="Times New Roman" w:hAnsi="Times New Roman"/>
          <w:sz w:val="21"/>
          <w:szCs w:val="21"/>
        </w:rPr>
      </w:pPr>
      <w:r>
        <w:rPr>
          <w:rFonts w:hint="eastAsia" w:cs="宋体"/>
          <w:sz w:val="21"/>
          <w:szCs w:val="21"/>
          <w:shd w:val="clear" w:color="auto" w:fill="FFFFFF"/>
        </w:rPr>
        <w:t>4.2 请各投标人网上投标时注意完善主体信息（如开户银行及开户账号等），以免未填写或错误导致系统判定废标。</w:t>
      </w:r>
    </w:p>
    <w:p>
      <w:pPr>
        <w:spacing w:line="380" w:lineRule="exact"/>
        <w:rPr>
          <w:rFonts w:hint="eastAsia" w:ascii="宋体" w:hAnsi="宋体" w:cs="宋体"/>
          <w:b/>
          <w:szCs w:val="21"/>
        </w:rPr>
      </w:pPr>
      <w:r>
        <w:rPr>
          <w:rFonts w:hint="eastAsia" w:ascii="宋体" w:hAnsi="宋体" w:cs="宋体"/>
          <w:b/>
          <w:szCs w:val="21"/>
        </w:rPr>
        <w:t>5．招标文件的获取 </w:t>
      </w:r>
    </w:p>
    <w:p>
      <w:pPr>
        <w:spacing w:line="380" w:lineRule="exact"/>
        <w:ind w:firstLine="420" w:firstLineChars="200"/>
        <w:rPr>
          <w:rFonts w:hint="eastAsia" w:ascii="宋体" w:hAnsi="宋体" w:cs="宋体"/>
          <w:bCs/>
          <w:szCs w:val="21"/>
        </w:rPr>
      </w:pPr>
      <w:r>
        <w:rPr>
          <w:rFonts w:hint="eastAsia" w:ascii="宋体" w:hAnsi="宋体" w:cs="宋体"/>
          <w:bCs/>
          <w:szCs w:val="21"/>
          <w:lang w:val="en-US" w:eastAsia="zh-CN"/>
        </w:rPr>
        <w:t>5</w:t>
      </w:r>
      <w:r>
        <w:rPr>
          <w:rFonts w:hint="eastAsia" w:ascii="宋体" w:hAnsi="宋体" w:cs="宋体"/>
          <w:bCs/>
          <w:szCs w:val="21"/>
        </w:rPr>
        <w:t>.1 招标文件获取时间：凡有意参加投标者，请于2023年</w:t>
      </w:r>
      <w:r>
        <w:rPr>
          <w:rFonts w:hint="eastAsia" w:ascii="宋体" w:hAnsi="宋体" w:cs="宋体"/>
          <w:bCs/>
          <w:szCs w:val="21"/>
          <w:lang w:val="en-US" w:eastAsia="zh-CN"/>
        </w:rPr>
        <w:t>12</w:t>
      </w:r>
      <w:r>
        <w:rPr>
          <w:rFonts w:hint="eastAsia" w:ascii="宋体" w:hAnsi="宋体" w:cs="宋体"/>
          <w:bCs/>
          <w:szCs w:val="21"/>
        </w:rPr>
        <w:t>月</w:t>
      </w:r>
      <w:r>
        <w:rPr>
          <w:rFonts w:hint="eastAsia" w:ascii="宋体" w:hAnsi="宋体" w:cs="宋体"/>
          <w:bCs/>
          <w:szCs w:val="21"/>
          <w:lang w:val="en-US" w:eastAsia="zh-CN"/>
        </w:rPr>
        <w:t>25</w:t>
      </w:r>
      <w:r>
        <w:rPr>
          <w:rFonts w:hint="eastAsia" w:ascii="宋体" w:hAnsi="宋体" w:cs="宋体"/>
          <w:bCs/>
          <w:szCs w:val="21"/>
        </w:rPr>
        <w:t>日8：00时至2023年</w:t>
      </w:r>
      <w:r>
        <w:rPr>
          <w:rFonts w:hint="eastAsia" w:ascii="宋体" w:hAnsi="宋体" w:cs="宋体"/>
          <w:bCs/>
          <w:szCs w:val="21"/>
          <w:lang w:val="en-US" w:eastAsia="zh-CN"/>
        </w:rPr>
        <w:t>12</w:t>
      </w:r>
      <w:r>
        <w:rPr>
          <w:rFonts w:hint="eastAsia" w:ascii="宋体" w:hAnsi="宋体" w:cs="宋体"/>
          <w:bCs/>
          <w:szCs w:val="21"/>
        </w:rPr>
        <w:t xml:space="preserve"> 月</w:t>
      </w:r>
      <w:r>
        <w:rPr>
          <w:rFonts w:hint="eastAsia" w:ascii="宋体" w:hAnsi="宋体" w:cs="宋体"/>
          <w:bCs/>
          <w:szCs w:val="21"/>
          <w:lang w:val="en-US" w:eastAsia="zh-CN"/>
        </w:rPr>
        <w:t>29</w:t>
      </w:r>
      <w:r>
        <w:rPr>
          <w:rFonts w:hint="eastAsia" w:ascii="宋体" w:hAnsi="宋体" w:cs="宋体"/>
          <w:bCs/>
          <w:szCs w:val="21"/>
        </w:rPr>
        <w:t>日17:30时，登录“交易平台网站”（https://ggzy.zhumadian.gov.cn/TPFront/），凭领取的企业身份认证锁（CA密钥）登录系统免费下载招标文件及相关资料。投标人未按规定在网上下载招标文件的，其投标将被拒绝。</w:t>
      </w:r>
    </w:p>
    <w:p>
      <w:pPr>
        <w:spacing w:line="380" w:lineRule="exact"/>
        <w:ind w:firstLine="420" w:firstLineChars="200"/>
        <w:rPr>
          <w:rFonts w:hint="eastAsia" w:ascii="宋体" w:hAnsi="宋体" w:cs="宋体"/>
          <w:bCs/>
          <w:szCs w:val="21"/>
        </w:rPr>
      </w:pPr>
      <w:r>
        <w:rPr>
          <w:rFonts w:hint="eastAsia" w:ascii="宋体" w:hAnsi="宋体" w:cs="宋体"/>
          <w:bCs/>
          <w:szCs w:val="21"/>
        </w:rPr>
        <w:t>5.2 招标文件获取方式：凭CA密钥登陆会员系统并按网上提示下载招标文件及资料。（详见交易平台网站下载中心栏目里投标人操作手册）。</w:t>
      </w:r>
    </w:p>
    <w:p>
      <w:pPr>
        <w:spacing w:line="380" w:lineRule="exact"/>
        <w:ind w:firstLine="420" w:firstLineChars="200"/>
        <w:rPr>
          <w:rFonts w:hint="eastAsia" w:ascii="宋体" w:hAnsi="宋体" w:cs="宋体"/>
          <w:bCs/>
          <w:szCs w:val="21"/>
        </w:rPr>
      </w:pPr>
      <w:r>
        <w:rPr>
          <w:rFonts w:hint="eastAsia" w:ascii="宋体" w:hAnsi="宋体" w:cs="宋体"/>
          <w:bCs/>
          <w:szCs w:val="21"/>
        </w:rPr>
        <w:t>5.3 获取招标文件后，投标人请到“交易平台网站”（https://ggzy.zhumadian.gov.cn/TPFront/）下载中心栏目下载最新版本的投标文件制作工具安装包，并使用安装后的最新版本投标文件制作工具以及CA密钥制作电子投标文件。</w:t>
      </w:r>
    </w:p>
    <w:p>
      <w:pPr>
        <w:spacing w:line="380" w:lineRule="exact"/>
        <w:rPr>
          <w:rFonts w:hint="eastAsia" w:ascii="宋体" w:hAnsi="宋体" w:cs="宋体"/>
          <w:b/>
          <w:szCs w:val="21"/>
        </w:rPr>
      </w:pPr>
      <w:r>
        <w:rPr>
          <w:rFonts w:hint="eastAsia" w:ascii="宋体" w:hAnsi="宋体" w:cs="宋体"/>
          <w:b/>
          <w:szCs w:val="21"/>
        </w:rPr>
        <w:t xml:space="preserve">6、资格审查方式 </w:t>
      </w:r>
    </w:p>
    <w:p>
      <w:pPr>
        <w:spacing w:line="380" w:lineRule="exact"/>
        <w:ind w:firstLine="420" w:firstLineChars="200"/>
        <w:rPr>
          <w:rFonts w:hint="eastAsia" w:ascii="宋体" w:hAnsi="宋体" w:cs="宋体"/>
          <w:bCs/>
          <w:szCs w:val="21"/>
        </w:rPr>
      </w:pPr>
      <w:r>
        <w:rPr>
          <w:rFonts w:hint="eastAsia" w:ascii="宋体" w:hAnsi="宋体" w:cs="宋体"/>
          <w:bCs/>
          <w:szCs w:val="21"/>
        </w:rPr>
        <w:t>6.1本招标项目对投标申请人的资格审查采用资格后审方式，主要资格审查标准和内容详见招标文件，只有资格审查合格的投标申请人才有可能被授予合同。</w:t>
      </w:r>
    </w:p>
    <w:p>
      <w:pPr>
        <w:spacing w:line="380" w:lineRule="exact"/>
        <w:ind w:firstLine="420" w:firstLineChars="200"/>
        <w:rPr>
          <w:rFonts w:hint="eastAsia" w:ascii="宋体" w:hAnsi="宋体" w:cs="宋体"/>
          <w:bCs/>
          <w:szCs w:val="21"/>
        </w:rPr>
      </w:pPr>
      <w:r>
        <w:rPr>
          <w:rFonts w:hint="eastAsia" w:ascii="宋体" w:hAnsi="宋体" w:cs="宋体"/>
          <w:bCs/>
          <w:szCs w:val="21"/>
        </w:rPr>
        <w:t>6.2</w:t>
      </w:r>
      <w:r>
        <w:rPr>
          <w:rStyle w:val="51"/>
          <w:rFonts w:hint="eastAsia" w:ascii="宋体" w:hAnsi="宋体" w:cs="宋体"/>
          <w:b w:val="0"/>
          <w:szCs w:val="21"/>
          <w:shd w:val="clear" w:color="auto" w:fill="FFFFFF"/>
        </w:rPr>
        <w:t>本项目采用不见面开标，投标人无需递交纸质投标文件及原件，投标企业应在项目开标前，将项目负责人、人员、资质、业绩、荣誉、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p>
    <w:p>
      <w:pPr>
        <w:spacing w:line="380" w:lineRule="exact"/>
        <w:rPr>
          <w:rFonts w:hint="eastAsia" w:ascii="宋体" w:hAnsi="宋体" w:cs="宋体"/>
          <w:b/>
          <w:szCs w:val="21"/>
        </w:rPr>
      </w:pPr>
      <w:r>
        <w:rPr>
          <w:rFonts w:hint="eastAsia" w:ascii="宋体" w:hAnsi="宋体" w:cs="宋体"/>
          <w:b/>
          <w:szCs w:val="21"/>
        </w:rPr>
        <w:t>7、投标文件的上传/递交 </w:t>
      </w:r>
    </w:p>
    <w:p>
      <w:pPr>
        <w:spacing w:line="360" w:lineRule="auto"/>
        <w:ind w:right="145" w:rightChars="69" w:firstLine="354" w:firstLineChars="169"/>
        <w:rPr>
          <w:rFonts w:hint="eastAsia" w:ascii="宋体" w:hAnsi="宋体" w:cs="宋体"/>
          <w:szCs w:val="21"/>
        </w:rPr>
      </w:pPr>
      <w:r>
        <w:rPr>
          <w:rFonts w:hint="eastAsia" w:ascii="宋体" w:hAnsi="宋体" w:cs="宋体"/>
          <w:szCs w:val="21"/>
        </w:rPr>
        <w:t>7.1 本项目采用不见面开标、投标人需要递交电子投标文件，无需递交纸质文件。</w:t>
      </w:r>
    </w:p>
    <w:p>
      <w:pPr>
        <w:spacing w:line="360" w:lineRule="auto"/>
        <w:ind w:right="145" w:rightChars="69" w:firstLine="354" w:firstLineChars="169"/>
        <w:rPr>
          <w:rFonts w:hint="eastAsia" w:ascii="宋体" w:hAnsi="宋体" w:cs="宋体"/>
          <w:szCs w:val="21"/>
        </w:rPr>
      </w:pPr>
      <w:r>
        <w:rPr>
          <w:rFonts w:hint="eastAsia" w:ascii="宋体" w:hAnsi="宋体" w:cs="宋体"/>
          <w:szCs w:val="21"/>
        </w:rPr>
        <w:t>7.2 投标文件的上传/递交截止时间（投标截止时间，下同）和地点见招标文件。加密电子投标文件（*.ZMDTF格式）应在投标截止时间前通过驻马店市公共资源交易电子交易平台（https://ggzy.zhumadian.gov.cn/TPFront/）上传完成。</w:t>
      </w:r>
    </w:p>
    <w:p>
      <w:pPr>
        <w:spacing w:line="360" w:lineRule="auto"/>
        <w:ind w:right="145" w:rightChars="69" w:firstLine="354" w:firstLineChars="169"/>
        <w:rPr>
          <w:rFonts w:hint="eastAsia" w:ascii="宋体" w:hAnsi="宋体" w:cs="宋体"/>
          <w:szCs w:val="21"/>
        </w:rPr>
      </w:pPr>
      <w:r>
        <w:rPr>
          <w:rFonts w:hint="eastAsia" w:ascii="宋体" w:hAnsi="宋体" w:cs="宋体"/>
          <w:szCs w:val="21"/>
        </w:rPr>
        <w:t>7.3 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pPr>
        <w:spacing w:line="360" w:lineRule="auto"/>
        <w:ind w:right="145" w:rightChars="69" w:firstLine="354" w:firstLineChars="169"/>
        <w:jc w:val="left"/>
        <w:rPr>
          <w:rFonts w:hint="eastAsia" w:ascii="宋体" w:hAnsi="宋体" w:cs="宋体"/>
          <w:szCs w:val="21"/>
        </w:rPr>
      </w:pPr>
      <w:r>
        <w:rPr>
          <w:rFonts w:hint="eastAsia" w:ascii="宋体" w:hAnsi="宋体" w:cs="宋体"/>
          <w:szCs w:val="21"/>
        </w:rPr>
        <w:t>7.4 远程开标前，投标人务必在驻马店市公共资源交易电子交易平台（https://ggzy.zhumadian.gov.cn/TPFront/）投标文件上传模块中使用“模拟解密”功能，验证本机远程自助解密环境。</w:t>
      </w:r>
    </w:p>
    <w:p>
      <w:pPr>
        <w:spacing w:line="360" w:lineRule="auto"/>
        <w:ind w:right="145" w:rightChars="69" w:firstLine="354" w:firstLineChars="169"/>
        <w:rPr>
          <w:rFonts w:hint="eastAsia" w:ascii="宋体" w:hAnsi="宋体" w:cs="宋体"/>
          <w:kern w:val="0"/>
          <w:szCs w:val="21"/>
        </w:rPr>
      </w:pPr>
      <w:r>
        <w:rPr>
          <w:rFonts w:hint="eastAsia" w:ascii="宋体" w:hAnsi="宋体" w:cs="宋体"/>
          <w:szCs w:val="21"/>
        </w:rPr>
        <w:t>7.5 逾期上传/送达的或者未上传/未送达指定地点的投标文件，招标人不予受理。</w:t>
      </w:r>
    </w:p>
    <w:p>
      <w:pPr>
        <w:widowControl/>
        <w:spacing w:line="380" w:lineRule="exact"/>
        <w:ind w:right="325" w:rightChars="155"/>
        <w:jc w:val="left"/>
        <w:rPr>
          <w:rFonts w:hint="eastAsia" w:ascii="宋体" w:hAnsi="宋体" w:cs="宋体"/>
          <w:b/>
          <w:bCs/>
          <w:kern w:val="0"/>
          <w:szCs w:val="21"/>
        </w:rPr>
      </w:pPr>
      <w:r>
        <w:rPr>
          <w:rFonts w:hint="eastAsia" w:ascii="宋体" w:hAnsi="宋体" w:cs="宋体"/>
          <w:b/>
          <w:bCs/>
          <w:kern w:val="0"/>
          <w:szCs w:val="21"/>
        </w:rPr>
        <w:t>8、发布公告的媒介</w:t>
      </w:r>
    </w:p>
    <w:p>
      <w:pPr>
        <w:widowControl/>
        <w:spacing w:line="380" w:lineRule="exact"/>
        <w:ind w:left="-178" w:leftChars="-85" w:right="325" w:rightChars="155" w:firstLine="403" w:firstLineChars="192"/>
        <w:jc w:val="left"/>
        <w:rPr>
          <w:rFonts w:hint="eastAsia" w:ascii="宋体" w:hAnsi="宋体" w:cs="宋体"/>
          <w:bCs/>
          <w:kern w:val="0"/>
          <w:szCs w:val="21"/>
        </w:rPr>
      </w:pPr>
      <w:r>
        <w:rPr>
          <w:rFonts w:hint="eastAsia" w:ascii="宋体" w:hAnsi="宋体" w:cs="宋体"/>
          <w:bCs/>
          <w:szCs w:val="21"/>
        </w:rPr>
        <w:t xml:space="preserve"> 本招标公告</w:t>
      </w:r>
      <w:r>
        <w:rPr>
          <w:rFonts w:hint="eastAsia" w:ascii="宋体" w:hAnsi="宋体" w:cs="宋体"/>
          <w:bCs/>
          <w:kern w:val="0"/>
          <w:szCs w:val="21"/>
        </w:rPr>
        <w:t>同时</w:t>
      </w:r>
      <w:r>
        <w:rPr>
          <w:rFonts w:hint="eastAsia" w:ascii="宋体" w:hAnsi="宋体" w:cs="宋体"/>
          <w:bCs/>
          <w:szCs w:val="21"/>
        </w:rPr>
        <w:t>在《驻马店市公共资源电子交易系统》、《河南省电子招标投标公共服务平台》、《河南省政府采购网》上</w:t>
      </w:r>
      <w:r>
        <w:rPr>
          <w:rFonts w:hint="eastAsia" w:ascii="宋体" w:hAnsi="宋体" w:cs="宋体"/>
          <w:bCs/>
          <w:kern w:val="0"/>
          <w:szCs w:val="21"/>
        </w:rPr>
        <w:t>发布。</w:t>
      </w:r>
    </w:p>
    <w:p>
      <w:pPr>
        <w:widowControl/>
        <w:spacing w:line="400" w:lineRule="exact"/>
        <w:jc w:val="left"/>
        <w:rPr>
          <w:rFonts w:hint="eastAsia" w:ascii="宋体" w:hAnsi="宋体" w:cs="宋体"/>
          <w:b/>
          <w:kern w:val="0"/>
          <w:szCs w:val="21"/>
        </w:rPr>
      </w:pPr>
      <w:r>
        <w:rPr>
          <w:rFonts w:hint="eastAsia" w:ascii="宋体" w:hAnsi="宋体" w:cs="宋体"/>
          <w:b/>
          <w:kern w:val="0"/>
          <w:szCs w:val="21"/>
        </w:rPr>
        <w:t>9．联系方式</w:t>
      </w:r>
      <w:bookmarkEnd w:id="27"/>
      <w:bookmarkEnd w:id="28"/>
      <w:r>
        <w:rPr>
          <w:rFonts w:hint="eastAsia" w:ascii="宋体" w:hAnsi="宋体" w:cs="宋体"/>
          <w:b/>
          <w:kern w:val="0"/>
          <w:szCs w:val="21"/>
        </w:rPr>
        <w:t xml:space="preserve">   </w:t>
      </w:r>
    </w:p>
    <w:p>
      <w:pPr>
        <w:widowControl/>
        <w:spacing w:line="380" w:lineRule="exact"/>
        <w:ind w:firstLine="420" w:firstLineChars="200"/>
        <w:jc w:val="left"/>
        <w:rPr>
          <w:rFonts w:hint="eastAsia" w:ascii="宋体" w:hAnsi="宋体"/>
          <w:szCs w:val="21"/>
        </w:rPr>
      </w:pPr>
      <w:r>
        <w:rPr>
          <w:rFonts w:hint="eastAsia" w:ascii="宋体" w:hAnsi="宋体"/>
          <w:bCs/>
          <w:szCs w:val="21"/>
        </w:rPr>
        <w:t xml:space="preserve">招 标 人：汝南县教育局   </w:t>
      </w:r>
    </w:p>
    <w:p>
      <w:pPr>
        <w:tabs>
          <w:tab w:val="left" w:pos="5340"/>
        </w:tabs>
        <w:snapToGrid w:val="0"/>
        <w:spacing w:line="380" w:lineRule="exact"/>
        <w:ind w:firstLine="420" w:firstLineChars="200"/>
        <w:outlineLvl w:val="3"/>
        <w:rPr>
          <w:rFonts w:hint="eastAsia" w:ascii="宋体" w:hAnsi="宋体"/>
          <w:szCs w:val="21"/>
        </w:rPr>
      </w:pPr>
      <w:r>
        <w:rPr>
          <w:rFonts w:hint="eastAsia" w:ascii="宋体" w:hAnsi="宋体"/>
          <w:bCs/>
          <w:szCs w:val="21"/>
        </w:rPr>
        <w:t>地    址：汝南县行政新区</w:t>
      </w:r>
      <w:r>
        <w:rPr>
          <w:rFonts w:hint="eastAsia" w:ascii="宋体" w:hAnsi="宋体"/>
          <w:bCs/>
          <w:szCs w:val="21"/>
          <w:lang w:val="en-US" w:eastAsia="zh-CN"/>
        </w:rPr>
        <w:t>4号楼</w:t>
      </w:r>
      <w:r>
        <w:rPr>
          <w:rFonts w:hint="eastAsia" w:ascii="宋体" w:hAnsi="宋体"/>
          <w:bCs/>
          <w:szCs w:val="21"/>
        </w:rPr>
        <w:t xml:space="preserve">  </w:t>
      </w:r>
    </w:p>
    <w:p>
      <w:pPr>
        <w:tabs>
          <w:tab w:val="left" w:pos="5340"/>
        </w:tabs>
        <w:snapToGrid w:val="0"/>
        <w:spacing w:line="380" w:lineRule="exact"/>
        <w:ind w:firstLine="420" w:firstLineChars="200"/>
        <w:outlineLvl w:val="3"/>
        <w:rPr>
          <w:rFonts w:hint="eastAsia" w:ascii="宋体" w:hAnsi="宋体"/>
          <w:szCs w:val="21"/>
        </w:rPr>
      </w:pPr>
      <w:r>
        <w:rPr>
          <w:rFonts w:hint="eastAsia" w:ascii="宋体" w:hAnsi="宋体"/>
          <w:bCs/>
          <w:szCs w:val="21"/>
        </w:rPr>
        <w:t>联 系 人：陈先生</w:t>
      </w:r>
    </w:p>
    <w:p>
      <w:pPr>
        <w:autoSpaceDE w:val="0"/>
        <w:autoSpaceDN w:val="0"/>
        <w:adjustRightInd w:val="0"/>
        <w:spacing w:line="380" w:lineRule="exact"/>
        <w:ind w:firstLine="420" w:firstLineChars="200"/>
        <w:outlineLvl w:val="0"/>
        <w:rPr>
          <w:rFonts w:hint="eastAsia"/>
          <w:bCs/>
          <w:szCs w:val="21"/>
        </w:rPr>
      </w:pPr>
      <w:r>
        <w:rPr>
          <w:rFonts w:hint="eastAsia" w:ascii="宋体" w:hAnsi="宋体"/>
          <w:bCs/>
          <w:szCs w:val="21"/>
        </w:rPr>
        <w:t>电    话：</w:t>
      </w:r>
      <w:r>
        <w:rPr>
          <w:rFonts w:hint="eastAsia"/>
          <w:bCs/>
          <w:szCs w:val="21"/>
        </w:rPr>
        <w:t>13603490825</w:t>
      </w:r>
    </w:p>
    <w:p>
      <w:pPr>
        <w:autoSpaceDE w:val="0"/>
        <w:autoSpaceDN w:val="0"/>
        <w:adjustRightInd w:val="0"/>
        <w:spacing w:line="380" w:lineRule="exact"/>
        <w:ind w:firstLine="420" w:firstLineChars="200"/>
        <w:outlineLvl w:val="0"/>
        <w:rPr>
          <w:rFonts w:hint="eastAsia" w:ascii="宋体" w:hAnsi="宋体"/>
          <w:szCs w:val="21"/>
        </w:rPr>
      </w:pPr>
      <w:r>
        <w:rPr>
          <w:rFonts w:hint="eastAsia" w:ascii="宋体" w:hAnsi="宋体"/>
          <w:bCs/>
          <w:szCs w:val="21"/>
        </w:rPr>
        <w:t>招标代理机构：</w:t>
      </w:r>
      <w:r>
        <w:rPr>
          <w:rFonts w:hint="eastAsia" w:ascii="宋体" w:hAnsi="宋体"/>
          <w:szCs w:val="21"/>
        </w:rPr>
        <w:t xml:space="preserve">河南省盛鸿工程管理咨询有限公司  </w:t>
      </w:r>
    </w:p>
    <w:p>
      <w:pPr>
        <w:autoSpaceDE w:val="0"/>
        <w:autoSpaceDN w:val="0"/>
        <w:adjustRightInd w:val="0"/>
        <w:spacing w:line="380" w:lineRule="exact"/>
        <w:ind w:firstLine="420" w:firstLineChars="200"/>
        <w:outlineLvl w:val="0"/>
        <w:rPr>
          <w:rFonts w:hint="eastAsia" w:ascii="宋体" w:hAnsi="宋体"/>
          <w:bCs/>
          <w:szCs w:val="21"/>
        </w:rPr>
      </w:pPr>
      <w:r>
        <w:rPr>
          <w:rFonts w:hint="eastAsia" w:ascii="宋体" w:hAnsi="宋体"/>
          <w:bCs/>
          <w:szCs w:val="21"/>
        </w:rPr>
        <w:t xml:space="preserve">地    址：驻马店市华尔大厦17楼  </w:t>
      </w:r>
    </w:p>
    <w:p>
      <w:pPr>
        <w:autoSpaceDE w:val="0"/>
        <w:autoSpaceDN w:val="0"/>
        <w:adjustRightInd w:val="0"/>
        <w:spacing w:line="380" w:lineRule="exact"/>
        <w:ind w:firstLine="420" w:firstLineChars="200"/>
        <w:outlineLvl w:val="0"/>
        <w:rPr>
          <w:rFonts w:hint="eastAsia" w:ascii="宋体" w:hAnsi="宋体"/>
          <w:bCs/>
          <w:szCs w:val="21"/>
        </w:rPr>
      </w:pPr>
      <w:r>
        <w:rPr>
          <w:rFonts w:hint="eastAsia" w:ascii="宋体" w:hAnsi="宋体"/>
          <w:bCs/>
          <w:szCs w:val="21"/>
        </w:rPr>
        <w:t>联 系 人：王利明 </w:t>
      </w:r>
    </w:p>
    <w:p>
      <w:pPr>
        <w:autoSpaceDE w:val="0"/>
        <w:autoSpaceDN w:val="0"/>
        <w:adjustRightInd w:val="0"/>
        <w:spacing w:line="380" w:lineRule="exact"/>
        <w:ind w:firstLine="420" w:firstLineChars="200"/>
        <w:outlineLvl w:val="0"/>
        <w:rPr>
          <w:rFonts w:hint="eastAsia" w:ascii="宋体" w:hAnsi="宋体"/>
          <w:bCs/>
          <w:szCs w:val="21"/>
        </w:rPr>
      </w:pPr>
      <w:r>
        <w:rPr>
          <w:rFonts w:hint="eastAsia" w:ascii="宋体" w:hAnsi="宋体"/>
          <w:bCs/>
          <w:szCs w:val="21"/>
        </w:rPr>
        <w:t>电    话：17698773769</w:t>
      </w:r>
    </w:p>
    <w:p>
      <w:pPr>
        <w:pStyle w:val="45"/>
        <w:spacing w:before="0" w:beforeAutospacing="0" w:after="0" w:afterAutospacing="0" w:line="380" w:lineRule="exact"/>
        <w:ind w:firstLine="420" w:firstLineChars="200"/>
        <w:rPr>
          <w:sz w:val="21"/>
          <w:szCs w:val="21"/>
        </w:rPr>
      </w:pPr>
      <w:r>
        <w:rPr>
          <w:rFonts w:hint="eastAsia"/>
          <w:sz w:val="21"/>
          <w:szCs w:val="21"/>
        </w:rPr>
        <w:t>监督部门：汝南县住房和城乡建设局</w:t>
      </w:r>
    </w:p>
    <w:p>
      <w:pPr>
        <w:pStyle w:val="45"/>
        <w:spacing w:before="0" w:beforeAutospacing="0" w:after="0" w:afterAutospacing="0" w:line="380" w:lineRule="exact"/>
        <w:ind w:firstLine="420" w:firstLineChars="200"/>
        <w:rPr>
          <w:rFonts w:hint="eastAsia"/>
          <w:sz w:val="21"/>
          <w:szCs w:val="21"/>
        </w:rPr>
      </w:pPr>
      <w:r>
        <w:rPr>
          <w:rFonts w:hint="eastAsia"/>
          <w:sz w:val="21"/>
          <w:szCs w:val="21"/>
        </w:rPr>
        <w:t>地    址：汝南县行政新区</w:t>
      </w:r>
    </w:p>
    <w:p>
      <w:pPr>
        <w:pStyle w:val="45"/>
        <w:spacing w:before="0" w:beforeAutospacing="0" w:after="0" w:afterAutospacing="0" w:line="380" w:lineRule="exact"/>
        <w:ind w:firstLine="420" w:firstLineChars="200"/>
        <w:rPr>
          <w:rFonts w:hint="eastAsia"/>
          <w:sz w:val="21"/>
          <w:szCs w:val="21"/>
        </w:rPr>
      </w:pPr>
      <w:r>
        <w:rPr>
          <w:rFonts w:hint="eastAsia"/>
          <w:sz w:val="21"/>
          <w:szCs w:val="21"/>
        </w:rPr>
        <w:t>电    话：0396-28022216</w:t>
      </w:r>
    </w:p>
    <w:p>
      <w:pPr>
        <w:pStyle w:val="45"/>
        <w:spacing w:before="0" w:beforeAutospacing="0" w:after="0" w:afterAutospacing="0" w:line="360" w:lineRule="auto"/>
        <w:rPr>
          <w:rStyle w:val="51"/>
          <w:rFonts w:hint="eastAsia" w:cs="宋体"/>
        </w:rPr>
      </w:pPr>
      <w:r>
        <w:rPr>
          <w:rStyle w:val="51"/>
          <w:rFonts w:hint="eastAsia" w:cs="宋体"/>
        </w:rPr>
        <w:t>10、特别提醒</w:t>
      </w:r>
    </w:p>
    <w:p>
      <w:pPr>
        <w:spacing w:line="360" w:lineRule="auto"/>
        <w:ind w:right="145" w:rightChars="69" w:firstLine="420" w:firstLineChars="200"/>
        <w:rPr>
          <w:rFonts w:hint="eastAsia" w:ascii="宋体" w:hAnsi="宋体" w:cs="宋体"/>
          <w:szCs w:val="21"/>
        </w:rPr>
      </w:pPr>
      <w:r>
        <w:rPr>
          <w:rFonts w:hint="eastAsia" w:ascii="宋体" w:hAnsi="宋体" w:cs="宋体"/>
          <w:szCs w:val="21"/>
        </w:rPr>
        <w:t>因驻马店不见面交易系统具备视频直播、语音通话等，对网络带宽及硬件要求相对较高的功能，故投标人在参与使用不见面交易系统开标的项目时，需确认是否满足如下要求：</w:t>
      </w:r>
    </w:p>
    <w:p>
      <w:pPr>
        <w:spacing w:line="360" w:lineRule="auto"/>
        <w:ind w:right="145" w:rightChars="69" w:firstLine="354" w:firstLineChars="169"/>
        <w:rPr>
          <w:rFonts w:hint="eastAsia" w:ascii="宋体" w:hAnsi="宋体" w:cs="宋体"/>
          <w:szCs w:val="21"/>
        </w:rPr>
      </w:pPr>
      <w:r>
        <w:rPr>
          <w:rFonts w:hint="eastAsia" w:ascii="宋体" w:hAnsi="宋体" w:cs="宋体"/>
          <w:szCs w:val="21"/>
        </w:rPr>
        <w:t>1、网络要求：</w:t>
      </w:r>
    </w:p>
    <w:p>
      <w:pPr>
        <w:spacing w:line="360" w:lineRule="auto"/>
        <w:ind w:right="145" w:rightChars="69" w:firstLine="354" w:firstLineChars="169"/>
        <w:rPr>
          <w:rFonts w:hint="eastAsia" w:ascii="宋体" w:hAnsi="宋体" w:cs="宋体"/>
          <w:szCs w:val="21"/>
        </w:rPr>
      </w:pPr>
      <w:r>
        <w:rPr>
          <w:rFonts w:hint="eastAsia" w:ascii="宋体" w:hAnsi="宋体" w:cs="宋体"/>
          <w:szCs w:val="21"/>
        </w:rPr>
        <w:t>网络带宽4M以上。</w:t>
      </w:r>
    </w:p>
    <w:p>
      <w:pPr>
        <w:spacing w:line="360" w:lineRule="auto"/>
        <w:ind w:right="145" w:rightChars="69" w:firstLine="354" w:firstLineChars="169"/>
        <w:rPr>
          <w:rFonts w:hint="eastAsia" w:ascii="宋体" w:hAnsi="宋体" w:cs="宋体"/>
          <w:szCs w:val="21"/>
        </w:rPr>
      </w:pPr>
      <w:r>
        <w:rPr>
          <w:rFonts w:hint="eastAsia" w:ascii="宋体" w:hAnsi="宋体" w:cs="宋体"/>
          <w:szCs w:val="21"/>
        </w:rPr>
        <w:t>2、硬件要求</w:t>
      </w:r>
    </w:p>
    <w:p>
      <w:pPr>
        <w:spacing w:line="360" w:lineRule="auto"/>
        <w:ind w:right="145" w:rightChars="69" w:firstLine="354" w:firstLineChars="169"/>
        <w:rPr>
          <w:rFonts w:hint="eastAsia" w:ascii="宋体" w:hAnsi="宋体" w:cs="宋体"/>
          <w:szCs w:val="21"/>
        </w:rPr>
      </w:pPr>
      <w:r>
        <w:rPr>
          <w:rFonts w:hint="eastAsia" w:ascii="宋体" w:hAnsi="宋体" w:cs="宋体"/>
          <w:szCs w:val="21"/>
        </w:rPr>
        <w:t>电脑要求内存4G及以上，且需配套网络摄像头、麦克风、音箱等，并确保其均能正常运转。操作系统要求Windows7及以上，IE浏览器IE11及以上。</w:t>
      </w:r>
    </w:p>
    <w:p>
      <w:pPr>
        <w:spacing w:line="360" w:lineRule="auto"/>
        <w:ind w:right="145" w:rightChars="69" w:firstLine="354" w:firstLineChars="169"/>
        <w:rPr>
          <w:rFonts w:hint="eastAsia" w:ascii="宋体" w:hAnsi="宋体" w:cs="宋体"/>
          <w:szCs w:val="21"/>
        </w:rPr>
      </w:pPr>
      <w:r>
        <w:rPr>
          <w:rFonts w:hint="eastAsia" w:ascii="宋体" w:hAnsi="宋体" w:cs="宋体"/>
          <w:szCs w:val="21"/>
        </w:rPr>
        <w:t>3、人员要求</w:t>
      </w:r>
    </w:p>
    <w:p>
      <w:pPr>
        <w:spacing w:line="360" w:lineRule="auto"/>
        <w:ind w:right="145" w:rightChars="69" w:firstLine="354" w:firstLineChars="169"/>
        <w:rPr>
          <w:rFonts w:hint="eastAsia" w:ascii="宋体" w:hAnsi="宋体" w:cs="宋体"/>
          <w:szCs w:val="21"/>
        </w:rPr>
      </w:pPr>
      <w:r>
        <w:rPr>
          <w:rFonts w:hint="eastAsia" w:ascii="宋体" w:hAnsi="宋体" w:cs="宋体"/>
          <w:szCs w:val="21"/>
        </w:rPr>
        <w:t>对于参与驻马店不见面交易系统开标的投标企业代表，要求能熟练掌握电脑基础操作。不见面开标操作手册下载地址：</w:t>
      </w:r>
    </w:p>
    <w:p>
      <w:pPr>
        <w:spacing w:line="360" w:lineRule="auto"/>
        <w:ind w:right="145" w:rightChars="69" w:firstLine="354" w:firstLineChars="169"/>
        <w:rPr>
          <w:rFonts w:hint="eastAsia" w:ascii="宋体" w:hAnsi="宋体" w:cs="宋体"/>
          <w:szCs w:val="21"/>
        </w:rPr>
      </w:pPr>
      <w:r>
        <w:rPr>
          <w:rFonts w:hint="eastAsia" w:ascii="宋体" w:hAnsi="宋体" w:cs="宋体"/>
          <w:szCs w:val="21"/>
        </w:rPr>
        <w:t>（</w:t>
      </w:r>
      <w:r>
        <w:rPr>
          <w:rFonts w:hint="eastAsia" w:ascii="宋体" w:hAnsi="宋体" w:cs="宋体"/>
          <w:szCs w:val="21"/>
        </w:rPr>
        <w:fldChar w:fldCharType="begin"/>
      </w:r>
      <w:r>
        <w:rPr>
          <w:rFonts w:hint="eastAsia" w:ascii="宋体" w:hAnsi="宋体" w:cs="宋体"/>
          <w:szCs w:val="21"/>
        </w:rPr>
        <w:instrText xml:space="preserve"> HYPERLINK "http://www.zmdggzy.gov.cn/TPFront/InfoDetail/?InfoID=6e085538-6be5-4d25-80b2-12f5fc669ba1&amp;CategoryNum=026005" </w:instrText>
      </w:r>
      <w:r>
        <w:rPr>
          <w:rFonts w:hint="eastAsia" w:ascii="宋体" w:hAnsi="宋体" w:cs="宋体"/>
          <w:szCs w:val="21"/>
        </w:rPr>
        <w:fldChar w:fldCharType="separate"/>
      </w:r>
      <w:r>
        <w:rPr>
          <w:rFonts w:hint="eastAsia" w:ascii="宋体" w:hAnsi="宋体" w:cs="宋体"/>
          <w:szCs w:val="21"/>
        </w:rPr>
        <w:t>https://ggzy.zhumadian.gov.cn/TPFront/InfoDetail/?InfoID=6e085538-6be5-4d25-80b2-12f5fc669ba1&amp;CategoryNum=026005</w:t>
      </w:r>
      <w:r>
        <w:rPr>
          <w:rFonts w:hint="eastAsia" w:ascii="宋体" w:hAnsi="宋体" w:cs="宋体"/>
          <w:szCs w:val="21"/>
        </w:rPr>
        <w:fldChar w:fldCharType="end"/>
      </w:r>
      <w:r>
        <w:rPr>
          <w:rFonts w:hint="eastAsia" w:ascii="宋体" w:hAnsi="宋体" w:cs="宋体"/>
          <w:szCs w:val="21"/>
        </w:rPr>
        <w:t>）</w:t>
      </w:r>
    </w:p>
    <w:p>
      <w:pPr>
        <w:spacing w:line="360" w:lineRule="auto"/>
        <w:rPr>
          <w:rFonts w:hint="eastAsia" w:ascii="宋体" w:hAnsi="宋体" w:cs="宋体"/>
          <w:szCs w:val="21"/>
        </w:rPr>
      </w:pPr>
      <w:r>
        <w:rPr>
          <w:rFonts w:hint="eastAsia" w:ascii="宋体" w:hAnsi="宋体" w:cs="宋体"/>
          <w:kern w:val="0"/>
          <w:szCs w:val="21"/>
        </w:rPr>
        <w:t xml:space="preserve"> </w:t>
      </w:r>
      <w:r>
        <w:rPr>
          <w:rStyle w:val="51"/>
          <w:rFonts w:hint="eastAsia" w:ascii="宋体" w:hAnsi="宋体" w:cs="宋体"/>
          <w:szCs w:val="21"/>
        </w:rPr>
        <w:t xml:space="preserve">                         </w:t>
      </w:r>
    </w:p>
    <w:p>
      <w:pPr>
        <w:spacing w:line="360" w:lineRule="auto"/>
        <w:jc w:val="center"/>
        <w:rPr>
          <w:rFonts w:hint="eastAsia" w:ascii="宋体" w:hAnsi="宋体"/>
        </w:rPr>
      </w:pPr>
      <w:r>
        <w:rPr>
          <w:rFonts w:hint="eastAsia" w:ascii="宋体" w:hAnsi="宋体" w:cs="宋体"/>
          <w:sz w:val="24"/>
        </w:rPr>
        <w:br w:type="page"/>
      </w:r>
      <w:r>
        <w:rPr>
          <w:rFonts w:hint="eastAsia" w:ascii="宋体" w:hAnsi="宋体"/>
          <w:b/>
          <w:bCs/>
          <w:sz w:val="44"/>
          <w:szCs w:val="44"/>
        </w:rPr>
        <w:t>第二章 投标人须知</w:t>
      </w:r>
      <w:bookmarkEnd w:id="17"/>
      <w:bookmarkEnd w:id="18"/>
      <w:bookmarkEnd w:id="19"/>
      <w:bookmarkEnd w:id="20"/>
      <w:bookmarkEnd w:id="21"/>
      <w:bookmarkEnd w:id="22"/>
      <w:bookmarkEnd w:id="23"/>
      <w:bookmarkEnd w:id="24"/>
    </w:p>
    <w:p>
      <w:pPr>
        <w:pStyle w:val="9"/>
        <w:spacing w:before="0" w:after="0"/>
        <w:jc w:val="center"/>
        <w:rPr>
          <w:rFonts w:hint="eastAsia" w:ascii="宋体" w:hAnsi="宋体" w:eastAsia="宋体"/>
        </w:rPr>
      </w:pPr>
      <w:bookmarkStart w:id="29" w:name="_Toc152042304"/>
      <w:bookmarkStart w:id="30" w:name="_Toc427507067"/>
      <w:bookmarkStart w:id="31" w:name="_Toc247085688"/>
      <w:bookmarkStart w:id="32" w:name="_Toc152045528"/>
      <w:bookmarkStart w:id="33" w:name="_Toc144974496"/>
      <w:bookmarkStart w:id="34" w:name="_Toc179632545"/>
      <w:bookmarkStart w:id="35" w:name="_Toc246996917"/>
      <w:bookmarkStart w:id="36" w:name="_Toc246996174"/>
      <w:r>
        <w:rPr>
          <w:rFonts w:hint="eastAsia" w:ascii="宋体" w:hAnsi="宋体" w:eastAsia="宋体"/>
        </w:rPr>
        <w:t>投标人须知前附表</w:t>
      </w:r>
      <w:bookmarkEnd w:id="29"/>
      <w:bookmarkEnd w:id="30"/>
      <w:bookmarkEnd w:id="31"/>
      <w:bookmarkEnd w:id="32"/>
      <w:bookmarkEnd w:id="33"/>
      <w:bookmarkEnd w:id="34"/>
      <w:bookmarkEnd w:id="35"/>
      <w:bookmarkEnd w:id="36"/>
    </w:p>
    <w:tbl>
      <w:tblPr>
        <w:tblStyle w:val="48"/>
        <w:tblW w:w="9885" w:type="dxa"/>
        <w:jc w:val="center"/>
        <w:tblLayout w:type="fixed"/>
        <w:tblCellMar>
          <w:top w:w="0" w:type="dxa"/>
          <w:left w:w="108" w:type="dxa"/>
          <w:bottom w:w="0" w:type="dxa"/>
          <w:right w:w="108" w:type="dxa"/>
        </w:tblCellMar>
      </w:tblPr>
      <w:tblGrid>
        <w:gridCol w:w="989"/>
        <w:gridCol w:w="2918"/>
        <w:gridCol w:w="5978"/>
      </w:tblGrid>
      <w:tr>
        <w:tblPrEx>
          <w:tblCellMar>
            <w:top w:w="0" w:type="dxa"/>
            <w:left w:w="108" w:type="dxa"/>
            <w:bottom w:w="0" w:type="dxa"/>
            <w:right w:w="108" w:type="dxa"/>
          </w:tblCellMar>
        </w:tblPrEx>
        <w:trPr>
          <w:trHeight w:val="645"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szCs w:val="21"/>
              </w:rPr>
            </w:pPr>
            <w:r>
              <w:rPr>
                <w:rFonts w:hint="eastAsia" w:ascii="宋体" w:hAnsi="宋体" w:cs="宋体"/>
                <w:b/>
                <w:szCs w:val="21"/>
              </w:rPr>
              <w:t>条款号</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szCs w:val="21"/>
              </w:rPr>
            </w:pPr>
            <w:r>
              <w:rPr>
                <w:rFonts w:hint="eastAsia" w:ascii="宋体" w:hAnsi="宋体" w:cs="宋体"/>
                <w:b/>
                <w:szCs w:val="21"/>
              </w:rPr>
              <w:t>条  款  名  称</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szCs w:val="21"/>
              </w:rPr>
            </w:pPr>
            <w:r>
              <w:rPr>
                <w:rFonts w:hint="eastAsia" w:ascii="宋体" w:hAnsi="宋体" w:cs="宋体"/>
                <w:b/>
                <w:szCs w:val="21"/>
              </w:rPr>
              <w:t>编  列  内  容</w:t>
            </w:r>
          </w:p>
        </w:tc>
      </w:tr>
      <w:tr>
        <w:tblPrEx>
          <w:tblCellMar>
            <w:top w:w="0" w:type="dxa"/>
            <w:left w:w="108" w:type="dxa"/>
            <w:bottom w:w="0" w:type="dxa"/>
            <w:right w:w="108" w:type="dxa"/>
          </w:tblCellMar>
        </w:tblPrEx>
        <w:trPr>
          <w:trHeight w:val="23"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1.1.2</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招标人</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Cs w:val="21"/>
              </w:rPr>
            </w:pPr>
            <w:r>
              <w:rPr>
                <w:rFonts w:hint="eastAsia" w:ascii="宋体" w:hAnsi="宋体" w:cs="宋体"/>
                <w:kern w:val="0"/>
                <w:szCs w:val="21"/>
              </w:rPr>
              <w:t xml:space="preserve">招 标 人：汝南县教育局   </w:t>
            </w:r>
          </w:p>
          <w:p>
            <w:pPr>
              <w:autoSpaceDE w:val="0"/>
              <w:autoSpaceDN w:val="0"/>
              <w:adjustRightInd w:val="0"/>
              <w:jc w:val="left"/>
              <w:rPr>
                <w:rFonts w:hint="eastAsia" w:ascii="宋体" w:hAnsi="宋体" w:cs="宋体"/>
                <w:kern w:val="0"/>
                <w:szCs w:val="21"/>
              </w:rPr>
            </w:pPr>
            <w:r>
              <w:rPr>
                <w:rFonts w:hint="eastAsia" w:ascii="宋体" w:hAnsi="宋体" w:cs="宋体"/>
                <w:kern w:val="0"/>
                <w:szCs w:val="21"/>
              </w:rPr>
              <w:t xml:space="preserve">地    址：汝南县行政新区4号楼      </w:t>
            </w:r>
          </w:p>
          <w:p>
            <w:pPr>
              <w:autoSpaceDE w:val="0"/>
              <w:autoSpaceDN w:val="0"/>
              <w:adjustRightInd w:val="0"/>
              <w:jc w:val="left"/>
              <w:rPr>
                <w:rFonts w:hint="eastAsia" w:ascii="宋体" w:hAnsi="宋体" w:cs="宋体"/>
                <w:kern w:val="0"/>
                <w:szCs w:val="21"/>
              </w:rPr>
            </w:pPr>
            <w:r>
              <w:rPr>
                <w:rFonts w:hint="eastAsia" w:ascii="宋体" w:hAnsi="宋体" w:cs="宋体"/>
                <w:kern w:val="0"/>
                <w:szCs w:val="21"/>
              </w:rPr>
              <w:t>联 系 人：</w:t>
            </w:r>
            <w:r>
              <w:rPr>
                <w:rFonts w:hint="eastAsia" w:ascii="宋体" w:hAnsi="宋体"/>
                <w:bCs/>
                <w:szCs w:val="21"/>
              </w:rPr>
              <w:t>陈先生</w:t>
            </w:r>
          </w:p>
          <w:p>
            <w:pPr>
              <w:autoSpaceDE w:val="0"/>
              <w:autoSpaceDN w:val="0"/>
              <w:adjustRightInd w:val="0"/>
              <w:jc w:val="left"/>
              <w:rPr>
                <w:rFonts w:hint="eastAsia" w:ascii="宋体" w:hAnsi="宋体" w:cs="宋体"/>
                <w:kern w:val="0"/>
                <w:szCs w:val="21"/>
              </w:rPr>
            </w:pPr>
            <w:r>
              <w:rPr>
                <w:rFonts w:hint="eastAsia" w:ascii="宋体" w:hAnsi="宋体" w:cs="宋体"/>
                <w:kern w:val="0"/>
                <w:szCs w:val="21"/>
              </w:rPr>
              <w:t>电    话：</w:t>
            </w:r>
            <w:r>
              <w:rPr>
                <w:rFonts w:hint="eastAsia"/>
                <w:bCs/>
                <w:szCs w:val="21"/>
              </w:rPr>
              <w:t>13603490825</w:t>
            </w:r>
          </w:p>
        </w:tc>
      </w:tr>
      <w:tr>
        <w:tblPrEx>
          <w:tblCellMar>
            <w:top w:w="0" w:type="dxa"/>
            <w:left w:w="108" w:type="dxa"/>
            <w:bottom w:w="0" w:type="dxa"/>
            <w:right w:w="108" w:type="dxa"/>
          </w:tblCellMar>
        </w:tblPrEx>
        <w:trPr>
          <w:trHeight w:val="23"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1.1.3</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招标代理机构</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szCs w:val="21"/>
              </w:rPr>
            </w:pPr>
            <w:r>
              <w:rPr>
                <w:rFonts w:ascii="宋体" w:hAnsi="宋体" w:cs="宋体"/>
                <w:szCs w:val="21"/>
              </w:rPr>
              <w:t xml:space="preserve">招标代理机构：河南省盛鸿工程管理咨询有限公司  </w:t>
            </w:r>
          </w:p>
          <w:p>
            <w:pPr>
              <w:autoSpaceDE w:val="0"/>
              <w:autoSpaceDN w:val="0"/>
              <w:adjustRightInd w:val="0"/>
              <w:jc w:val="left"/>
              <w:rPr>
                <w:rFonts w:ascii="宋体" w:hAnsi="宋体" w:cs="宋体"/>
                <w:szCs w:val="21"/>
              </w:rPr>
            </w:pPr>
            <w:r>
              <w:rPr>
                <w:rFonts w:ascii="宋体" w:hAnsi="宋体" w:cs="宋体"/>
                <w:szCs w:val="21"/>
              </w:rPr>
              <w:t xml:space="preserve">地    址：驻马店市华尔大厦17楼  </w:t>
            </w:r>
          </w:p>
          <w:p>
            <w:pPr>
              <w:autoSpaceDE w:val="0"/>
              <w:autoSpaceDN w:val="0"/>
              <w:adjustRightInd w:val="0"/>
              <w:jc w:val="left"/>
              <w:rPr>
                <w:rFonts w:ascii="宋体" w:hAnsi="宋体" w:cs="宋体"/>
                <w:szCs w:val="21"/>
              </w:rPr>
            </w:pPr>
            <w:r>
              <w:rPr>
                <w:rFonts w:ascii="宋体" w:hAnsi="宋体" w:cs="宋体"/>
                <w:szCs w:val="21"/>
              </w:rPr>
              <w:t>联 系 人：</w:t>
            </w:r>
            <w:r>
              <w:rPr>
                <w:rFonts w:hint="eastAsia" w:ascii="宋体" w:hAnsi="宋体" w:cs="宋体"/>
                <w:szCs w:val="21"/>
              </w:rPr>
              <w:t>王利明</w:t>
            </w:r>
            <w:r>
              <w:rPr>
                <w:rFonts w:ascii="宋体" w:hAnsi="宋体" w:cs="宋体"/>
                <w:szCs w:val="21"/>
              </w:rPr>
              <w:t> </w:t>
            </w:r>
          </w:p>
          <w:p>
            <w:pPr>
              <w:autoSpaceDE w:val="0"/>
              <w:autoSpaceDN w:val="0"/>
              <w:adjustRightInd w:val="0"/>
              <w:jc w:val="left"/>
              <w:rPr>
                <w:rFonts w:ascii="宋体" w:hAnsi="宋体" w:cs="宋体"/>
                <w:szCs w:val="21"/>
              </w:rPr>
            </w:pPr>
            <w:r>
              <w:rPr>
                <w:rFonts w:ascii="宋体" w:hAnsi="宋体" w:cs="宋体"/>
                <w:szCs w:val="21"/>
              </w:rPr>
              <w:t>电    话：1769877376</w:t>
            </w:r>
            <w:r>
              <w:rPr>
                <w:rFonts w:hint="eastAsia" w:ascii="宋体" w:hAnsi="宋体" w:cs="宋体"/>
                <w:szCs w:val="21"/>
              </w:rPr>
              <w:t>9</w:t>
            </w:r>
            <w:r>
              <w:rPr>
                <w:rFonts w:ascii="宋体" w:hAnsi="宋体" w:cs="宋体"/>
                <w:szCs w:val="21"/>
              </w:rPr>
              <w:t> </w:t>
            </w:r>
          </w:p>
        </w:tc>
      </w:tr>
      <w:tr>
        <w:tblPrEx>
          <w:tblCellMar>
            <w:top w:w="0" w:type="dxa"/>
            <w:left w:w="108" w:type="dxa"/>
            <w:bottom w:w="0" w:type="dxa"/>
            <w:right w:w="108" w:type="dxa"/>
          </w:tblCellMar>
        </w:tblPrEx>
        <w:trPr>
          <w:trHeight w:val="637"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1.1.4</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项目名称</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Cs/>
                <w:szCs w:val="21"/>
              </w:rPr>
            </w:pPr>
            <w:r>
              <w:rPr>
                <w:rFonts w:hint="eastAsia" w:ascii="宋体" w:hAnsi="宋体" w:cs="宋体"/>
                <w:kern w:val="0"/>
                <w:szCs w:val="21"/>
              </w:rPr>
              <w:t>汝南县教育局“汝南县刘屯小学提升改造项目”勘察、设计招标项目</w:t>
            </w:r>
          </w:p>
        </w:tc>
      </w:tr>
      <w:tr>
        <w:tblPrEx>
          <w:tblCellMar>
            <w:top w:w="0" w:type="dxa"/>
            <w:left w:w="108" w:type="dxa"/>
            <w:bottom w:w="0" w:type="dxa"/>
            <w:right w:w="108" w:type="dxa"/>
          </w:tblCellMar>
        </w:tblPrEx>
        <w:trPr>
          <w:trHeight w:val="579"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1.1.5</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建设地点</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宋体" w:hAnsi="宋体" w:cs="宋体"/>
                <w:szCs w:val="21"/>
              </w:rPr>
            </w:pPr>
            <w:r>
              <w:rPr>
                <w:rFonts w:hint="eastAsia" w:ascii="宋体" w:hAnsi="宋体" w:cs="宋体"/>
                <w:szCs w:val="21"/>
              </w:rPr>
              <w:t>汝南县英河路西侧，规划二路北侧。</w:t>
            </w:r>
          </w:p>
        </w:tc>
      </w:tr>
      <w:tr>
        <w:tblPrEx>
          <w:tblCellMar>
            <w:top w:w="0" w:type="dxa"/>
            <w:left w:w="108" w:type="dxa"/>
            <w:bottom w:w="0" w:type="dxa"/>
            <w:right w:w="108" w:type="dxa"/>
          </w:tblCellMar>
        </w:tblPrEx>
        <w:trPr>
          <w:trHeight w:val="1253"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szCs w:val="21"/>
              </w:rPr>
              <w:t>1.1.6</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szCs w:val="21"/>
              </w:rPr>
              <w:t>项目建设规模</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pStyle w:val="45"/>
              <w:spacing w:before="0" w:beforeAutospacing="0" w:after="0" w:afterAutospacing="0" w:line="400" w:lineRule="exact"/>
              <w:rPr>
                <w:rFonts w:hint="eastAsia"/>
                <w:sz w:val="21"/>
                <w:szCs w:val="21"/>
              </w:rPr>
            </w:pPr>
            <w:r>
              <w:rPr>
                <w:rFonts w:hint="eastAsia"/>
                <w:sz w:val="21"/>
                <w:szCs w:val="21"/>
              </w:rPr>
              <w:t>汝南县刘屯小学提升改造项目作为我县教育硬件提升的重点项目，该项目占地面积为 22252.12 平方米，总建筑面积为 14176.18平方米，规划办学 24 班。</w:t>
            </w:r>
          </w:p>
        </w:tc>
      </w:tr>
      <w:tr>
        <w:tblPrEx>
          <w:tblCellMar>
            <w:top w:w="0" w:type="dxa"/>
            <w:left w:w="108" w:type="dxa"/>
            <w:bottom w:w="0" w:type="dxa"/>
            <w:right w:w="108" w:type="dxa"/>
          </w:tblCellMar>
        </w:tblPrEx>
        <w:trPr>
          <w:trHeight w:val="567"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1.2.1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资金来源</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pStyle w:val="45"/>
              <w:spacing w:before="0" w:beforeAutospacing="0" w:after="0" w:afterAutospacing="0" w:line="400" w:lineRule="exact"/>
              <w:rPr>
                <w:sz w:val="21"/>
                <w:szCs w:val="21"/>
              </w:rPr>
            </w:pPr>
            <w:r>
              <w:rPr>
                <w:rFonts w:hint="eastAsia"/>
                <w:sz w:val="21"/>
                <w:szCs w:val="21"/>
              </w:rPr>
              <w:t>2023年改薄提升资金</w:t>
            </w:r>
          </w:p>
        </w:tc>
      </w:tr>
      <w:tr>
        <w:tblPrEx>
          <w:tblCellMar>
            <w:top w:w="0" w:type="dxa"/>
            <w:left w:w="108" w:type="dxa"/>
            <w:bottom w:w="0" w:type="dxa"/>
            <w:right w:w="108" w:type="dxa"/>
          </w:tblCellMar>
        </w:tblPrEx>
        <w:trPr>
          <w:trHeight w:val="904"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1.3.1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招标范围</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pStyle w:val="45"/>
              <w:spacing w:before="0" w:beforeAutospacing="0" w:after="0" w:afterAutospacing="0" w:line="400" w:lineRule="exact"/>
              <w:rPr>
                <w:rFonts w:hint="eastAsia"/>
                <w:sz w:val="21"/>
                <w:szCs w:val="21"/>
              </w:rPr>
            </w:pPr>
            <w:r>
              <w:rPr>
                <w:rFonts w:hint="eastAsia"/>
                <w:sz w:val="21"/>
                <w:szCs w:val="21"/>
              </w:rPr>
              <w:t>汝南县教育局“汝南县刘屯小学提升改造项目”勘察、设计招标项目包含岩土勘察、初步设计及概预算文件编制、施工图设计及后期服务工作等。</w:t>
            </w:r>
          </w:p>
        </w:tc>
      </w:tr>
      <w:tr>
        <w:tblPrEx>
          <w:tblCellMar>
            <w:top w:w="0" w:type="dxa"/>
            <w:left w:w="108" w:type="dxa"/>
            <w:bottom w:w="0" w:type="dxa"/>
            <w:right w:w="108" w:type="dxa"/>
          </w:tblCellMar>
        </w:tblPrEx>
        <w:trPr>
          <w:trHeight w:val="90"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1.3.2</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服务期限</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szCs w:val="21"/>
              </w:rPr>
            </w:pPr>
            <w:r>
              <w:rPr>
                <w:rFonts w:hint="eastAsia" w:ascii="宋体" w:hAnsi="宋体"/>
                <w:szCs w:val="21"/>
              </w:rPr>
              <w:t>签订合同之日起</w:t>
            </w:r>
            <w:r>
              <w:rPr>
                <w:rFonts w:hint="eastAsia" w:ascii="宋体" w:hAnsi="宋体"/>
                <w:szCs w:val="21"/>
                <w:lang w:val="en-US" w:eastAsia="zh-CN"/>
              </w:rPr>
              <w:t>30</w:t>
            </w:r>
            <w:r>
              <w:rPr>
                <w:rFonts w:hint="eastAsia" w:ascii="宋体" w:hAnsi="宋体"/>
                <w:szCs w:val="21"/>
              </w:rPr>
              <w:t>日历天内完成全部勘察设计工作。</w:t>
            </w:r>
          </w:p>
        </w:tc>
      </w:tr>
      <w:tr>
        <w:tblPrEx>
          <w:tblCellMar>
            <w:top w:w="0" w:type="dxa"/>
            <w:left w:w="108" w:type="dxa"/>
            <w:bottom w:w="0" w:type="dxa"/>
            <w:right w:w="108" w:type="dxa"/>
          </w:tblCellMar>
        </w:tblPrEx>
        <w:trPr>
          <w:trHeight w:val="864"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1.3.3</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质量要求</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pStyle w:val="45"/>
              <w:spacing w:before="0" w:beforeAutospacing="0" w:after="0" w:afterAutospacing="0" w:line="400" w:lineRule="exact"/>
              <w:rPr>
                <w:rFonts w:hint="eastAsia"/>
                <w:sz w:val="21"/>
                <w:szCs w:val="21"/>
              </w:rPr>
            </w:pPr>
            <w:r>
              <w:rPr>
                <w:rFonts w:hint="eastAsia"/>
                <w:sz w:val="21"/>
                <w:szCs w:val="21"/>
              </w:rPr>
              <w:t>符合现行国家和地方相关规范、规程、规定，满足业主要求，确保设计成果满足相关部门审批要求。</w:t>
            </w:r>
          </w:p>
        </w:tc>
      </w:tr>
      <w:tr>
        <w:tblPrEx>
          <w:tblCellMar>
            <w:top w:w="0" w:type="dxa"/>
            <w:left w:w="108" w:type="dxa"/>
            <w:bottom w:w="0" w:type="dxa"/>
            <w:right w:w="108" w:type="dxa"/>
          </w:tblCellMar>
        </w:tblPrEx>
        <w:trPr>
          <w:trHeight w:val="520"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1.4.1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szCs w:val="21"/>
              </w:rPr>
              <w:t>投标人资质条件、能力、信誉</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pStyle w:val="45"/>
              <w:spacing w:before="0" w:beforeAutospacing="0" w:after="0" w:afterAutospacing="0" w:line="400" w:lineRule="exact"/>
              <w:rPr>
                <w:rFonts w:hint="eastAsia"/>
                <w:sz w:val="21"/>
                <w:szCs w:val="21"/>
              </w:rPr>
            </w:pPr>
            <w:r>
              <w:rPr>
                <w:rFonts w:hint="eastAsia"/>
                <w:sz w:val="21"/>
                <w:szCs w:val="21"/>
              </w:rPr>
              <w:t>1</w:t>
            </w:r>
            <w:r>
              <w:rPr>
                <w:rFonts w:hint="eastAsia"/>
                <w:sz w:val="21"/>
                <w:szCs w:val="21"/>
                <w:lang w:eastAsia="zh-CN"/>
              </w:rPr>
              <w:t>、</w:t>
            </w:r>
            <w:r>
              <w:rPr>
                <w:rFonts w:hint="eastAsia"/>
                <w:sz w:val="21"/>
                <w:szCs w:val="21"/>
              </w:rPr>
              <w:t>投标人具有独立法人资格，具有有效的营业执照；</w:t>
            </w:r>
          </w:p>
          <w:p>
            <w:pPr>
              <w:pStyle w:val="45"/>
              <w:spacing w:before="0" w:beforeAutospacing="0" w:after="0" w:afterAutospacing="0" w:line="400" w:lineRule="exact"/>
              <w:rPr>
                <w:rFonts w:hint="eastAsia"/>
                <w:sz w:val="21"/>
                <w:szCs w:val="21"/>
              </w:rPr>
            </w:pPr>
            <w:r>
              <w:rPr>
                <w:rFonts w:hint="eastAsia"/>
                <w:sz w:val="21"/>
                <w:szCs w:val="21"/>
              </w:rPr>
              <w:t>2</w:t>
            </w:r>
            <w:r>
              <w:rPr>
                <w:rFonts w:hint="eastAsia"/>
                <w:sz w:val="21"/>
                <w:szCs w:val="21"/>
                <w:lang w:eastAsia="zh-CN"/>
              </w:rPr>
              <w:t>、</w:t>
            </w:r>
            <w:r>
              <w:rPr>
                <w:rFonts w:hint="eastAsia"/>
                <w:sz w:val="21"/>
                <w:szCs w:val="21"/>
              </w:rPr>
              <w:t>投标人具有建设行政主管部门颁发的建筑行业（建筑工程）乙级及以上设计资质或工程设计综合乙级及以上资质，并具有建设行政主管部门颁发的工程勘察专业类（岩土工程（勘察））专业乙级及以上勘察资质，并在人员、设备、资金等方面具备相应的能力。</w:t>
            </w:r>
          </w:p>
          <w:p>
            <w:pPr>
              <w:pStyle w:val="45"/>
              <w:spacing w:before="0" w:beforeAutospacing="0" w:after="0" w:afterAutospacing="0" w:line="400" w:lineRule="exact"/>
              <w:rPr>
                <w:rFonts w:hint="eastAsia"/>
                <w:sz w:val="21"/>
                <w:szCs w:val="21"/>
              </w:rPr>
            </w:pPr>
            <w:r>
              <w:rPr>
                <w:rFonts w:hint="eastAsia"/>
                <w:sz w:val="21"/>
                <w:szCs w:val="21"/>
              </w:rPr>
              <w:t>3</w:t>
            </w:r>
            <w:r>
              <w:rPr>
                <w:rFonts w:hint="eastAsia"/>
                <w:sz w:val="21"/>
                <w:szCs w:val="21"/>
                <w:lang w:eastAsia="zh-CN"/>
              </w:rPr>
              <w:t>、</w:t>
            </w:r>
            <w:r>
              <w:rPr>
                <w:rFonts w:hint="eastAsia"/>
                <w:sz w:val="21"/>
                <w:szCs w:val="21"/>
              </w:rPr>
              <w:t>投标人拟派项目负责人需具备国家二级注册建筑师执业资格证书及工程类中级及以上工程师职称。</w:t>
            </w:r>
          </w:p>
          <w:p>
            <w:pPr>
              <w:pStyle w:val="45"/>
              <w:spacing w:before="0" w:beforeAutospacing="0" w:after="0" w:afterAutospacing="0" w:line="400" w:lineRule="exact"/>
              <w:rPr>
                <w:rFonts w:hint="eastAsia"/>
                <w:sz w:val="21"/>
                <w:szCs w:val="21"/>
              </w:rPr>
            </w:pPr>
            <w:r>
              <w:rPr>
                <w:rFonts w:hint="eastAsia"/>
                <w:sz w:val="21"/>
                <w:szCs w:val="21"/>
              </w:rPr>
              <w:t>4</w:t>
            </w:r>
            <w:r>
              <w:rPr>
                <w:rFonts w:hint="eastAsia"/>
                <w:sz w:val="21"/>
                <w:szCs w:val="21"/>
                <w:lang w:eastAsia="zh-CN"/>
              </w:rPr>
              <w:t>、</w:t>
            </w:r>
            <w:r>
              <w:rPr>
                <w:rFonts w:hint="eastAsia"/>
                <w:sz w:val="21"/>
                <w:szCs w:val="21"/>
              </w:rPr>
              <w:t>投标人财务状况良好，须提供2022年度有效的财务审计报告。（投标人成立不满一年的提供最近一月的财务报表）</w:t>
            </w:r>
          </w:p>
          <w:p>
            <w:pPr>
              <w:pStyle w:val="45"/>
              <w:spacing w:before="0" w:beforeAutospacing="0" w:after="0" w:afterAutospacing="0" w:line="400" w:lineRule="exact"/>
              <w:rPr>
                <w:rFonts w:hint="eastAsia"/>
                <w:sz w:val="21"/>
                <w:szCs w:val="21"/>
              </w:rPr>
            </w:pPr>
            <w:r>
              <w:rPr>
                <w:rFonts w:hint="eastAsia"/>
                <w:sz w:val="21"/>
                <w:szCs w:val="21"/>
              </w:rPr>
              <w:t>5</w:t>
            </w:r>
            <w:r>
              <w:rPr>
                <w:rFonts w:hint="eastAsia"/>
                <w:sz w:val="21"/>
                <w:szCs w:val="21"/>
                <w:lang w:eastAsia="zh-CN"/>
              </w:rPr>
              <w:t>、</w:t>
            </w:r>
            <w:r>
              <w:rPr>
                <w:rFonts w:hint="eastAsia"/>
                <w:sz w:val="21"/>
                <w:szCs w:val="21"/>
              </w:rPr>
              <w:t>信誉要求：投标人须提供“信用中国”网站（www.creditchina.gov.cn）“失信被执行人”（此项查询以信用中国网站自动链接至中国执行信息公开网的查询结果为准）和“重大税收违法失信主体”查询结果页面截图，若有不良记录投标无效。（查询日期为招标公告发布日期之后，投标人出具网页截图加盖企业公章）；</w:t>
            </w:r>
          </w:p>
          <w:p>
            <w:pPr>
              <w:pStyle w:val="45"/>
              <w:spacing w:before="0" w:beforeAutospacing="0" w:after="0" w:afterAutospacing="0" w:line="400" w:lineRule="exact"/>
              <w:rPr>
                <w:rFonts w:hint="eastAsia"/>
                <w:sz w:val="21"/>
                <w:szCs w:val="21"/>
              </w:rPr>
            </w:pPr>
            <w:r>
              <w:rPr>
                <w:rFonts w:hint="eastAsia"/>
                <w:sz w:val="21"/>
                <w:szCs w:val="21"/>
              </w:rPr>
              <w:t>6</w:t>
            </w:r>
            <w:r>
              <w:rPr>
                <w:rFonts w:hint="eastAsia"/>
                <w:sz w:val="21"/>
                <w:szCs w:val="21"/>
                <w:lang w:eastAsia="zh-CN"/>
              </w:rPr>
              <w:t>、</w:t>
            </w:r>
            <w:r>
              <w:rPr>
                <w:rFonts w:hint="eastAsia"/>
                <w:sz w:val="21"/>
                <w:szCs w:val="21"/>
              </w:rPr>
              <w:t>其他要求：①授权委托代理人须提供委托书、正式劳动合同及近期单位为其缴纳的社保证明；②项目负责人及项目管理机构人员须提供正式劳动合同</w:t>
            </w:r>
            <w:bookmarkStart w:id="602" w:name="_GoBack"/>
            <w:bookmarkEnd w:id="602"/>
            <w:r>
              <w:rPr>
                <w:rFonts w:hint="eastAsia"/>
                <w:sz w:val="21"/>
                <w:szCs w:val="21"/>
              </w:rPr>
              <w:t>及近期单位为其缴纳的社保证明。</w:t>
            </w:r>
          </w:p>
          <w:p>
            <w:pPr>
              <w:pStyle w:val="45"/>
              <w:spacing w:before="0" w:beforeAutospacing="0" w:after="0" w:afterAutospacing="0" w:line="400" w:lineRule="exact"/>
              <w:rPr>
                <w:rFonts w:hint="eastAsia" w:cs="宋体"/>
                <w:sz w:val="21"/>
                <w:szCs w:val="21"/>
              </w:rPr>
            </w:pPr>
            <w:r>
              <w:rPr>
                <w:rFonts w:hint="eastAsia"/>
                <w:sz w:val="21"/>
                <w:szCs w:val="21"/>
              </w:rPr>
              <w:t>7</w:t>
            </w:r>
            <w:r>
              <w:rPr>
                <w:rFonts w:hint="eastAsia"/>
                <w:sz w:val="21"/>
                <w:szCs w:val="21"/>
                <w:lang w:eastAsia="zh-CN"/>
              </w:rPr>
              <w:t>、</w:t>
            </w:r>
            <w:r>
              <w:rPr>
                <w:rFonts w:hint="eastAsia"/>
                <w:sz w:val="21"/>
                <w:szCs w:val="21"/>
              </w:rPr>
              <w:t>本次招标接受联合体投标，不允许转包和分包。</w:t>
            </w:r>
          </w:p>
        </w:tc>
      </w:tr>
      <w:tr>
        <w:tblPrEx>
          <w:tblCellMar>
            <w:top w:w="0" w:type="dxa"/>
            <w:left w:w="108" w:type="dxa"/>
            <w:bottom w:w="0" w:type="dxa"/>
            <w:right w:w="108" w:type="dxa"/>
          </w:tblCellMar>
        </w:tblPrEx>
        <w:trPr>
          <w:trHeight w:val="520"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szCs w:val="21"/>
              </w:rPr>
              <w:t>1.4.2</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szCs w:val="21"/>
              </w:rPr>
              <w:t>是否接受联合体投标</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pStyle w:val="45"/>
              <w:spacing w:before="0" w:beforeAutospacing="0" w:after="0" w:afterAutospacing="0" w:line="400" w:lineRule="exact"/>
              <w:rPr>
                <w:rFonts w:hint="eastAsia"/>
                <w:sz w:val="21"/>
                <w:szCs w:val="21"/>
              </w:rPr>
            </w:pPr>
            <w:r>
              <w:rPr>
                <w:rFonts w:hint="eastAsia"/>
                <w:sz w:val="21"/>
                <w:szCs w:val="21"/>
              </w:rPr>
              <w:t>□不接受</w:t>
            </w:r>
          </w:p>
          <w:p>
            <w:pPr>
              <w:pStyle w:val="45"/>
              <w:spacing w:before="0" w:beforeAutospacing="0" w:after="0" w:afterAutospacing="0" w:line="400" w:lineRule="exact"/>
              <w:rPr>
                <w:rFonts w:hint="eastAsia"/>
                <w:sz w:val="21"/>
                <w:szCs w:val="21"/>
              </w:rPr>
            </w:pPr>
            <w:r>
              <w:rPr>
                <w:rFonts w:hint="eastAsia"/>
                <w:sz w:val="21"/>
                <w:szCs w:val="21"/>
              </w:rPr>
              <w:t>☑接受，应满足下列要求：</w:t>
            </w:r>
          </w:p>
          <w:p>
            <w:pPr>
              <w:pStyle w:val="45"/>
              <w:spacing w:before="0" w:beforeAutospacing="0" w:after="0" w:afterAutospacing="0" w:line="400" w:lineRule="exact"/>
              <w:rPr>
                <w:rFonts w:hint="eastAsia"/>
                <w:sz w:val="21"/>
                <w:szCs w:val="21"/>
              </w:rPr>
            </w:pPr>
            <w:r>
              <w:rPr>
                <w:rFonts w:hint="eastAsia"/>
                <w:sz w:val="21"/>
                <w:szCs w:val="21"/>
              </w:rPr>
              <w:t>联合体资质按照联合体协议约定的分工认定。</w:t>
            </w:r>
          </w:p>
        </w:tc>
      </w:tr>
      <w:tr>
        <w:tblPrEx>
          <w:tblCellMar>
            <w:top w:w="0" w:type="dxa"/>
            <w:left w:w="108" w:type="dxa"/>
            <w:bottom w:w="0" w:type="dxa"/>
            <w:right w:w="108" w:type="dxa"/>
          </w:tblCellMar>
        </w:tblPrEx>
        <w:trPr>
          <w:trHeight w:val="703"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1.9.1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踏勘现场</w:t>
            </w:r>
          </w:p>
        </w:tc>
        <w:tc>
          <w:tcPr>
            <w:tcW w:w="5978"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jc w:val="left"/>
              <w:rPr>
                <w:rFonts w:hint="eastAsia" w:ascii="宋体" w:hAnsi="宋体" w:cs="宋体"/>
                <w:kern w:val="0"/>
                <w:szCs w:val="21"/>
              </w:rPr>
            </w:pPr>
            <w:r>
              <w:rPr>
                <w:rFonts w:hint="eastAsia" w:ascii="宋体" w:hAnsi="宋体" w:cs="宋体"/>
                <w:kern w:val="0"/>
                <w:szCs w:val="21"/>
              </w:rPr>
              <w:t>不组织</w:t>
            </w:r>
          </w:p>
          <w:p>
            <w:pPr>
              <w:autoSpaceDE w:val="0"/>
              <w:autoSpaceDN w:val="0"/>
              <w:adjustRightInd w:val="0"/>
              <w:jc w:val="left"/>
              <w:rPr>
                <w:rFonts w:hint="eastAsia" w:ascii="宋体" w:hAnsi="宋体" w:cs="宋体"/>
                <w:kern w:val="0"/>
                <w:szCs w:val="21"/>
              </w:rPr>
            </w:pPr>
            <w:r>
              <w:rPr>
                <w:rFonts w:hint="eastAsia" w:ascii="宋体" w:hAnsi="宋体" w:cs="宋体"/>
                <w:kern w:val="0"/>
                <w:szCs w:val="21"/>
              </w:rPr>
              <w:t>投标人自行踏勘现场：</w:t>
            </w:r>
          </w:p>
        </w:tc>
      </w:tr>
      <w:tr>
        <w:tblPrEx>
          <w:tblCellMar>
            <w:top w:w="0" w:type="dxa"/>
            <w:left w:w="108" w:type="dxa"/>
            <w:bottom w:w="0" w:type="dxa"/>
            <w:right w:w="108" w:type="dxa"/>
          </w:tblCellMar>
        </w:tblPrEx>
        <w:trPr>
          <w:trHeight w:val="533"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1.10.1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投标预备会</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rPr>
                <w:rFonts w:hint="eastAsia" w:ascii="宋体" w:hAnsi="宋体" w:cs="宋体"/>
                <w:kern w:val="0"/>
                <w:szCs w:val="21"/>
              </w:rPr>
            </w:pPr>
            <w:r>
              <w:rPr>
                <w:rFonts w:hint="eastAsia" w:ascii="宋体" w:hAnsi="宋体" w:cs="宋体"/>
                <w:kern w:val="0"/>
                <w:szCs w:val="21"/>
              </w:rPr>
              <w:t>不召开</w:t>
            </w:r>
          </w:p>
        </w:tc>
      </w:tr>
      <w:tr>
        <w:tblPrEx>
          <w:tblCellMar>
            <w:top w:w="0" w:type="dxa"/>
            <w:left w:w="108" w:type="dxa"/>
            <w:bottom w:w="0" w:type="dxa"/>
            <w:right w:w="108" w:type="dxa"/>
          </w:tblCellMar>
        </w:tblPrEx>
        <w:trPr>
          <w:trHeight w:val="594"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1.10.3</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招标人书面澄清的时间</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rPr>
                <w:rFonts w:hint="eastAsia" w:ascii="宋体" w:hAnsi="宋体" w:cs="宋体"/>
                <w:kern w:val="0"/>
                <w:szCs w:val="21"/>
              </w:rPr>
            </w:pPr>
            <w:r>
              <w:rPr>
                <w:rFonts w:hint="eastAsia" w:ascii="宋体" w:hAnsi="宋体" w:cs="宋体"/>
                <w:kern w:val="0"/>
                <w:szCs w:val="21"/>
              </w:rPr>
              <w:t>收到异议后2日内</w:t>
            </w:r>
          </w:p>
        </w:tc>
      </w:tr>
      <w:tr>
        <w:tblPrEx>
          <w:tblCellMar>
            <w:top w:w="0" w:type="dxa"/>
            <w:left w:w="108" w:type="dxa"/>
            <w:bottom w:w="0" w:type="dxa"/>
            <w:right w:w="108" w:type="dxa"/>
          </w:tblCellMar>
        </w:tblPrEx>
        <w:trPr>
          <w:trHeight w:val="514"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1.11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偏离</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rPr>
                <w:rFonts w:hint="eastAsia" w:ascii="宋体" w:hAnsi="宋体" w:cs="宋体"/>
                <w:kern w:val="0"/>
                <w:szCs w:val="21"/>
              </w:rPr>
            </w:pPr>
            <w:r>
              <w:rPr>
                <w:rFonts w:hint="eastAsia" w:ascii="宋体" w:hAnsi="宋体" w:cs="宋体"/>
                <w:szCs w:val="21"/>
              </w:rPr>
              <w:t>不允许</w:t>
            </w:r>
          </w:p>
        </w:tc>
      </w:tr>
      <w:tr>
        <w:tblPrEx>
          <w:tblCellMar>
            <w:top w:w="0" w:type="dxa"/>
            <w:left w:w="108" w:type="dxa"/>
            <w:bottom w:w="0" w:type="dxa"/>
            <w:right w:w="108" w:type="dxa"/>
          </w:tblCellMar>
        </w:tblPrEx>
        <w:trPr>
          <w:trHeight w:val="560"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2.1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构成招标文件的其他材料</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kern w:val="0"/>
                <w:szCs w:val="21"/>
              </w:rPr>
              <w:t>招标文件的补充文件（如有）</w:t>
            </w:r>
          </w:p>
        </w:tc>
      </w:tr>
      <w:tr>
        <w:tblPrEx>
          <w:tblCellMar>
            <w:top w:w="0" w:type="dxa"/>
            <w:left w:w="108" w:type="dxa"/>
            <w:bottom w:w="0" w:type="dxa"/>
            <w:right w:w="108" w:type="dxa"/>
          </w:tblCellMar>
        </w:tblPrEx>
        <w:trPr>
          <w:trHeight w:val="137"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jc w:val="center"/>
              <w:rPr>
                <w:rFonts w:hint="eastAsia" w:ascii="宋体" w:hAnsi="宋体" w:cs="宋体"/>
                <w:szCs w:val="21"/>
              </w:rPr>
            </w:pPr>
            <w:r>
              <w:rPr>
                <w:rFonts w:ascii="宋体" w:hAnsi="宋体"/>
                <w:kern w:val="0"/>
                <w:szCs w:val="21"/>
              </w:rPr>
              <w:t>2.2.1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jc w:val="center"/>
              <w:rPr>
                <w:rFonts w:hint="eastAsia" w:ascii="宋体" w:hAnsi="宋体" w:cs="宋体"/>
                <w:szCs w:val="21"/>
              </w:rPr>
            </w:pPr>
            <w:r>
              <w:rPr>
                <w:rFonts w:hint="eastAsia" w:ascii="宋体" w:hAnsi="宋体" w:cs="宋体"/>
                <w:kern w:val="0"/>
                <w:szCs w:val="21"/>
              </w:rPr>
              <w:t>投标人要求澄清招标文件的截止时间</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rPr>
                <w:rFonts w:hint="eastAsia" w:ascii="宋体" w:hAnsi="宋体" w:cs="宋体"/>
                <w:kern w:val="0"/>
                <w:szCs w:val="21"/>
              </w:rPr>
            </w:pPr>
            <w:r>
              <w:rPr>
                <w:rFonts w:hint="eastAsia" w:ascii="宋体" w:hAnsi="宋体" w:cs="宋体"/>
                <w:kern w:val="0"/>
                <w:szCs w:val="21"/>
              </w:rPr>
              <w:t>时间：递交投标文件截止之日17日前</w:t>
            </w:r>
          </w:p>
          <w:p>
            <w:pPr>
              <w:autoSpaceDE w:val="0"/>
              <w:autoSpaceDN w:val="0"/>
              <w:adjustRightInd w:val="0"/>
              <w:spacing w:line="320" w:lineRule="exact"/>
              <w:ind w:right="-34" w:rightChars="-16"/>
              <w:rPr>
                <w:rFonts w:hint="eastAsia" w:ascii="宋体" w:hAnsi="宋体" w:cs="宋体"/>
                <w:kern w:val="0"/>
                <w:szCs w:val="21"/>
              </w:rPr>
            </w:pPr>
            <w:r>
              <w:rPr>
                <w:rFonts w:hint="eastAsia" w:ascii="宋体" w:hAnsi="宋体" w:cs="宋体"/>
                <w:kern w:val="0"/>
                <w:szCs w:val="21"/>
              </w:rPr>
              <w:t>形式：登录交易平台匿名提出</w:t>
            </w:r>
          </w:p>
        </w:tc>
      </w:tr>
      <w:tr>
        <w:tblPrEx>
          <w:tblCellMar>
            <w:top w:w="0" w:type="dxa"/>
            <w:left w:w="108" w:type="dxa"/>
            <w:bottom w:w="0" w:type="dxa"/>
            <w:right w:w="108" w:type="dxa"/>
          </w:tblCellMar>
        </w:tblPrEx>
        <w:trPr>
          <w:trHeight w:val="137"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jc w:val="center"/>
              <w:rPr>
                <w:rFonts w:ascii="宋体" w:hAnsi="宋体" w:cs="宋体"/>
                <w:szCs w:val="21"/>
              </w:rPr>
            </w:pPr>
            <w:r>
              <w:rPr>
                <w:rFonts w:hint="eastAsia" w:ascii="宋体" w:hAnsi="宋体"/>
                <w:kern w:val="0"/>
                <w:szCs w:val="21"/>
              </w:rPr>
              <w:t>2.3.1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jc w:val="center"/>
              <w:rPr>
                <w:rFonts w:hint="eastAsia" w:ascii="宋体" w:hAnsi="宋体" w:cs="宋体"/>
                <w:szCs w:val="21"/>
              </w:rPr>
            </w:pPr>
            <w:r>
              <w:rPr>
                <w:rFonts w:hint="eastAsia" w:ascii="宋体" w:hAnsi="宋体" w:cs="宋体"/>
                <w:kern w:val="0"/>
                <w:szCs w:val="21"/>
              </w:rPr>
              <w:t>招标人书面澄清的时间</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rPr>
                <w:rFonts w:hint="eastAsia" w:ascii="宋体" w:hAnsi="宋体" w:cs="宋体"/>
                <w:kern w:val="0"/>
                <w:szCs w:val="21"/>
              </w:rPr>
            </w:pPr>
            <w:r>
              <w:rPr>
                <w:rFonts w:hint="eastAsia" w:ascii="宋体" w:hAnsi="宋体" w:cs="宋体"/>
                <w:kern w:val="0"/>
                <w:szCs w:val="21"/>
              </w:rPr>
              <w:t>递交投标文件截止之日15日前</w:t>
            </w:r>
          </w:p>
          <w:p>
            <w:pPr>
              <w:autoSpaceDE w:val="0"/>
              <w:autoSpaceDN w:val="0"/>
              <w:adjustRightInd w:val="0"/>
              <w:spacing w:line="320" w:lineRule="exact"/>
              <w:ind w:right="-34" w:rightChars="-16"/>
              <w:rPr>
                <w:rFonts w:hint="eastAsia" w:ascii="宋体" w:hAnsi="宋体" w:cs="宋体"/>
                <w:kern w:val="0"/>
                <w:szCs w:val="21"/>
              </w:rPr>
            </w:pPr>
            <w:r>
              <w:rPr>
                <w:rFonts w:hint="eastAsia" w:ascii="宋体" w:hAnsi="宋体" w:cs="宋体"/>
                <w:kern w:val="0"/>
                <w:szCs w:val="21"/>
              </w:rPr>
              <w:t>形式：交易平台书面澄清</w:t>
            </w:r>
          </w:p>
        </w:tc>
      </w:tr>
      <w:tr>
        <w:tblPrEx>
          <w:tblCellMar>
            <w:top w:w="0" w:type="dxa"/>
            <w:left w:w="108" w:type="dxa"/>
            <w:bottom w:w="0" w:type="dxa"/>
            <w:right w:w="108" w:type="dxa"/>
          </w:tblCellMar>
        </w:tblPrEx>
        <w:trPr>
          <w:trHeight w:val="137"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jc w:val="center"/>
              <w:rPr>
                <w:rFonts w:hint="eastAsia" w:ascii="宋体" w:hAnsi="宋体" w:cs="宋体"/>
                <w:szCs w:val="21"/>
              </w:rPr>
            </w:pPr>
            <w:r>
              <w:rPr>
                <w:rFonts w:ascii="宋体" w:hAnsi="宋体"/>
                <w:kern w:val="0"/>
                <w:szCs w:val="21"/>
              </w:rPr>
              <w:t>2.2.3</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jc w:val="center"/>
              <w:rPr>
                <w:rFonts w:hint="eastAsia" w:ascii="宋体" w:hAnsi="宋体" w:cs="宋体"/>
                <w:szCs w:val="21"/>
              </w:rPr>
            </w:pPr>
            <w:r>
              <w:rPr>
                <w:rFonts w:hint="eastAsia" w:ascii="宋体" w:hAnsi="宋体" w:cs="宋体"/>
                <w:kern w:val="0"/>
                <w:szCs w:val="21"/>
              </w:rPr>
              <w:t>投标人确认收到招标文件澄清的时间</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rPr>
                <w:rFonts w:hint="eastAsia" w:ascii="宋体" w:hAnsi="宋体" w:cs="宋体"/>
                <w:kern w:val="0"/>
                <w:szCs w:val="21"/>
              </w:rPr>
            </w:pPr>
            <w:r>
              <w:rPr>
                <w:rFonts w:hint="eastAsia" w:ascii="宋体" w:hAnsi="宋体" w:cs="宋体"/>
                <w:kern w:val="0"/>
                <w:szCs w:val="21"/>
              </w:rPr>
              <w:t>招标文件的补充文件发出之日2日内</w:t>
            </w:r>
          </w:p>
          <w:p>
            <w:pPr>
              <w:autoSpaceDE w:val="0"/>
              <w:autoSpaceDN w:val="0"/>
              <w:adjustRightInd w:val="0"/>
              <w:spacing w:line="320" w:lineRule="exact"/>
              <w:ind w:right="-34" w:rightChars="-16"/>
              <w:rPr>
                <w:rFonts w:hint="eastAsia" w:ascii="宋体" w:hAnsi="宋体" w:cs="宋体"/>
                <w:kern w:val="0"/>
                <w:szCs w:val="21"/>
              </w:rPr>
            </w:pPr>
            <w:r>
              <w:rPr>
                <w:rFonts w:hint="eastAsia" w:ascii="宋体" w:hAnsi="宋体" w:cs="宋体"/>
                <w:kern w:val="0"/>
                <w:szCs w:val="21"/>
              </w:rPr>
              <w:t>形式：登录交易平台匿名确认</w:t>
            </w:r>
          </w:p>
        </w:tc>
      </w:tr>
      <w:tr>
        <w:tblPrEx>
          <w:tblCellMar>
            <w:top w:w="0" w:type="dxa"/>
            <w:left w:w="108" w:type="dxa"/>
            <w:bottom w:w="0" w:type="dxa"/>
            <w:right w:w="108" w:type="dxa"/>
          </w:tblCellMar>
        </w:tblPrEx>
        <w:trPr>
          <w:trHeight w:val="137"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jc w:val="center"/>
              <w:rPr>
                <w:rFonts w:ascii="宋体" w:hAnsi="宋体" w:cs="宋体"/>
                <w:szCs w:val="21"/>
              </w:rPr>
            </w:pPr>
            <w:r>
              <w:rPr>
                <w:rFonts w:ascii="宋体" w:hAnsi="宋体"/>
                <w:kern w:val="0"/>
                <w:szCs w:val="21"/>
              </w:rPr>
              <w:t>2.3.2</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jc w:val="center"/>
              <w:rPr>
                <w:rFonts w:hint="eastAsia" w:ascii="宋体" w:hAnsi="宋体" w:cs="宋体"/>
                <w:szCs w:val="21"/>
              </w:rPr>
            </w:pPr>
            <w:r>
              <w:rPr>
                <w:rFonts w:hint="eastAsia" w:ascii="宋体" w:hAnsi="宋体" w:cs="宋体"/>
                <w:kern w:val="0"/>
                <w:szCs w:val="21"/>
              </w:rPr>
              <w:t>投标人确认收到招标文件修改的时间</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rPr>
                <w:rFonts w:hint="eastAsia" w:ascii="宋体" w:hAnsi="宋体" w:cs="宋体"/>
                <w:kern w:val="0"/>
                <w:szCs w:val="21"/>
              </w:rPr>
            </w:pPr>
            <w:r>
              <w:rPr>
                <w:rFonts w:hint="eastAsia" w:ascii="宋体" w:hAnsi="宋体" w:cs="宋体"/>
                <w:kern w:val="0"/>
                <w:szCs w:val="21"/>
              </w:rPr>
              <w:t>招标文件的补充文件发出之日2日内</w:t>
            </w:r>
          </w:p>
          <w:p>
            <w:pPr>
              <w:autoSpaceDE w:val="0"/>
              <w:autoSpaceDN w:val="0"/>
              <w:adjustRightInd w:val="0"/>
              <w:spacing w:line="320" w:lineRule="exact"/>
              <w:ind w:right="-34" w:rightChars="-16"/>
              <w:rPr>
                <w:rFonts w:hint="eastAsia" w:ascii="宋体" w:hAnsi="宋体" w:cs="宋体"/>
                <w:kern w:val="0"/>
                <w:szCs w:val="21"/>
              </w:rPr>
            </w:pPr>
            <w:r>
              <w:rPr>
                <w:rFonts w:hint="eastAsia" w:ascii="宋体" w:hAnsi="宋体" w:cs="宋体"/>
                <w:kern w:val="0"/>
                <w:szCs w:val="21"/>
              </w:rPr>
              <w:t>形式：登录交易平台匿名确认</w:t>
            </w:r>
          </w:p>
        </w:tc>
      </w:tr>
      <w:tr>
        <w:tblPrEx>
          <w:tblCellMar>
            <w:top w:w="0" w:type="dxa"/>
            <w:left w:w="108" w:type="dxa"/>
            <w:bottom w:w="0" w:type="dxa"/>
            <w:right w:w="108" w:type="dxa"/>
          </w:tblCellMar>
        </w:tblPrEx>
        <w:trPr>
          <w:trHeight w:val="137"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jc w:val="center"/>
              <w:rPr>
                <w:rFonts w:ascii="宋体" w:hAnsi="宋体"/>
                <w:kern w:val="0"/>
                <w:szCs w:val="21"/>
              </w:rPr>
            </w:pPr>
            <w:r>
              <w:rPr>
                <w:rFonts w:hint="eastAsia" w:ascii="宋体" w:hAnsi="宋体"/>
                <w:kern w:val="0"/>
                <w:szCs w:val="21"/>
              </w:rPr>
              <w:t>2.4</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jc w:val="center"/>
              <w:rPr>
                <w:rFonts w:hint="eastAsia" w:ascii="宋体" w:hAnsi="宋体"/>
                <w:spacing w:val="-6"/>
                <w:kern w:val="0"/>
                <w:szCs w:val="21"/>
              </w:rPr>
            </w:pPr>
            <w:r>
              <w:rPr>
                <w:rFonts w:hint="eastAsia" w:ascii="宋体" w:hAnsi="宋体"/>
                <w:spacing w:val="-6"/>
                <w:kern w:val="0"/>
                <w:szCs w:val="21"/>
              </w:rPr>
              <w:t>投标人对招标文件提出异议的截止时间</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rPr>
                <w:rFonts w:hint="eastAsia" w:ascii="宋体" w:hAnsi="宋体"/>
                <w:kern w:val="0"/>
                <w:szCs w:val="21"/>
              </w:rPr>
            </w:pPr>
            <w:r>
              <w:rPr>
                <w:rFonts w:hint="eastAsia" w:ascii="宋体" w:hAnsi="宋体"/>
                <w:kern w:val="0"/>
                <w:szCs w:val="21"/>
              </w:rPr>
              <w:t>递交投标文件截止之日10日前，招标人收到异议，3日内给予答复；逾期未提出的视为无异议。</w:t>
            </w:r>
          </w:p>
        </w:tc>
      </w:tr>
      <w:tr>
        <w:tblPrEx>
          <w:tblCellMar>
            <w:top w:w="0" w:type="dxa"/>
            <w:left w:w="108" w:type="dxa"/>
            <w:bottom w:w="0" w:type="dxa"/>
            <w:right w:w="108" w:type="dxa"/>
          </w:tblCellMar>
        </w:tblPrEx>
        <w:trPr>
          <w:trHeight w:val="476"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3.1.1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构成投标文件的其他材料</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kern w:val="0"/>
                <w:szCs w:val="21"/>
              </w:rPr>
              <w:t>自行准备</w:t>
            </w:r>
          </w:p>
        </w:tc>
      </w:tr>
      <w:tr>
        <w:tblPrEx>
          <w:tblCellMar>
            <w:top w:w="0" w:type="dxa"/>
            <w:left w:w="108" w:type="dxa"/>
            <w:bottom w:w="0" w:type="dxa"/>
            <w:right w:w="108" w:type="dxa"/>
          </w:tblCellMar>
        </w:tblPrEx>
        <w:trPr>
          <w:trHeight w:val="476"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3.3.1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投标有效期</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kern w:val="0"/>
                <w:szCs w:val="21"/>
              </w:rPr>
              <w:t>60日历天（从投标截止之日算起）</w:t>
            </w:r>
          </w:p>
        </w:tc>
      </w:tr>
      <w:tr>
        <w:tblPrEx>
          <w:tblCellMar>
            <w:top w:w="0" w:type="dxa"/>
            <w:left w:w="108" w:type="dxa"/>
            <w:bottom w:w="0" w:type="dxa"/>
            <w:right w:w="108" w:type="dxa"/>
          </w:tblCellMar>
        </w:tblPrEx>
        <w:trPr>
          <w:trHeight w:val="559"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3.4.1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color w:val="auto"/>
                <w:szCs w:val="21"/>
              </w:rPr>
            </w:pPr>
            <w:r>
              <w:rPr>
                <w:rFonts w:hint="eastAsia" w:ascii="宋体" w:hAnsi="宋体" w:cs="宋体"/>
                <w:color w:val="auto"/>
                <w:szCs w:val="21"/>
              </w:rPr>
              <w:t>投标保证金</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pStyle w:val="45"/>
              <w:spacing w:before="0" w:beforeAutospacing="0" w:after="0" w:afterAutospacing="0" w:line="400" w:lineRule="exact"/>
              <w:rPr>
                <w:rFonts w:hint="eastAsia"/>
                <w:color w:val="auto"/>
                <w:sz w:val="21"/>
                <w:szCs w:val="21"/>
              </w:rPr>
            </w:pPr>
            <w:r>
              <w:rPr>
                <w:rFonts w:hint="eastAsia"/>
                <w:color w:val="auto"/>
                <w:sz w:val="21"/>
                <w:szCs w:val="21"/>
              </w:rPr>
              <w:t>是否要求投标人递交投标保证金：</w:t>
            </w:r>
          </w:p>
          <w:p>
            <w:pPr>
              <w:pStyle w:val="45"/>
              <w:spacing w:before="0" w:beforeAutospacing="0" w:after="0" w:afterAutospacing="0" w:line="400" w:lineRule="exact"/>
              <w:ind w:firstLine="493" w:firstLineChars="235"/>
              <w:rPr>
                <w:rFonts w:hint="eastAsia"/>
                <w:color w:val="auto"/>
                <w:sz w:val="21"/>
                <w:szCs w:val="21"/>
              </w:rPr>
            </w:pPr>
            <w:r>
              <w:rPr>
                <w:color w:val="auto"/>
                <w:sz w:val="21"/>
                <w:szCs w:val="21"/>
              </w:rPr>
              <w:fldChar w:fldCharType="begin"/>
            </w:r>
            <w:r>
              <w:rPr>
                <w:color w:val="auto"/>
                <w:sz w:val="21"/>
                <w:szCs w:val="21"/>
              </w:rPr>
              <w:instrText xml:space="preserve"> </w:instrText>
            </w:r>
            <w:r>
              <w:rPr>
                <w:rFonts w:hint="eastAsia"/>
                <w:color w:val="auto"/>
                <w:sz w:val="21"/>
                <w:szCs w:val="21"/>
              </w:rPr>
              <w:instrText xml:space="preserve">eq \o\ac(□)</w:instrText>
            </w:r>
            <w:r>
              <w:rPr>
                <w:color w:val="auto"/>
                <w:sz w:val="21"/>
                <w:szCs w:val="21"/>
              </w:rPr>
              <w:fldChar w:fldCharType="end"/>
            </w:r>
            <w:r>
              <w:rPr>
                <w:rFonts w:hint="eastAsia"/>
                <w:color w:val="auto"/>
                <w:sz w:val="21"/>
                <w:szCs w:val="21"/>
              </w:rPr>
              <w:t>要求</w:t>
            </w:r>
          </w:p>
          <w:p>
            <w:pPr>
              <w:pStyle w:val="45"/>
              <w:spacing w:before="0" w:beforeAutospacing="0" w:after="0" w:afterAutospacing="0" w:line="400" w:lineRule="exact"/>
              <w:rPr>
                <w:rFonts w:hint="eastAsia" w:eastAsia="宋体"/>
                <w:b/>
                <w:color w:val="auto"/>
                <w:sz w:val="21"/>
                <w:szCs w:val="21"/>
                <w:lang w:val="en-US" w:eastAsia="zh-CN"/>
              </w:rPr>
            </w:pPr>
            <w:r>
              <w:rPr>
                <w:rFonts w:hint="eastAsia"/>
                <w:b/>
                <w:color w:val="auto"/>
                <w:sz w:val="21"/>
                <w:szCs w:val="21"/>
              </w:rPr>
              <w:t>投标保证金的金额：</w:t>
            </w:r>
            <w:r>
              <w:rPr>
                <w:rFonts w:hint="eastAsia"/>
                <w:b/>
                <w:color w:val="auto"/>
                <w:sz w:val="21"/>
                <w:szCs w:val="21"/>
                <w:lang w:val="en-US" w:eastAsia="zh-CN"/>
              </w:rPr>
              <w:t>/</w:t>
            </w:r>
          </w:p>
          <w:p>
            <w:pPr>
              <w:pStyle w:val="45"/>
              <w:spacing w:before="0" w:beforeAutospacing="0" w:after="0" w:afterAutospacing="0" w:line="400" w:lineRule="exact"/>
              <w:rPr>
                <w:color w:val="auto"/>
                <w:sz w:val="21"/>
                <w:szCs w:val="21"/>
              </w:rPr>
            </w:pPr>
            <w:r>
              <w:rPr>
                <w:rFonts w:hint="eastAsia"/>
                <w:color w:val="auto"/>
                <w:sz w:val="21"/>
                <w:szCs w:val="21"/>
              </w:rPr>
              <w:t>投标保证金提交截止时间：（同投标截止时间）</w:t>
            </w:r>
          </w:p>
          <w:p>
            <w:pPr>
              <w:pStyle w:val="45"/>
              <w:spacing w:before="0" w:beforeAutospacing="0" w:after="0" w:afterAutospacing="0" w:line="400" w:lineRule="exact"/>
              <w:ind w:firstLine="493" w:firstLineChars="235"/>
              <w:rPr>
                <w:color w:val="auto"/>
                <w:sz w:val="21"/>
                <w:szCs w:val="21"/>
              </w:rPr>
            </w:pPr>
            <w:r>
              <w:rPr>
                <w:rFonts w:hint="eastAsia"/>
                <w:color w:val="auto"/>
                <w:sz w:val="21"/>
                <w:szCs w:val="21"/>
              </w:rPr>
              <w:t>投标保证金递交形式：多种形式交纳投标保证金，包括现金（银行转账）、电子保函等形式。</w:t>
            </w:r>
          </w:p>
          <w:p>
            <w:pPr>
              <w:pStyle w:val="45"/>
              <w:spacing w:before="0" w:beforeAutospacing="0" w:after="0" w:afterAutospacing="0" w:line="400" w:lineRule="exact"/>
              <w:ind w:firstLine="493" w:firstLineChars="235"/>
              <w:rPr>
                <w:rFonts w:hint="eastAsia"/>
                <w:color w:val="auto"/>
                <w:sz w:val="21"/>
                <w:szCs w:val="21"/>
              </w:rPr>
            </w:pPr>
            <w:r>
              <w:rPr>
                <w:rFonts w:hint="eastAsia"/>
                <w:color w:val="auto"/>
                <w:sz w:val="21"/>
                <w:szCs w:val="21"/>
              </w:rPr>
              <w:t>转账形式：投标人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pPr>
              <w:pStyle w:val="45"/>
              <w:spacing w:before="0" w:beforeAutospacing="0" w:after="0" w:afterAutospacing="0" w:line="400" w:lineRule="exact"/>
              <w:ind w:firstLine="493" w:firstLineChars="235"/>
              <w:rPr>
                <w:rFonts w:hint="eastAsia"/>
                <w:color w:val="auto"/>
                <w:sz w:val="21"/>
                <w:szCs w:val="21"/>
              </w:rPr>
            </w:pPr>
            <w:r>
              <w:rPr>
                <w:rFonts w:hint="eastAsia"/>
                <w:color w:val="auto"/>
                <w:sz w:val="21"/>
                <w:szCs w:val="21"/>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pPr>
              <w:pStyle w:val="45"/>
              <w:spacing w:before="0" w:beforeAutospacing="0" w:after="0" w:afterAutospacing="0" w:line="400" w:lineRule="exact"/>
              <w:ind w:firstLine="493" w:firstLineChars="235"/>
              <w:rPr>
                <w:rFonts w:hint="eastAsia"/>
                <w:color w:val="auto"/>
                <w:sz w:val="21"/>
                <w:szCs w:val="21"/>
              </w:rPr>
            </w:pPr>
            <w:r>
              <w:rPr>
                <w:rFonts w:hint="eastAsia"/>
                <w:color w:val="auto"/>
                <w:sz w:val="21"/>
                <w:szCs w:val="21"/>
              </w:rPr>
              <w:t>保函形式：采用保函形式缴纳的，投标人在投标截止时间前须由专业担保机构出具投标保证金保函，并将保函证明按规定附于投标文件内并上传至项目资格审查材料内。</w:t>
            </w:r>
          </w:p>
          <w:p>
            <w:pPr>
              <w:pStyle w:val="45"/>
              <w:spacing w:before="0" w:beforeAutospacing="0" w:after="0" w:afterAutospacing="0" w:line="400" w:lineRule="exact"/>
              <w:ind w:firstLine="493" w:firstLineChars="235"/>
              <w:rPr>
                <w:rFonts w:hint="eastAsia"/>
                <w:color w:val="auto"/>
                <w:sz w:val="21"/>
                <w:szCs w:val="21"/>
              </w:rPr>
            </w:pPr>
            <w:r>
              <w:rPr>
                <w:rFonts w:hint="eastAsia"/>
                <w:color w:val="auto"/>
                <w:sz w:val="21"/>
                <w:szCs w:val="21"/>
              </w:rPr>
              <w:t>项目开标前，投标人在交易系统“电子保函申请”页面进行电子保函申请，出具保函的相关机构审批通过后，将以密文形式出具电子保函文件，投标人在金融服务平台可下载该保函文件。</w:t>
            </w:r>
          </w:p>
          <w:p>
            <w:pPr>
              <w:pStyle w:val="45"/>
              <w:spacing w:before="0" w:beforeAutospacing="0" w:after="0" w:afterAutospacing="0" w:line="400" w:lineRule="exact"/>
              <w:ind w:firstLine="493" w:firstLineChars="235"/>
              <w:rPr>
                <w:rFonts w:hint="eastAsia"/>
                <w:color w:val="auto"/>
                <w:sz w:val="21"/>
                <w:szCs w:val="21"/>
              </w:rPr>
            </w:pPr>
            <w:r>
              <w:rPr>
                <w:rFonts w:hint="eastAsia"/>
                <w:color w:val="auto"/>
                <w:sz w:val="21"/>
                <w:szCs w:val="21"/>
              </w:rPr>
              <w:t>电子保函的申请、使用、查看及应用过程中遇到问题可以咨询一下部门：</w:t>
            </w:r>
          </w:p>
          <w:p>
            <w:pPr>
              <w:pStyle w:val="45"/>
              <w:spacing w:before="0" w:beforeAutospacing="0" w:after="0" w:afterAutospacing="0" w:line="400" w:lineRule="exact"/>
              <w:ind w:firstLine="493" w:firstLineChars="235"/>
              <w:rPr>
                <w:rFonts w:hint="eastAsia"/>
                <w:color w:val="auto"/>
                <w:sz w:val="21"/>
                <w:szCs w:val="21"/>
              </w:rPr>
            </w:pPr>
            <w:r>
              <w:rPr>
                <w:rFonts w:hint="eastAsia"/>
                <w:color w:val="auto"/>
                <w:sz w:val="21"/>
                <w:szCs w:val="21"/>
              </w:rPr>
              <w:t>交易平台技术咨询：0396-2613088</w:t>
            </w:r>
          </w:p>
          <w:p>
            <w:pPr>
              <w:pStyle w:val="45"/>
              <w:spacing w:before="0" w:beforeAutospacing="0" w:after="0" w:afterAutospacing="0" w:line="400" w:lineRule="exact"/>
              <w:ind w:firstLine="493" w:firstLineChars="235"/>
              <w:rPr>
                <w:rFonts w:hint="eastAsia"/>
                <w:color w:val="auto"/>
                <w:sz w:val="21"/>
                <w:szCs w:val="21"/>
              </w:rPr>
            </w:pPr>
            <w:r>
              <w:rPr>
                <w:rFonts w:hint="eastAsia"/>
                <w:color w:val="auto"/>
                <w:sz w:val="21"/>
                <w:szCs w:val="21"/>
              </w:rPr>
              <w:t>银行保函技术支持：0571-85817300-884</w:t>
            </w:r>
          </w:p>
          <w:p>
            <w:pPr>
              <w:pStyle w:val="45"/>
              <w:spacing w:before="0" w:beforeAutospacing="0" w:after="0" w:afterAutospacing="0" w:line="400" w:lineRule="exact"/>
              <w:ind w:firstLine="493" w:firstLineChars="235"/>
              <w:rPr>
                <w:rFonts w:hint="eastAsia"/>
                <w:color w:val="auto"/>
                <w:sz w:val="21"/>
                <w:szCs w:val="21"/>
              </w:rPr>
            </w:pPr>
            <w:r>
              <w:rPr>
                <w:rFonts w:hint="eastAsia"/>
                <w:color w:val="auto"/>
                <w:sz w:val="21"/>
                <w:szCs w:val="21"/>
              </w:rPr>
              <w:t>保险保函技术支持：0371-69158801、17319726812</w:t>
            </w:r>
          </w:p>
          <w:p>
            <w:pPr>
              <w:pStyle w:val="45"/>
              <w:spacing w:before="0" w:beforeAutospacing="0" w:after="0" w:afterAutospacing="0" w:line="400" w:lineRule="exact"/>
              <w:ind w:firstLine="493" w:firstLineChars="235"/>
              <w:rPr>
                <w:rFonts w:hint="eastAsia"/>
                <w:color w:val="auto"/>
                <w:sz w:val="21"/>
                <w:szCs w:val="21"/>
              </w:rPr>
            </w:pPr>
            <w:r>
              <w:rPr>
                <w:rFonts w:hint="eastAsia"/>
                <w:color w:val="auto"/>
                <w:sz w:val="21"/>
                <w:szCs w:val="21"/>
              </w:rPr>
              <w:t>担保保函技术支持：0371-58670003</w:t>
            </w:r>
          </w:p>
          <w:p>
            <w:pPr>
              <w:pStyle w:val="45"/>
              <w:spacing w:before="0" w:beforeAutospacing="0" w:after="0" w:afterAutospacing="0" w:line="400" w:lineRule="exact"/>
              <w:ind w:firstLine="495" w:firstLineChars="235"/>
              <w:rPr>
                <w:rFonts w:hint="eastAsia"/>
                <w:b/>
                <w:bCs/>
                <w:color w:val="auto"/>
                <w:sz w:val="21"/>
                <w:szCs w:val="21"/>
              </w:rPr>
            </w:pPr>
            <w:r>
              <w:rPr>
                <w:rFonts w:hint="eastAsia"/>
                <w:b/>
                <w:bCs/>
                <w:color w:val="auto"/>
                <w:sz w:val="21"/>
                <w:szCs w:val="21"/>
              </w:rPr>
              <w:t>注：使用保函形式递交投标保证金，请按驻公管办[2020]10号文件执行</w:t>
            </w:r>
          </w:p>
          <w:p>
            <w:pPr>
              <w:pStyle w:val="45"/>
              <w:spacing w:before="0" w:beforeAutospacing="0" w:after="0" w:afterAutospacing="0" w:line="400" w:lineRule="exact"/>
              <w:rPr>
                <w:rFonts w:hint="eastAsia"/>
                <w:color w:val="auto"/>
                <w:sz w:val="21"/>
                <w:szCs w:val="21"/>
              </w:rPr>
            </w:pPr>
            <w:r>
              <w:rPr>
                <w:rFonts w:hint="eastAsia"/>
                <w:color w:val="auto"/>
                <w:sz w:val="21"/>
                <w:szCs w:val="21"/>
                <w:lang w:eastAsia="zh-CN"/>
              </w:rPr>
              <w:t>☑</w:t>
            </w:r>
            <w:r>
              <w:rPr>
                <w:rFonts w:hint="eastAsia"/>
                <w:color w:val="auto"/>
                <w:sz w:val="21"/>
                <w:szCs w:val="21"/>
              </w:rPr>
              <w:t>不要求</w:t>
            </w:r>
          </w:p>
        </w:tc>
      </w:tr>
      <w:tr>
        <w:tblPrEx>
          <w:tblCellMar>
            <w:top w:w="0" w:type="dxa"/>
            <w:left w:w="108" w:type="dxa"/>
            <w:bottom w:w="0" w:type="dxa"/>
            <w:right w:w="108" w:type="dxa"/>
          </w:tblCellMar>
        </w:tblPrEx>
        <w:trPr>
          <w:trHeight w:val="519"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3.5.1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spacing w:val="14"/>
                <w:kern w:val="0"/>
                <w:szCs w:val="21"/>
              </w:rPr>
            </w:pPr>
            <w:r>
              <w:rPr>
                <w:rFonts w:hint="eastAsia" w:ascii="宋体" w:hAnsi="宋体"/>
                <w:kern w:val="0"/>
                <w:szCs w:val="21"/>
              </w:rPr>
              <w:t>资格审查文件及业绩信誉资料的递交</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rPr>
                <w:rFonts w:hint="eastAsia" w:ascii="宋体" w:hAnsi="宋体" w:cs="宋体"/>
                <w:b/>
                <w:bCs/>
                <w:szCs w:val="21"/>
              </w:rPr>
            </w:pPr>
            <w:r>
              <w:rPr>
                <w:rFonts w:hint="eastAsia"/>
                <w:b/>
                <w:bCs/>
                <w:szCs w:val="21"/>
              </w:rPr>
              <w:t>资格审查文件原件及业绩信誉等资料不再提供纸质材料。投标企业应在项目开标前，将项目负责人、人员、资质、业绩、荣誉、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p>
        </w:tc>
      </w:tr>
      <w:tr>
        <w:tblPrEx>
          <w:tblCellMar>
            <w:top w:w="0" w:type="dxa"/>
            <w:left w:w="108" w:type="dxa"/>
            <w:bottom w:w="0" w:type="dxa"/>
            <w:right w:w="108" w:type="dxa"/>
          </w:tblCellMar>
        </w:tblPrEx>
        <w:trPr>
          <w:trHeight w:val="519"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w w:val="99"/>
                <w:szCs w:val="21"/>
              </w:rPr>
            </w:pPr>
            <w:r>
              <w:rPr>
                <w:rFonts w:hint="eastAsia" w:ascii="宋体" w:hAnsi="宋体" w:cs="宋体"/>
                <w:szCs w:val="21"/>
              </w:rPr>
              <w:t>3.5.2</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w w:val="99"/>
                <w:szCs w:val="21"/>
              </w:rPr>
            </w:pPr>
            <w:r>
              <w:rPr>
                <w:rFonts w:hint="eastAsia" w:ascii="宋体" w:hAnsi="宋体" w:cs="宋体"/>
                <w:szCs w:val="21"/>
              </w:rPr>
              <w:t>近年财务状况的年份要求</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szCs w:val="21"/>
              </w:rPr>
            </w:pPr>
            <w:r>
              <w:rPr>
                <w:rFonts w:hint="eastAsia" w:ascii="宋体" w:hAnsi="宋体" w:cs="宋体"/>
                <w:szCs w:val="21"/>
                <w:lang w:val="en-US" w:eastAsia="zh-CN"/>
              </w:rPr>
              <w:t>一</w:t>
            </w:r>
            <w:r>
              <w:rPr>
                <w:rFonts w:hint="eastAsia" w:ascii="宋体" w:hAnsi="宋体" w:cs="宋体"/>
                <w:szCs w:val="21"/>
              </w:rPr>
              <w:t>年，提供2022年度有效的财务审计报告。（投标人成立不满一年的提供最近一月的财务报表）；</w:t>
            </w:r>
          </w:p>
        </w:tc>
      </w:tr>
      <w:tr>
        <w:tblPrEx>
          <w:tblCellMar>
            <w:top w:w="0" w:type="dxa"/>
            <w:left w:w="108" w:type="dxa"/>
            <w:bottom w:w="0" w:type="dxa"/>
            <w:right w:w="108" w:type="dxa"/>
          </w:tblCellMar>
        </w:tblPrEx>
        <w:trPr>
          <w:trHeight w:val="519"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3.5.3</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近年完成的类似项目情况的时间要求</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szCs w:val="21"/>
              </w:rPr>
            </w:pPr>
            <w:r>
              <w:rPr>
                <w:rFonts w:hint="eastAsia" w:ascii="宋体" w:hAnsi="宋体" w:cs="宋体"/>
                <w:szCs w:val="21"/>
              </w:rPr>
              <w:t xml:space="preserve">2020年1月1日以来 </w:t>
            </w:r>
          </w:p>
        </w:tc>
      </w:tr>
      <w:tr>
        <w:tblPrEx>
          <w:tblCellMar>
            <w:top w:w="0" w:type="dxa"/>
            <w:left w:w="108" w:type="dxa"/>
            <w:bottom w:w="0" w:type="dxa"/>
            <w:right w:w="108" w:type="dxa"/>
          </w:tblCellMar>
        </w:tblPrEx>
        <w:trPr>
          <w:trHeight w:val="519"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w w:val="99"/>
                <w:szCs w:val="21"/>
              </w:rPr>
              <w:t>3.5.4</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近年发生的诉讼及仲裁情况的时间要求</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szCs w:val="21"/>
              </w:rPr>
            </w:pPr>
            <w:r>
              <w:rPr>
                <w:rFonts w:hint="eastAsia" w:ascii="宋体" w:hAnsi="宋体" w:cs="宋体"/>
                <w:szCs w:val="21"/>
              </w:rPr>
              <w:t>2020年1月1日以来</w:t>
            </w:r>
          </w:p>
        </w:tc>
      </w:tr>
      <w:tr>
        <w:tblPrEx>
          <w:tblCellMar>
            <w:top w:w="0" w:type="dxa"/>
            <w:left w:w="108" w:type="dxa"/>
            <w:bottom w:w="0" w:type="dxa"/>
            <w:right w:w="108" w:type="dxa"/>
          </w:tblCellMar>
        </w:tblPrEx>
        <w:trPr>
          <w:trHeight w:val="519"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3.5.5</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kern w:val="0"/>
                <w:szCs w:val="21"/>
              </w:rPr>
            </w:pPr>
            <w:r>
              <w:rPr>
                <w:rFonts w:hint="eastAsia" w:ascii="宋体" w:hAnsi="宋体" w:cs="宋体"/>
              </w:rPr>
              <w:t>正在设计和新承接的项目情况表</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rPr>
                <w:rFonts w:hint="eastAsia"/>
                <w:b/>
                <w:bCs/>
                <w:szCs w:val="21"/>
              </w:rPr>
            </w:pPr>
            <w:r>
              <w:rPr>
                <w:rFonts w:hint="eastAsia" w:ascii="宋体" w:hAnsi="宋体" w:cs="宋体"/>
                <w:szCs w:val="21"/>
              </w:rPr>
              <w:t>2020年1月1日以来</w:t>
            </w:r>
          </w:p>
        </w:tc>
      </w:tr>
      <w:tr>
        <w:tblPrEx>
          <w:tblCellMar>
            <w:top w:w="0" w:type="dxa"/>
            <w:left w:w="108" w:type="dxa"/>
            <w:bottom w:w="0" w:type="dxa"/>
            <w:right w:w="108" w:type="dxa"/>
          </w:tblCellMar>
        </w:tblPrEx>
        <w:trPr>
          <w:trHeight w:val="2414"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3.6.3</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签字或盖章要求</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widowControl/>
              <w:ind w:left="103" w:leftChars="49"/>
              <w:textAlignment w:val="center"/>
              <w:rPr>
                <w:rFonts w:hint="eastAsia" w:ascii="宋体" w:hAnsi="宋体" w:cs="宋体"/>
                <w:b/>
                <w:bCs/>
                <w:szCs w:val="21"/>
              </w:rPr>
            </w:pPr>
            <w:r>
              <w:rPr>
                <w:rFonts w:hint="eastAsia" w:ascii="宋体" w:hAnsi="宋体" w:cs="宋体"/>
                <w:b/>
                <w:bCs/>
                <w:szCs w:val="21"/>
              </w:rPr>
              <w:t>签字盖章要求：</w:t>
            </w:r>
          </w:p>
          <w:p>
            <w:pPr>
              <w:adjustRightInd w:val="0"/>
              <w:snapToGrid w:val="0"/>
              <w:ind w:left="103" w:leftChars="49"/>
              <w:jc w:val="left"/>
              <w:rPr>
                <w:rFonts w:hint="eastAsia" w:ascii="宋体" w:hAnsi="宋体" w:cs="宋体"/>
                <w:b/>
                <w:bCs/>
                <w:szCs w:val="21"/>
              </w:rPr>
            </w:pPr>
            <w:r>
              <w:rPr>
                <w:rFonts w:hint="eastAsia" w:ascii="宋体" w:hAnsi="宋体" w:cs="宋体"/>
                <w:b/>
                <w:bCs/>
                <w:szCs w:val="21"/>
              </w:rPr>
              <w:t>电子投标文件：</w:t>
            </w:r>
          </w:p>
          <w:p>
            <w:pPr>
              <w:adjustRightInd w:val="0"/>
              <w:snapToGrid w:val="0"/>
              <w:ind w:left="103" w:leftChars="49"/>
              <w:jc w:val="left"/>
              <w:rPr>
                <w:rFonts w:hint="eastAsia" w:ascii="宋体" w:hAnsi="宋体" w:cs="宋体"/>
                <w:bCs/>
                <w:szCs w:val="21"/>
              </w:rPr>
            </w:pPr>
            <w:r>
              <w:rPr>
                <w:rFonts w:hint="eastAsia" w:ascii="宋体" w:hAnsi="宋体" w:cs="宋体"/>
                <w:bCs/>
                <w:szCs w:val="21"/>
              </w:rPr>
              <w:t>（1）经过加密的电子投标文件上传件为正本</w:t>
            </w:r>
          </w:p>
          <w:p>
            <w:pPr>
              <w:adjustRightInd w:val="0"/>
              <w:snapToGrid w:val="0"/>
              <w:ind w:left="103" w:leftChars="49"/>
              <w:jc w:val="left"/>
              <w:rPr>
                <w:rFonts w:hint="eastAsia" w:ascii="宋体" w:hAnsi="宋体" w:cs="宋体"/>
                <w:bCs/>
                <w:szCs w:val="21"/>
              </w:rPr>
            </w:pPr>
            <w:r>
              <w:rPr>
                <w:rFonts w:hint="eastAsia" w:ascii="宋体" w:hAnsi="宋体" w:cs="宋体"/>
                <w:bCs/>
                <w:szCs w:val="21"/>
              </w:rPr>
              <w:t>（2）所有要求投标人加盖公章的地方都须加盖投标人单位的 CA 印章。</w:t>
            </w:r>
          </w:p>
          <w:p>
            <w:pPr>
              <w:widowControl/>
              <w:ind w:left="103" w:leftChars="49"/>
              <w:textAlignment w:val="center"/>
              <w:rPr>
                <w:rFonts w:hint="eastAsia" w:ascii="宋体" w:hAnsi="宋体" w:cs="宋体"/>
                <w:bCs/>
                <w:szCs w:val="21"/>
              </w:rPr>
            </w:pPr>
            <w:r>
              <w:rPr>
                <w:rFonts w:hint="eastAsia" w:ascii="宋体" w:hAnsi="宋体" w:cs="宋体"/>
                <w:bCs/>
                <w:szCs w:val="21"/>
              </w:rPr>
              <w:t>（3）所有要求法定代表人签字的地方都须加盖法定代表人CA 印章, 需要委托代理人签字的地方，可由委托代理人签字后以图片的形式扫描上传。</w:t>
            </w:r>
          </w:p>
        </w:tc>
      </w:tr>
      <w:tr>
        <w:tblPrEx>
          <w:tblCellMar>
            <w:top w:w="0" w:type="dxa"/>
            <w:left w:w="108" w:type="dxa"/>
            <w:bottom w:w="0" w:type="dxa"/>
            <w:right w:w="108" w:type="dxa"/>
          </w:tblCellMar>
        </w:tblPrEx>
        <w:trPr>
          <w:trHeight w:val="1413" w:hRule="exac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3.6.4</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投标文件份数</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ind w:left="103" w:leftChars="49"/>
              <w:jc w:val="left"/>
              <w:rPr>
                <w:rFonts w:hint="eastAsia" w:ascii="宋体" w:hAnsi="宋体" w:cs="宋体"/>
                <w:b/>
                <w:bCs/>
                <w:kern w:val="0"/>
                <w:szCs w:val="21"/>
              </w:rPr>
            </w:pPr>
            <w:r>
              <w:rPr>
                <w:rFonts w:hint="eastAsia" w:ascii="宋体" w:hAnsi="宋体" w:cs="宋体"/>
                <w:b/>
                <w:bCs/>
                <w:kern w:val="0"/>
                <w:szCs w:val="21"/>
              </w:rPr>
              <w:t>投标文件份数：</w:t>
            </w:r>
          </w:p>
          <w:p>
            <w:pPr>
              <w:adjustRightInd w:val="0"/>
              <w:snapToGrid w:val="0"/>
              <w:spacing w:line="340" w:lineRule="exact"/>
              <w:ind w:firstLine="210" w:firstLineChars="100"/>
              <w:rPr>
                <w:rFonts w:hint="eastAsia"/>
              </w:rPr>
            </w:pPr>
            <w:r>
              <w:rPr>
                <w:rFonts w:hint="eastAsia"/>
              </w:rPr>
              <w:t>1、加密的电子投标文件壹份（*.zmd</w:t>
            </w:r>
            <w:r>
              <w:t>t</w:t>
            </w:r>
            <w:r>
              <w:rPr>
                <w:rFonts w:hint="eastAsia"/>
              </w:rPr>
              <w:t>f 格式，在会员系统指定位置上传）。</w:t>
            </w:r>
          </w:p>
          <w:p>
            <w:pPr>
              <w:widowControl/>
              <w:spacing w:line="340" w:lineRule="exact"/>
              <w:ind w:firstLine="210" w:firstLineChars="100"/>
              <w:textAlignment w:val="center"/>
              <w:rPr>
                <w:rFonts w:hint="eastAsia"/>
                <w:szCs w:val="21"/>
              </w:rPr>
            </w:pPr>
            <w:r>
              <w:rPr>
                <w:rFonts w:hint="eastAsia"/>
                <w:szCs w:val="21"/>
              </w:rPr>
              <w:t>2、纸质投标文件：无需提供。</w:t>
            </w:r>
          </w:p>
        </w:tc>
      </w:tr>
      <w:tr>
        <w:tblPrEx>
          <w:tblCellMar>
            <w:top w:w="0" w:type="dxa"/>
            <w:left w:w="108" w:type="dxa"/>
            <w:bottom w:w="0" w:type="dxa"/>
            <w:right w:w="108" w:type="dxa"/>
          </w:tblCellMar>
        </w:tblPrEx>
        <w:trPr>
          <w:trHeight w:val="535"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3.6.5</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装订要求</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kern w:val="0"/>
                <w:szCs w:val="21"/>
              </w:rPr>
              <w:t>中标人需提供</w:t>
            </w:r>
            <w:r>
              <w:rPr>
                <w:rFonts w:hint="eastAsia"/>
                <w:szCs w:val="21"/>
              </w:rPr>
              <w:t>与上传电子投标文件一致的纸质标书：一正两副。</w:t>
            </w:r>
          </w:p>
        </w:tc>
      </w:tr>
      <w:tr>
        <w:tblPrEx>
          <w:tblCellMar>
            <w:top w:w="0" w:type="dxa"/>
            <w:left w:w="108" w:type="dxa"/>
            <w:bottom w:w="0" w:type="dxa"/>
            <w:right w:w="108" w:type="dxa"/>
          </w:tblCellMar>
        </w:tblPrEx>
        <w:trPr>
          <w:trHeight w:val="758"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4.2.2</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递交投标文件截止时间、地点</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时间：202</w:t>
            </w:r>
            <w:r>
              <w:rPr>
                <w:rFonts w:hint="eastAsia"/>
                <w:lang w:val="en-US" w:eastAsia="zh-CN"/>
              </w:rPr>
              <w:t>4</w:t>
            </w:r>
            <w:r>
              <w:rPr>
                <w:rFonts w:hint="eastAsia"/>
              </w:rPr>
              <w:t>年</w:t>
            </w:r>
            <w:r>
              <w:rPr>
                <w:rFonts w:hint="eastAsia"/>
                <w:lang w:val="en-US" w:eastAsia="zh-CN"/>
              </w:rPr>
              <w:t>1</w:t>
            </w:r>
            <w:r>
              <w:rPr>
                <w:rFonts w:hint="eastAsia"/>
              </w:rPr>
              <w:t xml:space="preserve"> 月 </w:t>
            </w:r>
            <w:r>
              <w:rPr>
                <w:rFonts w:hint="eastAsia"/>
                <w:lang w:val="en-US" w:eastAsia="zh-CN"/>
              </w:rPr>
              <w:t>16</w:t>
            </w:r>
            <w:r>
              <w:rPr>
                <w:rFonts w:hint="eastAsia"/>
              </w:rPr>
              <w:t>日9时00分</w:t>
            </w:r>
          </w:p>
          <w:p>
            <w:r>
              <w:rPr>
                <w:rFonts w:hint="eastAsia"/>
              </w:rPr>
              <w:t xml:space="preserve">地点：汝南县公共资源交易中心不见面开标一室    </w:t>
            </w:r>
          </w:p>
          <w:p>
            <w:pPr>
              <w:adjustRightInd w:val="0"/>
              <w:snapToGrid w:val="0"/>
              <w:spacing w:line="400" w:lineRule="exact"/>
              <w:rPr>
                <w:rFonts w:hint="eastAsia" w:ascii="宋体" w:hAnsi="宋体" w:cs="宋体"/>
                <w:szCs w:val="21"/>
              </w:rPr>
            </w:pPr>
            <w:r>
              <w:rPr>
                <w:rFonts w:hint="eastAsia" w:ascii="宋体" w:hAnsi="宋体" w:cs="宋体"/>
                <w:szCs w:val="21"/>
              </w:rPr>
              <w:t>电子投标文件的递交</w:t>
            </w:r>
          </w:p>
          <w:p>
            <w:pPr>
              <w:pStyle w:val="2"/>
              <w:ind w:firstLine="210"/>
              <w:rPr>
                <w:rFonts w:hint="eastAsia"/>
              </w:rPr>
            </w:pPr>
            <w:r>
              <w:rPr>
                <w:rFonts w:hint="eastAsia" w:ascii="宋体" w:hAnsi="宋体" w:cs="宋体"/>
                <w:szCs w:val="21"/>
              </w:rPr>
              <w:t>各投标人应在投标截止时间前上传加密的电子投标文件（</w:t>
            </w:r>
            <w:r>
              <w:rPr>
                <w:rFonts w:hint="eastAsia" w:ascii="宋体" w:hAnsi="宋体" w:cs="宋体"/>
                <w:b/>
                <w:bCs/>
                <w:szCs w:val="21"/>
                <w:u w:val="single"/>
              </w:rPr>
              <w:t>*</w:t>
            </w:r>
            <w:r>
              <w:rPr>
                <w:rFonts w:hint="eastAsia" w:ascii="宋体" w:hAnsi="宋体" w:cs="宋体"/>
                <w:szCs w:val="21"/>
                <w:u w:val="single"/>
              </w:rPr>
              <w:t>.ZMDTF</w:t>
            </w:r>
            <w:r>
              <w:rPr>
                <w:rFonts w:hint="eastAsia" w:ascii="宋体" w:hAnsi="宋体" w:cs="宋体"/>
                <w:szCs w:val="21"/>
              </w:rPr>
              <w:t>）到会员系统的指定位置。上传时必须得到电脑“上传成功”的确认回复后方为上传成功，并且使用系统的“模拟解密”功能验证是否能够正常解密。请投标人在上传前务必认真检查上传投标文件是否完整、正确。</w:t>
            </w:r>
          </w:p>
        </w:tc>
      </w:tr>
      <w:tr>
        <w:tblPrEx>
          <w:tblCellMar>
            <w:top w:w="0" w:type="dxa"/>
            <w:left w:w="108" w:type="dxa"/>
            <w:bottom w:w="0" w:type="dxa"/>
            <w:right w:w="108" w:type="dxa"/>
          </w:tblCellMar>
        </w:tblPrEx>
        <w:trPr>
          <w:trHeight w:val="457"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4.2.3</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是否退还投标文件</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ascii="宋体" w:hAnsi="宋体"/>
                <w:kern w:val="0"/>
                <w:szCs w:val="21"/>
              </w:rPr>
              <w:fldChar w:fldCharType="begin"/>
            </w:r>
            <w:r>
              <w:rPr>
                <w:rFonts w:ascii="宋体" w:hAnsi="宋体"/>
                <w:kern w:val="0"/>
                <w:szCs w:val="21"/>
              </w:rPr>
              <w:instrText xml:space="preserve"> </w:instrText>
            </w:r>
            <w:r>
              <w:rPr>
                <w:rFonts w:hint="eastAsia" w:ascii="宋体" w:hAnsi="宋体"/>
                <w:kern w:val="0"/>
                <w:szCs w:val="21"/>
              </w:rPr>
              <w:instrText xml:space="preserve">eq \o\ac(□,√)</w:instrText>
            </w:r>
            <w:r>
              <w:rPr>
                <w:rFonts w:ascii="宋体" w:hAnsi="宋体"/>
                <w:kern w:val="0"/>
                <w:szCs w:val="21"/>
              </w:rPr>
              <w:fldChar w:fldCharType="end"/>
            </w:r>
            <w:r>
              <w:rPr>
                <w:rFonts w:hint="eastAsia" w:ascii="宋体" w:hAnsi="宋体"/>
                <w:kern w:val="0"/>
                <w:szCs w:val="21"/>
              </w:rPr>
              <w:t xml:space="preserve">不退还           </w:t>
            </w:r>
            <w:r>
              <w:rPr>
                <w:rFonts w:ascii="宋体" w:hAnsi="宋体"/>
                <w:kern w:val="0"/>
                <w:szCs w:val="21"/>
              </w:rPr>
              <w:t>□</w:t>
            </w:r>
            <w:r>
              <w:rPr>
                <w:rFonts w:hint="eastAsia" w:ascii="宋体" w:hAnsi="宋体"/>
                <w:kern w:val="0"/>
                <w:szCs w:val="21"/>
              </w:rPr>
              <w:t>退还</w:t>
            </w:r>
          </w:p>
        </w:tc>
      </w:tr>
      <w:tr>
        <w:tblPrEx>
          <w:tblCellMar>
            <w:top w:w="0" w:type="dxa"/>
            <w:left w:w="108" w:type="dxa"/>
            <w:bottom w:w="0" w:type="dxa"/>
            <w:right w:w="108" w:type="dxa"/>
          </w:tblCellMar>
        </w:tblPrEx>
        <w:trPr>
          <w:trHeight w:val="382"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5.1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开标时间和地点</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开标时间：202</w:t>
            </w:r>
            <w:r>
              <w:rPr>
                <w:rFonts w:hint="eastAsia"/>
                <w:lang w:val="en-US" w:eastAsia="zh-CN"/>
              </w:rPr>
              <w:t>4</w:t>
            </w:r>
            <w:r>
              <w:rPr>
                <w:rFonts w:hint="eastAsia"/>
              </w:rPr>
              <w:t>年</w:t>
            </w:r>
            <w:r>
              <w:rPr>
                <w:rFonts w:hint="eastAsia"/>
                <w:lang w:val="en-US" w:eastAsia="zh-CN"/>
              </w:rPr>
              <w:t>1</w:t>
            </w:r>
            <w:r>
              <w:rPr>
                <w:rFonts w:hint="eastAsia"/>
              </w:rPr>
              <w:t xml:space="preserve"> 月 </w:t>
            </w:r>
            <w:r>
              <w:rPr>
                <w:rFonts w:hint="eastAsia"/>
                <w:lang w:val="en-US" w:eastAsia="zh-CN"/>
              </w:rPr>
              <w:t>16</w:t>
            </w:r>
            <w:r>
              <w:rPr>
                <w:rFonts w:hint="eastAsia"/>
              </w:rPr>
              <w:t>日9时00分</w:t>
            </w:r>
          </w:p>
          <w:p>
            <w:r>
              <w:rPr>
                <w:rFonts w:hint="eastAsia"/>
              </w:rPr>
              <w:t>开标地点：汝南县公共资源交易中心不见面开标一室</w:t>
            </w:r>
          </w:p>
          <w:p>
            <w:pPr>
              <w:pStyle w:val="2"/>
              <w:ind w:firstLine="211"/>
              <w:rPr>
                <w:rFonts w:hint="eastAsia"/>
              </w:rPr>
            </w:pPr>
            <w:r>
              <w:rPr>
                <w:rFonts w:hint="eastAsia" w:ascii="宋体" w:hAnsi="宋体" w:cs="宋体"/>
                <w:b/>
                <w:bCs/>
                <w:szCs w:val="21"/>
                <w:u w:val="single"/>
              </w:rPr>
              <w:t>（电子投标文件必须凭制作投标文件所用的 CA 密匙在10分钟内完成解密）。</w:t>
            </w:r>
          </w:p>
        </w:tc>
      </w:tr>
      <w:tr>
        <w:tblPrEx>
          <w:tblCellMar>
            <w:top w:w="0" w:type="dxa"/>
            <w:left w:w="108" w:type="dxa"/>
            <w:bottom w:w="0" w:type="dxa"/>
            <w:right w:w="108" w:type="dxa"/>
          </w:tblCellMar>
        </w:tblPrEx>
        <w:trPr>
          <w:trHeight w:val="410"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5.2</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开标程序</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本工程采用远程不见面交易的模式。开标当日，投标人无需到达开标现场，仅需在任意地点通过驻马店不见面开标系统（http://www.zmdggzy.gov.cn:9190/BidOpening/bidopeninghallaction/hall/login）及相应的配套硬件设备（摄像头、话筒、麦克风等），完成远程解密、评标办法与系数抽取、文件传输、提疑澄清、开标唱标、结果公布等交互环节。投标人必须使用能正确解密投标文件的“CA 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tc>
      </w:tr>
      <w:tr>
        <w:tblPrEx>
          <w:tblCellMar>
            <w:top w:w="0" w:type="dxa"/>
            <w:left w:w="108" w:type="dxa"/>
            <w:bottom w:w="0" w:type="dxa"/>
            <w:right w:w="108" w:type="dxa"/>
          </w:tblCellMar>
        </w:tblPrEx>
        <w:trPr>
          <w:trHeight w:val="924"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6.1.1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评标委员会的组建</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rPr>
                <w:rFonts w:hint="eastAsia" w:ascii="宋体" w:hAnsi="宋体" w:cs="宋体"/>
                <w:kern w:val="0"/>
                <w:szCs w:val="21"/>
              </w:rPr>
            </w:pPr>
            <w:r>
              <w:rPr>
                <w:rFonts w:hint="eastAsia" w:ascii="宋体" w:hAnsi="宋体" w:cs="宋体"/>
                <w:kern w:val="0"/>
                <w:szCs w:val="21"/>
              </w:rPr>
              <w:t>评标委员会由招标人依法组建，由</w:t>
            </w:r>
            <w:r>
              <w:rPr>
                <w:rFonts w:hint="eastAsia" w:ascii="宋体" w:hAnsi="宋体" w:cs="宋体"/>
                <w:b/>
                <w:kern w:val="0"/>
                <w:szCs w:val="21"/>
              </w:rPr>
              <w:t>5</w:t>
            </w:r>
            <w:r>
              <w:rPr>
                <w:rFonts w:hint="eastAsia" w:ascii="宋体" w:hAnsi="宋体" w:cs="宋体"/>
                <w:kern w:val="0"/>
                <w:szCs w:val="21"/>
              </w:rPr>
              <w:t>人组成；</w:t>
            </w:r>
          </w:p>
          <w:p>
            <w:pPr>
              <w:adjustRightInd w:val="0"/>
              <w:snapToGrid w:val="0"/>
              <w:spacing w:line="400" w:lineRule="exact"/>
              <w:rPr>
                <w:rFonts w:hint="eastAsia" w:ascii="宋体" w:hAnsi="宋体" w:cs="宋体"/>
              </w:rPr>
            </w:pPr>
            <w:r>
              <w:rPr>
                <w:rFonts w:hint="eastAsia" w:ascii="宋体" w:hAnsi="宋体" w:cs="宋体"/>
              </w:rPr>
              <w:t>其中：招标人代表</w:t>
            </w:r>
            <w:r>
              <w:rPr>
                <w:rFonts w:hint="eastAsia" w:ascii="宋体" w:hAnsi="宋体" w:cs="宋体"/>
                <w:u w:val="single"/>
              </w:rPr>
              <w:t xml:space="preserve"> 1</w:t>
            </w:r>
            <w:r>
              <w:rPr>
                <w:rFonts w:hint="eastAsia" w:ascii="宋体" w:hAnsi="宋体" w:cs="宋体"/>
              </w:rPr>
              <w:t>人（招标人代表应由具有评标专家相应或者类似条件的人员担任，或招标人从河南省综合专家库确定</w:t>
            </w:r>
            <w:r>
              <w:rPr>
                <w:rFonts w:hint="eastAsia" w:ascii="宋体" w:hAnsi="宋体" w:cs="宋体"/>
                <w:u w:val="single"/>
              </w:rPr>
              <w:t xml:space="preserve">1 </w:t>
            </w:r>
            <w:r>
              <w:rPr>
                <w:rFonts w:hint="eastAsia" w:ascii="宋体" w:hAnsi="宋体" w:cs="宋体"/>
              </w:rPr>
              <w:t>名评标专家作为招标人代表）。</w:t>
            </w:r>
          </w:p>
          <w:p>
            <w:pPr>
              <w:adjustRightInd w:val="0"/>
              <w:snapToGrid w:val="0"/>
              <w:spacing w:line="400" w:lineRule="exact"/>
              <w:ind w:firstLine="210" w:firstLineChars="100"/>
              <w:rPr>
                <w:rFonts w:hint="eastAsia" w:ascii="宋体" w:hAnsi="宋体" w:cs="宋体"/>
              </w:rPr>
            </w:pPr>
            <w:r>
              <w:rPr>
                <w:rFonts w:hint="eastAsia" w:ascii="宋体" w:hAnsi="宋体" w:cs="宋体"/>
              </w:rPr>
              <w:t>专家</w:t>
            </w:r>
            <w:r>
              <w:rPr>
                <w:rFonts w:hint="eastAsia" w:ascii="宋体" w:hAnsi="宋体" w:cs="宋体"/>
                <w:u w:val="single"/>
              </w:rPr>
              <w:t xml:space="preserve">  4 </w:t>
            </w:r>
            <w:r>
              <w:rPr>
                <w:rFonts w:hint="eastAsia" w:ascii="宋体" w:hAnsi="宋体" w:cs="宋体"/>
              </w:rPr>
              <w:t>人：（经济类</w:t>
            </w:r>
            <w:r>
              <w:rPr>
                <w:rFonts w:hint="eastAsia" w:ascii="宋体" w:hAnsi="宋体" w:cs="宋体"/>
                <w:u w:val="single"/>
              </w:rPr>
              <w:t xml:space="preserve"> 1 </w:t>
            </w:r>
            <w:r>
              <w:rPr>
                <w:rFonts w:hint="eastAsia" w:ascii="宋体" w:hAnsi="宋体" w:cs="宋体"/>
              </w:rPr>
              <w:t>人，技术类</w:t>
            </w:r>
            <w:r>
              <w:rPr>
                <w:rFonts w:hint="eastAsia" w:ascii="宋体" w:hAnsi="宋体" w:cs="宋体"/>
                <w:u w:val="single"/>
              </w:rPr>
              <w:t xml:space="preserve"> 3 </w:t>
            </w:r>
            <w:r>
              <w:rPr>
                <w:rFonts w:hint="eastAsia" w:ascii="宋体" w:hAnsi="宋体" w:cs="宋体"/>
              </w:rPr>
              <w:t>人）；</w:t>
            </w:r>
          </w:p>
          <w:p>
            <w:pPr>
              <w:adjustRightInd w:val="0"/>
              <w:snapToGrid w:val="0"/>
              <w:spacing w:line="400" w:lineRule="exact"/>
              <w:rPr>
                <w:rFonts w:hint="eastAsia" w:ascii="宋体" w:hAnsi="宋体" w:cs="宋体"/>
              </w:rPr>
            </w:pPr>
            <w:r>
              <w:rPr>
                <w:rFonts w:hint="eastAsia" w:ascii="宋体" w:hAnsi="宋体" w:cs="宋体"/>
              </w:rPr>
              <w:t>评标专家确定方式：</w:t>
            </w:r>
          </w:p>
          <w:p>
            <w:pPr>
              <w:adjustRightInd w:val="0"/>
              <w:snapToGrid w:val="0"/>
              <w:spacing w:line="400" w:lineRule="exact"/>
              <w:rPr>
                <w:rFonts w:hint="eastAsia" w:ascii="宋体" w:hAnsi="宋体" w:cs="宋体"/>
              </w:rPr>
            </w:pPr>
            <w:r>
              <w:rPr>
                <w:rFonts w:hint="eastAsia" w:ascii="宋体" w:hAnsi="宋体" w:cs="宋体"/>
                <w:kern w:val="0"/>
                <w:szCs w:val="21"/>
              </w:rPr>
              <w:fldChar w:fldCharType="begin"/>
            </w:r>
            <w:r>
              <w:rPr>
                <w:rFonts w:hint="eastAsia" w:ascii="宋体" w:hAnsi="宋体" w:cs="宋体"/>
                <w:kern w:val="0"/>
                <w:szCs w:val="21"/>
              </w:rPr>
              <w:instrText xml:space="preserve"> eq \o\ac(□,√)</w:instrText>
            </w:r>
            <w:r>
              <w:rPr>
                <w:rFonts w:hint="eastAsia" w:ascii="宋体" w:hAnsi="宋体" w:cs="宋体"/>
                <w:kern w:val="0"/>
                <w:szCs w:val="21"/>
              </w:rPr>
              <w:fldChar w:fldCharType="end"/>
            </w:r>
            <w:r>
              <w:rPr>
                <w:rFonts w:hint="eastAsia" w:ascii="宋体" w:hAnsi="宋体" w:cs="宋体"/>
                <w:kern w:val="0"/>
                <w:szCs w:val="21"/>
              </w:rPr>
              <w:t>开标时在监督部门的监督下</w:t>
            </w:r>
            <w:r>
              <w:rPr>
                <w:rFonts w:hint="eastAsia" w:ascii="宋体" w:hAnsi="宋体" w:cs="宋体"/>
              </w:rPr>
              <w:t>从《河南省综合专家库》中采用电脑随机抽签方式确定,</w:t>
            </w:r>
            <w:r>
              <w:rPr>
                <w:rFonts w:hint="eastAsia" w:ascii="宋体" w:hAnsi="宋体" w:cs="宋体"/>
                <w:kern w:val="0"/>
                <w:szCs w:val="21"/>
              </w:rPr>
              <w:t>负责评标活动。</w:t>
            </w:r>
            <w:r>
              <w:rPr>
                <w:rFonts w:hint="eastAsia" w:ascii="宋体" w:hAnsi="宋体" w:cs="宋体"/>
              </w:rPr>
              <w:t>（默认）</w:t>
            </w:r>
          </w:p>
          <w:p>
            <w:pPr>
              <w:rPr>
                <w:rFonts w:hint="eastAsia" w:ascii="宋体" w:hAnsi="宋体" w:cs="宋体"/>
                <w:szCs w:val="21"/>
              </w:rPr>
            </w:pPr>
            <w:r>
              <w:rPr>
                <w:rFonts w:hint="eastAsia" w:ascii="宋体" w:hAnsi="宋体" w:cs="宋体"/>
                <w:sz w:val="32"/>
              </w:rPr>
              <w:t>□</w:t>
            </w:r>
            <w:r>
              <w:rPr>
                <w:rFonts w:hint="eastAsia" w:ascii="宋体" w:hAnsi="宋体" w:cs="宋体"/>
              </w:rPr>
              <w:t>其他：</w:t>
            </w:r>
            <w:r>
              <w:rPr>
                <w:rFonts w:hint="eastAsia" w:ascii="宋体" w:hAnsi="宋体" w:cs="宋体"/>
                <w:u w:val="single"/>
              </w:rPr>
              <w:t xml:space="preserve">            </w:t>
            </w:r>
          </w:p>
        </w:tc>
      </w:tr>
      <w:tr>
        <w:tblPrEx>
          <w:tblCellMar>
            <w:top w:w="0" w:type="dxa"/>
            <w:left w:w="108" w:type="dxa"/>
            <w:bottom w:w="0" w:type="dxa"/>
            <w:right w:w="108" w:type="dxa"/>
          </w:tblCellMar>
        </w:tblPrEx>
        <w:trPr>
          <w:trHeight w:val="610"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7.1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是否授权评标委员会确定</w:t>
            </w:r>
          </w:p>
          <w:p>
            <w:pPr>
              <w:jc w:val="center"/>
              <w:rPr>
                <w:rFonts w:hint="eastAsia" w:ascii="宋体" w:hAnsi="宋体" w:cs="宋体"/>
                <w:szCs w:val="21"/>
              </w:rPr>
            </w:pPr>
            <w:r>
              <w:rPr>
                <w:rFonts w:hint="eastAsia" w:ascii="宋体" w:hAnsi="宋体" w:cs="宋体"/>
                <w:szCs w:val="21"/>
              </w:rPr>
              <w:t>中标人</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rPr>
                <w:rFonts w:hint="eastAsia" w:ascii="宋体" w:hAnsi="宋体"/>
                <w:kern w:val="0"/>
                <w:szCs w:val="21"/>
              </w:rPr>
            </w:pPr>
            <w:r>
              <w:rPr>
                <w:rFonts w:hint="eastAsia" w:ascii="宋体" w:hAnsi="宋体"/>
                <w:kern w:val="0"/>
                <w:szCs w:val="21"/>
              </w:rPr>
              <w:fldChar w:fldCharType="begin"/>
            </w:r>
            <w:r>
              <w:rPr>
                <w:rFonts w:hint="eastAsia" w:ascii="宋体" w:hAnsi="宋体"/>
                <w:kern w:val="0"/>
                <w:szCs w:val="21"/>
              </w:rPr>
              <w:instrText xml:space="preserve"> eq \o\ac(□)</w:instrText>
            </w:r>
            <w:r>
              <w:rPr>
                <w:rFonts w:hint="eastAsia" w:ascii="宋体" w:hAnsi="宋体"/>
                <w:kern w:val="0"/>
                <w:szCs w:val="21"/>
              </w:rPr>
              <w:fldChar w:fldCharType="end"/>
            </w:r>
            <w:r>
              <w:rPr>
                <w:rFonts w:hint="eastAsia" w:ascii="宋体" w:hAnsi="宋体"/>
                <w:kern w:val="0"/>
                <w:szCs w:val="21"/>
              </w:rPr>
              <w:t>是</w:t>
            </w:r>
          </w:p>
          <w:p>
            <w:pPr>
              <w:autoSpaceDE w:val="0"/>
              <w:autoSpaceDN w:val="0"/>
              <w:adjustRightInd w:val="0"/>
              <w:spacing w:line="320" w:lineRule="exact"/>
              <w:ind w:right="-34" w:rightChars="-16"/>
              <w:rPr>
                <w:rFonts w:hint="eastAsia" w:ascii="宋体" w:hAnsi="宋体" w:cs="宋体"/>
                <w:szCs w:val="21"/>
              </w:rPr>
            </w:pPr>
            <w:r>
              <w:rPr>
                <w:rFonts w:hint="eastAsia" w:ascii="宋体" w:hAnsi="宋体"/>
                <w:kern w:val="0"/>
                <w:szCs w:val="21"/>
              </w:rPr>
              <w:fldChar w:fldCharType="begin"/>
            </w:r>
            <w:r>
              <w:rPr>
                <w:rFonts w:hint="eastAsia" w:ascii="宋体" w:hAnsi="宋体"/>
                <w:kern w:val="0"/>
                <w:szCs w:val="21"/>
              </w:rPr>
              <w:instrText xml:space="preserve"> eq \o\ac(□,√)</w:instrText>
            </w:r>
            <w:r>
              <w:rPr>
                <w:rFonts w:hint="eastAsia" w:ascii="宋体" w:hAnsi="宋体"/>
                <w:kern w:val="0"/>
                <w:szCs w:val="21"/>
              </w:rPr>
              <w:fldChar w:fldCharType="end"/>
            </w:r>
            <w:r>
              <w:rPr>
                <w:rFonts w:hint="eastAsia" w:ascii="宋体" w:hAnsi="宋体"/>
                <w:kern w:val="0"/>
                <w:szCs w:val="21"/>
              </w:rPr>
              <w:t>否，推荐的中标候选人数：推荐1名中标候选人。</w:t>
            </w:r>
          </w:p>
        </w:tc>
      </w:tr>
      <w:tr>
        <w:tblPrEx>
          <w:tblCellMar>
            <w:top w:w="0" w:type="dxa"/>
            <w:left w:w="108" w:type="dxa"/>
            <w:bottom w:w="0" w:type="dxa"/>
            <w:right w:w="108" w:type="dxa"/>
          </w:tblCellMar>
        </w:tblPrEx>
        <w:trPr>
          <w:trHeight w:val="760" w:hRule="atLeast"/>
          <w:jc w:val="center"/>
        </w:trPr>
        <w:tc>
          <w:tcPr>
            <w:tcW w:w="989" w:type="dxa"/>
            <w:tcBorders>
              <w:top w:val="single" w:color="auto" w:sz="4" w:space="0"/>
              <w:left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7.2</w:t>
            </w:r>
          </w:p>
        </w:tc>
        <w:tc>
          <w:tcPr>
            <w:tcW w:w="2918" w:type="dxa"/>
            <w:tcBorders>
              <w:top w:val="single" w:color="auto" w:sz="4" w:space="0"/>
              <w:left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中标候选人公示时间及媒介</w:t>
            </w:r>
          </w:p>
        </w:tc>
        <w:tc>
          <w:tcPr>
            <w:tcW w:w="5978" w:type="dxa"/>
            <w:tcBorders>
              <w:top w:val="single" w:color="auto" w:sz="4" w:space="0"/>
              <w:left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kern w:val="0"/>
                <w:szCs w:val="21"/>
                <w:lang w:bidi="ar"/>
              </w:rPr>
              <w:t>招标人收到评标委员会评标报告后</w:t>
            </w:r>
            <w:r>
              <w:rPr>
                <w:kern w:val="0"/>
                <w:szCs w:val="21"/>
                <w:lang w:bidi="ar"/>
              </w:rPr>
              <w:t>3</w:t>
            </w:r>
            <w:r>
              <w:rPr>
                <w:rFonts w:hint="eastAsia" w:ascii="宋体" w:hAnsi="宋体" w:cs="宋体"/>
                <w:kern w:val="0"/>
                <w:szCs w:val="21"/>
                <w:lang w:bidi="ar"/>
              </w:rPr>
              <w:t>日内，应将中标候选人的情况在本招标项目招标公告（文件）发布的同一媒介予以公示，公示期</w:t>
            </w:r>
            <w:r>
              <w:rPr>
                <w:kern w:val="0"/>
                <w:szCs w:val="21"/>
                <w:lang w:bidi="ar"/>
              </w:rPr>
              <w:t xml:space="preserve"> 3 </w:t>
            </w:r>
            <w:r>
              <w:rPr>
                <w:rFonts w:hint="eastAsia" w:ascii="宋体" w:hAnsi="宋体" w:cs="宋体"/>
                <w:kern w:val="0"/>
                <w:szCs w:val="21"/>
                <w:lang w:bidi="ar"/>
              </w:rPr>
              <w:t>日（遇国家法定节假日的顺延）。</w:t>
            </w:r>
          </w:p>
        </w:tc>
      </w:tr>
      <w:tr>
        <w:tblPrEx>
          <w:tblCellMar>
            <w:top w:w="0" w:type="dxa"/>
            <w:left w:w="108" w:type="dxa"/>
            <w:bottom w:w="0" w:type="dxa"/>
            <w:right w:w="108" w:type="dxa"/>
          </w:tblCellMar>
        </w:tblPrEx>
        <w:trPr>
          <w:trHeight w:val="629"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7.4.1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履约保证金</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4" w:rightChars="-16"/>
              <w:rPr>
                <w:rFonts w:hint="eastAsia" w:ascii="宋体" w:hAnsi="宋体"/>
                <w:kern w:val="0"/>
                <w:szCs w:val="21"/>
              </w:rPr>
            </w:pPr>
            <w:r>
              <w:rPr>
                <w:rFonts w:ascii="宋体" w:hAnsi="宋体"/>
                <w:kern w:val="0"/>
                <w:szCs w:val="21"/>
              </w:rPr>
              <w:t>□</w:t>
            </w:r>
            <w:r>
              <w:rPr>
                <w:rFonts w:hint="eastAsia" w:ascii="宋体" w:hAnsi="宋体"/>
                <w:kern w:val="0"/>
                <w:szCs w:val="21"/>
              </w:rPr>
              <w:t xml:space="preserve">要求提供 </w:t>
            </w:r>
          </w:p>
          <w:p>
            <w:pPr>
              <w:rPr>
                <w:rFonts w:hint="eastAsia" w:ascii="宋体" w:hAnsi="宋体" w:cs="宋体"/>
                <w:b/>
                <w:szCs w:val="21"/>
              </w:rPr>
            </w:pPr>
            <w:r>
              <w:rPr>
                <w:rFonts w:ascii="宋体" w:hAnsi="宋体"/>
                <w:b/>
                <w:kern w:val="0"/>
                <w:szCs w:val="21"/>
              </w:rPr>
              <w:fldChar w:fldCharType="begin"/>
            </w:r>
            <w:r>
              <w:rPr>
                <w:rFonts w:ascii="宋体" w:hAnsi="宋体"/>
                <w:b/>
                <w:kern w:val="0"/>
                <w:szCs w:val="21"/>
              </w:rPr>
              <w:instrText xml:space="preserve"> </w:instrText>
            </w:r>
            <w:r>
              <w:rPr>
                <w:rFonts w:hint="eastAsia" w:ascii="宋体" w:hAnsi="宋体"/>
                <w:b/>
                <w:kern w:val="0"/>
                <w:szCs w:val="21"/>
              </w:rPr>
              <w:instrText xml:space="preserve">eq \o\ac(□,√)</w:instrText>
            </w:r>
            <w:r>
              <w:rPr>
                <w:rFonts w:ascii="宋体" w:hAnsi="宋体"/>
                <w:b/>
                <w:kern w:val="0"/>
                <w:szCs w:val="21"/>
              </w:rPr>
              <w:fldChar w:fldCharType="end"/>
            </w:r>
            <w:r>
              <w:rPr>
                <w:rFonts w:hint="eastAsia" w:ascii="宋体" w:hAnsi="宋体"/>
                <w:b/>
                <w:kern w:val="0"/>
                <w:szCs w:val="21"/>
              </w:rPr>
              <w:t>不要求</w:t>
            </w:r>
          </w:p>
        </w:tc>
      </w:tr>
      <w:tr>
        <w:tblPrEx>
          <w:tblCellMar>
            <w:top w:w="0" w:type="dxa"/>
            <w:left w:w="108" w:type="dxa"/>
            <w:bottom w:w="0" w:type="dxa"/>
            <w:right w:w="108" w:type="dxa"/>
          </w:tblCellMar>
        </w:tblPrEx>
        <w:trPr>
          <w:trHeight w:val="572" w:hRule="atLeast"/>
          <w:jc w:val="center"/>
        </w:trPr>
        <w:tc>
          <w:tcPr>
            <w:tcW w:w="9885"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szCs w:val="21"/>
              </w:rPr>
            </w:pPr>
            <w:r>
              <w:rPr>
                <w:rFonts w:hint="eastAsia" w:ascii="宋体" w:hAnsi="宋体" w:cs="宋体"/>
                <w:b/>
                <w:szCs w:val="21"/>
              </w:rPr>
              <w:t>需要补充的其他内容</w:t>
            </w:r>
          </w:p>
        </w:tc>
      </w:tr>
      <w:tr>
        <w:tblPrEx>
          <w:tblCellMar>
            <w:top w:w="0" w:type="dxa"/>
            <w:left w:w="108" w:type="dxa"/>
            <w:bottom w:w="0" w:type="dxa"/>
            <w:right w:w="108" w:type="dxa"/>
          </w:tblCellMar>
        </w:tblPrEx>
        <w:trPr>
          <w:trHeight w:val="282"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10.1</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重新招标的其他情形</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pStyle w:val="125"/>
              <w:spacing w:line="320" w:lineRule="exact"/>
              <w:outlineLvl w:val="9"/>
              <w:rPr>
                <w:rFonts w:hint="eastAsia" w:ascii="宋体" w:hAnsi="宋体" w:eastAsia="宋体"/>
                <w:sz w:val="21"/>
                <w:szCs w:val="21"/>
              </w:rPr>
            </w:pPr>
            <w:bookmarkStart w:id="37" w:name="_Toc20091"/>
            <w:bookmarkStart w:id="38" w:name="_Toc14739"/>
            <w:r>
              <w:rPr>
                <w:rFonts w:hint="eastAsia" w:ascii="宋体" w:hAnsi="宋体" w:eastAsia="宋体"/>
                <w:sz w:val="21"/>
                <w:szCs w:val="21"/>
              </w:rPr>
              <w:t>1、重新招标</w:t>
            </w:r>
            <w:bookmarkEnd w:id="37"/>
            <w:bookmarkEnd w:id="38"/>
          </w:p>
          <w:p>
            <w:pPr>
              <w:spacing w:line="320" w:lineRule="exact"/>
              <w:ind w:firstLine="420" w:firstLineChars="200"/>
              <w:rPr>
                <w:rFonts w:hint="eastAsia" w:ascii="宋体" w:hAnsi="宋体"/>
                <w:szCs w:val="21"/>
              </w:rPr>
            </w:pPr>
            <w:r>
              <w:rPr>
                <w:rFonts w:hint="eastAsia" w:ascii="宋体" w:hAnsi="宋体"/>
                <w:szCs w:val="21"/>
              </w:rPr>
              <w:t>有下列情形之一的，招标人将重新招标：</w:t>
            </w:r>
          </w:p>
          <w:p>
            <w:pPr>
              <w:spacing w:line="320" w:lineRule="exact"/>
              <w:ind w:firstLine="359" w:firstLineChars="171"/>
              <w:rPr>
                <w:rFonts w:hint="eastAsia" w:ascii="宋体" w:hAnsi="宋体"/>
                <w:szCs w:val="21"/>
              </w:rPr>
            </w:pPr>
            <w:r>
              <w:rPr>
                <w:rFonts w:hint="eastAsia" w:ascii="宋体" w:hAnsi="宋体"/>
                <w:szCs w:val="21"/>
              </w:rPr>
              <w:t>（1）投标截止时间止，投标人少于3个的；</w:t>
            </w:r>
          </w:p>
          <w:p>
            <w:pPr>
              <w:spacing w:line="320" w:lineRule="exact"/>
              <w:ind w:firstLine="359" w:firstLineChars="171"/>
              <w:rPr>
                <w:rFonts w:hint="eastAsia" w:ascii="宋体" w:hAnsi="宋体"/>
                <w:szCs w:val="21"/>
              </w:rPr>
            </w:pPr>
            <w:r>
              <w:rPr>
                <w:rFonts w:hint="eastAsia" w:ascii="宋体" w:hAnsi="宋体"/>
                <w:szCs w:val="21"/>
              </w:rPr>
              <w:t>（2）经评标委员会评审后否决所有投标的。</w:t>
            </w:r>
          </w:p>
          <w:p>
            <w:pPr>
              <w:pStyle w:val="125"/>
              <w:spacing w:line="320" w:lineRule="exact"/>
              <w:outlineLvl w:val="9"/>
              <w:rPr>
                <w:rFonts w:hint="eastAsia" w:ascii="宋体" w:hAnsi="宋体" w:eastAsia="宋体"/>
                <w:sz w:val="21"/>
                <w:szCs w:val="21"/>
              </w:rPr>
            </w:pPr>
            <w:bookmarkStart w:id="39" w:name="_Toc8034"/>
            <w:bookmarkStart w:id="40" w:name="_Toc24170"/>
            <w:r>
              <w:rPr>
                <w:rFonts w:hint="eastAsia" w:ascii="宋体" w:hAnsi="宋体" w:eastAsia="宋体"/>
                <w:sz w:val="21"/>
                <w:szCs w:val="21"/>
              </w:rPr>
              <w:t>2、不再招标</w:t>
            </w:r>
            <w:bookmarkEnd w:id="39"/>
            <w:bookmarkEnd w:id="40"/>
          </w:p>
          <w:p>
            <w:pPr>
              <w:rPr>
                <w:rFonts w:hint="eastAsia" w:ascii="宋体" w:hAnsi="宋体" w:cs="宋体"/>
                <w:szCs w:val="21"/>
              </w:rPr>
            </w:pPr>
            <w:r>
              <w:rPr>
                <w:rFonts w:hint="eastAsia" w:ascii="宋体" w:hAnsi="宋体"/>
                <w:kern w:val="0"/>
                <w:szCs w:val="21"/>
              </w:rPr>
              <w:t xml:space="preserve">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 </w:t>
            </w:r>
          </w:p>
        </w:tc>
      </w:tr>
      <w:tr>
        <w:tblPrEx>
          <w:tblCellMar>
            <w:top w:w="0" w:type="dxa"/>
            <w:left w:w="108" w:type="dxa"/>
            <w:bottom w:w="0" w:type="dxa"/>
            <w:right w:w="108" w:type="dxa"/>
          </w:tblCellMar>
        </w:tblPrEx>
        <w:trPr>
          <w:trHeight w:val="552"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10.2</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监  督</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pStyle w:val="45"/>
              <w:spacing w:before="0" w:beforeAutospacing="0" w:after="0" w:afterAutospacing="0" w:line="400" w:lineRule="exact"/>
              <w:rPr>
                <w:rFonts w:hint="eastAsia"/>
                <w:sz w:val="21"/>
                <w:szCs w:val="21"/>
              </w:rPr>
            </w:pPr>
            <w:r>
              <w:rPr>
                <w:rFonts w:hint="eastAsia"/>
                <w:sz w:val="21"/>
                <w:szCs w:val="21"/>
              </w:rPr>
              <w:t>监督部门：汝南县住房和城乡建设局</w:t>
            </w:r>
          </w:p>
          <w:p>
            <w:pPr>
              <w:pStyle w:val="45"/>
              <w:spacing w:before="0" w:beforeAutospacing="0" w:after="0" w:afterAutospacing="0" w:line="400" w:lineRule="exact"/>
              <w:rPr>
                <w:rFonts w:hint="eastAsia"/>
                <w:sz w:val="21"/>
                <w:szCs w:val="21"/>
              </w:rPr>
            </w:pPr>
            <w:r>
              <w:rPr>
                <w:rFonts w:hint="eastAsia"/>
                <w:sz w:val="21"/>
                <w:szCs w:val="21"/>
              </w:rPr>
              <w:t>地    址：汝南县行政新区</w:t>
            </w:r>
          </w:p>
          <w:p>
            <w:pPr>
              <w:pStyle w:val="45"/>
              <w:spacing w:before="0" w:beforeAutospacing="0" w:after="0" w:afterAutospacing="0" w:line="400" w:lineRule="exact"/>
              <w:rPr>
                <w:rFonts w:hint="eastAsia"/>
                <w:sz w:val="21"/>
                <w:szCs w:val="21"/>
              </w:rPr>
            </w:pPr>
            <w:r>
              <w:rPr>
                <w:rFonts w:hint="eastAsia"/>
                <w:sz w:val="21"/>
                <w:szCs w:val="21"/>
              </w:rPr>
              <w:t>电    话：0396-28022216</w:t>
            </w:r>
          </w:p>
          <w:p>
            <w:pPr>
              <w:pStyle w:val="45"/>
              <w:spacing w:before="0" w:beforeAutospacing="0" w:after="0" w:afterAutospacing="0" w:line="400" w:lineRule="exact"/>
              <w:rPr>
                <w:rFonts w:hint="eastAsia" w:cs="宋体"/>
                <w:szCs w:val="21"/>
              </w:rPr>
            </w:pPr>
            <w:r>
              <w:rPr>
                <w:rFonts w:hint="eastAsia"/>
                <w:sz w:val="21"/>
                <w:szCs w:val="21"/>
              </w:rPr>
              <w:t>邮政编码：463000</w:t>
            </w:r>
          </w:p>
        </w:tc>
      </w:tr>
      <w:tr>
        <w:tblPrEx>
          <w:tblCellMar>
            <w:top w:w="0" w:type="dxa"/>
            <w:left w:w="108" w:type="dxa"/>
            <w:bottom w:w="0" w:type="dxa"/>
            <w:right w:w="108" w:type="dxa"/>
          </w:tblCellMar>
        </w:tblPrEx>
        <w:trPr>
          <w:trHeight w:val="23"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10.3</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解释权</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cs="宋体"/>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tblPrEx>
          <w:tblCellMar>
            <w:top w:w="0" w:type="dxa"/>
            <w:left w:w="108" w:type="dxa"/>
            <w:bottom w:w="0" w:type="dxa"/>
            <w:right w:w="108" w:type="dxa"/>
          </w:tblCellMar>
        </w:tblPrEx>
        <w:trPr>
          <w:trHeight w:val="512"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10.4</w:t>
            </w:r>
          </w:p>
        </w:tc>
        <w:tc>
          <w:tcPr>
            <w:tcW w:w="2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ind w:firstLine="1050" w:firstLineChars="500"/>
              <w:rPr>
                <w:rFonts w:hint="eastAsia" w:ascii="宋体" w:hAnsi="宋体" w:cs="宋体"/>
                <w:kern w:val="0"/>
                <w:szCs w:val="21"/>
              </w:rPr>
            </w:pPr>
            <w:r>
              <w:rPr>
                <w:rFonts w:hint="eastAsia" w:ascii="宋体" w:hAnsi="宋体" w:cs="宋体"/>
                <w:kern w:val="0"/>
                <w:szCs w:val="21"/>
              </w:rPr>
              <w:t>招标控制价</w:t>
            </w:r>
          </w:p>
        </w:tc>
        <w:tc>
          <w:tcPr>
            <w:tcW w:w="5978"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szCs w:val="21"/>
              </w:rPr>
            </w:pPr>
            <w:r>
              <w:rPr>
                <w:rFonts w:hint="eastAsia" w:ascii="宋体" w:hAnsi="宋体"/>
                <w:kern w:val="0"/>
                <w:szCs w:val="21"/>
              </w:rPr>
              <w:t>本项目招标控制价为：</w:t>
            </w:r>
            <w:r>
              <w:rPr>
                <w:rFonts w:hint="eastAsia" w:ascii="宋体" w:hAnsi="宋体"/>
                <w:b/>
                <w:bCs/>
                <w:kern w:val="0"/>
                <w:szCs w:val="21"/>
                <w:u w:val="single"/>
              </w:rPr>
              <w:t>经财政评审后工程施工费招标控制价的1.5%</w:t>
            </w:r>
            <w:r>
              <w:rPr>
                <w:rFonts w:hint="eastAsia" w:ascii="宋体" w:hAnsi="宋体"/>
                <w:kern w:val="0"/>
                <w:szCs w:val="21"/>
              </w:rPr>
              <w:t>，高于招标控制价的报价其投标被拒绝。</w:t>
            </w:r>
          </w:p>
        </w:tc>
      </w:tr>
      <w:tr>
        <w:tblPrEx>
          <w:tblCellMar>
            <w:top w:w="0" w:type="dxa"/>
            <w:left w:w="108" w:type="dxa"/>
            <w:bottom w:w="0" w:type="dxa"/>
            <w:right w:w="108" w:type="dxa"/>
          </w:tblCellMar>
        </w:tblPrEx>
        <w:trPr>
          <w:trHeight w:val="512" w:hRule="atLeast"/>
          <w:jc w:val="center"/>
        </w:trPr>
        <w:tc>
          <w:tcPr>
            <w:tcW w:w="98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10.5</w:t>
            </w:r>
          </w:p>
        </w:tc>
        <w:tc>
          <w:tcPr>
            <w:tcW w:w="8896"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kern w:val="0"/>
                <w:szCs w:val="21"/>
              </w:rPr>
            </w:pPr>
            <w:r>
              <w:rPr>
                <w:rFonts w:hint="eastAsia" w:ascii="宋体" w:hAnsi="宋体" w:cs="宋体"/>
                <w:kern w:val="0"/>
                <w:szCs w:val="21"/>
                <w:lang w:bidi="ar"/>
              </w:rPr>
              <w:t xml:space="preserve">本项目采用电子辅助评标，为保障电子标书按期递交，请各投标人提前开始电子标书制作。 </w:t>
            </w:r>
          </w:p>
        </w:tc>
      </w:tr>
    </w:tbl>
    <w:p>
      <w:pPr>
        <w:pStyle w:val="9"/>
        <w:spacing w:before="0" w:after="0" w:line="360" w:lineRule="auto"/>
        <w:rPr>
          <w:rFonts w:hint="eastAsia" w:ascii="宋体" w:hAnsi="宋体" w:eastAsia="宋体"/>
          <w:sz w:val="24"/>
          <w:szCs w:val="24"/>
        </w:rPr>
      </w:pPr>
      <w:bookmarkStart w:id="41" w:name="_Toc179632546"/>
      <w:bookmarkStart w:id="42" w:name="_Toc152042305"/>
      <w:bookmarkStart w:id="43" w:name="_Toc246996918"/>
      <w:bookmarkStart w:id="44" w:name="_Toc246996175"/>
      <w:bookmarkStart w:id="45" w:name="_Toc427507068"/>
      <w:bookmarkStart w:id="46" w:name="_Toc152045529"/>
      <w:bookmarkStart w:id="47" w:name="_Toc144974497"/>
      <w:bookmarkStart w:id="48" w:name="_Toc247085689"/>
    </w:p>
    <w:p>
      <w:pPr>
        <w:pStyle w:val="9"/>
        <w:spacing w:before="0" w:after="0" w:line="360" w:lineRule="auto"/>
        <w:rPr>
          <w:rFonts w:hint="eastAsia" w:ascii="宋体" w:hAnsi="宋体" w:eastAsia="宋体"/>
          <w:sz w:val="24"/>
          <w:szCs w:val="24"/>
        </w:rPr>
      </w:pPr>
      <w:r>
        <w:rPr>
          <w:rFonts w:hint="eastAsia" w:ascii="宋体" w:hAnsi="宋体" w:eastAsia="宋体"/>
          <w:sz w:val="24"/>
          <w:szCs w:val="24"/>
        </w:rPr>
        <w:t>1. 总则</w:t>
      </w:r>
      <w:bookmarkEnd w:id="41"/>
      <w:bookmarkEnd w:id="42"/>
      <w:bookmarkEnd w:id="43"/>
      <w:bookmarkEnd w:id="44"/>
      <w:bookmarkEnd w:id="45"/>
      <w:bookmarkEnd w:id="46"/>
      <w:bookmarkEnd w:id="47"/>
      <w:bookmarkEnd w:id="48"/>
    </w:p>
    <w:p>
      <w:pPr>
        <w:pStyle w:val="10"/>
        <w:spacing w:before="0" w:after="0" w:line="360" w:lineRule="auto"/>
        <w:rPr>
          <w:rFonts w:hint="eastAsia" w:ascii="宋体" w:hAnsi="宋体"/>
          <w:sz w:val="24"/>
          <w:szCs w:val="24"/>
        </w:rPr>
      </w:pPr>
      <w:bookmarkStart w:id="49" w:name="_Toc246996919"/>
      <w:bookmarkStart w:id="50" w:name="_Toc152042306"/>
      <w:bookmarkStart w:id="51" w:name="_Toc179632547"/>
      <w:bookmarkStart w:id="52" w:name="_Toc246996176"/>
      <w:bookmarkStart w:id="53" w:name="_Toc247085690"/>
      <w:bookmarkStart w:id="54" w:name="_Toc144974498"/>
      <w:bookmarkStart w:id="55" w:name="_Toc427507069"/>
      <w:bookmarkStart w:id="56" w:name="_Toc152045530"/>
      <w:r>
        <w:rPr>
          <w:rFonts w:hint="eastAsia" w:ascii="宋体" w:hAnsi="宋体"/>
          <w:sz w:val="24"/>
          <w:szCs w:val="24"/>
        </w:rPr>
        <w:t>1.1 项目概况</w:t>
      </w:r>
      <w:bookmarkEnd w:id="49"/>
      <w:bookmarkEnd w:id="50"/>
      <w:bookmarkEnd w:id="51"/>
      <w:bookmarkEnd w:id="52"/>
      <w:bookmarkEnd w:id="53"/>
      <w:bookmarkEnd w:id="54"/>
      <w:bookmarkEnd w:id="55"/>
      <w:bookmarkEnd w:id="56"/>
    </w:p>
    <w:p>
      <w:pPr>
        <w:spacing w:line="360" w:lineRule="auto"/>
        <w:ind w:firstLine="480" w:firstLineChars="200"/>
        <w:rPr>
          <w:rFonts w:hint="eastAsia" w:ascii="宋体" w:hAnsi="宋体"/>
          <w:sz w:val="24"/>
        </w:rPr>
      </w:pPr>
      <w:r>
        <w:rPr>
          <w:rFonts w:hint="eastAsia" w:ascii="宋体" w:hAnsi="宋体"/>
          <w:sz w:val="24"/>
        </w:rPr>
        <w:t>1.1.1根据《中华人民共和国招标投标法》等有关法律、法规和规章的规定，本招标项目已具备招标条件，现对本项目进行公开招标。</w:t>
      </w:r>
    </w:p>
    <w:p>
      <w:pPr>
        <w:spacing w:line="360" w:lineRule="auto"/>
        <w:ind w:firstLine="480" w:firstLineChars="200"/>
        <w:rPr>
          <w:rFonts w:hint="eastAsia" w:ascii="宋体" w:hAnsi="宋体"/>
          <w:sz w:val="24"/>
        </w:rPr>
      </w:pPr>
      <w:r>
        <w:rPr>
          <w:rFonts w:hint="eastAsia" w:ascii="宋体" w:hAnsi="宋体"/>
          <w:sz w:val="24"/>
        </w:rPr>
        <w:t>1.1.2 本招标项目招标人：见投标人须知前附表。</w:t>
      </w:r>
    </w:p>
    <w:p>
      <w:pPr>
        <w:spacing w:line="360" w:lineRule="auto"/>
        <w:ind w:firstLine="480" w:firstLineChars="200"/>
        <w:rPr>
          <w:rFonts w:hint="eastAsia" w:ascii="宋体" w:hAnsi="宋体"/>
          <w:sz w:val="24"/>
        </w:rPr>
      </w:pPr>
      <w:r>
        <w:rPr>
          <w:rFonts w:hint="eastAsia" w:ascii="宋体" w:hAnsi="宋体"/>
          <w:sz w:val="24"/>
        </w:rPr>
        <w:t>1.1.3 本招标项目招标代理机构：见投标人须知前附表。</w:t>
      </w:r>
    </w:p>
    <w:p>
      <w:pPr>
        <w:spacing w:line="360" w:lineRule="auto"/>
        <w:ind w:firstLine="480" w:firstLineChars="200"/>
        <w:rPr>
          <w:rFonts w:hint="eastAsia" w:ascii="宋体" w:hAnsi="宋体"/>
          <w:sz w:val="24"/>
        </w:rPr>
      </w:pPr>
      <w:r>
        <w:rPr>
          <w:rFonts w:hint="eastAsia" w:ascii="宋体" w:hAnsi="宋体"/>
          <w:sz w:val="24"/>
        </w:rPr>
        <w:t>1.1.4 本招标项目名称：见投标人须知前附表。</w:t>
      </w:r>
    </w:p>
    <w:p>
      <w:pPr>
        <w:spacing w:line="360" w:lineRule="auto"/>
        <w:ind w:firstLine="480" w:firstLineChars="200"/>
        <w:rPr>
          <w:rFonts w:hint="eastAsia" w:ascii="宋体" w:hAnsi="宋体"/>
          <w:sz w:val="24"/>
        </w:rPr>
      </w:pPr>
      <w:r>
        <w:rPr>
          <w:rFonts w:hint="eastAsia" w:ascii="宋体" w:hAnsi="宋体"/>
          <w:sz w:val="24"/>
        </w:rPr>
        <w:t>1.1.5 本招标项目建设地点：见投标人须知前附表。</w:t>
      </w:r>
    </w:p>
    <w:p>
      <w:pPr>
        <w:pStyle w:val="10"/>
        <w:spacing w:before="0" w:after="0" w:line="360" w:lineRule="auto"/>
        <w:rPr>
          <w:rFonts w:hint="eastAsia" w:ascii="宋体" w:hAnsi="宋体"/>
          <w:sz w:val="24"/>
          <w:szCs w:val="24"/>
        </w:rPr>
      </w:pPr>
      <w:bookmarkStart w:id="57" w:name="_Toc179632548"/>
      <w:bookmarkStart w:id="58" w:name="_Toc247085691"/>
      <w:bookmarkStart w:id="59" w:name="_Toc152042307"/>
      <w:bookmarkStart w:id="60" w:name="_Toc144974499"/>
      <w:bookmarkStart w:id="61" w:name="_Toc152045531"/>
      <w:bookmarkStart w:id="62" w:name="_Toc427507070"/>
      <w:bookmarkStart w:id="63" w:name="_Toc246996920"/>
      <w:bookmarkStart w:id="64" w:name="_Toc246996177"/>
      <w:r>
        <w:rPr>
          <w:rFonts w:hint="eastAsia" w:ascii="宋体" w:hAnsi="宋体"/>
          <w:sz w:val="24"/>
          <w:szCs w:val="24"/>
        </w:rPr>
        <w:t>1.2 资金来源</w:t>
      </w:r>
      <w:bookmarkEnd w:id="57"/>
      <w:bookmarkEnd w:id="58"/>
      <w:bookmarkEnd w:id="59"/>
      <w:bookmarkEnd w:id="60"/>
      <w:bookmarkEnd w:id="61"/>
      <w:bookmarkEnd w:id="62"/>
      <w:bookmarkEnd w:id="63"/>
      <w:bookmarkEnd w:id="64"/>
    </w:p>
    <w:p>
      <w:pPr>
        <w:spacing w:line="360" w:lineRule="auto"/>
        <w:ind w:firstLine="480" w:firstLineChars="200"/>
        <w:rPr>
          <w:rFonts w:hint="eastAsia" w:ascii="宋体" w:hAnsi="宋体"/>
          <w:sz w:val="24"/>
        </w:rPr>
      </w:pPr>
      <w:r>
        <w:rPr>
          <w:rFonts w:hint="eastAsia" w:ascii="宋体" w:hAnsi="宋体"/>
          <w:sz w:val="24"/>
        </w:rPr>
        <w:t>1.2.1 本招标项目的资金来源：见投标人须知前附表。</w:t>
      </w:r>
    </w:p>
    <w:p>
      <w:pPr>
        <w:pStyle w:val="10"/>
        <w:spacing w:before="0" w:after="0" w:line="360" w:lineRule="auto"/>
        <w:rPr>
          <w:rFonts w:hint="eastAsia" w:ascii="宋体" w:hAnsi="宋体"/>
          <w:sz w:val="24"/>
          <w:szCs w:val="24"/>
        </w:rPr>
      </w:pPr>
      <w:bookmarkStart w:id="65" w:name="_Toc179632549"/>
      <w:bookmarkStart w:id="66" w:name="_Toc427507071"/>
      <w:bookmarkStart w:id="67" w:name="_Toc246996178"/>
      <w:bookmarkStart w:id="68" w:name="_Toc247085692"/>
      <w:bookmarkStart w:id="69" w:name="_Toc152042308"/>
      <w:bookmarkStart w:id="70" w:name="_Toc246996921"/>
      <w:bookmarkStart w:id="71" w:name="_Toc144974500"/>
      <w:bookmarkStart w:id="72" w:name="_Toc152045532"/>
      <w:r>
        <w:rPr>
          <w:rFonts w:hint="eastAsia" w:ascii="宋体" w:hAnsi="宋体"/>
          <w:sz w:val="24"/>
          <w:szCs w:val="24"/>
        </w:rPr>
        <w:t>1.3 招标范围、服务期限、质量要求</w:t>
      </w:r>
      <w:bookmarkEnd w:id="65"/>
      <w:bookmarkEnd w:id="66"/>
      <w:bookmarkEnd w:id="67"/>
      <w:bookmarkEnd w:id="68"/>
      <w:bookmarkEnd w:id="69"/>
      <w:bookmarkEnd w:id="70"/>
      <w:bookmarkEnd w:id="71"/>
      <w:bookmarkEnd w:id="72"/>
    </w:p>
    <w:p>
      <w:pPr>
        <w:spacing w:line="360" w:lineRule="auto"/>
        <w:ind w:firstLine="480" w:firstLineChars="200"/>
        <w:rPr>
          <w:rFonts w:hint="eastAsia" w:ascii="宋体" w:hAnsi="宋体"/>
          <w:sz w:val="24"/>
        </w:rPr>
      </w:pPr>
      <w:r>
        <w:rPr>
          <w:rFonts w:hint="eastAsia" w:ascii="宋体" w:hAnsi="宋体"/>
          <w:sz w:val="24"/>
        </w:rPr>
        <w:t>1.3.1 本次招标范围：见投标人须知前附表。</w:t>
      </w:r>
    </w:p>
    <w:p>
      <w:pPr>
        <w:spacing w:line="360" w:lineRule="auto"/>
        <w:ind w:firstLine="480" w:firstLineChars="200"/>
        <w:rPr>
          <w:rFonts w:hint="eastAsia" w:ascii="宋体" w:hAnsi="宋体"/>
          <w:sz w:val="24"/>
        </w:rPr>
      </w:pPr>
      <w:r>
        <w:rPr>
          <w:rFonts w:hint="eastAsia" w:ascii="宋体" w:hAnsi="宋体"/>
          <w:sz w:val="24"/>
        </w:rPr>
        <w:t>1.3.2 本招标项目的服务期限：见投标人须知前附表。</w:t>
      </w:r>
    </w:p>
    <w:p>
      <w:pPr>
        <w:spacing w:line="360" w:lineRule="auto"/>
        <w:ind w:firstLine="480" w:firstLineChars="200"/>
        <w:rPr>
          <w:rFonts w:hint="eastAsia" w:ascii="宋体" w:hAnsi="宋体"/>
          <w:sz w:val="24"/>
        </w:rPr>
      </w:pPr>
      <w:r>
        <w:rPr>
          <w:rFonts w:hint="eastAsia" w:ascii="宋体" w:hAnsi="宋体"/>
          <w:sz w:val="24"/>
        </w:rPr>
        <w:t>1.3.3 本招标项目的质量要求：见投标人须知前附表。</w:t>
      </w:r>
    </w:p>
    <w:p>
      <w:pPr>
        <w:pStyle w:val="10"/>
        <w:spacing w:before="0" w:after="0" w:line="360" w:lineRule="auto"/>
        <w:rPr>
          <w:rFonts w:hint="eastAsia" w:ascii="宋体" w:hAnsi="宋体"/>
          <w:sz w:val="24"/>
          <w:szCs w:val="24"/>
        </w:rPr>
      </w:pPr>
      <w:bookmarkStart w:id="73" w:name="_Toc179632551"/>
      <w:bookmarkStart w:id="74" w:name="_Toc246996179"/>
      <w:bookmarkStart w:id="75" w:name="_Toc246996922"/>
      <w:bookmarkStart w:id="76" w:name="_Toc152042310"/>
      <w:bookmarkStart w:id="77" w:name="_Toc152045534"/>
      <w:bookmarkStart w:id="78" w:name="_Toc144974502"/>
      <w:bookmarkStart w:id="79" w:name="_Toc247085693"/>
      <w:bookmarkStart w:id="80" w:name="_Toc427507072"/>
      <w:r>
        <w:rPr>
          <w:rFonts w:hint="eastAsia" w:ascii="宋体" w:hAnsi="宋体"/>
          <w:sz w:val="24"/>
          <w:szCs w:val="24"/>
        </w:rPr>
        <w:t>1.4 投标人资格要求</w:t>
      </w:r>
      <w:bookmarkEnd w:id="73"/>
      <w:bookmarkEnd w:id="74"/>
      <w:bookmarkEnd w:id="75"/>
      <w:bookmarkEnd w:id="76"/>
      <w:bookmarkEnd w:id="77"/>
      <w:bookmarkEnd w:id="78"/>
      <w:bookmarkEnd w:id="79"/>
      <w:bookmarkEnd w:id="80"/>
    </w:p>
    <w:p>
      <w:pPr>
        <w:spacing w:line="360" w:lineRule="auto"/>
        <w:ind w:firstLine="410" w:firstLineChars="171"/>
        <w:rPr>
          <w:rFonts w:hint="eastAsia" w:ascii="宋体" w:hAnsi="宋体"/>
          <w:sz w:val="24"/>
        </w:rPr>
      </w:pPr>
      <w:r>
        <w:rPr>
          <w:rFonts w:hint="eastAsia" w:ascii="宋体" w:hAnsi="宋体"/>
          <w:sz w:val="24"/>
        </w:rPr>
        <w:t>1.4.1 投标人应具备承担本项目的资质条件、能力：见投标人须知前附表。</w:t>
      </w:r>
    </w:p>
    <w:p>
      <w:pPr>
        <w:spacing w:line="360" w:lineRule="auto"/>
        <w:ind w:firstLine="410" w:firstLineChars="171"/>
        <w:rPr>
          <w:rFonts w:hint="eastAsia" w:ascii="宋体" w:hAnsi="宋体"/>
          <w:sz w:val="24"/>
        </w:rPr>
      </w:pPr>
      <w:r>
        <w:rPr>
          <w:rFonts w:hint="eastAsia" w:ascii="宋体" w:hAnsi="宋体"/>
          <w:sz w:val="24"/>
        </w:rPr>
        <w:t>1.4.2 投标人不得存在下列情形之一：</w:t>
      </w:r>
    </w:p>
    <w:p>
      <w:pPr>
        <w:autoSpaceDE w:val="0"/>
        <w:autoSpaceDN w:val="0"/>
        <w:adjustRightInd w:val="0"/>
        <w:spacing w:line="400" w:lineRule="exact"/>
        <w:ind w:right="-34" w:rightChars="-16" w:firstLine="600" w:firstLineChars="250"/>
        <w:jc w:val="left"/>
        <w:rPr>
          <w:rFonts w:hint="eastAsia" w:ascii="宋体" w:hAnsi="宋体"/>
          <w:kern w:val="0"/>
          <w:sz w:val="24"/>
        </w:rPr>
      </w:pPr>
      <w:bookmarkStart w:id="81" w:name="_Toc246996180"/>
      <w:bookmarkStart w:id="82" w:name="_Toc144974503"/>
      <w:bookmarkStart w:id="83" w:name="_Toc152042311"/>
      <w:bookmarkStart w:id="84" w:name="_Toc246996923"/>
      <w:bookmarkStart w:id="85" w:name="_Toc427507073"/>
      <w:bookmarkStart w:id="86" w:name="_Toc152045535"/>
      <w:bookmarkStart w:id="87" w:name="_Toc179632552"/>
      <w:bookmarkStart w:id="88" w:name="_Toc247085694"/>
      <w:r>
        <w:rPr>
          <w:rFonts w:hint="eastAsia" w:ascii="宋体" w:hAnsi="宋体"/>
          <w:kern w:val="0"/>
          <w:sz w:val="24"/>
        </w:rPr>
        <w:t>（</w:t>
      </w:r>
      <w:r>
        <w:rPr>
          <w:rFonts w:ascii="宋体" w:hAnsi="宋体"/>
          <w:kern w:val="0"/>
          <w:sz w:val="24"/>
        </w:rPr>
        <w:t>1</w:t>
      </w:r>
      <w:r>
        <w:rPr>
          <w:rFonts w:hint="eastAsia" w:ascii="宋体" w:hAnsi="宋体"/>
          <w:kern w:val="0"/>
          <w:sz w:val="24"/>
        </w:rPr>
        <w:t>）为招标人不具有独立法人资格的附属机构（单位）；</w:t>
      </w:r>
    </w:p>
    <w:p>
      <w:pPr>
        <w:autoSpaceDE w:val="0"/>
        <w:autoSpaceDN w:val="0"/>
        <w:adjustRightInd w:val="0"/>
        <w:spacing w:line="400" w:lineRule="exact"/>
        <w:ind w:right="-34" w:rightChars="-16" w:firstLine="600" w:firstLineChars="250"/>
        <w:jc w:val="left"/>
        <w:rPr>
          <w:rFonts w:hint="eastAsia" w:ascii="宋体" w:hAnsi="宋体"/>
          <w:kern w:val="0"/>
          <w:sz w:val="24"/>
        </w:rPr>
      </w:pPr>
      <w:r>
        <w:rPr>
          <w:rFonts w:hint="eastAsia" w:ascii="宋体" w:hAnsi="宋体"/>
          <w:kern w:val="0"/>
          <w:sz w:val="24"/>
        </w:rPr>
        <w:t>（2）与招标人存在利害关系且可能影响招标公正性；</w:t>
      </w:r>
    </w:p>
    <w:p>
      <w:pPr>
        <w:autoSpaceDE w:val="0"/>
        <w:autoSpaceDN w:val="0"/>
        <w:adjustRightInd w:val="0"/>
        <w:spacing w:line="400" w:lineRule="exact"/>
        <w:ind w:right="-34" w:rightChars="-16" w:firstLine="600" w:firstLineChars="250"/>
        <w:jc w:val="left"/>
        <w:rPr>
          <w:rFonts w:hint="eastAsia" w:ascii="宋体" w:hAnsi="宋体"/>
          <w:kern w:val="0"/>
          <w:sz w:val="24"/>
        </w:rPr>
      </w:pPr>
      <w:r>
        <w:rPr>
          <w:rFonts w:hint="eastAsia" w:ascii="宋体" w:hAnsi="宋体"/>
          <w:kern w:val="0"/>
          <w:sz w:val="24"/>
        </w:rPr>
        <w:t>（3）与本招标项目的其他投标人为同一单位负责人；</w:t>
      </w:r>
    </w:p>
    <w:p>
      <w:pPr>
        <w:autoSpaceDE w:val="0"/>
        <w:autoSpaceDN w:val="0"/>
        <w:adjustRightInd w:val="0"/>
        <w:spacing w:line="400" w:lineRule="exact"/>
        <w:ind w:right="-34" w:rightChars="-16" w:firstLine="600" w:firstLineChars="250"/>
        <w:jc w:val="left"/>
        <w:rPr>
          <w:rFonts w:ascii="宋体" w:hAnsi="宋体"/>
          <w:kern w:val="0"/>
          <w:sz w:val="24"/>
        </w:rPr>
      </w:pPr>
      <w:r>
        <w:rPr>
          <w:rFonts w:hint="eastAsia" w:ascii="宋体" w:hAnsi="宋体"/>
          <w:kern w:val="0"/>
          <w:sz w:val="24"/>
        </w:rPr>
        <w:t>（4）与本招标项目的其他投标人存在控股、管理关系；</w:t>
      </w:r>
    </w:p>
    <w:p>
      <w:pPr>
        <w:autoSpaceDE w:val="0"/>
        <w:autoSpaceDN w:val="0"/>
        <w:adjustRightInd w:val="0"/>
        <w:spacing w:line="400" w:lineRule="exact"/>
        <w:ind w:right="-34" w:rightChars="-16" w:firstLine="600" w:firstLineChars="250"/>
        <w:jc w:val="left"/>
        <w:rPr>
          <w:rFonts w:ascii="宋体" w:hAnsi="宋体"/>
          <w:kern w:val="0"/>
          <w:sz w:val="24"/>
        </w:rPr>
      </w:pPr>
      <w:r>
        <w:rPr>
          <w:rFonts w:hint="eastAsia" w:ascii="宋体" w:hAnsi="宋体"/>
          <w:kern w:val="0"/>
          <w:sz w:val="24"/>
        </w:rPr>
        <w:t>（5）为本项目的代建人；</w:t>
      </w:r>
    </w:p>
    <w:p>
      <w:pPr>
        <w:autoSpaceDE w:val="0"/>
        <w:autoSpaceDN w:val="0"/>
        <w:adjustRightInd w:val="0"/>
        <w:spacing w:line="400" w:lineRule="exact"/>
        <w:ind w:right="-34" w:rightChars="-16" w:firstLine="600" w:firstLineChars="250"/>
        <w:jc w:val="left"/>
        <w:rPr>
          <w:rFonts w:ascii="宋体" w:hAnsi="宋体"/>
          <w:kern w:val="0"/>
          <w:sz w:val="24"/>
        </w:rPr>
      </w:pPr>
      <w:r>
        <w:rPr>
          <w:rFonts w:hint="eastAsia" w:ascii="宋体" w:hAnsi="宋体"/>
          <w:kern w:val="0"/>
          <w:sz w:val="24"/>
        </w:rPr>
        <w:t>（6）为本项目提供招标代理机构；</w:t>
      </w:r>
    </w:p>
    <w:p>
      <w:pPr>
        <w:autoSpaceDE w:val="0"/>
        <w:autoSpaceDN w:val="0"/>
        <w:adjustRightInd w:val="0"/>
        <w:spacing w:line="400" w:lineRule="exact"/>
        <w:ind w:right="-34" w:rightChars="-16" w:firstLine="600" w:firstLineChars="250"/>
        <w:jc w:val="left"/>
        <w:rPr>
          <w:rFonts w:ascii="宋体" w:hAnsi="宋体"/>
          <w:kern w:val="0"/>
          <w:sz w:val="24"/>
        </w:rPr>
      </w:pPr>
      <w:r>
        <w:rPr>
          <w:rFonts w:hint="eastAsia" w:ascii="宋体" w:hAnsi="宋体"/>
          <w:kern w:val="0"/>
          <w:sz w:val="24"/>
        </w:rPr>
        <w:t>（7）与本项目的代建人或招标代理机构同为一个法定代表人的；</w:t>
      </w:r>
    </w:p>
    <w:p>
      <w:pPr>
        <w:autoSpaceDE w:val="0"/>
        <w:autoSpaceDN w:val="0"/>
        <w:adjustRightInd w:val="0"/>
        <w:spacing w:line="400" w:lineRule="exact"/>
        <w:ind w:right="-34" w:rightChars="-16" w:firstLine="600" w:firstLineChars="250"/>
        <w:jc w:val="left"/>
        <w:rPr>
          <w:rFonts w:ascii="宋体" w:hAnsi="宋体"/>
          <w:kern w:val="0"/>
          <w:sz w:val="24"/>
        </w:rPr>
      </w:pPr>
      <w:r>
        <w:rPr>
          <w:rFonts w:hint="eastAsia" w:ascii="宋体" w:hAnsi="宋体"/>
          <w:kern w:val="0"/>
          <w:sz w:val="24"/>
        </w:rPr>
        <w:t>（8）与本项目的代建人或招标代理机构存在控股或参股关系；</w:t>
      </w:r>
    </w:p>
    <w:p>
      <w:pPr>
        <w:autoSpaceDE w:val="0"/>
        <w:autoSpaceDN w:val="0"/>
        <w:adjustRightInd w:val="0"/>
        <w:spacing w:line="400" w:lineRule="exact"/>
        <w:ind w:right="-34" w:rightChars="-16" w:firstLine="600" w:firstLineChars="250"/>
        <w:jc w:val="left"/>
        <w:rPr>
          <w:rFonts w:ascii="宋体" w:hAnsi="宋体"/>
          <w:kern w:val="0"/>
          <w:sz w:val="24"/>
        </w:rPr>
      </w:pPr>
      <w:r>
        <w:rPr>
          <w:rFonts w:hint="eastAsia" w:ascii="宋体" w:hAnsi="宋体"/>
          <w:kern w:val="0"/>
          <w:sz w:val="24"/>
        </w:rPr>
        <w:t>（9）被责令停业、暂扣或者吊销许可证、暂扣或者吊销营业执照的；</w:t>
      </w:r>
    </w:p>
    <w:p>
      <w:pPr>
        <w:autoSpaceDE w:val="0"/>
        <w:autoSpaceDN w:val="0"/>
        <w:adjustRightInd w:val="0"/>
        <w:spacing w:line="400" w:lineRule="exact"/>
        <w:ind w:right="-34" w:rightChars="-16" w:firstLine="600" w:firstLineChars="250"/>
        <w:jc w:val="left"/>
        <w:rPr>
          <w:rFonts w:ascii="宋体" w:hAnsi="宋体"/>
          <w:kern w:val="0"/>
          <w:sz w:val="24"/>
        </w:rPr>
      </w:pPr>
      <w:r>
        <w:rPr>
          <w:rFonts w:hint="eastAsia" w:ascii="宋体" w:hAnsi="宋体"/>
          <w:kern w:val="0"/>
          <w:sz w:val="24"/>
        </w:rPr>
        <w:t>（10）被依法暂停或取消投标资格的；</w:t>
      </w:r>
    </w:p>
    <w:p>
      <w:pPr>
        <w:autoSpaceDE w:val="0"/>
        <w:autoSpaceDN w:val="0"/>
        <w:adjustRightInd w:val="0"/>
        <w:spacing w:line="400" w:lineRule="exact"/>
        <w:ind w:right="-34" w:rightChars="-16" w:firstLine="600" w:firstLineChars="250"/>
        <w:jc w:val="left"/>
        <w:rPr>
          <w:rFonts w:ascii="宋体" w:hAnsi="宋体"/>
          <w:kern w:val="0"/>
          <w:sz w:val="24"/>
        </w:rPr>
      </w:pPr>
      <w:r>
        <w:rPr>
          <w:rFonts w:hint="eastAsia" w:ascii="宋体" w:hAnsi="宋体"/>
          <w:kern w:val="0"/>
          <w:sz w:val="24"/>
        </w:rPr>
        <w:t>（11）进入清算程序，或被宣告财产，或其他丧失履约能力的情形；</w:t>
      </w:r>
    </w:p>
    <w:p>
      <w:pPr>
        <w:autoSpaceDE w:val="0"/>
        <w:autoSpaceDN w:val="0"/>
        <w:adjustRightInd w:val="0"/>
        <w:spacing w:line="400" w:lineRule="exact"/>
        <w:ind w:right="-34" w:rightChars="-16" w:firstLine="600" w:firstLineChars="250"/>
        <w:jc w:val="left"/>
        <w:rPr>
          <w:rFonts w:hint="eastAsia" w:ascii="宋体" w:hAns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2）在最近三年内发生重大设计质量问题；</w:t>
      </w:r>
    </w:p>
    <w:p>
      <w:pPr>
        <w:autoSpaceDE w:val="0"/>
        <w:autoSpaceDN w:val="0"/>
        <w:adjustRightInd w:val="0"/>
        <w:spacing w:line="400" w:lineRule="exact"/>
        <w:ind w:left="141" w:leftChars="67" w:right="-34" w:rightChars="-16" w:firstLine="480" w:firstLineChars="200"/>
        <w:jc w:val="left"/>
        <w:rPr>
          <w:rFonts w:hint="eastAsia" w:ascii="宋体" w:hAnsi="宋体"/>
          <w:kern w:val="0"/>
          <w:sz w:val="24"/>
        </w:rPr>
      </w:pPr>
      <w:r>
        <w:rPr>
          <w:rFonts w:hint="eastAsia" w:ascii="宋体" w:hAnsi="宋体"/>
          <w:kern w:val="0"/>
          <w:sz w:val="24"/>
        </w:rPr>
        <w:t>（13）被最高人民法院在“信用中国”网站（www.creditchina.gov.cn）或各级信用信息共享平台中列入失信被执行人名单；</w:t>
      </w:r>
    </w:p>
    <w:p>
      <w:pPr>
        <w:autoSpaceDE w:val="0"/>
        <w:autoSpaceDN w:val="0"/>
        <w:adjustRightInd w:val="0"/>
        <w:spacing w:line="400" w:lineRule="exact"/>
        <w:ind w:right="-34" w:rightChars="-16" w:firstLine="720" w:firstLineChars="300"/>
        <w:jc w:val="left"/>
        <w:rPr>
          <w:rFonts w:hint="eastAsia" w:ascii="宋体" w:hAnsi="宋体"/>
          <w:kern w:val="0"/>
          <w:sz w:val="24"/>
        </w:rPr>
      </w:pPr>
      <w:r>
        <w:rPr>
          <w:rFonts w:hint="eastAsia" w:ascii="宋体" w:hAnsi="宋体"/>
          <w:kern w:val="0"/>
          <w:sz w:val="24"/>
        </w:rPr>
        <w:t>（14）法律法规或投标人须知前附表规定的其他情形。</w:t>
      </w:r>
    </w:p>
    <w:p>
      <w:pPr>
        <w:pStyle w:val="10"/>
        <w:spacing w:before="0" w:after="0" w:line="360" w:lineRule="auto"/>
        <w:rPr>
          <w:rFonts w:hint="eastAsia" w:ascii="宋体" w:hAnsi="宋体"/>
          <w:sz w:val="24"/>
          <w:szCs w:val="24"/>
        </w:rPr>
      </w:pPr>
      <w:r>
        <w:rPr>
          <w:rFonts w:hint="eastAsia" w:ascii="宋体" w:hAnsi="宋体"/>
          <w:sz w:val="24"/>
          <w:szCs w:val="24"/>
        </w:rPr>
        <w:t>1.5 费用承担</w:t>
      </w:r>
      <w:bookmarkEnd w:id="81"/>
      <w:bookmarkEnd w:id="82"/>
      <w:bookmarkEnd w:id="83"/>
      <w:bookmarkEnd w:id="84"/>
      <w:bookmarkEnd w:id="85"/>
      <w:bookmarkEnd w:id="86"/>
      <w:bookmarkEnd w:id="87"/>
      <w:bookmarkEnd w:id="88"/>
    </w:p>
    <w:p>
      <w:pPr>
        <w:spacing w:line="360" w:lineRule="auto"/>
        <w:ind w:firstLine="480" w:firstLineChars="200"/>
        <w:rPr>
          <w:rFonts w:hint="eastAsia" w:ascii="宋体" w:hAnsi="宋体"/>
          <w:sz w:val="24"/>
        </w:rPr>
      </w:pPr>
      <w:r>
        <w:rPr>
          <w:rFonts w:hint="eastAsia" w:ascii="宋体" w:hAnsi="宋体"/>
          <w:sz w:val="24"/>
        </w:rPr>
        <w:t>投标人准备和参加投标活动发生的费用自理。</w:t>
      </w:r>
    </w:p>
    <w:p>
      <w:pPr>
        <w:pStyle w:val="10"/>
        <w:spacing w:before="0" w:after="0" w:line="360" w:lineRule="auto"/>
        <w:rPr>
          <w:rFonts w:hint="eastAsia" w:ascii="宋体" w:hAnsi="宋体"/>
          <w:sz w:val="24"/>
          <w:szCs w:val="24"/>
        </w:rPr>
      </w:pPr>
      <w:bookmarkStart w:id="89" w:name="_Toc247085695"/>
      <w:bookmarkStart w:id="90" w:name="_Toc246996181"/>
      <w:bookmarkStart w:id="91" w:name="_Toc246996924"/>
      <w:bookmarkStart w:id="92" w:name="_Toc152042312"/>
      <w:bookmarkStart w:id="93" w:name="_Toc427507074"/>
      <w:bookmarkStart w:id="94" w:name="_Toc144974504"/>
      <w:bookmarkStart w:id="95" w:name="_Toc152045536"/>
      <w:bookmarkStart w:id="96" w:name="_Toc179632553"/>
      <w:r>
        <w:rPr>
          <w:rFonts w:hint="eastAsia" w:ascii="宋体" w:hAnsi="宋体"/>
          <w:sz w:val="24"/>
          <w:szCs w:val="24"/>
        </w:rPr>
        <w:t>1.6 保密</w:t>
      </w:r>
      <w:bookmarkEnd w:id="89"/>
      <w:bookmarkEnd w:id="90"/>
      <w:bookmarkEnd w:id="91"/>
      <w:bookmarkEnd w:id="92"/>
      <w:bookmarkEnd w:id="93"/>
      <w:bookmarkEnd w:id="94"/>
      <w:bookmarkEnd w:id="95"/>
      <w:bookmarkEnd w:id="96"/>
    </w:p>
    <w:p>
      <w:pPr>
        <w:spacing w:line="360" w:lineRule="auto"/>
        <w:ind w:firstLine="480" w:firstLineChars="200"/>
        <w:rPr>
          <w:rFonts w:hint="eastAsia" w:ascii="宋体" w:hAnsi="宋体"/>
          <w:sz w:val="24"/>
        </w:rPr>
      </w:pPr>
      <w:r>
        <w:rPr>
          <w:rFonts w:hint="eastAsia" w:ascii="宋体" w:hAnsi="宋体"/>
          <w:sz w:val="24"/>
        </w:rPr>
        <w:t xml:space="preserve">参与招标投标活动的各方应对招标文件和投标文件中的商业和技术等秘密保密，违者应对由此造成的后果承担法律责任。 </w:t>
      </w:r>
    </w:p>
    <w:p>
      <w:pPr>
        <w:pStyle w:val="10"/>
        <w:spacing w:before="0" w:after="0" w:line="360" w:lineRule="auto"/>
        <w:rPr>
          <w:rFonts w:hint="eastAsia" w:ascii="宋体" w:hAnsi="宋体"/>
          <w:sz w:val="24"/>
          <w:szCs w:val="24"/>
        </w:rPr>
      </w:pPr>
      <w:bookmarkStart w:id="97" w:name="_Toc144974505"/>
      <w:bookmarkStart w:id="98" w:name="_Toc247085696"/>
      <w:bookmarkStart w:id="99" w:name="_Toc152045537"/>
      <w:bookmarkStart w:id="100" w:name="_Toc246996182"/>
      <w:bookmarkStart w:id="101" w:name="_Toc152042313"/>
      <w:bookmarkStart w:id="102" w:name="_Toc246996925"/>
      <w:bookmarkStart w:id="103" w:name="_Toc427507075"/>
      <w:bookmarkStart w:id="104" w:name="_Toc179632554"/>
      <w:r>
        <w:rPr>
          <w:rFonts w:hint="eastAsia" w:ascii="宋体" w:hAnsi="宋体"/>
          <w:sz w:val="24"/>
          <w:szCs w:val="24"/>
        </w:rPr>
        <w:t>1.7 语言</w:t>
      </w:r>
      <w:bookmarkEnd w:id="97"/>
      <w:r>
        <w:rPr>
          <w:rFonts w:hint="eastAsia" w:ascii="宋体" w:hAnsi="宋体"/>
          <w:sz w:val="24"/>
          <w:szCs w:val="24"/>
        </w:rPr>
        <w:t>文字</w:t>
      </w:r>
      <w:bookmarkEnd w:id="98"/>
      <w:bookmarkEnd w:id="99"/>
      <w:bookmarkEnd w:id="100"/>
      <w:bookmarkEnd w:id="101"/>
      <w:bookmarkEnd w:id="102"/>
      <w:bookmarkEnd w:id="103"/>
      <w:bookmarkEnd w:id="104"/>
    </w:p>
    <w:p>
      <w:pPr>
        <w:spacing w:line="360" w:lineRule="auto"/>
        <w:ind w:firstLine="480" w:firstLineChars="200"/>
        <w:rPr>
          <w:rFonts w:ascii="宋体" w:hAnsi="宋体"/>
          <w:sz w:val="24"/>
        </w:rPr>
      </w:pPr>
      <w:bookmarkStart w:id="105" w:name="_Toc144974506"/>
      <w:bookmarkStart w:id="106" w:name="_Toc179632555"/>
      <w:bookmarkStart w:id="107" w:name="_Toc152042314"/>
      <w:bookmarkStart w:id="108" w:name="_Toc247085697"/>
      <w:bookmarkStart w:id="109" w:name="_Toc246996926"/>
      <w:bookmarkStart w:id="110" w:name="_Toc246996183"/>
      <w:bookmarkStart w:id="111" w:name="_Toc152045538"/>
      <w:r>
        <w:rPr>
          <w:rFonts w:hint="eastAsia" w:ascii="宋体" w:hAnsi="宋体"/>
          <w:sz w:val="24"/>
        </w:rPr>
        <w:t>招标投标文件使用的语言文字为中文。专用术语使用外文的，应附有中文注释。</w:t>
      </w:r>
    </w:p>
    <w:p>
      <w:pPr>
        <w:pStyle w:val="10"/>
        <w:spacing w:before="0" w:after="0" w:line="360" w:lineRule="auto"/>
        <w:rPr>
          <w:rFonts w:hint="eastAsia" w:ascii="宋体" w:hAnsi="宋体"/>
          <w:sz w:val="24"/>
          <w:szCs w:val="24"/>
        </w:rPr>
      </w:pPr>
      <w:bookmarkStart w:id="112" w:name="_Toc427507076"/>
      <w:r>
        <w:rPr>
          <w:rFonts w:hint="eastAsia" w:ascii="宋体" w:hAnsi="宋体"/>
          <w:sz w:val="24"/>
          <w:szCs w:val="24"/>
        </w:rPr>
        <w:t>1.8 计量单位</w:t>
      </w:r>
      <w:bookmarkEnd w:id="105"/>
      <w:bookmarkEnd w:id="106"/>
      <w:bookmarkEnd w:id="107"/>
      <w:bookmarkEnd w:id="108"/>
      <w:bookmarkEnd w:id="109"/>
      <w:bookmarkEnd w:id="110"/>
      <w:bookmarkEnd w:id="111"/>
      <w:bookmarkEnd w:id="112"/>
    </w:p>
    <w:p>
      <w:pPr>
        <w:spacing w:line="360" w:lineRule="auto"/>
        <w:ind w:firstLine="480" w:firstLineChars="200"/>
        <w:rPr>
          <w:rFonts w:hint="eastAsia" w:ascii="宋体" w:hAnsi="宋体"/>
          <w:sz w:val="24"/>
        </w:rPr>
      </w:pPr>
      <w:r>
        <w:rPr>
          <w:rFonts w:hint="eastAsia" w:ascii="宋体" w:hAnsi="宋体"/>
          <w:sz w:val="24"/>
        </w:rPr>
        <w:t>所有计量均采用中华人民共和国法定计量单位。</w:t>
      </w:r>
    </w:p>
    <w:p>
      <w:pPr>
        <w:pStyle w:val="10"/>
        <w:spacing w:before="0" w:after="0" w:line="360" w:lineRule="auto"/>
        <w:rPr>
          <w:rFonts w:hint="eastAsia" w:ascii="宋体" w:hAnsi="宋体"/>
          <w:sz w:val="24"/>
          <w:szCs w:val="24"/>
        </w:rPr>
      </w:pPr>
      <w:bookmarkStart w:id="113" w:name="_Toc427507077"/>
      <w:bookmarkStart w:id="114" w:name="_Toc152042315"/>
      <w:bookmarkStart w:id="115" w:name="_Toc247527563"/>
      <w:bookmarkStart w:id="116" w:name="_Toc144974507"/>
      <w:bookmarkStart w:id="117" w:name="_Toc247513962"/>
      <w:bookmarkStart w:id="118" w:name="_Toc152045539"/>
      <w:bookmarkStart w:id="119" w:name="_Toc247592876"/>
      <w:r>
        <w:rPr>
          <w:rFonts w:hint="eastAsia" w:ascii="宋体" w:hAnsi="宋体"/>
          <w:sz w:val="24"/>
          <w:szCs w:val="24"/>
        </w:rPr>
        <w:t>1.9 踏勘现场</w:t>
      </w:r>
      <w:bookmarkEnd w:id="113"/>
      <w:bookmarkEnd w:id="114"/>
      <w:bookmarkEnd w:id="115"/>
      <w:bookmarkEnd w:id="116"/>
      <w:bookmarkEnd w:id="117"/>
      <w:bookmarkEnd w:id="118"/>
      <w:bookmarkEnd w:id="119"/>
      <w:r>
        <w:rPr>
          <w:rFonts w:hint="eastAsia" w:ascii="宋体" w:hAnsi="宋体"/>
          <w:sz w:val="24"/>
          <w:szCs w:val="24"/>
        </w:rPr>
        <w:t>（本项目不组织踏勘现场）</w:t>
      </w:r>
    </w:p>
    <w:p>
      <w:pPr>
        <w:spacing w:line="360" w:lineRule="auto"/>
        <w:ind w:firstLine="480" w:firstLineChars="200"/>
        <w:jc w:val="left"/>
        <w:rPr>
          <w:rFonts w:hint="eastAsia" w:ascii="宋体" w:hAnsi="宋体"/>
          <w:sz w:val="24"/>
          <w:szCs w:val="28"/>
        </w:rPr>
      </w:pPr>
      <w:r>
        <w:rPr>
          <w:rFonts w:hint="eastAsia" w:ascii="宋体" w:hAnsi="宋体"/>
          <w:sz w:val="24"/>
        </w:rPr>
        <w:t>1.9.1</w:t>
      </w:r>
      <w:r>
        <w:rPr>
          <w:rFonts w:hint="eastAsia" w:ascii="宋体" w:hAnsi="宋体"/>
          <w:sz w:val="24"/>
          <w:szCs w:val="28"/>
        </w:rPr>
        <w:t>投标人须知前附表规定组织踏勘现场的，招标人须知前附表规定的时间、地点组织投标人踏勘项目现场。勘察现场所发生的费用由投标人自己承担。</w:t>
      </w:r>
    </w:p>
    <w:p>
      <w:pPr>
        <w:spacing w:line="360" w:lineRule="auto"/>
        <w:ind w:firstLine="480" w:firstLineChars="200"/>
        <w:jc w:val="left"/>
        <w:rPr>
          <w:rFonts w:hint="eastAsia" w:ascii="宋体" w:hAnsi="宋体"/>
          <w:sz w:val="24"/>
          <w:szCs w:val="28"/>
        </w:rPr>
      </w:pPr>
      <w:r>
        <w:rPr>
          <w:rFonts w:hint="eastAsia" w:ascii="宋体" w:hAnsi="宋体"/>
          <w:sz w:val="24"/>
        </w:rPr>
        <w:t>1.9.2</w:t>
      </w:r>
      <w:r>
        <w:rPr>
          <w:rFonts w:hint="eastAsia" w:ascii="宋体" w:hAnsi="宋体"/>
          <w:sz w:val="24"/>
          <w:szCs w:val="28"/>
        </w:rPr>
        <w:t>招标代理人向投标人提供的有关施工现场的资料和数据，招标代理人对投标人由此而作出的推论、理解和结论概不负责。投标人勘察后，将被认为已了解上述情况，并充分了解了自己承担的风险、义务和责任。</w:t>
      </w:r>
    </w:p>
    <w:p>
      <w:pPr>
        <w:spacing w:line="360" w:lineRule="auto"/>
        <w:ind w:firstLine="480" w:firstLineChars="200"/>
        <w:rPr>
          <w:rFonts w:hint="eastAsia" w:ascii="宋体" w:hAnsi="宋体"/>
          <w:sz w:val="24"/>
        </w:rPr>
      </w:pPr>
      <w:r>
        <w:rPr>
          <w:rFonts w:hint="eastAsia" w:ascii="宋体" w:hAnsi="宋体"/>
          <w:sz w:val="24"/>
        </w:rPr>
        <w:t>1.9.3 除招标人的原因外，投标人自行负责在踏勘现场中所发生的人员伤亡和财产损失。</w:t>
      </w:r>
    </w:p>
    <w:p>
      <w:pPr>
        <w:spacing w:line="360" w:lineRule="auto"/>
        <w:ind w:firstLine="480" w:firstLineChars="200"/>
        <w:rPr>
          <w:rFonts w:hint="eastAsia" w:ascii="宋体" w:hAnsi="宋体"/>
          <w:sz w:val="24"/>
        </w:rPr>
      </w:pPr>
      <w:r>
        <w:rPr>
          <w:rFonts w:hint="eastAsia" w:ascii="宋体" w:hAnsi="宋体"/>
          <w:sz w:val="24"/>
        </w:rPr>
        <w:t>1.9.4 招标人在踏勘现场中介绍的工程场地和相关的周边环境情况，供投标人在编制投标文件时参考，招标人不对投标人据此作出的判断和决策负责。</w:t>
      </w:r>
    </w:p>
    <w:p>
      <w:pPr>
        <w:pStyle w:val="10"/>
        <w:spacing w:before="0" w:after="0" w:line="360" w:lineRule="auto"/>
        <w:rPr>
          <w:rFonts w:hint="eastAsia" w:ascii="宋体" w:hAnsi="宋体"/>
          <w:sz w:val="24"/>
          <w:szCs w:val="24"/>
        </w:rPr>
      </w:pPr>
      <w:bookmarkStart w:id="120" w:name="_Toc152045540"/>
      <w:bookmarkStart w:id="121" w:name="_Toc152042316"/>
      <w:bookmarkStart w:id="122" w:name="_Toc247513963"/>
      <w:bookmarkStart w:id="123" w:name="_Toc427507078"/>
      <w:bookmarkStart w:id="124" w:name="_Toc247592877"/>
      <w:bookmarkStart w:id="125" w:name="_Toc247527564"/>
      <w:bookmarkStart w:id="126" w:name="_Toc144974508"/>
      <w:r>
        <w:rPr>
          <w:rFonts w:hint="eastAsia" w:ascii="宋体" w:hAnsi="宋体"/>
          <w:sz w:val="24"/>
          <w:szCs w:val="24"/>
        </w:rPr>
        <w:t>1.10 投标预备会</w:t>
      </w:r>
      <w:bookmarkEnd w:id="120"/>
      <w:bookmarkEnd w:id="121"/>
      <w:bookmarkEnd w:id="122"/>
      <w:bookmarkEnd w:id="123"/>
      <w:bookmarkEnd w:id="124"/>
      <w:bookmarkEnd w:id="125"/>
      <w:bookmarkEnd w:id="126"/>
      <w:r>
        <w:rPr>
          <w:rFonts w:hint="eastAsia" w:ascii="宋体" w:hAnsi="宋体"/>
          <w:sz w:val="24"/>
          <w:szCs w:val="24"/>
        </w:rPr>
        <w:t>（本项目不召开投标预备会）</w:t>
      </w:r>
    </w:p>
    <w:p>
      <w:pPr>
        <w:spacing w:line="360" w:lineRule="auto"/>
        <w:ind w:firstLine="480" w:firstLineChars="200"/>
        <w:rPr>
          <w:rFonts w:hint="eastAsia" w:ascii="宋体" w:hAnsi="宋体"/>
          <w:sz w:val="24"/>
        </w:rPr>
      </w:pPr>
      <w:r>
        <w:rPr>
          <w:rFonts w:hint="eastAsia" w:ascii="宋体" w:hAnsi="宋体"/>
          <w:sz w:val="24"/>
        </w:rPr>
        <w:t>1.10.1 投标人须知前附表规定召开投标预备会的，招标人按投标人须知前附表规定的时间和地点召开投标预备会，澄清投标人提出的问题。</w:t>
      </w:r>
    </w:p>
    <w:p>
      <w:pPr>
        <w:spacing w:line="360" w:lineRule="auto"/>
        <w:ind w:firstLine="480" w:firstLineChars="200"/>
        <w:rPr>
          <w:rFonts w:hint="eastAsia" w:ascii="宋体" w:hAnsi="宋体"/>
          <w:sz w:val="24"/>
        </w:rPr>
      </w:pPr>
      <w:r>
        <w:rPr>
          <w:rFonts w:hint="eastAsia" w:ascii="宋体" w:hAnsi="宋体"/>
          <w:sz w:val="24"/>
        </w:rPr>
        <w:t>1.10.2 投标人应在投标人须知前附表规定的时间前，以书面形式将提出的问题送达招标人，以便招标人在会议期间澄清。</w:t>
      </w:r>
    </w:p>
    <w:p>
      <w:pPr>
        <w:spacing w:line="360" w:lineRule="auto"/>
        <w:ind w:firstLine="480" w:firstLineChars="200"/>
        <w:rPr>
          <w:rFonts w:hint="eastAsia" w:ascii="宋体" w:hAnsi="宋体"/>
          <w:sz w:val="24"/>
        </w:rPr>
      </w:pPr>
      <w:r>
        <w:rPr>
          <w:rFonts w:hint="eastAsia" w:ascii="宋体" w:hAnsi="宋体"/>
          <w:sz w:val="24"/>
        </w:rPr>
        <w:t>1.10.3 投标预备会后，招标人在投标人须知前附表规定的时间内，将对投标人所提问题的澄清，以书面形式通知所有购买招标文件的投标人。该澄清内容为招标文件的组成部分。</w:t>
      </w:r>
    </w:p>
    <w:p>
      <w:pPr>
        <w:pStyle w:val="10"/>
        <w:spacing w:before="0" w:after="0" w:line="360" w:lineRule="auto"/>
        <w:rPr>
          <w:rFonts w:hint="eastAsia" w:ascii="宋体" w:hAnsi="宋体"/>
          <w:sz w:val="24"/>
          <w:szCs w:val="24"/>
        </w:rPr>
      </w:pPr>
      <w:bookmarkStart w:id="127" w:name="_Toc427507079"/>
      <w:r>
        <w:rPr>
          <w:rFonts w:hint="eastAsia" w:ascii="宋体" w:hAnsi="宋体"/>
          <w:sz w:val="24"/>
          <w:szCs w:val="24"/>
        </w:rPr>
        <w:t>1.11 偏离</w:t>
      </w:r>
      <w:bookmarkEnd w:id="127"/>
    </w:p>
    <w:p>
      <w:pPr>
        <w:spacing w:line="360" w:lineRule="auto"/>
        <w:ind w:firstLine="480" w:firstLineChars="200"/>
        <w:rPr>
          <w:rFonts w:hint="eastAsia" w:ascii="宋体" w:hAnsi="宋体"/>
          <w:sz w:val="24"/>
        </w:rPr>
      </w:pPr>
      <w:r>
        <w:rPr>
          <w:rFonts w:hint="eastAsia" w:ascii="宋体" w:hAnsi="宋体"/>
          <w:sz w:val="24"/>
        </w:rPr>
        <w:t>投标人须知前附表允许投标文件偏离招标文件某些要求的，偏离应当符合招标文件规定的偏离范围和幅度。</w:t>
      </w:r>
    </w:p>
    <w:p>
      <w:pPr>
        <w:pStyle w:val="9"/>
        <w:spacing w:before="0" w:after="0" w:line="360" w:lineRule="auto"/>
        <w:rPr>
          <w:rFonts w:hint="eastAsia" w:ascii="宋体" w:hAnsi="宋体" w:eastAsia="宋体"/>
          <w:sz w:val="24"/>
          <w:szCs w:val="24"/>
        </w:rPr>
      </w:pPr>
      <w:bookmarkStart w:id="128" w:name="_Toc144974510"/>
      <w:bookmarkStart w:id="129" w:name="_Toc427507080"/>
      <w:bookmarkStart w:id="130" w:name="_Toc152045542"/>
      <w:bookmarkStart w:id="131" w:name="_Toc247085701"/>
      <w:bookmarkStart w:id="132" w:name="_Toc179632560"/>
      <w:bookmarkStart w:id="133" w:name="_Toc246996187"/>
      <w:bookmarkStart w:id="134" w:name="_Toc152042318"/>
      <w:bookmarkStart w:id="135" w:name="_Toc246996930"/>
      <w:r>
        <w:rPr>
          <w:rFonts w:hint="eastAsia" w:ascii="宋体" w:hAnsi="宋体" w:eastAsia="宋体"/>
          <w:sz w:val="24"/>
          <w:szCs w:val="24"/>
        </w:rPr>
        <w:t>2. 招标文件</w:t>
      </w:r>
      <w:bookmarkEnd w:id="128"/>
      <w:bookmarkEnd w:id="129"/>
      <w:bookmarkEnd w:id="130"/>
      <w:bookmarkEnd w:id="131"/>
      <w:bookmarkEnd w:id="132"/>
      <w:bookmarkEnd w:id="133"/>
      <w:bookmarkEnd w:id="134"/>
      <w:bookmarkEnd w:id="135"/>
    </w:p>
    <w:p>
      <w:pPr>
        <w:pStyle w:val="10"/>
        <w:spacing w:before="0" w:after="0" w:line="360" w:lineRule="auto"/>
        <w:rPr>
          <w:rFonts w:hint="eastAsia" w:ascii="宋体" w:hAnsi="宋体"/>
          <w:sz w:val="24"/>
          <w:szCs w:val="24"/>
        </w:rPr>
      </w:pPr>
      <w:bookmarkStart w:id="136" w:name="_Toc152042319"/>
      <w:bookmarkStart w:id="137" w:name="_Toc247085702"/>
      <w:bookmarkStart w:id="138" w:name="_Toc427507081"/>
      <w:bookmarkStart w:id="139" w:name="_Toc246996931"/>
      <w:bookmarkStart w:id="140" w:name="_Toc246996188"/>
      <w:bookmarkStart w:id="141" w:name="_Toc179632561"/>
      <w:bookmarkStart w:id="142" w:name="_Toc144974511"/>
      <w:bookmarkStart w:id="143" w:name="_Toc152045543"/>
      <w:r>
        <w:rPr>
          <w:rFonts w:hint="eastAsia" w:ascii="宋体" w:hAnsi="宋体"/>
          <w:sz w:val="24"/>
          <w:szCs w:val="24"/>
        </w:rPr>
        <w:t>2.1 招标文件的组成</w:t>
      </w:r>
      <w:bookmarkEnd w:id="136"/>
      <w:bookmarkEnd w:id="137"/>
      <w:bookmarkEnd w:id="138"/>
      <w:bookmarkEnd w:id="139"/>
      <w:bookmarkEnd w:id="140"/>
      <w:bookmarkEnd w:id="141"/>
      <w:bookmarkEnd w:id="142"/>
      <w:bookmarkEnd w:id="143"/>
    </w:p>
    <w:p>
      <w:pPr>
        <w:spacing w:line="360" w:lineRule="auto"/>
        <w:rPr>
          <w:rFonts w:hint="eastAsia" w:ascii="宋体" w:hAnsi="宋体"/>
          <w:sz w:val="24"/>
        </w:rPr>
      </w:pPr>
      <w:r>
        <w:rPr>
          <w:rFonts w:hint="eastAsia" w:ascii="宋体" w:hAnsi="宋体"/>
          <w:sz w:val="24"/>
        </w:rPr>
        <w:t>　　2.1.1 本招标文件包括：</w:t>
      </w:r>
    </w:p>
    <w:p>
      <w:pPr>
        <w:spacing w:line="360" w:lineRule="auto"/>
        <w:ind w:firstLine="410" w:firstLineChars="171"/>
        <w:rPr>
          <w:rFonts w:hint="eastAsia" w:ascii="宋体" w:hAnsi="宋体"/>
          <w:sz w:val="24"/>
        </w:rPr>
      </w:pPr>
      <w:r>
        <w:rPr>
          <w:rFonts w:hint="eastAsia" w:ascii="宋体" w:hAnsi="宋体"/>
          <w:sz w:val="24"/>
        </w:rPr>
        <w:t>（1）招标公告；</w:t>
      </w:r>
    </w:p>
    <w:p>
      <w:pPr>
        <w:spacing w:line="360" w:lineRule="auto"/>
        <w:ind w:firstLine="410" w:firstLineChars="171"/>
        <w:rPr>
          <w:rFonts w:hint="eastAsia" w:ascii="宋体" w:hAnsi="宋体"/>
          <w:sz w:val="24"/>
        </w:rPr>
      </w:pPr>
      <w:r>
        <w:rPr>
          <w:rFonts w:hint="eastAsia" w:ascii="宋体" w:hAnsi="宋体"/>
          <w:sz w:val="24"/>
        </w:rPr>
        <w:t>（2）投标人须知；</w:t>
      </w:r>
    </w:p>
    <w:p>
      <w:pPr>
        <w:spacing w:line="360" w:lineRule="auto"/>
        <w:ind w:firstLine="410" w:firstLineChars="171"/>
        <w:rPr>
          <w:rFonts w:hint="eastAsia" w:ascii="宋体" w:hAnsi="宋体"/>
          <w:sz w:val="24"/>
        </w:rPr>
      </w:pPr>
      <w:r>
        <w:rPr>
          <w:rFonts w:hint="eastAsia" w:ascii="宋体" w:hAnsi="宋体"/>
          <w:sz w:val="24"/>
        </w:rPr>
        <w:t>（3）评标办法；</w:t>
      </w:r>
    </w:p>
    <w:p>
      <w:pPr>
        <w:spacing w:line="360" w:lineRule="auto"/>
        <w:ind w:firstLine="410" w:firstLineChars="171"/>
        <w:rPr>
          <w:rFonts w:hint="eastAsia" w:ascii="宋体" w:hAnsi="宋体"/>
          <w:sz w:val="24"/>
        </w:rPr>
      </w:pPr>
      <w:r>
        <w:rPr>
          <w:rFonts w:hint="eastAsia" w:ascii="宋体" w:hAnsi="宋体"/>
          <w:sz w:val="24"/>
        </w:rPr>
        <w:t>（4）合同条款及格式；</w:t>
      </w:r>
    </w:p>
    <w:p>
      <w:pPr>
        <w:spacing w:line="360" w:lineRule="auto"/>
        <w:ind w:firstLine="410" w:firstLineChars="171"/>
        <w:rPr>
          <w:rFonts w:hint="eastAsia" w:ascii="宋体" w:hAnsi="宋体"/>
          <w:sz w:val="24"/>
        </w:rPr>
      </w:pPr>
      <w:r>
        <w:rPr>
          <w:rFonts w:hint="eastAsia" w:ascii="宋体" w:hAnsi="宋体"/>
          <w:sz w:val="24"/>
        </w:rPr>
        <w:t>（5）技术标准与规范；</w:t>
      </w:r>
    </w:p>
    <w:p>
      <w:pPr>
        <w:spacing w:line="360" w:lineRule="auto"/>
        <w:ind w:firstLine="410" w:firstLineChars="171"/>
        <w:rPr>
          <w:rFonts w:hint="eastAsia" w:ascii="宋体" w:hAnsi="宋体"/>
          <w:sz w:val="24"/>
        </w:rPr>
      </w:pPr>
      <w:r>
        <w:rPr>
          <w:rFonts w:hint="eastAsia" w:ascii="宋体" w:hAnsi="宋体"/>
          <w:sz w:val="24"/>
        </w:rPr>
        <w:t xml:space="preserve">（6）勘察设计要求； </w:t>
      </w:r>
    </w:p>
    <w:p>
      <w:pPr>
        <w:spacing w:line="360" w:lineRule="auto"/>
        <w:ind w:firstLine="410" w:firstLineChars="171"/>
        <w:rPr>
          <w:rFonts w:hint="eastAsia" w:ascii="宋体" w:hAnsi="宋体"/>
          <w:sz w:val="24"/>
        </w:rPr>
      </w:pPr>
      <w:r>
        <w:rPr>
          <w:rFonts w:hint="eastAsia" w:ascii="宋体" w:hAnsi="宋体"/>
          <w:sz w:val="24"/>
        </w:rPr>
        <w:t>（7）投标文件格式；</w:t>
      </w:r>
    </w:p>
    <w:p>
      <w:pPr>
        <w:spacing w:line="360" w:lineRule="auto"/>
        <w:ind w:firstLine="410" w:firstLineChars="171"/>
        <w:rPr>
          <w:rFonts w:hint="eastAsia" w:ascii="宋体" w:hAnsi="宋体"/>
          <w:sz w:val="24"/>
        </w:rPr>
      </w:pPr>
      <w:r>
        <w:rPr>
          <w:rFonts w:hint="eastAsia" w:ascii="宋体" w:hAnsi="宋体"/>
          <w:sz w:val="24"/>
        </w:rPr>
        <w:t>（8）投标人须知前附表规定的其他材料。</w:t>
      </w:r>
    </w:p>
    <w:p>
      <w:pPr>
        <w:spacing w:line="360" w:lineRule="auto"/>
        <w:ind w:firstLine="480" w:firstLineChars="200"/>
        <w:rPr>
          <w:rFonts w:hint="eastAsia" w:ascii="宋体" w:hAnsi="宋体"/>
          <w:sz w:val="24"/>
        </w:rPr>
      </w:pPr>
      <w:r>
        <w:rPr>
          <w:rFonts w:hint="eastAsia" w:ascii="宋体" w:hAnsi="宋体"/>
          <w:sz w:val="24"/>
        </w:rPr>
        <w:t>2.1.2 根据本章第1.10款、第2.2款和第2.3款对招标文件所作的澄清、修改，构成招标文件的组成部分。</w:t>
      </w:r>
    </w:p>
    <w:p>
      <w:pPr>
        <w:pStyle w:val="10"/>
        <w:spacing w:before="0" w:after="0" w:line="360" w:lineRule="auto"/>
        <w:rPr>
          <w:rFonts w:hint="eastAsia" w:ascii="宋体" w:hAnsi="宋体"/>
          <w:sz w:val="24"/>
          <w:szCs w:val="24"/>
        </w:rPr>
      </w:pPr>
      <w:bookmarkStart w:id="144" w:name="_Toc246996932"/>
      <w:bookmarkStart w:id="145" w:name="_Toc152045544"/>
      <w:bookmarkStart w:id="146" w:name="_Toc152042320"/>
      <w:bookmarkStart w:id="147" w:name="_Toc427507082"/>
      <w:bookmarkStart w:id="148" w:name="_Toc247085703"/>
      <w:bookmarkStart w:id="149" w:name="_Toc144974512"/>
      <w:bookmarkStart w:id="150" w:name="_Toc179632562"/>
      <w:bookmarkStart w:id="151" w:name="_Toc246996189"/>
      <w:r>
        <w:rPr>
          <w:rFonts w:hint="eastAsia" w:ascii="宋体" w:hAnsi="宋体"/>
          <w:sz w:val="24"/>
          <w:szCs w:val="24"/>
        </w:rPr>
        <w:t>2.2 招标文件的澄清</w:t>
      </w:r>
      <w:bookmarkEnd w:id="144"/>
      <w:bookmarkEnd w:id="145"/>
      <w:bookmarkEnd w:id="146"/>
      <w:bookmarkEnd w:id="147"/>
      <w:bookmarkEnd w:id="148"/>
      <w:bookmarkEnd w:id="149"/>
      <w:bookmarkEnd w:id="150"/>
      <w:bookmarkEnd w:id="151"/>
      <w:r>
        <w:rPr>
          <w:rFonts w:hint="eastAsia" w:ascii="宋体" w:hAnsi="宋体"/>
          <w:sz w:val="24"/>
          <w:szCs w:val="24"/>
        </w:rPr>
        <w:t xml:space="preserve"> </w:t>
      </w:r>
    </w:p>
    <w:p>
      <w:pPr>
        <w:spacing w:line="400" w:lineRule="exact"/>
        <w:ind w:firstLine="480" w:firstLineChars="200"/>
        <w:rPr>
          <w:rFonts w:hint="eastAsia" w:ascii="宋体" w:hAnsi="宋体" w:cs="宋体"/>
          <w:sz w:val="24"/>
        </w:rPr>
      </w:pPr>
      <w:bookmarkStart w:id="152" w:name="_Toc427507083"/>
      <w:bookmarkStart w:id="153" w:name="_Toc246996933"/>
      <w:bookmarkStart w:id="154" w:name="_Toc247085704"/>
      <w:bookmarkStart w:id="155" w:name="_Toc152045545"/>
      <w:bookmarkStart w:id="156" w:name="_Toc152042321"/>
      <w:bookmarkStart w:id="157" w:name="_Toc246996190"/>
      <w:bookmarkStart w:id="158" w:name="_Toc179632563"/>
      <w:bookmarkStart w:id="159" w:name="_Toc144974513"/>
      <w:r>
        <w:rPr>
          <w:rFonts w:hint="eastAsia" w:ascii="宋体" w:hAnsi="宋体" w:cs="宋体"/>
          <w:sz w:val="24"/>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pPr>
        <w:spacing w:line="400" w:lineRule="exact"/>
        <w:ind w:firstLine="480" w:firstLineChars="200"/>
        <w:rPr>
          <w:rFonts w:hint="eastAsia" w:ascii="宋体" w:hAnsi="宋体" w:cs="宋体"/>
          <w:sz w:val="24"/>
        </w:rPr>
      </w:pPr>
      <w:r>
        <w:rPr>
          <w:rFonts w:hint="eastAsia" w:ascii="宋体" w:hAnsi="宋体" w:cs="宋体"/>
          <w:sz w:val="24"/>
        </w:rPr>
        <w:t>2.2.2 招标文件的澄清将在投标人须知前附表规定的投标截止时间15日前在交易平台上发给所有获取招标文件的投标人，但不指明澄清问题的来源。如果澄清发出的时间距投标截止时间不足15天，相应延长投标截止时间。</w:t>
      </w:r>
    </w:p>
    <w:p>
      <w:pPr>
        <w:spacing w:line="400" w:lineRule="exact"/>
        <w:ind w:firstLine="480" w:firstLineChars="200"/>
        <w:rPr>
          <w:rFonts w:hint="eastAsia" w:ascii="宋体" w:hAnsi="宋体" w:cs="宋体"/>
          <w:sz w:val="24"/>
        </w:rPr>
      </w:pPr>
      <w:r>
        <w:rPr>
          <w:rFonts w:hint="eastAsia" w:ascii="宋体" w:hAnsi="宋体" w:cs="宋体"/>
          <w:sz w:val="24"/>
        </w:rPr>
        <w:t>2.2.3 投标人在收到澄清后，应在投标人须知前附表规定的时间内在交易平台上回复确认已收到该澄清。</w:t>
      </w:r>
    </w:p>
    <w:p>
      <w:pPr>
        <w:spacing w:line="400" w:lineRule="exact"/>
        <w:ind w:firstLine="480" w:firstLineChars="200"/>
        <w:rPr>
          <w:rFonts w:hint="eastAsia" w:ascii="宋体" w:hAnsi="宋体" w:cs="宋体"/>
          <w:sz w:val="24"/>
        </w:rPr>
      </w:pPr>
      <w:r>
        <w:rPr>
          <w:rFonts w:hint="eastAsia" w:ascii="宋体" w:hAnsi="宋体" w:cs="宋体"/>
          <w:sz w:val="24"/>
        </w:rPr>
        <w:t>2.2.4除非招标人认为确有必要答复，否则，招标人有权拒绝回复投标人在投标须知前附表第2.2.1项规定的时间后的任何澄清要求。</w:t>
      </w:r>
    </w:p>
    <w:p>
      <w:pPr>
        <w:pStyle w:val="10"/>
        <w:spacing w:before="0" w:after="0" w:line="360" w:lineRule="auto"/>
        <w:rPr>
          <w:rFonts w:hint="eastAsia" w:ascii="宋体" w:hAnsi="宋体"/>
          <w:sz w:val="24"/>
          <w:szCs w:val="24"/>
        </w:rPr>
      </w:pPr>
      <w:r>
        <w:rPr>
          <w:rFonts w:hint="eastAsia" w:ascii="宋体" w:hAnsi="宋体"/>
          <w:sz w:val="24"/>
          <w:szCs w:val="24"/>
        </w:rPr>
        <w:t>2.3 招标文件的修改</w:t>
      </w:r>
      <w:bookmarkEnd w:id="152"/>
      <w:bookmarkEnd w:id="153"/>
      <w:bookmarkEnd w:id="154"/>
      <w:bookmarkEnd w:id="155"/>
      <w:bookmarkEnd w:id="156"/>
      <w:bookmarkEnd w:id="157"/>
      <w:bookmarkEnd w:id="158"/>
      <w:bookmarkEnd w:id="159"/>
    </w:p>
    <w:p>
      <w:pPr>
        <w:spacing w:line="400" w:lineRule="exact"/>
        <w:ind w:firstLine="480" w:firstLineChars="200"/>
        <w:rPr>
          <w:rFonts w:hint="eastAsia" w:ascii="宋体" w:hAnsi="宋体" w:cs="宋体"/>
          <w:sz w:val="24"/>
        </w:rPr>
      </w:pPr>
      <w:bookmarkStart w:id="160" w:name="_Toc427507084"/>
      <w:bookmarkStart w:id="161" w:name="_Toc152045546"/>
      <w:bookmarkStart w:id="162" w:name="_Toc247085705"/>
      <w:bookmarkStart w:id="163" w:name="_Toc246996191"/>
      <w:bookmarkStart w:id="164" w:name="_Toc179632564"/>
      <w:bookmarkStart w:id="165" w:name="_Toc144974514"/>
      <w:bookmarkStart w:id="166" w:name="_Toc152042322"/>
      <w:bookmarkStart w:id="167" w:name="_Toc246996934"/>
      <w:r>
        <w:rPr>
          <w:rFonts w:hint="eastAsia" w:ascii="宋体" w:hAnsi="宋体" w:cs="宋体"/>
          <w:sz w:val="24"/>
        </w:rPr>
        <w:t xml:space="preserve">2.3.1 在投标截止时间15天前，招标人可以修改招标文件。如有修改，应在交易平台上发给所有获取招标文件的投标人。如果修改招标文件的时间距投标截止时间不足15天，相应延长投标截止时间。 </w:t>
      </w:r>
    </w:p>
    <w:p>
      <w:pPr>
        <w:spacing w:line="400" w:lineRule="exact"/>
        <w:ind w:firstLine="480" w:firstLineChars="200"/>
        <w:rPr>
          <w:rFonts w:hint="eastAsia" w:ascii="宋体" w:hAnsi="宋体" w:cs="宋体"/>
          <w:sz w:val="24"/>
        </w:rPr>
      </w:pPr>
      <w:r>
        <w:rPr>
          <w:rFonts w:hint="eastAsia" w:ascii="宋体" w:hAnsi="宋体" w:cs="宋体"/>
          <w:sz w:val="24"/>
        </w:rPr>
        <w:t>2.3.2 投标人收到修改内容后，应在投标人须知前附表规定的时间内在交易平台上回复确认已收到该修改。</w:t>
      </w:r>
    </w:p>
    <w:p>
      <w:pPr>
        <w:spacing w:line="400" w:lineRule="exact"/>
        <w:rPr>
          <w:rFonts w:hint="eastAsia" w:ascii="宋体" w:hAnsi="宋体" w:cs="宋体"/>
          <w:b/>
          <w:bCs/>
          <w:sz w:val="24"/>
        </w:rPr>
      </w:pPr>
      <w:r>
        <w:rPr>
          <w:rFonts w:hint="eastAsia" w:ascii="宋体" w:hAnsi="宋体" w:cs="宋体"/>
          <w:b/>
          <w:bCs/>
          <w:sz w:val="24"/>
        </w:rPr>
        <w:t>2.4招标文件的异议</w:t>
      </w:r>
    </w:p>
    <w:p>
      <w:pPr>
        <w:spacing w:line="400" w:lineRule="exact"/>
        <w:rPr>
          <w:rFonts w:hint="eastAsia" w:ascii="宋体" w:hAnsi="宋体" w:cs="宋体"/>
          <w:sz w:val="24"/>
        </w:rPr>
      </w:pPr>
      <w:r>
        <w:rPr>
          <w:rFonts w:hint="eastAsia"/>
        </w:rPr>
        <w:t xml:space="preserve">     </w:t>
      </w:r>
      <w:r>
        <w:rPr>
          <w:rFonts w:hint="eastAsia" w:ascii="宋体" w:hAnsi="宋体" w:cs="宋体"/>
          <w:sz w:val="24"/>
        </w:rPr>
        <w:t>投标人或者其他利害关系人对招标文件有异议的，应当在投标截止时间10日前以书面形式提出，逾期为未提，视为对招标文件无异议。招标人将在收到异议之日起3日内作出答复；作出答复前，将暂停招标投标活动。</w:t>
      </w:r>
    </w:p>
    <w:p>
      <w:pPr>
        <w:pStyle w:val="9"/>
        <w:spacing w:before="0" w:after="0" w:line="360" w:lineRule="auto"/>
        <w:rPr>
          <w:rFonts w:hint="eastAsia" w:ascii="宋体" w:hAnsi="宋体" w:eastAsia="宋体"/>
          <w:sz w:val="24"/>
          <w:szCs w:val="24"/>
        </w:rPr>
      </w:pPr>
      <w:r>
        <w:rPr>
          <w:rFonts w:hint="eastAsia" w:ascii="宋体" w:hAnsi="宋体" w:eastAsia="宋体"/>
          <w:sz w:val="24"/>
          <w:szCs w:val="24"/>
        </w:rPr>
        <w:t>3. 投标文件</w:t>
      </w:r>
      <w:bookmarkEnd w:id="160"/>
      <w:bookmarkEnd w:id="161"/>
      <w:bookmarkEnd w:id="162"/>
      <w:bookmarkEnd w:id="163"/>
      <w:bookmarkEnd w:id="164"/>
      <w:bookmarkEnd w:id="165"/>
      <w:bookmarkEnd w:id="166"/>
      <w:bookmarkEnd w:id="167"/>
    </w:p>
    <w:p>
      <w:pPr>
        <w:pStyle w:val="10"/>
        <w:spacing w:before="0" w:after="0" w:line="360" w:lineRule="auto"/>
        <w:rPr>
          <w:rFonts w:hint="eastAsia" w:ascii="宋体" w:hAnsi="宋体"/>
          <w:sz w:val="24"/>
          <w:szCs w:val="24"/>
        </w:rPr>
      </w:pPr>
      <w:bookmarkStart w:id="168" w:name="_Toc152042323"/>
      <w:bookmarkStart w:id="169" w:name="_Toc152045547"/>
      <w:bookmarkStart w:id="170" w:name="_Toc246996192"/>
      <w:bookmarkStart w:id="171" w:name="_Toc179632565"/>
      <w:bookmarkStart w:id="172" w:name="_Toc247085706"/>
      <w:bookmarkStart w:id="173" w:name="_Toc246996935"/>
      <w:bookmarkStart w:id="174" w:name="_Toc144974515"/>
      <w:bookmarkStart w:id="175" w:name="_Toc427507085"/>
      <w:r>
        <w:rPr>
          <w:rFonts w:hint="eastAsia" w:ascii="宋体" w:hAnsi="宋体"/>
          <w:sz w:val="24"/>
          <w:szCs w:val="24"/>
        </w:rPr>
        <w:t>3.1 投标文件的组成</w:t>
      </w:r>
      <w:bookmarkEnd w:id="168"/>
      <w:bookmarkEnd w:id="169"/>
      <w:bookmarkEnd w:id="170"/>
      <w:bookmarkEnd w:id="171"/>
      <w:bookmarkEnd w:id="172"/>
      <w:bookmarkEnd w:id="173"/>
      <w:bookmarkEnd w:id="174"/>
      <w:bookmarkEnd w:id="175"/>
    </w:p>
    <w:p>
      <w:pPr>
        <w:autoSpaceDE w:val="0"/>
        <w:autoSpaceDN w:val="0"/>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1）投标函及投标函附录</w:t>
      </w:r>
    </w:p>
    <w:p>
      <w:pPr>
        <w:autoSpaceDE w:val="0"/>
        <w:autoSpaceDN w:val="0"/>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2）法定代表人身份证明</w:t>
      </w:r>
    </w:p>
    <w:p>
      <w:pPr>
        <w:autoSpaceDE w:val="0"/>
        <w:autoSpaceDN w:val="0"/>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3）附有法定代表人身份证明的授权委托书</w:t>
      </w:r>
    </w:p>
    <w:p>
      <w:pPr>
        <w:autoSpaceDE w:val="0"/>
        <w:autoSpaceDN w:val="0"/>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4）联合体协议书（如有）</w:t>
      </w:r>
    </w:p>
    <w:p>
      <w:pPr>
        <w:autoSpaceDE w:val="0"/>
        <w:autoSpaceDN w:val="0"/>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5）技术标部分</w:t>
      </w:r>
    </w:p>
    <w:p>
      <w:pPr>
        <w:autoSpaceDE w:val="0"/>
        <w:autoSpaceDN w:val="0"/>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6）项目管理机构</w:t>
      </w:r>
    </w:p>
    <w:p>
      <w:pPr>
        <w:autoSpaceDE w:val="0"/>
        <w:autoSpaceDN w:val="0"/>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7）资格审查资料</w:t>
      </w:r>
    </w:p>
    <w:p>
      <w:pPr>
        <w:tabs>
          <w:tab w:val="left" w:pos="1158"/>
          <w:tab w:val="left" w:pos="1544"/>
        </w:tabs>
        <w:spacing w:line="360" w:lineRule="auto"/>
        <w:ind w:firstLine="480" w:firstLineChars="200"/>
        <w:rPr>
          <w:rFonts w:hint="eastAsia" w:ascii="宋体" w:hAnsi="宋体"/>
          <w:sz w:val="24"/>
        </w:rPr>
      </w:pPr>
      <w:r>
        <w:rPr>
          <w:rFonts w:hint="eastAsia" w:ascii="宋体" w:hAnsi="宋体"/>
          <w:sz w:val="24"/>
        </w:rPr>
        <w:t>8）其他资料</w:t>
      </w:r>
    </w:p>
    <w:p>
      <w:pPr>
        <w:pStyle w:val="10"/>
        <w:spacing w:before="0" w:after="0" w:line="360" w:lineRule="auto"/>
        <w:rPr>
          <w:rFonts w:hint="eastAsia" w:ascii="宋体" w:hAnsi="宋体"/>
          <w:sz w:val="24"/>
          <w:szCs w:val="24"/>
        </w:rPr>
      </w:pPr>
      <w:bookmarkStart w:id="176" w:name="_Toc152045548"/>
      <w:bookmarkStart w:id="177" w:name="_Toc246996193"/>
      <w:bookmarkStart w:id="178" w:name="_Toc144974516"/>
      <w:bookmarkStart w:id="179" w:name="_Toc179632566"/>
      <w:bookmarkStart w:id="180" w:name="_Toc247085707"/>
      <w:bookmarkStart w:id="181" w:name="_Toc427507086"/>
      <w:bookmarkStart w:id="182" w:name="_Toc152042324"/>
      <w:bookmarkStart w:id="183" w:name="_Toc246996936"/>
      <w:r>
        <w:rPr>
          <w:rFonts w:hint="eastAsia" w:ascii="宋体" w:hAnsi="宋体"/>
          <w:sz w:val="24"/>
          <w:szCs w:val="24"/>
        </w:rPr>
        <w:t>3.2 投标报价</w:t>
      </w:r>
      <w:bookmarkEnd w:id="176"/>
      <w:bookmarkEnd w:id="177"/>
      <w:bookmarkEnd w:id="178"/>
      <w:bookmarkEnd w:id="179"/>
      <w:bookmarkEnd w:id="180"/>
      <w:bookmarkEnd w:id="181"/>
      <w:bookmarkEnd w:id="182"/>
      <w:bookmarkEnd w:id="183"/>
    </w:p>
    <w:p>
      <w:pPr>
        <w:spacing w:line="360" w:lineRule="auto"/>
        <w:ind w:firstLine="480" w:firstLineChars="200"/>
        <w:rPr>
          <w:rFonts w:hint="eastAsia" w:ascii="宋体" w:hAnsi="宋体"/>
          <w:sz w:val="24"/>
        </w:rPr>
      </w:pPr>
      <w:r>
        <w:rPr>
          <w:rFonts w:hint="eastAsia" w:ascii="宋体" w:hAnsi="宋体"/>
          <w:sz w:val="24"/>
        </w:rPr>
        <w:t>3.2.1投标报价应包括投标人完成本合同工程招标范围内的所有工作量及后续服务全部费用，主要包括：</w:t>
      </w:r>
    </w:p>
    <w:p>
      <w:pPr>
        <w:spacing w:line="360" w:lineRule="auto"/>
        <w:ind w:firstLine="480" w:firstLineChars="200"/>
        <w:rPr>
          <w:rFonts w:hint="eastAsia" w:ascii="宋体" w:hAnsi="宋体"/>
          <w:sz w:val="24"/>
        </w:rPr>
      </w:pPr>
      <w:r>
        <w:rPr>
          <w:rFonts w:hint="eastAsia" w:ascii="宋体" w:hAnsi="宋体"/>
          <w:sz w:val="24"/>
        </w:rPr>
        <w:t>（1）本合同工程勘察设计的全部费用；所有为完成本合同工程设计所必需的专题研究、试验费用；</w:t>
      </w:r>
    </w:p>
    <w:p>
      <w:pPr>
        <w:spacing w:line="360" w:lineRule="auto"/>
        <w:ind w:firstLine="480" w:firstLineChars="200"/>
        <w:rPr>
          <w:rFonts w:hint="eastAsia" w:ascii="宋体" w:hAnsi="宋体"/>
          <w:sz w:val="24"/>
        </w:rPr>
      </w:pPr>
      <w:r>
        <w:rPr>
          <w:rFonts w:hint="eastAsia" w:ascii="宋体" w:hAnsi="宋体"/>
          <w:sz w:val="24"/>
        </w:rPr>
        <w:t>（2）为完成本招标文件规定的义务，投标人认为有必要计入的其它费用。</w:t>
      </w:r>
      <w:bookmarkStart w:id="184" w:name="_Toc152042325"/>
      <w:bookmarkStart w:id="185" w:name="_Toc152045549"/>
      <w:bookmarkStart w:id="186" w:name="_Toc179632567"/>
      <w:bookmarkStart w:id="187" w:name="_Toc144974517"/>
    </w:p>
    <w:p>
      <w:pPr>
        <w:pStyle w:val="10"/>
        <w:spacing w:before="0" w:after="0" w:line="360" w:lineRule="auto"/>
        <w:rPr>
          <w:rFonts w:hint="eastAsia" w:ascii="宋体" w:hAnsi="宋体"/>
          <w:sz w:val="24"/>
          <w:szCs w:val="24"/>
        </w:rPr>
      </w:pPr>
      <w:bookmarkStart w:id="188" w:name="_Toc246996937"/>
      <w:bookmarkStart w:id="189" w:name="_Toc246996194"/>
      <w:bookmarkStart w:id="190" w:name="_Toc427507087"/>
      <w:bookmarkStart w:id="191" w:name="_Toc247085708"/>
      <w:r>
        <w:rPr>
          <w:rFonts w:hint="eastAsia" w:ascii="宋体" w:hAnsi="宋体"/>
          <w:sz w:val="24"/>
          <w:szCs w:val="24"/>
        </w:rPr>
        <w:t>3.3 投标有效期</w:t>
      </w:r>
      <w:bookmarkEnd w:id="184"/>
      <w:bookmarkEnd w:id="185"/>
      <w:bookmarkEnd w:id="186"/>
      <w:bookmarkEnd w:id="187"/>
      <w:bookmarkEnd w:id="188"/>
      <w:bookmarkEnd w:id="189"/>
      <w:bookmarkEnd w:id="190"/>
      <w:bookmarkEnd w:id="191"/>
    </w:p>
    <w:p>
      <w:pPr>
        <w:spacing w:line="360" w:lineRule="auto"/>
        <w:ind w:firstLine="480" w:firstLineChars="200"/>
        <w:rPr>
          <w:rFonts w:hint="eastAsia" w:ascii="宋体" w:hAnsi="宋体"/>
          <w:sz w:val="24"/>
        </w:rPr>
      </w:pPr>
      <w:r>
        <w:rPr>
          <w:rFonts w:hint="eastAsia" w:ascii="宋体" w:hAnsi="宋体"/>
          <w:sz w:val="24"/>
        </w:rPr>
        <w:t>3.3.1 除投标人须知前附表另有规定外，投标有效期为60天。</w:t>
      </w:r>
    </w:p>
    <w:p>
      <w:pPr>
        <w:spacing w:line="360" w:lineRule="auto"/>
        <w:ind w:firstLine="480" w:firstLineChars="200"/>
        <w:rPr>
          <w:rFonts w:hint="eastAsia" w:ascii="宋体" w:hAnsi="宋体"/>
          <w:sz w:val="24"/>
        </w:rPr>
      </w:pPr>
      <w:r>
        <w:rPr>
          <w:rFonts w:hint="eastAsia" w:ascii="宋体" w:hAnsi="宋体"/>
          <w:sz w:val="24"/>
        </w:rPr>
        <w:t>3.3.2在投标有效期内，投标人撤销或修改其投标文件的，应承担招标文件和法律规定的责任。</w:t>
      </w:r>
    </w:p>
    <w:p>
      <w:pPr>
        <w:spacing w:line="360" w:lineRule="auto"/>
        <w:ind w:firstLine="480" w:firstLineChars="200"/>
        <w:rPr>
          <w:rFonts w:hint="eastAsia" w:ascii="宋体" w:hAnsi="宋体"/>
          <w:sz w:val="24"/>
        </w:rPr>
      </w:pPr>
      <w:r>
        <w:rPr>
          <w:rFonts w:hint="eastAsia" w:ascii="宋体" w:hAnsi="宋体"/>
          <w:sz w:val="24"/>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Start w:id="192" w:name="_Toc247085709"/>
      <w:bookmarkStart w:id="193" w:name="_Toc246996938"/>
      <w:bookmarkStart w:id="194" w:name="_Toc179632568"/>
      <w:bookmarkStart w:id="195" w:name="_Toc152042326"/>
      <w:bookmarkStart w:id="196" w:name="_Toc144974518"/>
      <w:bookmarkStart w:id="197" w:name="_Toc246996195"/>
      <w:bookmarkStart w:id="198" w:name="_Toc152045550"/>
    </w:p>
    <w:p>
      <w:pPr>
        <w:spacing w:line="360" w:lineRule="auto"/>
        <w:rPr>
          <w:rFonts w:hint="eastAsia" w:ascii="宋体" w:hAnsi="宋体"/>
          <w:b/>
          <w:bCs/>
          <w:sz w:val="24"/>
        </w:rPr>
      </w:pPr>
      <w:r>
        <w:rPr>
          <w:rFonts w:hint="eastAsia" w:ascii="宋体" w:hAnsi="宋体"/>
          <w:b/>
          <w:bCs/>
          <w:sz w:val="24"/>
        </w:rPr>
        <w:t>3.4 投标保证金</w:t>
      </w:r>
      <w:bookmarkEnd w:id="192"/>
      <w:bookmarkEnd w:id="193"/>
      <w:bookmarkEnd w:id="194"/>
      <w:bookmarkEnd w:id="195"/>
      <w:bookmarkEnd w:id="196"/>
      <w:bookmarkEnd w:id="197"/>
      <w:bookmarkEnd w:id="198"/>
    </w:p>
    <w:p>
      <w:pPr>
        <w:spacing w:line="360" w:lineRule="auto"/>
        <w:ind w:firstLine="480" w:firstLineChars="200"/>
        <w:rPr>
          <w:rFonts w:hint="eastAsia" w:ascii="宋体" w:hAnsi="宋体"/>
          <w:sz w:val="24"/>
        </w:rPr>
      </w:pPr>
      <w:r>
        <w:rPr>
          <w:rFonts w:hint="eastAsia" w:ascii="宋体" w:hAnsi="宋体"/>
          <w:sz w:val="24"/>
        </w:rPr>
        <w:t>3.4.1 投标人须知前附表规定递交投标保证金的，投标人在递交投标文件的同时，应按投标人须知前附表规定的金额、担保形式和“投标文件格式”规定的或者事先经过招标人认可的投标保证金格式递交投标保证金，并作为其投标文件的组成部分。</w:t>
      </w:r>
    </w:p>
    <w:p>
      <w:pPr>
        <w:spacing w:line="360" w:lineRule="auto"/>
        <w:ind w:firstLine="480" w:firstLineChars="200"/>
        <w:rPr>
          <w:rFonts w:hint="eastAsia" w:ascii="宋体" w:hAnsi="宋体"/>
          <w:sz w:val="24"/>
        </w:rPr>
      </w:pPr>
      <w:r>
        <w:rPr>
          <w:rFonts w:hint="eastAsia" w:ascii="宋体" w:hAnsi="宋体"/>
          <w:sz w:val="24"/>
        </w:rPr>
        <w:t>3.4.2 投标人不按本章第3.4.1项要求提交投标保证金的，评标委员会将否决其投标。</w:t>
      </w:r>
    </w:p>
    <w:p>
      <w:pPr>
        <w:spacing w:line="360" w:lineRule="auto"/>
        <w:ind w:firstLine="480" w:firstLineChars="200"/>
        <w:rPr>
          <w:rFonts w:hint="eastAsia" w:ascii="宋体" w:hAnsi="宋体"/>
          <w:sz w:val="24"/>
        </w:rPr>
      </w:pPr>
      <w:r>
        <w:rPr>
          <w:rFonts w:hint="eastAsia" w:ascii="宋体" w:hAnsi="宋体"/>
          <w:sz w:val="24"/>
        </w:rPr>
        <w:t>3.4.3 中标公示结束且无异议后5日内，向未中标的投标人退还投标保证金，中标人的投标保证金在签订合同并备案后予以退还。</w:t>
      </w:r>
    </w:p>
    <w:p>
      <w:pPr>
        <w:spacing w:line="360" w:lineRule="auto"/>
        <w:ind w:firstLine="480" w:firstLineChars="200"/>
        <w:rPr>
          <w:rFonts w:hint="eastAsia" w:ascii="宋体" w:hAnsi="宋体"/>
          <w:sz w:val="24"/>
        </w:rPr>
      </w:pPr>
      <w:r>
        <w:rPr>
          <w:rFonts w:hint="eastAsia" w:ascii="宋体" w:hAnsi="宋体"/>
          <w:sz w:val="24"/>
        </w:rPr>
        <w:t xml:space="preserve">3.4.4 有下列情形之一的，投标保证金将不予退还： </w:t>
      </w:r>
    </w:p>
    <w:p>
      <w:pPr>
        <w:spacing w:line="360" w:lineRule="auto"/>
        <w:ind w:firstLine="820" w:firstLineChars="342"/>
        <w:rPr>
          <w:rFonts w:hint="eastAsia" w:ascii="宋体" w:hAnsi="宋体"/>
          <w:sz w:val="24"/>
        </w:rPr>
      </w:pPr>
      <w:r>
        <w:rPr>
          <w:rFonts w:hint="eastAsia" w:ascii="宋体" w:hAnsi="宋体"/>
          <w:sz w:val="24"/>
        </w:rPr>
        <w:t>（1）投标人在规定的投标有效期内撤销或修改其投标文件；</w:t>
      </w:r>
    </w:p>
    <w:p>
      <w:pPr>
        <w:spacing w:line="360" w:lineRule="auto"/>
        <w:ind w:firstLine="820" w:firstLineChars="342"/>
        <w:rPr>
          <w:rFonts w:hint="eastAsia" w:ascii="宋体" w:hAnsi="宋体"/>
          <w:sz w:val="24"/>
        </w:rPr>
      </w:pPr>
      <w:r>
        <w:rPr>
          <w:rFonts w:hint="eastAsia" w:ascii="宋体" w:hAnsi="宋体"/>
          <w:sz w:val="24"/>
        </w:rPr>
        <w:t>（2）中标人在收到中标通知书后，无正当理由拒签合同协议书或未按招标文件规定提交履约担保。</w:t>
      </w:r>
    </w:p>
    <w:p>
      <w:pPr>
        <w:spacing w:line="360" w:lineRule="auto"/>
        <w:ind w:firstLine="820" w:firstLineChars="342"/>
        <w:rPr>
          <w:rFonts w:hint="eastAsia" w:ascii="宋体" w:hAnsi="宋体"/>
          <w:sz w:val="24"/>
        </w:rPr>
      </w:pPr>
      <w:r>
        <w:rPr>
          <w:rFonts w:hint="eastAsia" w:ascii="宋体" w:hAnsi="宋体"/>
          <w:sz w:val="24"/>
        </w:rPr>
        <w:t>（3）投标过程中有弄虚作假、串标、围标行为的。</w:t>
      </w:r>
    </w:p>
    <w:p>
      <w:pPr>
        <w:pStyle w:val="10"/>
        <w:spacing w:before="0" w:after="0" w:line="360" w:lineRule="auto"/>
        <w:rPr>
          <w:rFonts w:hint="eastAsia" w:ascii="宋体" w:hAnsi="宋体"/>
          <w:sz w:val="24"/>
          <w:szCs w:val="24"/>
        </w:rPr>
      </w:pPr>
      <w:bookmarkStart w:id="199" w:name="_Toc427507088"/>
      <w:bookmarkStart w:id="200" w:name="_Toc179632570"/>
      <w:bookmarkStart w:id="201" w:name="_Toc152042328"/>
      <w:bookmarkStart w:id="202" w:name="_Toc152045552"/>
      <w:bookmarkStart w:id="203" w:name="_Toc246996196"/>
      <w:bookmarkStart w:id="204" w:name="_Toc144974520"/>
      <w:bookmarkStart w:id="205" w:name="_Toc246996939"/>
      <w:bookmarkStart w:id="206" w:name="_Toc247085710"/>
      <w:r>
        <w:rPr>
          <w:rFonts w:hint="eastAsia" w:ascii="宋体" w:hAnsi="宋体"/>
          <w:sz w:val="24"/>
          <w:szCs w:val="24"/>
        </w:rPr>
        <w:t>3.5 资格审查资料</w:t>
      </w:r>
      <w:bookmarkEnd w:id="199"/>
      <w:bookmarkEnd w:id="200"/>
      <w:bookmarkEnd w:id="201"/>
      <w:bookmarkEnd w:id="202"/>
      <w:bookmarkEnd w:id="203"/>
      <w:bookmarkEnd w:id="204"/>
      <w:bookmarkEnd w:id="205"/>
      <w:bookmarkEnd w:id="206"/>
    </w:p>
    <w:p>
      <w:pPr>
        <w:adjustRightInd w:val="0"/>
        <w:snapToGrid w:val="0"/>
        <w:spacing w:line="360" w:lineRule="auto"/>
        <w:ind w:firstLine="480" w:firstLineChars="200"/>
        <w:rPr>
          <w:rFonts w:hint="eastAsia"/>
          <w:sz w:val="24"/>
        </w:rPr>
      </w:pPr>
      <w:bookmarkStart w:id="207" w:name="_Toc427507089"/>
      <w:bookmarkStart w:id="208" w:name="_Toc152042329"/>
      <w:bookmarkStart w:id="209" w:name="_Toc246996197"/>
      <w:bookmarkStart w:id="210" w:name="_Toc152045553"/>
      <w:bookmarkStart w:id="211" w:name="_Toc144974521"/>
      <w:bookmarkStart w:id="212" w:name="_Toc247085711"/>
      <w:bookmarkStart w:id="213" w:name="_Toc179632571"/>
      <w:bookmarkStart w:id="214" w:name="_Toc246996940"/>
      <w:r>
        <w:rPr>
          <w:rFonts w:hint="eastAsia"/>
          <w:sz w:val="24"/>
        </w:rPr>
        <w:t>资格审查文件原件及业绩信誉等资料不再提供纸质材料。投标企业应在项目开标前，将涉及的资格审查文件、业绩、荣誉等扫描件，上传至驻马店市公共资源电子交易平台诚信库中，</w:t>
      </w:r>
      <w:r>
        <w:rPr>
          <w:rFonts w:hint="eastAsia" w:ascii="宋体" w:hAnsi="宋体"/>
          <w:kern w:val="0"/>
          <w:sz w:val="24"/>
        </w:rPr>
        <w:t>并且在“资格审查材料（不见面开标）”菜单下按标段挑选该标段投标所用资格审查材料，以供评标过程中评委查阅。</w:t>
      </w:r>
    </w:p>
    <w:p>
      <w:pPr>
        <w:pStyle w:val="10"/>
        <w:spacing w:before="0" w:after="0" w:line="360" w:lineRule="auto"/>
        <w:rPr>
          <w:rFonts w:hint="eastAsia" w:ascii="宋体" w:hAnsi="宋体"/>
          <w:sz w:val="24"/>
          <w:szCs w:val="24"/>
        </w:rPr>
      </w:pPr>
      <w:r>
        <w:rPr>
          <w:rFonts w:hint="eastAsia" w:ascii="宋体" w:hAnsi="宋体"/>
          <w:sz w:val="24"/>
          <w:szCs w:val="24"/>
        </w:rPr>
        <w:t>3.6投标文件的编制</w:t>
      </w:r>
      <w:bookmarkEnd w:id="207"/>
    </w:p>
    <w:bookmarkEnd w:id="208"/>
    <w:bookmarkEnd w:id="209"/>
    <w:bookmarkEnd w:id="210"/>
    <w:bookmarkEnd w:id="211"/>
    <w:bookmarkEnd w:id="212"/>
    <w:bookmarkEnd w:id="213"/>
    <w:bookmarkEnd w:id="214"/>
    <w:p>
      <w:pPr>
        <w:autoSpaceDE w:val="0"/>
        <w:autoSpaceDN w:val="0"/>
        <w:adjustRightInd w:val="0"/>
        <w:spacing w:line="360" w:lineRule="auto"/>
        <w:ind w:firstLine="616" w:firstLineChars="257"/>
        <w:jc w:val="left"/>
        <w:rPr>
          <w:rFonts w:ascii="宋体" w:hAnsi="宋体"/>
          <w:kern w:val="0"/>
          <w:sz w:val="24"/>
        </w:rPr>
      </w:pPr>
      <w:r>
        <w:rPr>
          <w:rFonts w:ascii="宋体" w:hAnsi="宋体"/>
          <w:kern w:val="0"/>
          <w:sz w:val="24"/>
        </w:rPr>
        <w:t>3.</w:t>
      </w:r>
      <w:r>
        <w:rPr>
          <w:rFonts w:hint="eastAsia" w:ascii="宋体" w:hAnsi="宋体"/>
          <w:kern w:val="0"/>
          <w:sz w:val="24"/>
        </w:rPr>
        <w:t>6</w:t>
      </w:r>
      <w:r>
        <w:rPr>
          <w:rFonts w:ascii="宋体" w:hAnsi="宋体"/>
          <w:kern w:val="0"/>
          <w:sz w:val="24"/>
        </w:rPr>
        <w:t xml:space="preserve">.1 </w:t>
      </w:r>
      <w:r>
        <w:rPr>
          <w:rFonts w:hint="eastAsia" w:ascii="宋体" w:hAnsi="宋体"/>
          <w:kern w:val="0"/>
          <w:sz w:val="24"/>
        </w:rPr>
        <w:t>投标文件应按第七章“投标文件格式”进行编写，如有必要，可以增加附页，作为投标文件的组成部分。其中，投标函附录在满足招标文件实质性要求的基础上，可以提出比招标文件要求更有利于招标人的承诺。</w:t>
      </w:r>
    </w:p>
    <w:p>
      <w:pPr>
        <w:autoSpaceDE w:val="0"/>
        <w:autoSpaceDN w:val="0"/>
        <w:adjustRightInd w:val="0"/>
        <w:spacing w:line="360" w:lineRule="auto"/>
        <w:ind w:firstLine="616" w:firstLineChars="257"/>
        <w:jc w:val="left"/>
        <w:rPr>
          <w:rFonts w:ascii="宋体" w:hAnsi="宋体"/>
          <w:kern w:val="0"/>
          <w:sz w:val="24"/>
        </w:rPr>
      </w:pPr>
      <w:bookmarkStart w:id="215" w:name="_Toc247085713"/>
      <w:bookmarkStart w:id="216" w:name="_Toc179632573"/>
      <w:bookmarkStart w:id="217" w:name="_Toc144974523"/>
      <w:bookmarkStart w:id="218" w:name="_Toc246996199"/>
      <w:bookmarkStart w:id="219" w:name="_Toc152042331"/>
      <w:bookmarkStart w:id="220" w:name="_Toc152045555"/>
      <w:bookmarkStart w:id="221" w:name="_Toc246996942"/>
      <w:r>
        <w:rPr>
          <w:rFonts w:ascii="宋体" w:hAnsi="宋体"/>
          <w:kern w:val="0"/>
          <w:sz w:val="24"/>
        </w:rPr>
        <w:t>3.</w:t>
      </w:r>
      <w:r>
        <w:rPr>
          <w:rFonts w:hint="eastAsia" w:ascii="宋体" w:hAnsi="宋体"/>
          <w:kern w:val="0"/>
          <w:sz w:val="24"/>
        </w:rPr>
        <w:t>6</w:t>
      </w:r>
      <w:r>
        <w:rPr>
          <w:rFonts w:ascii="宋体" w:hAnsi="宋体"/>
          <w:kern w:val="0"/>
          <w:sz w:val="24"/>
        </w:rPr>
        <w:t xml:space="preserve">.2 </w:t>
      </w:r>
      <w:r>
        <w:rPr>
          <w:rFonts w:hint="eastAsia" w:ascii="宋体" w:hAnsi="宋体"/>
          <w:kern w:val="0"/>
          <w:sz w:val="24"/>
        </w:rPr>
        <w:t>投标文件应当对招标文件有关服务期限、投标有效期、质量要求、技术标准和要求、招标范围等实质性内容作出响应。</w:t>
      </w:r>
    </w:p>
    <w:p>
      <w:pPr>
        <w:autoSpaceDE w:val="0"/>
        <w:autoSpaceDN w:val="0"/>
        <w:adjustRightInd w:val="0"/>
        <w:spacing w:line="360" w:lineRule="auto"/>
        <w:ind w:firstLine="616" w:firstLineChars="257"/>
        <w:jc w:val="left"/>
        <w:rPr>
          <w:rFonts w:hint="eastAsia" w:ascii="宋体" w:hAnsi="宋体"/>
          <w:kern w:val="0"/>
          <w:sz w:val="24"/>
        </w:rPr>
      </w:pPr>
      <w:r>
        <w:rPr>
          <w:rFonts w:ascii="宋体" w:hAnsi="宋体"/>
          <w:kern w:val="0"/>
          <w:sz w:val="24"/>
        </w:rPr>
        <w:t>3.</w:t>
      </w:r>
      <w:r>
        <w:rPr>
          <w:rFonts w:hint="eastAsia" w:ascii="宋体" w:hAnsi="宋体"/>
          <w:kern w:val="0"/>
          <w:sz w:val="24"/>
        </w:rPr>
        <w:t>6</w:t>
      </w:r>
      <w:r>
        <w:rPr>
          <w:rFonts w:ascii="宋体" w:hAnsi="宋体"/>
          <w:kern w:val="0"/>
          <w:sz w:val="24"/>
        </w:rPr>
        <w:t xml:space="preserve">.3 </w:t>
      </w:r>
      <w:r>
        <w:rPr>
          <w:rFonts w:hint="eastAsia" w:ascii="宋体" w:hAnsi="宋体" w:cs="宋体"/>
          <w:kern w:val="0"/>
          <w:sz w:val="24"/>
          <w:lang w:bidi="ar"/>
        </w:rPr>
        <w:t>因投标人自身原因，导致电子投标文件上传件出现问题，其投标文件作无效标处理</w:t>
      </w:r>
      <w:r>
        <w:rPr>
          <w:rFonts w:hint="eastAsia" w:ascii="宋体" w:hAnsi="宋体"/>
          <w:kern w:val="0"/>
          <w:sz w:val="24"/>
        </w:rPr>
        <w:t>。</w:t>
      </w:r>
    </w:p>
    <w:p>
      <w:pPr>
        <w:pStyle w:val="9"/>
        <w:spacing w:before="0" w:after="0" w:line="360" w:lineRule="auto"/>
        <w:rPr>
          <w:rFonts w:hint="eastAsia" w:ascii="宋体" w:hAnsi="宋体" w:eastAsia="宋体"/>
          <w:sz w:val="24"/>
          <w:szCs w:val="24"/>
        </w:rPr>
      </w:pPr>
      <w:bookmarkStart w:id="222" w:name="_Toc427507090"/>
      <w:r>
        <w:rPr>
          <w:rFonts w:hint="eastAsia" w:ascii="宋体" w:hAnsi="宋体" w:eastAsia="宋体"/>
          <w:sz w:val="24"/>
          <w:szCs w:val="24"/>
        </w:rPr>
        <w:t>4. 投标</w:t>
      </w:r>
      <w:bookmarkEnd w:id="222"/>
    </w:p>
    <w:p>
      <w:pPr>
        <w:pStyle w:val="10"/>
        <w:spacing w:before="0" w:after="0" w:line="360" w:lineRule="auto"/>
        <w:rPr>
          <w:rFonts w:hint="eastAsia" w:ascii="宋体" w:hAnsi="宋体"/>
          <w:sz w:val="24"/>
          <w:szCs w:val="24"/>
        </w:rPr>
      </w:pPr>
      <w:bookmarkStart w:id="223" w:name="_Toc427507091"/>
      <w:bookmarkStart w:id="224" w:name="_Toc179632574"/>
      <w:bookmarkStart w:id="225" w:name="_Toc144974524"/>
      <w:bookmarkStart w:id="226" w:name="_Toc246996943"/>
      <w:bookmarkStart w:id="227" w:name="_Toc246996200"/>
      <w:bookmarkStart w:id="228" w:name="_Toc152042332"/>
      <w:bookmarkStart w:id="229" w:name="_Toc152045556"/>
      <w:bookmarkStart w:id="230" w:name="_Toc247085714"/>
      <w:r>
        <w:rPr>
          <w:rFonts w:hint="eastAsia" w:ascii="宋体" w:hAnsi="宋体"/>
          <w:sz w:val="24"/>
          <w:szCs w:val="24"/>
        </w:rPr>
        <w:t>4.1 投标文件的密封和标记</w:t>
      </w:r>
      <w:bookmarkEnd w:id="223"/>
      <w:bookmarkEnd w:id="224"/>
      <w:bookmarkEnd w:id="225"/>
      <w:bookmarkEnd w:id="226"/>
      <w:bookmarkEnd w:id="227"/>
      <w:bookmarkEnd w:id="228"/>
      <w:bookmarkEnd w:id="229"/>
      <w:bookmarkEnd w:id="230"/>
    </w:p>
    <w:p>
      <w:pPr>
        <w:spacing w:line="400" w:lineRule="exact"/>
        <w:ind w:firstLine="480" w:firstLineChars="200"/>
        <w:rPr>
          <w:rFonts w:hint="eastAsia" w:ascii="宋体" w:hAnsi="宋体" w:cs="宋体"/>
          <w:sz w:val="24"/>
        </w:rPr>
      </w:pPr>
      <w:bookmarkStart w:id="231" w:name="_Toc427507092"/>
      <w:bookmarkStart w:id="232" w:name="_Toc152042333"/>
      <w:bookmarkStart w:id="233" w:name="_Toc247085715"/>
      <w:bookmarkStart w:id="234" w:name="_Toc246996201"/>
      <w:bookmarkStart w:id="235" w:name="_Toc179632575"/>
      <w:bookmarkStart w:id="236" w:name="_Toc144974525"/>
      <w:bookmarkStart w:id="237" w:name="_Toc152045557"/>
      <w:bookmarkStart w:id="238" w:name="_Toc246996944"/>
      <w:r>
        <w:rPr>
          <w:rFonts w:hint="eastAsia" w:ascii="宋体" w:hAnsi="宋体" w:cs="宋体"/>
          <w:sz w:val="24"/>
        </w:rPr>
        <w:t>4.1.1 网上上传的电子投标文件应使用数字证书认证并加密；如网上上传的投标文件未按招标文件要求加密和数字证书认证的投标文件，招标人将不予受理。</w:t>
      </w:r>
    </w:p>
    <w:p>
      <w:pPr>
        <w:pStyle w:val="10"/>
        <w:spacing w:before="0" w:after="0" w:line="360" w:lineRule="auto"/>
        <w:rPr>
          <w:rFonts w:hint="eastAsia" w:ascii="宋体" w:hAnsi="宋体"/>
          <w:sz w:val="24"/>
          <w:szCs w:val="24"/>
        </w:rPr>
      </w:pPr>
      <w:r>
        <w:rPr>
          <w:rFonts w:hint="eastAsia" w:ascii="宋体" w:hAnsi="宋体"/>
          <w:sz w:val="24"/>
          <w:szCs w:val="24"/>
        </w:rPr>
        <w:t>4.2 投标文件的递交</w:t>
      </w:r>
      <w:bookmarkEnd w:id="231"/>
      <w:bookmarkEnd w:id="232"/>
      <w:bookmarkEnd w:id="233"/>
      <w:bookmarkEnd w:id="234"/>
      <w:bookmarkEnd w:id="235"/>
      <w:bookmarkEnd w:id="236"/>
      <w:bookmarkEnd w:id="237"/>
      <w:bookmarkEnd w:id="238"/>
    </w:p>
    <w:bookmarkEnd w:id="215"/>
    <w:bookmarkEnd w:id="216"/>
    <w:bookmarkEnd w:id="217"/>
    <w:bookmarkEnd w:id="218"/>
    <w:bookmarkEnd w:id="219"/>
    <w:bookmarkEnd w:id="220"/>
    <w:bookmarkEnd w:id="221"/>
    <w:p>
      <w:pPr>
        <w:autoSpaceDE w:val="0"/>
        <w:autoSpaceDN w:val="0"/>
        <w:adjustRightInd w:val="0"/>
        <w:spacing w:line="400" w:lineRule="exact"/>
        <w:ind w:right="-34" w:rightChars="-16" w:firstLine="480" w:firstLineChars="200"/>
        <w:jc w:val="left"/>
        <w:rPr>
          <w:rFonts w:ascii="宋体" w:hAnsi="宋体"/>
          <w:kern w:val="0"/>
          <w:sz w:val="24"/>
        </w:rPr>
      </w:pPr>
      <w:bookmarkStart w:id="239" w:name="_Toc152045558"/>
      <w:bookmarkStart w:id="240" w:name="_Toc144974526"/>
      <w:bookmarkStart w:id="241" w:name="_Toc152042334"/>
      <w:bookmarkStart w:id="242" w:name="_Toc179632576"/>
      <w:bookmarkStart w:id="243" w:name="_Toc246996202"/>
      <w:bookmarkStart w:id="244" w:name="_Toc246996945"/>
      <w:bookmarkStart w:id="245" w:name="_Toc247085716"/>
      <w:r>
        <w:rPr>
          <w:rFonts w:ascii="宋体" w:hAnsi="宋体"/>
          <w:kern w:val="0"/>
          <w:sz w:val="24"/>
        </w:rPr>
        <w:t xml:space="preserve">4.2.1 </w:t>
      </w:r>
      <w:r>
        <w:rPr>
          <w:rFonts w:hint="eastAsia" w:ascii="宋体" w:hAnsi="宋体"/>
          <w:kern w:val="0"/>
          <w:sz w:val="24"/>
        </w:rPr>
        <w:t>投标人应在投标人须知前附表规定的投标截止时间前递交投标文件。</w:t>
      </w:r>
    </w:p>
    <w:p>
      <w:pPr>
        <w:autoSpaceDE w:val="0"/>
        <w:autoSpaceDN w:val="0"/>
        <w:adjustRightInd w:val="0"/>
        <w:spacing w:line="400" w:lineRule="exact"/>
        <w:ind w:right="-34" w:rightChars="-16" w:firstLine="480" w:firstLineChars="200"/>
        <w:jc w:val="left"/>
        <w:rPr>
          <w:rFonts w:hint="eastAsia" w:ascii="宋体" w:hAnsi="宋体"/>
          <w:kern w:val="0"/>
          <w:sz w:val="24"/>
        </w:rPr>
      </w:pPr>
      <w:r>
        <w:rPr>
          <w:rFonts w:ascii="宋体" w:hAnsi="宋体"/>
          <w:kern w:val="0"/>
          <w:sz w:val="24"/>
        </w:rPr>
        <w:t xml:space="preserve">4.2.2 </w:t>
      </w:r>
      <w:r>
        <w:rPr>
          <w:rFonts w:hint="eastAsia" w:ascii="宋体" w:hAnsi="宋体"/>
          <w:kern w:val="0"/>
          <w:sz w:val="24"/>
        </w:rPr>
        <w:t>投标人递交投标文件的地点：见投标人须知前附表。</w:t>
      </w:r>
    </w:p>
    <w:p>
      <w:pPr>
        <w:widowControl/>
        <w:spacing w:line="400" w:lineRule="exact"/>
        <w:ind w:firstLine="480" w:firstLineChars="200"/>
        <w:jc w:val="left"/>
        <w:rPr>
          <w:rFonts w:ascii="宋体" w:hAnsi="宋体"/>
          <w:kern w:val="0"/>
          <w:sz w:val="24"/>
        </w:rPr>
      </w:pPr>
      <w:r>
        <w:rPr>
          <w:rFonts w:hint="eastAsia" w:ascii="宋体" w:hAnsi="宋体"/>
          <w:kern w:val="0"/>
          <w:sz w:val="24"/>
        </w:rPr>
        <w:t>4.2.3 投标人递交投标文件的同时，</w:t>
      </w:r>
      <w:r>
        <w:rPr>
          <w:rFonts w:hint="eastAsia" w:ascii="宋体" w:hAnsi="宋体" w:cs="宋体"/>
          <w:kern w:val="0"/>
          <w:sz w:val="24"/>
          <w:lang w:bidi="ar"/>
        </w:rPr>
        <w:t>需在投标人业务系统的资格审查材料中提交资格审查和业绩信誉核验所需证件（证明）扫描件</w:t>
      </w:r>
      <w:r>
        <w:rPr>
          <w:rFonts w:hint="eastAsia" w:ascii="宋体" w:hAnsi="宋体"/>
          <w:kern w:val="0"/>
          <w:sz w:val="24"/>
        </w:rPr>
        <w:t>。</w:t>
      </w:r>
    </w:p>
    <w:p>
      <w:pPr>
        <w:autoSpaceDE w:val="0"/>
        <w:autoSpaceDN w:val="0"/>
        <w:adjustRightInd w:val="0"/>
        <w:spacing w:line="400" w:lineRule="exact"/>
        <w:ind w:right="-34" w:rightChars="-16" w:firstLine="480" w:firstLineChars="200"/>
        <w:jc w:val="left"/>
        <w:rPr>
          <w:rFonts w:ascii="宋体" w:hAnsi="宋体"/>
          <w:kern w:val="0"/>
          <w:sz w:val="24"/>
        </w:rPr>
      </w:pPr>
      <w:r>
        <w:rPr>
          <w:rFonts w:ascii="宋体" w:hAnsi="宋体"/>
          <w:kern w:val="0"/>
          <w:sz w:val="24"/>
        </w:rPr>
        <w:t>4.2.</w:t>
      </w:r>
      <w:r>
        <w:rPr>
          <w:rFonts w:hint="eastAsia" w:ascii="宋体" w:hAnsi="宋体"/>
          <w:kern w:val="0"/>
          <w:sz w:val="24"/>
        </w:rPr>
        <w:t>4</w:t>
      </w:r>
      <w:r>
        <w:rPr>
          <w:rFonts w:ascii="宋体" w:hAnsi="宋体"/>
          <w:kern w:val="0"/>
          <w:sz w:val="24"/>
        </w:rPr>
        <w:t xml:space="preserve"> </w:t>
      </w:r>
      <w:r>
        <w:rPr>
          <w:rFonts w:hint="eastAsia" w:ascii="宋体" w:hAnsi="宋体"/>
          <w:kern w:val="0"/>
          <w:sz w:val="24"/>
        </w:rPr>
        <w:t>除投标人须知前附表另有规定外，投标人所递交的投标文件不予退还。</w:t>
      </w:r>
    </w:p>
    <w:p>
      <w:pPr>
        <w:autoSpaceDE w:val="0"/>
        <w:autoSpaceDN w:val="0"/>
        <w:adjustRightInd w:val="0"/>
        <w:spacing w:line="400" w:lineRule="exact"/>
        <w:ind w:right="-34" w:rightChars="-16" w:firstLine="480" w:firstLineChars="200"/>
        <w:jc w:val="left"/>
        <w:rPr>
          <w:rFonts w:hint="eastAsia" w:ascii="宋体" w:hAnsi="宋体"/>
          <w:kern w:val="0"/>
          <w:sz w:val="24"/>
        </w:rPr>
      </w:pPr>
      <w:r>
        <w:rPr>
          <w:rFonts w:ascii="宋体" w:hAnsi="宋体"/>
          <w:kern w:val="0"/>
          <w:sz w:val="24"/>
        </w:rPr>
        <w:t>4.2.</w:t>
      </w:r>
      <w:r>
        <w:rPr>
          <w:rFonts w:hint="eastAsia" w:ascii="宋体" w:hAnsi="宋体"/>
          <w:kern w:val="0"/>
          <w:sz w:val="24"/>
        </w:rPr>
        <w:t>5</w:t>
      </w:r>
      <w:r>
        <w:rPr>
          <w:rFonts w:ascii="宋体" w:hAnsi="宋体"/>
          <w:kern w:val="0"/>
          <w:sz w:val="24"/>
        </w:rPr>
        <w:t xml:space="preserve"> </w:t>
      </w:r>
      <w:r>
        <w:rPr>
          <w:rFonts w:hint="eastAsia" w:ascii="宋体" w:hAnsi="宋体"/>
          <w:kern w:val="0"/>
          <w:sz w:val="24"/>
        </w:rPr>
        <w:t>逾期送达的或者未送达指定地点的投标文件，招标人不予受理。</w:t>
      </w:r>
    </w:p>
    <w:p>
      <w:pPr>
        <w:spacing w:line="360" w:lineRule="auto"/>
        <w:rPr>
          <w:rFonts w:hint="eastAsia" w:ascii="宋体" w:hAnsi="宋体"/>
          <w:b/>
          <w:sz w:val="24"/>
        </w:rPr>
      </w:pPr>
      <w:r>
        <w:rPr>
          <w:rFonts w:hint="eastAsia" w:ascii="宋体" w:hAnsi="宋体"/>
          <w:b/>
          <w:sz w:val="24"/>
        </w:rPr>
        <w:t>4.3 投标文件的修改与撤回</w:t>
      </w:r>
      <w:bookmarkEnd w:id="239"/>
      <w:bookmarkEnd w:id="240"/>
      <w:bookmarkEnd w:id="241"/>
      <w:bookmarkEnd w:id="242"/>
      <w:bookmarkEnd w:id="243"/>
      <w:bookmarkEnd w:id="244"/>
      <w:bookmarkEnd w:id="245"/>
    </w:p>
    <w:p>
      <w:pPr>
        <w:spacing w:line="400" w:lineRule="exact"/>
        <w:ind w:firstLine="480" w:firstLineChars="200"/>
        <w:rPr>
          <w:rFonts w:hint="eastAsia" w:ascii="宋体" w:hAnsi="宋体" w:cs="宋体"/>
          <w:sz w:val="24"/>
        </w:rPr>
      </w:pPr>
      <w:bookmarkStart w:id="246" w:name="_Toc427507093"/>
      <w:bookmarkStart w:id="247" w:name="_Toc246996946"/>
      <w:bookmarkStart w:id="248" w:name="_Toc152042335"/>
      <w:bookmarkStart w:id="249" w:name="_Toc152045559"/>
      <w:bookmarkStart w:id="250" w:name="_Toc144974527"/>
      <w:bookmarkStart w:id="251" w:name="_Toc246996203"/>
      <w:bookmarkStart w:id="252" w:name="_Toc247085717"/>
      <w:bookmarkStart w:id="253" w:name="_Toc179632577"/>
      <w:r>
        <w:rPr>
          <w:rFonts w:hint="eastAsia" w:ascii="宋体" w:hAnsi="宋体" w:cs="宋体"/>
          <w:kern w:val="0"/>
          <w:sz w:val="24"/>
        </w:rPr>
        <w:t>4.3.1 在</w:t>
      </w:r>
      <w:r>
        <w:rPr>
          <w:rFonts w:hint="eastAsia" w:ascii="宋体" w:hAnsi="宋体" w:cs="宋体"/>
          <w:sz w:val="24"/>
        </w:rPr>
        <w:t>投标人须知前附表项规定</w:t>
      </w:r>
      <w:r>
        <w:rPr>
          <w:rFonts w:hint="eastAsia" w:ascii="宋体" w:hAnsi="宋体" w:cs="宋体"/>
          <w:kern w:val="0"/>
          <w:sz w:val="24"/>
        </w:rPr>
        <w:t>的投标截止时间前，</w:t>
      </w:r>
      <w:r>
        <w:rPr>
          <w:rFonts w:hint="eastAsia" w:ascii="宋体" w:hAnsi="宋体" w:cs="宋体"/>
          <w:sz w:val="24"/>
        </w:rPr>
        <w:t>投标人可以多次修改或撤回已递交的投标文件，最终投标文件以投标截止时间前完成上传至驻马店市公共资源交易中心交易系统最后一份投标文件为准。</w:t>
      </w:r>
    </w:p>
    <w:p>
      <w:pPr>
        <w:pStyle w:val="9"/>
        <w:spacing w:before="0" w:after="0" w:line="360" w:lineRule="auto"/>
        <w:rPr>
          <w:rFonts w:hint="eastAsia" w:ascii="宋体" w:hAnsi="宋体" w:eastAsia="宋体"/>
          <w:sz w:val="24"/>
          <w:szCs w:val="24"/>
        </w:rPr>
      </w:pPr>
      <w:r>
        <w:rPr>
          <w:rFonts w:hint="eastAsia" w:ascii="宋体" w:hAnsi="宋体" w:eastAsia="宋体"/>
          <w:sz w:val="24"/>
          <w:szCs w:val="24"/>
        </w:rPr>
        <w:t>5. 开标</w:t>
      </w:r>
      <w:bookmarkEnd w:id="246"/>
      <w:bookmarkEnd w:id="247"/>
      <w:bookmarkEnd w:id="248"/>
      <w:bookmarkEnd w:id="249"/>
      <w:bookmarkEnd w:id="250"/>
      <w:bookmarkEnd w:id="251"/>
      <w:bookmarkEnd w:id="252"/>
      <w:bookmarkEnd w:id="253"/>
    </w:p>
    <w:p>
      <w:pPr>
        <w:pStyle w:val="10"/>
        <w:spacing w:before="0" w:after="0" w:line="360" w:lineRule="auto"/>
        <w:rPr>
          <w:rFonts w:hint="eastAsia" w:ascii="宋体" w:hAnsi="宋体"/>
          <w:sz w:val="24"/>
          <w:szCs w:val="24"/>
        </w:rPr>
      </w:pPr>
      <w:bookmarkStart w:id="254" w:name="_Toc427507094"/>
      <w:bookmarkStart w:id="255" w:name="_Toc246996947"/>
      <w:bookmarkStart w:id="256" w:name="_Toc144974528"/>
      <w:bookmarkStart w:id="257" w:name="_Toc179632578"/>
      <w:bookmarkStart w:id="258" w:name="_Toc152042336"/>
      <w:bookmarkStart w:id="259" w:name="_Toc246996204"/>
      <w:bookmarkStart w:id="260" w:name="_Toc152045560"/>
      <w:bookmarkStart w:id="261" w:name="_Toc247085718"/>
      <w:r>
        <w:rPr>
          <w:rFonts w:hint="eastAsia" w:ascii="宋体" w:hAnsi="宋体"/>
          <w:sz w:val="24"/>
          <w:szCs w:val="24"/>
        </w:rPr>
        <w:t>5.1 开标时间和地点</w:t>
      </w:r>
      <w:bookmarkEnd w:id="254"/>
      <w:bookmarkEnd w:id="255"/>
      <w:bookmarkEnd w:id="256"/>
      <w:bookmarkEnd w:id="257"/>
      <w:bookmarkEnd w:id="258"/>
      <w:bookmarkEnd w:id="259"/>
      <w:bookmarkEnd w:id="260"/>
      <w:bookmarkEnd w:id="261"/>
    </w:p>
    <w:p>
      <w:pPr>
        <w:wordWrap w:val="0"/>
        <w:autoSpaceDE w:val="0"/>
        <w:autoSpaceDN w:val="0"/>
        <w:adjustRightInd w:val="0"/>
        <w:spacing w:line="420" w:lineRule="exact"/>
        <w:ind w:firstLine="480" w:firstLineChars="200"/>
        <w:jc w:val="left"/>
        <w:rPr>
          <w:rFonts w:hint="eastAsia" w:ascii="宋体" w:hAnsi="宋体" w:cs="宋体"/>
          <w:bCs/>
          <w:kern w:val="0"/>
          <w:sz w:val="24"/>
        </w:rPr>
      </w:pPr>
      <w:bookmarkStart w:id="262" w:name="_Toc179632579"/>
      <w:bookmarkStart w:id="263" w:name="_Toc144974529"/>
      <w:bookmarkStart w:id="264" w:name="_Toc152042337"/>
      <w:bookmarkStart w:id="265" w:name="_Toc246996948"/>
      <w:bookmarkStart w:id="266" w:name="_Toc247085719"/>
      <w:bookmarkStart w:id="267" w:name="_Toc246996205"/>
      <w:bookmarkStart w:id="268" w:name="_Toc152045561"/>
      <w:bookmarkStart w:id="269" w:name="_Toc427507095"/>
      <w:r>
        <w:rPr>
          <w:rFonts w:hint="eastAsia" w:ascii="宋体" w:hAnsi="宋体" w:cs="宋体"/>
          <w:bCs/>
          <w:kern w:val="0"/>
          <w:sz w:val="24"/>
        </w:rPr>
        <w:t xml:space="preserve">5.1.1 招标人在本章第 4.2.1 项规定的投标截止时间（开标时间）和投标人须知前附表规定的地点开标。投标人的法定代表人或其委托代理人无需到达开标现场，仅需在任意地点通过驻马店不见面开标系统（http://ggzy.zhumadian.gov.cn:9190/BidOpening/bidopeninghallaction/hall/login）及相应的配套硬件设备（摄像头、话筒、麦克风等），使用 CA 密钥完成远程解密、评标办法与系数抽取、文件传输、提疑澄清、开标唱 标、结果公布等交互环节。 </w:t>
      </w:r>
    </w:p>
    <w:p>
      <w:pPr>
        <w:autoSpaceDE w:val="0"/>
        <w:autoSpaceDN w:val="0"/>
        <w:adjustRightInd w:val="0"/>
        <w:spacing w:line="420" w:lineRule="exact"/>
        <w:jc w:val="left"/>
        <w:rPr>
          <w:rFonts w:hint="eastAsia" w:ascii="宋体" w:hAnsi="宋体" w:cs="宋体"/>
          <w:bCs/>
          <w:kern w:val="0"/>
          <w:sz w:val="24"/>
        </w:rPr>
      </w:pPr>
      <w:r>
        <w:rPr>
          <w:rFonts w:hint="eastAsia" w:ascii="宋体" w:hAnsi="宋体" w:cs="宋体"/>
          <w:bCs/>
          <w:kern w:val="0"/>
          <w:sz w:val="24"/>
        </w:rPr>
        <w:t xml:space="preserve">参加人员： </w:t>
      </w:r>
    </w:p>
    <w:p>
      <w:pPr>
        <w:autoSpaceDE w:val="0"/>
        <w:autoSpaceDN w:val="0"/>
        <w:adjustRightInd w:val="0"/>
        <w:spacing w:line="420" w:lineRule="exact"/>
        <w:ind w:firstLine="480" w:firstLineChars="200"/>
        <w:jc w:val="left"/>
        <w:rPr>
          <w:rFonts w:hint="eastAsia" w:ascii="宋体" w:hAnsi="宋体" w:cs="宋体"/>
          <w:bCs/>
          <w:kern w:val="0"/>
          <w:sz w:val="24"/>
        </w:rPr>
      </w:pPr>
      <w:r>
        <w:rPr>
          <w:rFonts w:hint="eastAsia" w:ascii="宋体" w:hAnsi="宋体" w:cs="宋体"/>
          <w:bCs/>
          <w:kern w:val="0"/>
          <w:sz w:val="24"/>
        </w:rPr>
        <w:t xml:space="preserve">法定代表人或法定代表人授权委托人参与远程交互，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 </w:t>
      </w:r>
    </w:p>
    <w:p>
      <w:pPr>
        <w:autoSpaceDE w:val="0"/>
        <w:autoSpaceDN w:val="0"/>
        <w:adjustRightInd w:val="0"/>
        <w:spacing w:line="420" w:lineRule="exact"/>
        <w:ind w:firstLine="480" w:firstLineChars="200"/>
        <w:jc w:val="left"/>
        <w:rPr>
          <w:rFonts w:hint="eastAsia" w:ascii="宋体" w:hAnsi="宋体" w:cs="宋体"/>
          <w:bCs/>
          <w:kern w:val="0"/>
          <w:sz w:val="24"/>
        </w:rPr>
      </w:pPr>
      <w:r>
        <w:rPr>
          <w:rFonts w:hint="eastAsia" w:ascii="宋体" w:hAnsi="宋体" w:cs="宋体"/>
          <w:bCs/>
          <w:kern w:val="0"/>
          <w:sz w:val="24"/>
        </w:rPr>
        <w:t xml:space="preserve">5.1.2 投标人须在投标人须知前附表规定的时间内完成解密。 </w:t>
      </w:r>
    </w:p>
    <w:p>
      <w:pPr>
        <w:pStyle w:val="10"/>
        <w:spacing w:before="0" w:after="0" w:line="360" w:lineRule="auto"/>
        <w:rPr>
          <w:rFonts w:hint="eastAsia" w:ascii="宋体" w:hAnsi="宋体"/>
          <w:sz w:val="24"/>
          <w:szCs w:val="24"/>
        </w:rPr>
      </w:pPr>
      <w:r>
        <w:rPr>
          <w:rFonts w:hint="eastAsia" w:ascii="宋体" w:hAnsi="宋体"/>
          <w:sz w:val="24"/>
          <w:szCs w:val="24"/>
        </w:rPr>
        <w:t>5.2 开标程序</w:t>
      </w:r>
      <w:bookmarkEnd w:id="262"/>
      <w:bookmarkEnd w:id="263"/>
      <w:bookmarkEnd w:id="264"/>
      <w:bookmarkEnd w:id="265"/>
      <w:bookmarkEnd w:id="266"/>
      <w:bookmarkEnd w:id="267"/>
      <w:bookmarkEnd w:id="268"/>
      <w:bookmarkEnd w:id="269"/>
    </w:p>
    <w:p>
      <w:pPr>
        <w:autoSpaceDE w:val="0"/>
        <w:autoSpaceDN w:val="0"/>
        <w:adjustRightInd w:val="0"/>
        <w:spacing w:line="420" w:lineRule="exact"/>
        <w:ind w:firstLine="480" w:firstLineChars="200"/>
        <w:jc w:val="left"/>
        <w:rPr>
          <w:rFonts w:hint="eastAsia" w:ascii="宋体" w:hAnsi="宋体" w:cs="宋体"/>
          <w:bCs/>
          <w:kern w:val="0"/>
          <w:sz w:val="24"/>
        </w:rPr>
      </w:pPr>
      <w:bookmarkStart w:id="270" w:name="_Toc427507102"/>
      <w:r>
        <w:rPr>
          <w:rFonts w:hint="eastAsia" w:ascii="宋体" w:hAnsi="宋体" w:cs="宋体"/>
          <w:bCs/>
          <w:kern w:val="0"/>
          <w:sz w:val="24"/>
        </w:rPr>
        <w:t xml:space="preserve">本工程采用远程不见面电子开标。投标截止时间到达后，各投标人按时对电子投标文件进行解密。解密完成后各投标人的电子投标文件的实质性内容将自动显示在网页中。投标人在投标截止时间前未上传电子投标文件的将被视为放弃投标。 </w:t>
      </w:r>
    </w:p>
    <w:p>
      <w:pPr>
        <w:autoSpaceDE w:val="0"/>
        <w:autoSpaceDN w:val="0"/>
        <w:adjustRightInd w:val="0"/>
        <w:spacing w:line="420" w:lineRule="exact"/>
        <w:ind w:firstLine="480" w:firstLineChars="200"/>
        <w:jc w:val="left"/>
        <w:rPr>
          <w:rFonts w:hint="eastAsia" w:ascii="宋体" w:hAnsi="宋体" w:cs="宋体"/>
          <w:bCs/>
          <w:kern w:val="0"/>
          <w:sz w:val="24"/>
        </w:rPr>
      </w:pPr>
      <w:r>
        <w:rPr>
          <w:rFonts w:hint="eastAsia" w:ascii="宋体" w:hAnsi="宋体" w:cs="宋体"/>
          <w:bCs/>
          <w:kern w:val="0"/>
          <w:sz w:val="24"/>
        </w:rPr>
        <w:t xml:space="preserve">5.2.1 开标时出现下列情况的，招标人将拒绝其投标文件。 </w:t>
      </w:r>
    </w:p>
    <w:p>
      <w:pPr>
        <w:autoSpaceDE w:val="0"/>
        <w:autoSpaceDN w:val="0"/>
        <w:adjustRightInd w:val="0"/>
        <w:spacing w:line="420" w:lineRule="exact"/>
        <w:ind w:firstLine="240" w:firstLineChars="100"/>
        <w:jc w:val="left"/>
        <w:rPr>
          <w:rFonts w:hint="eastAsia" w:ascii="宋体" w:hAnsi="宋体" w:cs="宋体"/>
          <w:bCs/>
          <w:kern w:val="0"/>
          <w:sz w:val="24"/>
        </w:rPr>
      </w:pPr>
      <w:r>
        <w:rPr>
          <w:rFonts w:hint="eastAsia" w:ascii="宋体" w:hAnsi="宋体" w:cs="宋体"/>
          <w:bCs/>
          <w:kern w:val="0"/>
          <w:sz w:val="24"/>
        </w:rPr>
        <w:t xml:space="preserve">（1）经检查数字证书无效的投标文件； </w:t>
      </w:r>
    </w:p>
    <w:p>
      <w:pPr>
        <w:autoSpaceDE w:val="0"/>
        <w:autoSpaceDN w:val="0"/>
        <w:adjustRightInd w:val="0"/>
        <w:spacing w:line="420" w:lineRule="exact"/>
        <w:ind w:firstLine="240" w:firstLineChars="100"/>
        <w:jc w:val="left"/>
        <w:rPr>
          <w:rFonts w:hint="eastAsia" w:ascii="宋体" w:hAnsi="宋体" w:cs="宋体"/>
          <w:bCs/>
          <w:kern w:val="0"/>
          <w:sz w:val="24"/>
        </w:rPr>
      </w:pPr>
      <w:r>
        <w:rPr>
          <w:rFonts w:hint="eastAsia" w:ascii="宋体" w:hAnsi="宋体" w:cs="宋体"/>
          <w:bCs/>
          <w:kern w:val="0"/>
          <w:sz w:val="24"/>
        </w:rPr>
        <w:t xml:space="preserve">（2）投标人未按投标人须知表 5.1 项规定的时间内因投标人自身原因，导致电子投标文件上传件； </w:t>
      </w:r>
    </w:p>
    <w:p>
      <w:pPr>
        <w:autoSpaceDE w:val="0"/>
        <w:autoSpaceDN w:val="0"/>
        <w:adjustRightInd w:val="0"/>
        <w:spacing w:line="420" w:lineRule="exact"/>
        <w:ind w:firstLine="240" w:firstLineChars="100"/>
        <w:jc w:val="left"/>
        <w:rPr>
          <w:rFonts w:hint="eastAsia" w:ascii="宋体" w:hAnsi="宋体" w:cs="宋体"/>
          <w:bCs/>
          <w:kern w:val="0"/>
          <w:sz w:val="24"/>
        </w:rPr>
      </w:pPr>
      <w:r>
        <w:rPr>
          <w:rFonts w:hint="eastAsia" w:ascii="宋体" w:hAnsi="宋体" w:cs="宋体"/>
          <w:bCs/>
          <w:kern w:val="0"/>
          <w:sz w:val="24"/>
        </w:rPr>
        <w:t>（3）投标人在开标解密环节中 10 分钟内未解密完成的，按未按时参加开标会处理。</w:t>
      </w:r>
    </w:p>
    <w:p>
      <w:pPr>
        <w:spacing w:line="400" w:lineRule="exact"/>
        <w:ind w:firstLine="240" w:firstLineChars="100"/>
        <w:jc w:val="left"/>
        <w:rPr>
          <w:rFonts w:hint="eastAsia" w:ascii="宋体" w:hAnsi="宋体" w:cs="宋体"/>
          <w:sz w:val="24"/>
        </w:rPr>
      </w:pPr>
      <w:r>
        <w:rPr>
          <w:rFonts w:hint="eastAsia" w:ascii="宋体" w:hAnsi="宋体" w:cs="宋体"/>
          <w:sz w:val="24"/>
        </w:rPr>
        <w:t>4、纸质开标（本项目不适用）</w:t>
      </w:r>
    </w:p>
    <w:p>
      <w:pPr>
        <w:pStyle w:val="10"/>
        <w:spacing w:before="0" w:after="0" w:line="360" w:lineRule="auto"/>
        <w:rPr>
          <w:rFonts w:hint="eastAsia" w:ascii="宋体" w:hAnsi="宋体"/>
          <w:sz w:val="24"/>
          <w:szCs w:val="24"/>
        </w:rPr>
      </w:pPr>
      <w:r>
        <w:rPr>
          <w:rFonts w:hint="eastAsia" w:ascii="宋体" w:hAnsi="宋体"/>
          <w:sz w:val="24"/>
          <w:szCs w:val="24"/>
        </w:rPr>
        <w:t>5.3 开标异议</w:t>
      </w:r>
      <w:bookmarkEnd w:id="270"/>
    </w:p>
    <w:p>
      <w:pPr>
        <w:spacing w:line="360" w:lineRule="auto"/>
        <w:ind w:firstLine="410" w:firstLineChars="171"/>
        <w:rPr>
          <w:rFonts w:hint="eastAsia" w:ascii="宋体" w:hAnsi="宋体"/>
          <w:sz w:val="24"/>
        </w:rPr>
      </w:pPr>
      <w:r>
        <w:rPr>
          <w:rFonts w:hint="eastAsia" w:ascii="宋体" w:hAnsi="宋体"/>
          <w:sz w:val="24"/>
        </w:rPr>
        <w:t>投标人对开标有异议的，应当在开标现场提出，招标人当场作出答复，并制作记录。</w:t>
      </w:r>
    </w:p>
    <w:p>
      <w:pPr>
        <w:pStyle w:val="9"/>
        <w:spacing w:before="0" w:after="0" w:line="360" w:lineRule="auto"/>
        <w:rPr>
          <w:rFonts w:hint="eastAsia" w:ascii="宋体" w:hAnsi="宋体" w:eastAsia="宋体"/>
          <w:sz w:val="24"/>
          <w:szCs w:val="24"/>
        </w:rPr>
      </w:pPr>
      <w:bookmarkStart w:id="271" w:name="_Toc179632580"/>
      <w:bookmarkStart w:id="272" w:name="_Toc247085720"/>
      <w:bookmarkStart w:id="273" w:name="_Toc152042338"/>
      <w:bookmarkStart w:id="274" w:name="_Toc427507103"/>
      <w:bookmarkStart w:id="275" w:name="_Toc144974530"/>
      <w:bookmarkStart w:id="276" w:name="_Toc246996206"/>
      <w:bookmarkStart w:id="277" w:name="_Toc152045562"/>
      <w:bookmarkStart w:id="278" w:name="_Toc246996949"/>
      <w:r>
        <w:rPr>
          <w:rFonts w:hint="eastAsia" w:ascii="宋体" w:hAnsi="宋体" w:eastAsia="宋体"/>
          <w:sz w:val="24"/>
          <w:szCs w:val="24"/>
        </w:rPr>
        <w:t>6. 评标</w:t>
      </w:r>
      <w:bookmarkEnd w:id="271"/>
      <w:bookmarkEnd w:id="272"/>
      <w:bookmarkEnd w:id="273"/>
      <w:bookmarkEnd w:id="274"/>
      <w:bookmarkEnd w:id="275"/>
      <w:bookmarkEnd w:id="276"/>
      <w:bookmarkEnd w:id="277"/>
      <w:bookmarkEnd w:id="278"/>
    </w:p>
    <w:p>
      <w:pPr>
        <w:pStyle w:val="10"/>
        <w:spacing w:before="0" w:after="0" w:line="360" w:lineRule="auto"/>
        <w:rPr>
          <w:rFonts w:hint="eastAsia" w:ascii="宋体" w:hAnsi="宋体"/>
          <w:sz w:val="24"/>
          <w:szCs w:val="24"/>
        </w:rPr>
      </w:pPr>
      <w:bookmarkStart w:id="279" w:name="_Toc144974531"/>
      <w:bookmarkStart w:id="280" w:name="_Toc152042339"/>
      <w:bookmarkStart w:id="281" w:name="_Toc427507104"/>
      <w:bookmarkStart w:id="282" w:name="_Toc246996950"/>
      <w:bookmarkStart w:id="283" w:name="_Toc246996207"/>
      <w:bookmarkStart w:id="284" w:name="_Toc152045563"/>
      <w:bookmarkStart w:id="285" w:name="_Toc179632581"/>
      <w:bookmarkStart w:id="286" w:name="_Toc247085721"/>
      <w:r>
        <w:rPr>
          <w:rFonts w:hint="eastAsia" w:ascii="宋体" w:hAnsi="宋体"/>
          <w:sz w:val="24"/>
          <w:szCs w:val="24"/>
        </w:rPr>
        <w:t>6.1 评标委员会</w:t>
      </w:r>
      <w:bookmarkEnd w:id="279"/>
      <w:bookmarkEnd w:id="280"/>
      <w:bookmarkEnd w:id="281"/>
      <w:bookmarkEnd w:id="282"/>
      <w:bookmarkEnd w:id="283"/>
      <w:bookmarkEnd w:id="284"/>
      <w:bookmarkEnd w:id="285"/>
      <w:bookmarkEnd w:id="286"/>
    </w:p>
    <w:p>
      <w:pPr>
        <w:spacing w:line="360" w:lineRule="auto"/>
        <w:ind w:firstLine="480" w:firstLineChars="200"/>
        <w:rPr>
          <w:rFonts w:hint="eastAsia" w:ascii="宋体" w:hAnsi="宋体"/>
          <w:sz w:val="24"/>
        </w:rPr>
      </w:pPr>
      <w:r>
        <w:rPr>
          <w:rFonts w:hint="eastAsia" w:ascii="宋体" w:hAnsi="宋体"/>
          <w:sz w:val="24"/>
        </w:rPr>
        <w:t>6.1.1 评标由招标人依法组建的评标委员会负责。</w:t>
      </w:r>
    </w:p>
    <w:p>
      <w:pPr>
        <w:spacing w:line="360" w:lineRule="auto"/>
        <w:ind w:firstLine="480" w:firstLineChars="200"/>
        <w:rPr>
          <w:rFonts w:hint="eastAsia" w:ascii="宋体" w:hAnsi="宋体"/>
          <w:sz w:val="24"/>
        </w:rPr>
      </w:pPr>
      <w:r>
        <w:rPr>
          <w:rFonts w:hint="eastAsia" w:ascii="宋体" w:hAnsi="宋体"/>
          <w:sz w:val="24"/>
        </w:rPr>
        <w:t>6.1.2 评标委员会成员有下列情形之一的，应当回避：</w:t>
      </w:r>
    </w:p>
    <w:p>
      <w:pPr>
        <w:spacing w:line="360" w:lineRule="auto"/>
        <w:ind w:firstLine="410" w:firstLineChars="171"/>
        <w:rPr>
          <w:rFonts w:hint="eastAsia" w:ascii="宋体" w:hAnsi="宋体"/>
          <w:sz w:val="24"/>
        </w:rPr>
      </w:pPr>
      <w:r>
        <w:rPr>
          <w:rFonts w:hint="eastAsia" w:ascii="宋体" w:hAnsi="宋体"/>
          <w:sz w:val="24"/>
        </w:rPr>
        <w:t>（1）投标人或投标人主要负责人的近亲属；</w:t>
      </w:r>
    </w:p>
    <w:p>
      <w:pPr>
        <w:spacing w:line="360" w:lineRule="auto"/>
        <w:ind w:firstLine="410" w:firstLineChars="171"/>
        <w:rPr>
          <w:rFonts w:hint="eastAsia" w:ascii="宋体" w:hAnsi="宋体"/>
          <w:sz w:val="24"/>
        </w:rPr>
      </w:pPr>
      <w:r>
        <w:rPr>
          <w:rFonts w:hint="eastAsia" w:ascii="宋体" w:hAnsi="宋体"/>
          <w:sz w:val="24"/>
        </w:rPr>
        <w:t>（2）项目主管部门或者行政监督部门的人员；</w:t>
      </w:r>
    </w:p>
    <w:p>
      <w:pPr>
        <w:spacing w:line="360" w:lineRule="auto"/>
        <w:ind w:firstLine="410" w:firstLineChars="171"/>
        <w:rPr>
          <w:rFonts w:hint="eastAsia" w:ascii="宋体" w:hAnsi="宋体"/>
          <w:sz w:val="24"/>
        </w:rPr>
      </w:pPr>
      <w:r>
        <w:rPr>
          <w:rFonts w:hint="eastAsia" w:ascii="宋体" w:hAnsi="宋体"/>
          <w:sz w:val="24"/>
        </w:rPr>
        <w:t>（3）与投标人有经济利益关系；</w:t>
      </w:r>
    </w:p>
    <w:p>
      <w:pPr>
        <w:spacing w:line="360" w:lineRule="auto"/>
        <w:ind w:firstLine="410" w:firstLineChars="171"/>
        <w:rPr>
          <w:rFonts w:hint="eastAsia" w:ascii="宋体" w:hAnsi="宋体"/>
          <w:sz w:val="24"/>
        </w:rPr>
      </w:pPr>
      <w:r>
        <w:rPr>
          <w:rFonts w:hint="eastAsia" w:ascii="宋体" w:hAnsi="宋体"/>
          <w:sz w:val="24"/>
        </w:rPr>
        <w:t>（4）曾因在招标、评标以及其他与招标投标有关活动中从事违法行为而受过行政处罚或刑事处罚的；</w:t>
      </w:r>
    </w:p>
    <w:p>
      <w:pPr>
        <w:spacing w:line="360" w:lineRule="auto"/>
        <w:ind w:firstLine="410" w:firstLineChars="171"/>
        <w:rPr>
          <w:rFonts w:hint="eastAsia" w:ascii="宋体" w:hAnsi="宋体"/>
          <w:sz w:val="24"/>
        </w:rPr>
      </w:pPr>
      <w:r>
        <w:rPr>
          <w:rFonts w:hint="eastAsia" w:ascii="宋体" w:hAnsi="宋体"/>
          <w:sz w:val="24"/>
        </w:rPr>
        <w:t>（5）与投标人有其他利害关系。</w:t>
      </w:r>
    </w:p>
    <w:p>
      <w:pPr>
        <w:pStyle w:val="10"/>
        <w:spacing w:before="0" w:after="0" w:line="360" w:lineRule="auto"/>
        <w:rPr>
          <w:rFonts w:hint="eastAsia" w:ascii="宋体" w:hAnsi="宋体"/>
          <w:sz w:val="24"/>
          <w:szCs w:val="24"/>
        </w:rPr>
      </w:pPr>
      <w:bookmarkStart w:id="287" w:name="_Toc247085722"/>
      <w:bookmarkStart w:id="288" w:name="_Toc246996951"/>
      <w:bookmarkStart w:id="289" w:name="_Toc179632582"/>
      <w:bookmarkStart w:id="290" w:name="_Toc427507105"/>
      <w:bookmarkStart w:id="291" w:name="_Toc152042340"/>
      <w:bookmarkStart w:id="292" w:name="_Toc144974532"/>
      <w:bookmarkStart w:id="293" w:name="_Toc152045564"/>
      <w:bookmarkStart w:id="294" w:name="_Toc246996208"/>
      <w:r>
        <w:rPr>
          <w:rFonts w:hint="eastAsia" w:ascii="宋体" w:hAnsi="宋体"/>
          <w:sz w:val="24"/>
          <w:szCs w:val="24"/>
        </w:rPr>
        <w:t>6.2 评标原则</w:t>
      </w:r>
      <w:bookmarkEnd w:id="287"/>
      <w:bookmarkEnd w:id="288"/>
      <w:bookmarkEnd w:id="289"/>
      <w:bookmarkEnd w:id="290"/>
      <w:bookmarkEnd w:id="291"/>
      <w:bookmarkEnd w:id="292"/>
      <w:bookmarkEnd w:id="293"/>
      <w:bookmarkEnd w:id="294"/>
    </w:p>
    <w:p>
      <w:pPr>
        <w:spacing w:line="360" w:lineRule="auto"/>
        <w:ind w:firstLine="480" w:firstLineChars="200"/>
        <w:rPr>
          <w:rFonts w:hint="eastAsia" w:ascii="宋体" w:hAnsi="宋体"/>
          <w:sz w:val="24"/>
        </w:rPr>
      </w:pPr>
      <w:r>
        <w:rPr>
          <w:rFonts w:hint="eastAsia" w:ascii="宋体" w:hAnsi="宋体"/>
          <w:sz w:val="24"/>
        </w:rPr>
        <w:t>评标活动遵循公平、公正、科学和择优的原则。</w:t>
      </w:r>
    </w:p>
    <w:p>
      <w:pPr>
        <w:pStyle w:val="10"/>
        <w:spacing w:before="0" w:after="0" w:line="360" w:lineRule="auto"/>
        <w:rPr>
          <w:rFonts w:hint="eastAsia" w:ascii="宋体" w:hAnsi="宋体"/>
          <w:sz w:val="24"/>
          <w:szCs w:val="24"/>
        </w:rPr>
      </w:pPr>
      <w:bookmarkStart w:id="295" w:name="_Toc247085723"/>
      <w:bookmarkStart w:id="296" w:name="_Toc427507106"/>
      <w:bookmarkStart w:id="297" w:name="_Toc179632583"/>
      <w:bookmarkStart w:id="298" w:name="_Toc152042341"/>
      <w:bookmarkStart w:id="299" w:name="_Toc152045565"/>
      <w:bookmarkStart w:id="300" w:name="_Toc246996209"/>
      <w:bookmarkStart w:id="301" w:name="_Toc246996952"/>
      <w:bookmarkStart w:id="302" w:name="_Toc144974533"/>
      <w:r>
        <w:rPr>
          <w:rFonts w:hint="eastAsia" w:ascii="宋体" w:hAnsi="宋体"/>
          <w:sz w:val="24"/>
          <w:szCs w:val="24"/>
        </w:rPr>
        <w:t>6.3 评标</w:t>
      </w:r>
      <w:bookmarkEnd w:id="295"/>
      <w:bookmarkEnd w:id="296"/>
      <w:bookmarkEnd w:id="297"/>
      <w:bookmarkEnd w:id="298"/>
      <w:bookmarkEnd w:id="299"/>
      <w:bookmarkEnd w:id="300"/>
      <w:bookmarkEnd w:id="301"/>
      <w:bookmarkEnd w:id="302"/>
    </w:p>
    <w:p>
      <w:pPr>
        <w:spacing w:line="360" w:lineRule="auto"/>
        <w:ind w:firstLine="480" w:firstLineChars="200"/>
        <w:rPr>
          <w:rFonts w:hint="eastAsia" w:ascii="宋体" w:hAnsi="宋体"/>
          <w:sz w:val="24"/>
        </w:rPr>
      </w:pPr>
      <w:r>
        <w:rPr>
          <w:rFonts w:hint="eastAsia" w:ascii="宋体" w:hAnsi="宋体"/>
          <w:sz w:val="24"/>
        </w:rPr>
        <w:t>评标委员会按照第三章“评标办法”规定的方法、评审因素、标准和程序对投标文件进行评审。第三章“评标办法”没有规定的方法、评审因素和标准，不作为评标依据。</w:t>
      </w:r>
    </w:p>
    <w:p>
      <w:pPr>
        <w:pStyle w:val="9"/>
        <w:spacing w:before="0" w:after="0" w:line="360" w:lineRule="auto"/>
        <w:rPr>
          <w:rFonts w:hint="eastAsia" w:ascii="宋体" w:hAnsi="宋体" w:eastAsia="宋体"/>
          <w:sz w:val="24"/>
          <w:szCs w:val="24"/>
        </w:rPr>
      </w:pPr>
      <w:bookmarkStart w:id="303" w:name="_Toc152042342"/>
      <w:bookmarkStart w:id="304" w:name="_Toc179632584"/>
      <w:bookmarkStart w:id="305" w:name="_Toc247085724"/>
      <w:bookmarkStart w:id="306" w:name="_Toc152045566"/>
      <w:bookmarkStart w:id="307" w:name="_Toc246996953"/>
      <w:bookmarkStart w:id="308" w:name="_Toc427507107"/>
      <w:bookmarkStart w:id="309" w:name="_Toc246996210"/>
      <w:bookmarkStart w:id="310" w:name="_Toc144974534"/>
      <w:r>
        <w:rPr>
          <w:rFonts w:hint="eastAsia" w:ascii="宋体" w:hAnsi="宋体" w:eastAsia="宋体"/>
          <w:sz w:val="24"/>
          <w:szCs w:val="24"/>
        </w:rPr>
        <w:t>7. 合同授予</w:t>
      </w:r>
      <w:bookmarkEnd w:id="303"/>
      <w:bookmarkEnd w:id="304"/>
      <w:bookmarkEnd w:id="305"/>
      <w:bookmarkEnd w:id="306"/>
      <w:bookmarkEnd w:id="307"/>
      <w:bookmarkEnd w:id="308"/>
      <w:bookmarkEnd w:id="309"/>
      <w:bookmarkEnd w:id="310"/>
    </w:p>
    <w:p>
      <w:pPr>
        <w:pStyle w:val="10"/>
        <w:spacing w:before="0" w:after="0" w:line="360" w:lineRule="auto"/>
        <w:rPr>
          <w:rFonts w:hint="eastAsia" w:ascii="宋体" w:hAnsi="宋体"/>
          <w:sz w:val="24"/>
          <w:szCs w:val="24"/>
        </w:rPr>
      </w:pPr>
      <w:bookmarkStart w:id="311" w:name="_Toc179632585"/>
      <w:bookmarkStart w:id="312" w:name="_Toc247085725"/>
      <w:bookmarkStart w:id="313" w:name="_Toc246996954"/>
      <w:bookmarkStart w:id="314" w:name="_Toc144974535"/>
      <w:bookmarkStart w:id="315" w:name="_Toc427507108"/>
      <w:bookmarkStart w:id="316" w:name="_Toc246996211"/>
      <w:bookmarkStart w:id="317" w:name="_Toc152042343"/>
      <w:bookmarkStart w:id="318" w:name="_Toc152045567"/>
      <w:r>
        <w:rPr>
          <w:rFonts w:hint="eastAsia" w:ascii="宋体" w:hAnsi="宋体"/>
          <w:sz w:val="24"/>
          <w:szCs w:val="24"/>
        </w:rPr>
        <w:t>7.1 定标方式</w:t>
      </w:r>
      <w:bookmarkEnd w:id="311"/>
      <w:bookmarkEnd w:id="312"/>
      <w:bookmarkEnd w:id="313"/>
      <w:bookmarkEnd w:id="314"/>
      <w:bookmarkEnd w:id="315"/>
      <w:bookmarkEnd w:id="316"/>
      <w:bookmarkEnd w:id="317"/>
      <w:bookmarkEnd w:id="318"/>
    </w:p>
    <w:p>
      <w:pPr>
        <w:spacing w:line="360" w:lineRule="auto"/>
        <w:ind w:firstLine="480" w:firstLineChars="200"/>
        <w:rPr>
          <w:rFonts w:hint="eastAsia" w:ascii="宋体" w:hAnsi="宋体"/>
          <w:sz w:val="24"/>
        </w:rPr>
      </w:pPr>
      <w:r>
        <w:rPr>
          <w:rFonts w:hint="eastAsia" w:ascii="宋体" w:hAnsi="宋体"/>
          <w:sz w:val="24"/>
        </w:rPr>
        <w:t>除投标人须知前附表规定评标委员会直接确定中标人外，招标人依据评标委员会推荐的中标候选人确定中标人，评标委员会推荐中标候选人的人数见投标人须知前附表。</w:t>
      </w:r>
    </w:p>
    <w:p>
      <w:pPr>
        <w:pStyle w:val="10"/>
        <w:spacing w:before="0" w:after="0" w:line="360" w:lineRule="auto"/>
        <w:rPr>
          <w:rFonts w:hint="eastAsia" w:ascii="宋体" w:hAnsi="宋体"/>
          <w:sz w:val="24"/>
          <w:szCs w:val="24"/>
        </w:rPr>
      </w:pPr>
      <w:bookmarkStart w:id="319" w:name="_Toc427507109"/>
      <w:r>
        <w:rPr>
          <w:rFonts w:hint="eastAsia" w:ascii="宋体" w:hAnsi="宋体"/>
          <w:sz w:val="24"/>
          <w:szCs w:val="24"/>
        </w:rPr>
        <w:t>7.2 中标候选人公示</w:t>
      </w:r>
      <w:bookmarkEnd w:id="319"/>
    </w:p>
    <w:p>
      <w:pPr>
        <w:spacing w:line="360" w:lineRule="auto"/>
        <w:ind w:firstLine="480" w:firstLineChars="200"/>
        <w:rPr>
          <w:rFonts w:hint="eastAsia" w:ascii="宋体" w:hAnsi="宋体"/>
          <w:sz w:val="24"/>
        </w:rPr>
      </w:pPr>
      <w:r>
        <w:rPr>
          <w:rFonts w:hint="eastAsia" w:ascii="宋体" w:hAnsi="宋体"/>
          <w:sz w:val="24"/>
        </w:rPr>
        <w:t>中标候选人在投标人须知前附表规定的媒介公示3天。</w:t>
      </w:r>
    </w:p>
    <w:p>
      <w:pPr>
        <w:pStyle w:val="10"/>
        <w:spacing w:before="0" w:after="0" w:line="360" w:lineRule="auto"/>
        <w:rPr>
          <w:rFonts w:hint="eastAsia" w:ascii="宋体" w:hAnsi="宋体"/>
          <w:sz w:val="24"/>
          <w:szCs w:val="24"/>
        </w:rPr>
      </w:pPr>
      <w:bookmarkStart w:id="320" w:name="_Toc179632586"/>
      <w:bookmarkStart w:id="321" w:name="_Toc144974536"/>
      <w:bookmarkStart w:id="322" w:name="_Toc247085726"/>
      <w:bookmarkStart w:id="323" w:name="_Toc152045568"/>
      <w:bookmarkStart w:id="324" w:name="_Toc246996212"/>
      <w:bookmarkStart w:id="325" w:name="_Toc427507110"/>
      <w:bookmarkStart w:id="326" w:name="_Toc152042344"/>
      <w:bookmarkStart w:id="327" w:name="_Toc246996955"/>
      <w:r>
        <w:rPr>
          <w:rFonts w:hint="eastAsia" w:ascii="宋体" w:hAnsi="宋体"/>
          <w:sz w:val="24"/>
          <w:szCs w:val="24"/>
        </w:rPr>
        <w:t>7.3 中标通知</w:t>
      </w:r>
      <w:bookmarkEnd w:id="320"/>
      <w:bookmarkEnd w:id="321"/>
      <w:bookmarkEnd w:id="322"/>
      <w:bookmarkEnd w:id="323"/>
      <w:bookmarkEnd w:id="324"/>
      <w:bookmarkEnd w:id="325"/>
      <w:bookmarkEnd w:id="326"/>
      <w:bookmarkEnd w:id="327"/>
    </w:p>
    <w:p>
      <w:pPr>
        <w:spacing w:line="360" w:lineRule="auto"/>
        <w:ind w:firstLine="480" w:firstLineChars="200"/>
        <w:rPr>
          <w:rFonts w:hint="eastAsia" w:ascii="宋体" w:hAnsi="宋体"/>
          <w:sz w:val="24"/>
        </w:rPr>
      </w:pPr>
      <w:r>
        <w:rPr>
          <w:rFonts w:hint="eastAsia" w:ascii="宋体" w:hAnsi="宋体"/>
          <w:sz w:val="24"/>
        </w:rPr>
        <w:t>在本章第3.3款规定的投标有效期内，招标人以书面形式向中标人发出中标通知书，同时将中标结果通知未中标的投标人。</w:t>
      </w:r>
    </w:p>
    <w:p>
      <w:pPr>
        <w:pStyle w:val="10"/>
        <w:spacing w:before="0" w:after="0" w:line="400" w:lineRule="exact"/>
        <w:rPr>
          <w:rFonts w:hint="eastAsia" w:ascii="宋体" w:hAnsi="宋体"/>
          <w:sz w:val="24"/>
          <w:szCs w:val="24"/>
        </w:rPr>
      </w:pPr>
      <w:bookmarkStart w:id="328" w:name="_Toc246996213"/>
      <w:bookmarkStart w:id="329" w:name="_Toc247085727"/>
      <w:bookmarkStart w:id="330" w:name="_Toc144974537"/>
      <w:bookmarkStart w:id="331" w:name="_Toc152042345"/>
      <w:bookmarkStart w:id="332" w:name="_Toc246996956"/>
      <w:bookmarkStart w:id="333" w:name="_Toc179632587"/>
      <w:bookmarkStart w:id="334" w:name="_Toc152045569"/>
      <w:bookmarkStart w:id="335" w:name="_Toc427507111"/>
      <w:r>
        <w:rPr>
          <w:rFonts w:hint="eastAsia" w:ascii="宋体" w:hAnsi="宋体"/>
          <w:sz w:val="24"/>
          <w:szCs w:val="24"/>
        </w:rPr>
        <w:t>7.4 履约担保</w:t>
      </w:r>
      <w:bookmarkEnd w:id="328"/>
      <w:bookmarkEnd w:id="329"/>
      <w:bookmarkEnd w:id="330"/>
      <w:bookmarkEnd w:id="331"/>
      <w:bookmarkEnd w:id="332"/>
      <w:bookmarkEnd w:id="333"/>
      <w:bookmarkEnd w:id="334"/>
      <w:bookmarkEnd w:id="335"/>
    </w:p>
    <w:p>
      <w:pPr>
        <w:spacing w:line="400" w:lineRule="exact"/>
        <w:ind w:firstLine="480" w:firstLineChars="200"/>
        <w:rPr>
          <w:rFonts w:hint="eastAsia" w:ascii="宋体" w:hAnsi="宋体"/>
          <w:sz w:val="24"/>
        </w:rPr>
      </w:pPr>
      <w:r>
        <w:rPr>
          <w:rFonts w:hint="eastAsia" w:ascii="宋体" w:hAnsi="宋体"/>
          <w:sz w:val="24"/>
        </w:rPr>
        <w:t>7.4.1在签订合同前，中标人应按投标人须知前附表规定向招标人提交履约担保。</w:t>
      </w:r>
    </w:p>
    <w:p>
      <w:pPr>
        <w:spacing w:line="400" w:lineRule="exact"/>
        <w:ind w:firstLine="480" w:firstLineChars="200"/>
        <w:rPr>
          <w:rFonts w:hint="eastAsia" w:ascii="宋体" w:hAnsi="宋体"/>
          <w:sz w:val="24"/>
        </w:rPr>
      </w:pPr>
      <w:r>
        <w:rPr>
          <w:rFonts w:hint="eastAsia" w:ascii="宋体" w:hAnsi="宋体"/>
          <w:sz w:val="24"/>
        </w:rPr>
        <w:t>7.4.2 中标人不能按本章第7.4.1项要求提交履约担保的，视为放弃中标，其投标保证金不予退还，给招标人造成的损失超过投标保证金数额的，中标人还应当对超过部分予以赔偿。</w:t>
      </w:r>
    </w:p>
    <w:p>
      <w:pPr>
        <w:pStyle w:val="10"/>
        <w:spacing w:before="0" w:after="0" w:line="400" w:lineRule="exact"/>
        <w:rPr>
          <w:rFonts w:hint="eastAsia" w:ascii="宋体" w:hAnsi="宋体"/>
          <w:sz w:val="24"/>
          <w:szCs w:val="24"/>
        </w:rPr>
      </w:pPr>
      <w:bookmarkStart w:id="336" w:name="_Toc144974538"/>
      <w:bookmarkStart w:id="337" w:name="_Toc152042346"/>
      <w:bookmarkStart w:id="338" w:name="_Toc427507112"/>
      <w:bookmarkStart w:id="339" w:name="_Toc246996214"/>
      <w:bookmarkStart w:id="340" w:name="_Toc247085728"/>
      <w:bookmarkStart w:id="341" w:name="_Toc179632588"/>
      <w:bookmarkStart w:id="342" w:name="_Toc246996957"/>
      <w:bookmarkStart w:id="343" w:name="_Toc152045570"/>
      <w:r>
        <w:rPr>
          <w:rFonts w:hint="eastAsia" w:ascii="宋体" w:hAnsi="宋体"/>
          <w:sz w:val="24"/>
          <w:szCs w:val="24"/>
        </w:rPr>
        <w:t>7.5 签订合同</w:t>
      </w:r>
      <w:bookmarkEnd w:id="336"/>
      <w:bookmarkEnd w:id="337"/>
      <w:bookmarkEnd w:id="338"/>
      <w:bookmarkEnd w:id="339"/>
      <w:bookmarkEnd w:id="340"/>
      <w:bookmarkEnd w:id="341"/>
      <w:bookmarkEnd w:id="342"/>
      <w:bookmarkEnd w:id="343"/>
    </w:p>
    <w:p>
      <w:pPr>
        <w:spacing w:line="400" w:lineRule="exact"/>
        <w:ind w:firstLine="480" w:firstLineChars="200"/>
        <w:rPr>
          <w:rFonts w:hint="eastAsia" w:ascii="宋体" w:hAnsi="宋体"/>
          <w:sz w:val="24"/>
        </w:rPr>
      </w:pPr>
      <w:r>
        <w:rPr>
          <w:rFonts w:hint="eastAsia" w:ascii="宋体" w:hAnsi="宋体"/>
          <w:sz w:val="24"/>
        </w:rPr>
        <w:t>7.5.1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80" w:firstLineChars="200"/>
        <w:rPr>
          <w:rFonts w:hint="eastAsia" w:ascii="宋体" w:hAnsi="宋体"/>
          <w:sz w:val="24"/>
        </w:rPr>
      </w:pPr>
      <w:r>
        <w:rPr>
          <w:rFonts w:hint="eastAsia" w:ascii="宋体" w:hAnsi="宋体"/>
          <w:sz w:val="24"/>
        </w:rPr>
        <w:t>7.5.2 发出中标通知书后，招标人无正当理由拒签合同的，招标人向中标人退还投标保证金；给中标人造成损失的，还应当赔偿损失。</w:t>
      </w:r>
    </w:p>
    <w:p>
      <w:pPr>
        <w:pStyle w:val="9"/>
        <w:spacing w:before="0" w:after="0" w:line="400" w:lineRule="exact"/>
        <w:rPr>
          <w:rFonts w:hint="eastAsia" w:ascii="宋体" w:hAnsi="宋体" w:eastAsia="宋体"/>
          <w:sz w:val="24"/>
          <w:szCs w:val="24"/>
        </w:rPr>
      </w:pPr>
      <w:bookmarkStart w:id="344" w:name="_Toc427507113"/>
      <w:r>
        <w:rPr>
          <w:rFonts w:hint="eastAsia" w:ascii="宋体" w:hAnsi="宋体" w:eastAsia="宋体"/>
          <w:sz w:val="24"/>
          <w:szCs w:val="24"/>
        </w:rPr>
        <w:t>8. 重新招标和不再招标</w:t>
      </w:r>
      <w:bookmarkEnd w:id="344"/>
    </w:p>
    <w:p>
      <w:pPr>
        <w:spacing w:line="400" w:lineRule="exact"/>
        <w:ind w:firstLine="480" w:firstLineChars="200"/>
        <w:rPr>
          <w:rFonts w:hint="eastAsia" w:ascii="宋体" w:hAnsi="宋体"/>
          <w:sz w:val="24"/>
        </w:rPr>
      </w:pPr>
      <w:r>
        <w:rPr>
          <w:rFonts w:hint="eastAsia" w:ascii="宋体" w:hAnsi="宋体"/>
          <w:sz w:val="24"/>
        </w:rPr>
        <w:t>8.1有下列情形之一的，招标人将重新招标：</w:t>
      </w:r>
    </w:p>
    <w:p>
      <w:pPr>
        <w:spacing w:line="400" w:lineRule="exact"/>
        <w:ind w:firstLine="480" w:firstLineChars="200"/>
        <w:rPr>
          <w:rFonts w:hint="eastAsia" w:ascii="宋体" w:hAnsi="宋体"/>
          <w:sz w:val="24"/>
        </w:rPr>
      </w:pPr>
      <w:r>
        <w:rPr>
          <w:rFonts w:hint="eastAsia" w:ascii="宋体" w:hAnsi="宋体"/>
          <w:sz w:val="24"/>
        </w:rPr>
        <w:t>(l)投标截止时间止，投标人少于3个的；</w:t>
      </w:r>
    </w:p>
    <w:p>
      <w:pPr>
        <w:spacing w:line="400" w:lineRule="exact"/>
        <w:ind w:firstLine="480" w:firstLineChars="200"/>
        <w:rPr>
          <w:rFonts w:hint="eastAsia" w:ascii="宋体" w:hAnsi="宋体"/>
          <w:sz w:val="24"/>
        </w:rPr>
      </w:pPr>
      <w:r>
        <w:rPr>
          <w:rFonts w:hint="eastAsia" w:ascii="宋体" w:hAnsi="宋体"/>
          <w:sz w:val="24"/>
        </w:rPr>
        <w:t>(2)经评标委员会评审后否决所有投标的。</w:t>
      </w:r>
    </w:p>
    <w:p>
      <w:pPr>
        <w:spacing w:line="400" w:lineRule="exact"/>
        <w:ind w:firstLine="480" w:firstLineChars="200"/>
        <w:rPr>
          <w:rFonts w:hint="eastAsia" w:ascii="宋体" w:hAnsi="宋体"/>
          <w:sz w:val="24"/>
        </w:rPr>
      </w:pPr>
      <w:r>
        <w:rPr>
          <w:rFonts w:hint="eastAsia" w:ascii="宋体" w:hAnsi="宋体"/>
          <w:sz w:val="24"/>
        </w:rPr>
        <w:t>8.2不再招标</w:t>
      </w:r>
    </w:p>
    <w:p>
      <w:pPr>
        <w:pStyle w:val="9"/>
        <w:spacing w:before="0" w:after="0" w:line="400" w:lineRule="exact"/>
        <w:ind w:firstLine="480" w:firstLineChars="200"/>
        <w:rPr>
          <w:rFonts w:hint="eastAsia" w:ascii="宋体" w:hAnsi="宋体" w:eastAsia="宋体" w:cs="宋体"/>
          <w:b w:val="0"/>
          <w:bCs w:val="0"/>
          <w:kern w:val="0"/>
          <w:sz w:val="24"/>
          <w:szCs w:val="24"/>
        </w:rPr>
      </w:pPr>
      <w:bookmarkStart w:id="345" w:name="_Toc427507114"/>
      <w:r>
        <w:rPr>
          <w:rFonts w:hint="eastAsia" w:ascii="宋体" w:hAnsi="宋体" w:eastAsia="宋体" w:cs="宋体"/>
          <w:b w:val="0"/>
          <w:bCs w:val="0"/>
          <w:kern w:val="0"/>
          <w:sz w:val="24"/>
          <w:szCs w:val="24"/>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p>
      <w:pPr>
        <w:pStyle w:val="9"/>
        <w:spacing w:before="0" w:after="0" w:line="400" w:lineRule="exact"/>
        <w:rPr>
          <w:rFonts w:hint="eastAsia" w:ascii="宋体" w:hAnsi="宋体" w:eastAsia="宋体"/>
          <w:sz w:val="24"/>
          <w:szCs w:val="24"/>
        </w:rPr>
      </w:pPr>
      <w:r>
        <w:rPr>
          <w:rFonts w:hint="eastAsia" w:ascii="宋体" w:hAnsi="宋体" w:eastAsia="宋体"/>
          <w:sz w:val="24"/>
          <w:szCs w:val="24"/>
        </w:rPr>
        <w:t>9. 纪律和监督</w:t>
      </w:r>
      <w:bookmarkEnd w:id="345"/>
    </w:p>
    <w:p>
      <w:pPr>
        <w:pStyle w:val="10"/>
        <w:spacing w:before="0" w:after="0" w:line="400" w:lineRule="exact"/>
        <w:rPr>
          <w:rFonts w:hint="eastAsia" w:ascii="宋体" w:hAnsi="宋体"/>
          <w:sz w:val="24"/>
          <w:szCs w:val="24"/>
        </w:rPr>
      </w:pPr>
      <w:bookmarkStart w:id="346" w:name="_Toc179632593"/>
      <w:bookmarkStart w:id="347" w:name="_Toc152042351"/>
      <w:bookmarkStart w:id="348" w:name="_Toc247085733"/>
      <w:bookmarkStart w:id="349" w:name="_Toc144974543"/>
      <w:bookmarkStart w:id="350" w:name="_Toc296590983"/>
      <w:bookmarkStart w:id="351" w:name="_Toc246996219"/>
      <w:bookmarkStart w:id="352" w:name="_Toc152045575"/>
      <w:bookmarkStart w:id="353" w:name="_Toc427507115"/>
      <w:bookmarkStart w:id="354" w:name="_Toc246996962"/>
      <w:r>
        <w:rPr>
          <w:rFonts w:hint="eastAsia" w:ascii="宋体" w:hAnsi="宋体"/>
          <w:sz w:val="24"/>
          <w:szCs w:val="24"/>
        </w:rPr>
        <w:t>9.1 对招标人的纪律要求</w:t>
      </w:r>
      <w:bookmarkEnd w:id="346"/>
      <w:bookmarkEnd w:id="347"/>
      <w:bookmarkEnd w:id="348"/>
      <w:bookmarkEnd w:id="349"/>
      <w:bookmarkEnd w:id="350"/>
      <w:bookmarkEnd w:id="351"/>
      <w:bookmarkEnd w:id="352"/>
      <w:bookmarkEnd w:id="353"/>
      <w:bookmarkEnd w:id="354"/>
    </w:p>
    <w:p>
      <w:pPr>
        <w:spacing w:line="400" w:lineRule="exact"/>
        <w:ind w:firstLine="480" w:firstLineChars="200"/>
        <w:rPr>
          <w:rFonts w:hint="eastAsia" w:ascii="宋体" w:hAnsi="宋体"/>
          <w:sz w:val="24"/>
        </w:rPr>
      </w:pPr>
      <w:r>
        <w:rPr>
          <w:rFonts w:hint="eastAsia" w:ascii="宋体" w:hAnsi="宋体"/>
          <w:sz w:val="24"/>
        </w:rPr>
        <w:t>招标人不得泄漏招标投标活动中应当保密的情况和资料，不得与投标人串通损害国家利益、社会公共利益或者他人合法权益。</w:t>
      </w:r>
    </w:p>
    <w:p>
      <w:pPr>
        <w:pStyle w:val="10"/>
        <w:spacing w:before="0" w:after="0" w:line="400" w:lineRule="exact"/>
        <w:rPr>
          <w:rFonts w:hint="eastAsia" w:ascii="宋体" w:hAnsi="宋体"/>
          <w:sz w:val="24"/>
          <w:szCs w:val="24"/>
        </w:rPr>
      </w:pPr>
      <w:bookmarkStart w:id="355" w:name="_Toc152045576"/>
      <w:bookmarkStart w:id="356" w:name="_Toc152042352"/>
      <w:bookmarkStart w:id="357" w:name="_Toc179632594"/>
      <w:bookmarkStart w:id="358" w:name="_Toc247085734"/>
      <w:bookmarkStart w:id="359" w:name="_Toc427507116"/>
      <w:bookmarkStart w:id="360" w:name="_Toc246996220"/>
      <w:bookmarkStart w:id="361" w:name="_Toc246996963"/>
      <w:bookmarkStart w:id="362" w:name="_Toc144974544"/>
      <w:r>
        <w:rPr>
          <w:rFonts w:hint="eastAsia" w:ascii="宋体" w:hAnsi="宋体"/>
          <w:sz w:val="24"/>
          <w:szCs w:val="24"/>
        </w:rPr>
        <w:t>9.2 对投标人的纪律要求</w:t>
      </w:r>
      <w:bookmarkEnd w:id="355"/>
      <w:bookmarkEnd w:id="356"/>
      <w:bookmarkEnd w:id="357"/>
      <w:bookmarkEnd w:id="358"/>
      <w:bookmarkEnd w:id="359"/>
      <w:bookmarkEnd w:id="360"/>
      <w:bookmarkEnd w:id="361"/>
      <w:bookmarkEnd w:id="362"/>
    </w:p>
    <w:p>
      <w:pPr>
        <w:spacing w:line="400" w:lineRule="exact"/>
        <w:ind w:firstLine="480" w:firstLineChars="200"/>
        <w:rPr>
          <w:rFonts w:hint="eastAsia" w:ascii="宋体" w:hAnsi="宋体"/>
          <w:sz w:val="24"/>
        </w:rPr>
      </w:pPr>
      <w:r>
        <w:rPr>
          <w:rFonts w:hint="eastAsia" w:ascii="宋体" w:hAnsi="宋体"/>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10"/>
        <w:spacing w:before="0" w:after="0" w:line="400" w:lineRule="exact"/>
        <w:rPr>
          <w:rFonts w:hint="eastAsia" w:ascii="宋体" w:hAnsi="宋体"/>
          <w:sz w:val="24"/>
          <w:szCs w:val="24"/>
        </w:rPr>
      </w:pPr>
      <w:bookmarkStart w:id="363" w:name="_Toc179632595"/>
      <w:bookmarkStart w:id="364" w:name="_Toc152045577"/>
      <w:bookmarkStart w:id="365" w:name="_Toc246996964"/>
      <w:bookmarkStart w:id="366" w:name="_Toc247085735"/>
      <w:bookmarkStart w:id="367" w:name="_Toc152042353"/>
      <w:bookmarkStart w:id="368" w:name="_Toc246996221"/>
      <w:bookmarkStart w:id="369" w:name="_Toc427507117"/>
      <w:bookmarkStart w:id="370" w:name="_Toc144974545"/>
      <w:r>
        <w:rPr>
          <w:rFonts w:hint="eastAsia" w:ascii="宋体" w:hAnsi="宋体"/>
          <w:sz w:val="24"/>
          <w:szCs w:val="24"/>
        </w:rPr>
        <w:t>9.3 对评标委员会成员的纪律要求</w:t>
      </w:r>
      <w:bookmarkEnd w:id="363"/>
      <w:bookmarkEnd w:id="364"/>
      <w:bookmarkEnd w:id="365"/>
      <w:bookmarkEnd w:id="366"/>
      <w:bookmarkEnd w:id="367"/>
      <w:bookmarkEnd w:id="368"/>
      <w:bookmarkEnd w:id="369"/>
      <w:bookmarkEnd w:id="370"/>
    </w:p>
    <w:p>
      <w:pPr>
        <w:spacing w:line="400" w:lineRule="exact"/>
        <w:ind w:firstLine="480" w:firstLineChars="200"/>
        <w:rPr>
          <w:rFonts w:hint="eastAsia" w:ascii="宋体" w:hAnsi="宋体"/>
          <w:sz w:val="24"/>
        </w:rPr>
      </w:pPr>
      <w:r>
        <w:rPr>
          <w:rFonts w:hint="eastAsia" w:ascii="宋体" w:hAnsi="宋体"/>
          <w:sz w:val="24"/>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pPr>
        <w:pStyle w:val="10"/>
        <w:spacing w:before="0" w:after="0" w:line="400" w:lineRule="exact"/>
        <w:rPr>
          <w:rFonts w:hint="eastAsia" w:ascii="宋体" w:hAnsi="宋体"/>
          <w:sz w:val="24"/>
          <w:szCs w:val="24"/>
        </w:rPr>
      </w:pPr>
      <w:bookmarkStart w:id="371" w:name="_Toc152045578"/>
      <w:bookmarkStart w:id="372" w:name="_Toc246996965"/>
      <w:bookmarkStart w:id="373" w:name="_Toc152042354"/>
      <w:bookmarkStart w:id="374" w:name="_Toc179632596"/>
      <w:bookmarkStart w:id="375" w:name="_Toc246996222"/>
      <w:bookmarkStart w:id="376" w:name="_Toc247085736"/>
      <w:bookmarkStart w:id="377" w:name="_Toc427507118"/>
      <w:bookmarkStart w:id="378" w:name="_Toc144974546"/>
      <w:r>
        <w:rPr>
          <w:rFonts w:hint="eastAsia" w:ascii="宋体" w:hAnsi="宋体"/>
          <w:sz w:val="24"/>
          <w:szCs w:val="24"/>
        </w:rPr>
        <w:t>9.4 对与评标活动有关的工作人员的纪律要求</w:t>
      </w:r>
      <w:bookmarkEnd w:id="371"/>
      <w:bookmarkEnd w:id="372"/>
      <w:bookmarkEnd w:id="373"/>
      <w:bookmarkEnd w:id="374"/>
      <w:bookmarkEnd w:id="375"/>
      <w:bookmarkEnd w:id="376"/>
      <w:bookmarkEnd w:id="377"/>
    </w:p>
    <w:p>
      <w:pPr>
        <w:spacing w:line="400" w:lineRule="exact"/>
        <w:ind w:firstLine="480" w:firstLineChars="200"/>
        <w:rPr>
          <w:rFonts w:hint="eastAsia" w:ascii="宋体" w:hAnsi="宋体"/>
          <w:sz w:val="24"/>
        </w:rPr>
      </w:pPr>
      <w:bookmarkStart w:id="379" w:name="_Toc152042355"/>
      <w:r>
        <w:rPr>
          <w:rFonts w:hint="eastAsia" w:ascii="宋体" w:hAnsi="宋体"/>
          <w:sz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10"/>
        <w:spacing w:before="0" w:after="0" w:line="400" w:lineRule="exact"/>
        <w:rPr>
          <w:rFonts w:hint="eastAsia" w:ascii="宋体" w:hAnsi="宋体"/>
          <w:sz w:val="24"/>
          <w:szCs w:val="24"/>
        </w:rPr>
      </w:pPr>
      <w:bookmarkStart w:id="380" w:name="_Toc246996223"/>
      <w:bookmarkStart w:id="381" w:name="_Toc427507119"/>
      <w:bookmarkStart w:id="382" w:name="_Toc179632597"/>
      <w:bookmarkStart w:id="383" w:name="_Toc152042356"/>
      <w:bookmarkStart w:id="384" w:name="_Toc247085737"/>
      <w:bookmarkStart w:id="385" w:name="_Toc152045579"/>
      <w:bookmarkStart w:id="386" w:name="_Toc246996966"/>
      <w:r>
        <w:rPr>
          <w:rFonts w:hint="eastAsia" w:ascii="宋体" w:hAnsi="宋体"/>
          <w:sz w:val="24"/>
          <w:szCs w:val="24"/>
        </w:rPr>
        <w:t>9.5 投诉</w:t>
      </w:r>
      <w:bookmarkEnd w:id="378"/>
      <w:bookmarkEnd w:id="380"/>
      <w:bookmarkEnd w:id="381"/>
      <w:bookmarkEnd w:id="382"/>
      <w:bookmarkEnd w:id="383"/>
      <w:bookmarkEnd w:id="384"/>
      <w:bookmarkEnd w:id="385"/>
      <w:bookmarkEnd w:id="386"/>
    </w:p>
    <w:p>
      <w:pPr>
        <w:spacing w:line="400" w:lineRule="exact"/>
        <w:ind w:firstLine="480" w:firstLineChars="200"/>
        <w:rPr>
          <w:rFonts w:hint="eastAsia" w:ascii="宋体" w:hAnsi="宋体"/>
          <w:sz w:val="24"/>
        </w:rPr>
      </w:pPr>
      <w:r>
        <w:rPr>
          <w:rFonts w:hint="eastAsia" w:ascii="宋体" w:hAnsi="宋体"/>
          <w:sz w:val="24"/>
        </w:rPr>
        <w:t>投标人和其他利害关系人认为本次招标活动违反法律、法规和规章规定的，有权向有关行政监督部门投诉。</w:t>
      </w:r>
    </w:p>
    <w:p>
      <w:pPr>
        <w:pStyle w:val="9"/>
        <w:spacing w:before="0" w:after="0" w:line="400" w:lineRule="exact"/>
        <w:rPr>
          <w:rFonts w:hint="eastAsia" w:ascii="宋体" w:hAnsi="宋体" w:eastAsia="宋体"/>
          <w:sz w:val="24"/>
          <w:szCs w:val="24"/>
        </w:rPr>
      </w:pPr>
      <w:bookmarkStart w:id="387" w:name="_Toc246996224"/>
      <w:bookmarkStart w:id="388" w:name="_Toc152045580"/>
      <w:bookmarkStart w:id="389" w:name="_Toc144974547"/>
      <w:bookmarkStart w:id="390" w:name="_Toc152042357"/>
      <w:bookmarkStart w:id="391" w:name="_Toc246996967"/>
      <w:bookmarkStart w:id="392" w:name="_Toc179632598"/>
      <w:bookmarkStart w:id="393" w:name="_Toc247085738"/>
      <w:bookmarkStart w:id="394" w:name="_Toc427507120"/>
      <w:r>
        <w:rPr>
          <w:rFonts w:hint="eastAsia" w:ascii="宋体" w:hAnsi="宋体" w:eastAsia="宋体"/>
          <w:sz w:val="24"/>
          <w:szCs w:val="24"/>
        </w:rPr>
        <w:t>10、需要补充的其他内容</w:t>
      </w:r>
      <w:bookmarkEnd w:id="387"/>
      <w:bookmarkEnd w:id="388"/>
      <w:bookmarkEnd w:id="389"/>
      <w:bookmarkEnd w:id="390"/>
      <w:bookmarkEnd w:id="391"/>
      <w:bookmarkEnd w:id="392"/>
      <w:bookmarkEnd w:id="393"/>
      <w:bookmarkEnd w:id="394"/>
    </w:p>
    <w:p>
      <w:pPr>
        <w:spacing w:line="400" w:lineRule="exact"/>
        <w:ind w:firstLine="480" w:firstLineChars="200"/>
        <w:rPr>
          <w:rFonts w:hint="eastAsia" w:ascii="宋体" w:hAnsi="宋体"/>
          <w:sz w:val="24"/>
        </w:rPr>
      </w:pPr>
      <w:r>
        <w:rPr>
          <w:rFonts w:hint="eastAsia" w:ascii="宋体" w:hAnsi="宋体"/>
          <w:sz w:val="24"/>
        </w:rPr>
        <w:t>需要补充的其他内容：见投标人须知前附表。</w:t>
      </w:r>
    </w:p>
    <w:p>
      <w:pPr>
        <w:pStyle w:val="8"/>
        <w:spacing w:before="120" w:after="120"/>
        <w:jc w:val="center"/>
        <w:rPr>
          <w:rFonts w:hint="eastAsia" w:ascii="宋体" w:hAnsi="宋体"/>
        </w:rPr>
      </w:pPr>
      <w:bookmarkStart w:id="395" w:name="_Toc246996241"/>
      <w:bookmarkStart w:id="396" w:name="_Toc246996984"/>
      <w:bookmarkStart w:id="397" w:name="_Toc152045598"/>
      <w:bookmarkStart w:id="398" w:name="_Toc427507121"/>
      <w:bookmarkStart w:id="399" w:name="_Toc179632616"/>
      <w:bookmarkStart w:id="400" w:name="_Toc247085756"/>
      <w:bookmarkStart w:id="401" w:name="_Toc144974565"/>
      <w:bookmarkStart w:id="402" w:name="_Toc152042375"/>
      <w:r>
        <w:rPr>
          <w:rFonts w:hint="eastAsia" w:ascii="宋体" w:hAnsi="宋体"/>
        </w:rPr>
        <w:br w:type="page"/>
      </w:r>
      <w:r>
        <w:rPr>
          <w:rFonts w:hint="eastAsia" w:ascii="宋体" w:hAnsi="宋体"/>
        </w:rPr>
        <w:t>第三章 评标办法（综合评估法）</w:t>
      </w:r>
      <w:bookmarkEnd w:id="395"/>
      <w:bookmarkEnd w:id="396"/>
      <w:bookmarkEnd w:id="397"/>
      <w:bookmarkEnd w:id="398"/>
      <w:bookmarkEnd w:id="399"/>
      <w:bookmarkEnd w:id="400"/>
      <w:bookmarkEnd w:id="401"/>
      <w:bookmarkEnd w:id="402"/>
      <w:bookmarkStart w:id="403" w:name="_Toc152045599"/>
      <w:bookmarkStart w:id="404" w:name="_Toc179632617"/>
      <w:bookmarkStart w:id="405" w:name="_Toc246996985"/>
      <w:bookmarkStart w:id="406" w:name="_Toc246996242"/>
      <w:bookmarkStart w:id="407" w:name="_Toc152042376"/>
      <w:bookmarkStart w:id="408" w:name="_Toc144974566"/>
      <w:bookmarkStart w:id="409" w:name="_Toc247085757"/>
    </w:p>
    <w:p>
      <w:pPr>
        <w:jc w:val="center"/>
        <w:rPr>
          <w:rFonts w:hint="eastAsia" w:ascii="宋体" w:hAnsi="宋体"/>
          <w:sz w:val="32"/>
          <w:szCs w:val="32"/>
        </w:rPr>
      </w:pPr>
      <w:r>
        <w:rPr>
          <w:rFonts w:hint="eastAsia" w:ascii="宋体" w:hAnsi="宋体"/>
          <w:sz w:val="32"/>
          <w:szCs w:val="32"/>
        </w:rPr>
        <w:t>评标办法前附表</w:t>
      </w:r>
      <w:bookmarkEnd w:id="403"/>
      <w:bookmarkEnd w:id="404"/>
      <w:bookmarkEnd w:id="405"/>
      <w:bookmarkEnd w:id="406"/>
      <w:bookmarkEnd w:id="407"/>
      <w:bookmarkEnd w:id="408"/>
      <w:bookmarkEnd w:id="409"/>
    </w:p>
    <w:tbl>
      <w:tblPr>
        <w:tblStyle w:val="48"/>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461"/>
        <w:gridCol w:w="1250"/>
        <w:gridCol w:w="2178"/>
        <w:gridCol w:w="3945"/>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exact"/>
          <w:jc w:val="center"/>
        </w:trPr>
        <w:tc>
          <w:tcPr>
            <w:tcW w:w="1311" w:type="dxa"/>
            <w:gridSpan w:val="2"/>
            <w:noWrap w:val="0"/>
            <w:vAlign w:val="center"/>
          </w:tcPr>
          <w:p>
            <w:pPr>
              <w:jc w:val="center"/>
              <w:rPr>
                <w:rFonts w:ascii="宋体" w:hAnsi="宋体"/>
                <w:b/>
                <w:sz w:val="24"/>
              </w:rPr>
            </w:pPr>
            <w:bookmarkStart w:id="410" w:name="_Toc152042377"/>
            <w:bookmarkStart w:id="411" w:name="_Toc152045600"/>
            <w:bookmarkStart w:id="412" w:name="_Toc179632618"/>
            <w:bookmarkStart w:id="413" w:name="_Toc427507122"/>
            <w:bookmarkStart w:id="414" w:name="_Toc246996986"/>
            <w:bookmarkStart w:id="415" w:name="_Toc144974567"/>
            <w:bookmarkStart w:id="416" w:name="_Toc247085758"/>
            <w:bookmarkStart w:id="417" w:name="_Toc246996243"/>
            <w:r>
              <w:rPr>
                <w:rFonts w:ascii="宋体" w:hAnsi="宋体"/>
                <w:b/>
                <w:sz w:val="24"/>
              </w:rPr>
              <w:t>条款号</w:t>
            </w:r>
          </w:p>
        </w:tc>
        <w:tc>
          <w:tcPr>
            <w:tcW w:w="1250" w:type="dxa"/>
            <w:noWrap w:val="0"/>
            <w:vAlign w:val="center"/>
          </w:tcPr>
          <w:p>
            <w:pPr>
              <w:jc w:val="center"/>
              <w:rPr>
                <w:rFonts w:ascii="宋体" w:hAnsi="宋体"/>
                <w:b/>
                <w:sz w:val="24"/>
              </w:rPr>
            </w:pPr>
            <w:r>
              <w:rPr>
                <w:rFonts w:ascii="宋体" w:hAnsi="宋体"/>
                <w:b/>
                <w:sz w:val="24"/>
              </w:rPr>
              <w:t>评审因素</w:t>
            </w:r>
          </w:p>
        </w:tc>
        <w:tc>
          <w:tcPr>
            <w:tcW w:w="7191" w:type="dxa"/>
            <w:gridSpan w:val="3"/>
            <w:noWrap w:val="0"/>
            <w:vAlign w:val="center"/>
          </w:tcPr>
          <w:p>
            <w:pPr>
              <w:jc w:val="center"/>
              <w:rPr>
                <w:rFonts w:ascii="宋体" w:hAnsi="宋体"/>
                <w:b/>
                <w:sz w:val="24"/>
              </w:rPr>
            </w:pPr>
            <w:r>
              <w:rPr>
                <w:rFonts w:ascii="宋体" w:hAnsi="宋体"/>
                <w:b/>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restart"/>
            <w:noWrap w:val="0"/>
            <w:vAlign w:val="center"/>
          </w:tcPr>
          <w:p>
            <w:pPr>
              <w:jc w:val="center"/>
              <w:rPr>
                <w:rFonts w:ascii="宋体" w:hAnsi="宋体"/>
                <w:b/>
                <w:sz w:val="24"/>
              </w:rPr>
            </w:pPr>
            <w:r>
              <w:rPr>
                <w:rFonts w:ascii="宋体" w:hAnsi="宋体"/>
                <w:b/>
                <w:sz w:val="24"/>
              </w:rPr>
              <w:t>2.1.1</w:t>
            </w:r>
          </w:p>
        </w:tc>
        <w:tc>
          <w:tcPr>
            <w:tcW w:w="461" w:type="dxa"/>
            <w:vMerge w:val="restart"/>
            <w:noWrap w:val="0"/>
            <w:vAlign w:val="center"/>
          </w:tcPr>
          <w:p>
            <w:pPr>
              <w:jc w:val="center"/>
              <w:rPr>
                <w:rFonts w:ascii="宋体" w:hAnsi="宋体"/>
                <w:b/>
                <w:sz w:val="24"/>
              </w:rPr>
            </w:pPr>
            <w:r>
              <w:rPr>
                <w:rFonts w:ascii="宋体" w:hAnsi="宋体"/>
                <w:b/>
                <w:sz w:val="24"/>
              </w:rPr>
              <w:t>形式评审标准</w:t>
            </w:r>
          </w:p>
        </w:tc>
        <w:tc>
          <w:tcPr>
            <w:tcW w:w="1250" w:type="dxa"/>
            <w:noWrap w:val="0"/>
            <w:vAlign w:val="center"/>
          </w:tcPr>
          <w:p>
            <w:pPr>
              <w:jc w:val="center"/>
              <w:rPr>
                <w:rFonts w:ascii="宋体" w:hAnsi="宋体"/>
                <w:szCs w:val="21"/>
              </w:rPr>
            </w:pPr>
            <w:r>
              <w:rPr>
                <w:rFonts w:ascii="宋体" w:hAnsi="宋体"/>
                <w:szCs w:val="21"/>
              </w:rPr>
              <w:t>投标人</w:t>
            </w:r>
          </w:p>
          <w:p>
            <w:pPr>
              <w:jc w:val="center"/>
              <w:rPr>
                <w:rFonts w:ascii="宋体" w:hAnsi="宋体"/>
                <w:szCs w:val="21"/>
              </w:rPr>
            </w:pPr>
            <w:r>
              <w:rPr>
                <w:rFonts w:ascii="宋体" w:hAnsi="宋体"/>
                <w:szCs w:val="21"/>
              </w:rPr>
              <w:t>名</w:t>
            </w:r>
            <w:r>
              <w:rPr>
                <w:rFonts w:hint="eastAsia" w:ascii="宋体" w:hAnsi="宋体"/>
                <w:szCs w:val="21"/>
              </w:rPr>
              <w:t xml:space="preserve">  </w:t>
            </w:r>
            <w:r>
              <w:rPr>
                <w:rFonts w:ascii="宋体" w:hAnsi="宋体"/>
                <w:szCs w:val="21"/>
              </w:rPr>
              <w:t>称</w:t>
            </w:r>
          </w:p>
        </w:tc>
        <w:tc>
          <w:tcPr>
            <w:tcW w:w="7191" w:type="dxa"/>
            <w:gridSpan w:val="3"/>
            <w:noWrap w:val="0"/>
            <w:vAlign w:val="center"/>
          </w:tcPr>
          <w:p>
            <w:pPr>
              <w:rPr>
                <w:rFonts w:hint="eastAsia" w:ascii="宋体" w:hAnsi="宋体"/>
                <w:szCs w:val="21"/>
              </w:rPr>
            </w:pPr>
            <w:r>
              <w:rPr>
                <w:rFonts w:ascii="宋体" w:hAnsi="宋体"/>
                <w:szCs w:val="21"/>
              </w:rPr>
              <w:t>与营业执照、资质证书</w:t>
            </w:r>
            <w:r>
              <w:rPr>
                <w:rFonts w:hint="eastAsia" w:ascii="宋体" w:hAnsi="宋体"/>
                <w:szCs w:val="21"/>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b/>
                <w:sz w:val="24"/>
              </w:rPr>
            </w:pPr>
          </w:p>
        </w:tc>
        <w:tc>
          <w:tcPr>
            <w:tcW w:w="461" w:type="dxa"/>
            <w:vMerge w:val="continue"/>
            <w:noWrap w:val="0"/>
            <w:vAlign w:val="center"/>
          </w:tcPr>
          <w:p>
            <w:pPr>
              <w:jc w:val="center"/>
              <w:rPr>
                <w:rFonts w:ascii="宋体" w:hAnsi="宋体"/>
                <w:b/>
                <w:sz w:val="24"/>
              </w:rPr>
            </w:pPr>
          </w:p>
        </w:tc>
        <w:tc>
          <w:tcPr>
            <w:tcW w:w="1250" w:type="dxa"/>
            <w:noWrap w:val="0"/>
            <w:vAlign w:val="center"/>
          </w:tcPr>
          <w:p>
            <w:pPr>
              <w:jc w:val="center"/>
              <w:rPr>
                <w:rFonts w:ascii="宋体" w:hAnsi="宋体"/>
                <w:szCs w:val="21"/>
              </w:rPr>
            </w:pPr>
            <w:r>
              <w:rPr>
                <w:rFonts w:ascii="宋体" w:hAnsi="宋体"/>
                <w:szCs w:val="21"/>
              </w:rPr>
              <w:t>投标函签字盖章</w:t>
            </w:r>
          </w:p>
        </w:tc>
        <w:tc>
          <w:tcPr>
            <w:tcW w:w="7191" w:type="dxa"/>
            <w:gridSpan w:val="3"/>
            <w:noWrap w:val="0"/>
            <w:vAlign w:val="center"/>
          </w:tcPr>
          <w:p>
            <w:pPr>
              <w:rPr>
                <w:rFonts w:ascii="宋体" w:hAnsi="宋体"/>
                <w:szCs w:val="21"/>
              </w:rPr>
            </w:pPr>
            <w:r>
              <w:rPr>
                <w:rFonts w:ascii="宋体" w:hAnsi="宋体"/>
                <w:szCs w:val="21"/>
              </w:rPr>
              <w:t>有法定代表人或其委托代理人签字</w:t>
            </w:r>
            <w:r>
              <w:rPr>
                <w:rFonts w:hint="eastAsia" w:ascii="宋体" w:hAnsi="宋体"/>
                <w:szCs w:val="21"/>
              </w:rPr>
              <w:t>并</w:t>
            </w:r>
            <w:r>
              <w:rPr>
                <w:rFonts w:ascii="宋体" w:hAnsi="宋体"/>
                <w:szCs w:val="21"/>
              </w:rPr>
              <w:t>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b/>
                <w:sz w:val="24"/>
              </w:rPr>
            </w:pPr>
          </w:p>
        </w:tc>
        <w:tc>
          <w:tcPr>
            <w:tcW w:w="461" w:type="dxa"/>
            <w:vMerge w:val="continue"/>
            <w:noWrap w:val="0"/>
            <w:vAlign w:val="center"/>
          </w:tcPr>
          <w:p>
            <w:pPr>
              <w:jc w:val="center"/>
              <w:rPr>
                <w:rFonts w:ascii="宋体" w:hAnsi="宋体"/>
                <w:b/>
                <w:sz w:val="24"/>
              </w:rPr>
            </w:pPr>
          </w:p>
        </w:tc>
        <w:tc>
          <w:tcPr>
            <w:tcW w:w="1250" w:type="dxa"/>
            <w:noWrap w:val="0"/>
            <w:vAlign w:val="center"/>
          </w:tcPr>
          <w:p>
            <w:pPr>
              <w:jc w:val="center"/>
              <w:rPr>
                <w:rFonts w:ascii="宋体" w:hAnsi="宋体"/>
                <w:szCs w:val="21"/>
              </w:rPr>
            </w:pPr>
            <w:r>
              <w:rPr>
                <w:rFonts w:ascii="宋体" w:hAnsi="宋体"/>
                <w:szCs w:val="21"/>
              </w:rPr>
              <w:t>投标文件格</w:t>
            </w:r>
            <w:r>
              <w:rPr>
                <w:rFonts w:hint="eastAsia" w:ascii="宋体" w:hAnsi="宋体"/>
                <w:szCs w:val="21"/>
              </w:rPr>
              <w:t xml:space="preserve">   </w:t>
            </w:r>
            <w:r>
              <w:rPr>
                <w:rFonts w:ascii="宋体" w:hAnsi="宋体"/>
                <w:szCs w:val="21"/>
              </w:rPr>
              <w:t>式</w:t>
            </w:r>
          </w:p>
        </w:tc>
        <w:tc>
          <w:tcPr>
            <w:tcW w:w="7191" w:type="dxa"/>
            <w:gridSpan w:val="3"/>
            <w:noWrap w:val="0"/>
            <w:vAlign w:val="center"/>
          </w:tcPr>
          <w:p>
            <w:pPr>
              <w:rPr>
                <w:rFonts w:ascii="宋体" w:hAnsi="宋体"/>
                <w:szCs w:val="21"/>
              </w:rPr>
            </w:pPr>
            <w:r>
              <w:rPr>
                <w:rFonts w:ascii="宋体" w:hAnsi="宋体"/>
                <w:szCs w:val="21"/>
              </w:rPr>
              <w:t>符合</w:t>
            </w:r>
            <w:r>
              <w:rPr>
                <w:rFonts w:hint="eastAsia" w:ascii="宋体" w:hAnsi="宋体"/>
                <w:szCs w:val="21"/>
              </w:rPr>
              <w:t>第七章</w:t>
            </w:r>
            <w:r>
              <w:rPr>
                <w:rFonts w:ascii="宋体" w:hAnsi="宋体"/>
                <w:szCs w:val="21"/>
              </w:rPr>
              <w:t>“投标文件格式”的要求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b/>
                <w:sz w:val="24"/>
              </w:rPr>
            </w:pPr>
          </w:p>
        </w:tc>
        <w:tc>
          <w:tcPr>
            <w:tcW w:w="461" w:type="dxa"/>
            <w:vMerge w:val="continue"/>
            <w:noWrap w:val="0"/>
            <w:vAlign w:val="center"/>
          </w:tcPr>
          <w:p>
            <w:pPr>
              <w:jc w:val="center"/>
              <w:rPr>
                <w:rFonts w:ascii="宋体" w:hAnsi="宋体"/>
                <w:b/>
                <w:sz w:val="24"/>
              </w:rPr>
            </w:pPr>
          </w:p>
        </w:tc>
        <w:tc>
          <w:tcPr>
            <w:tcW w:w="1250" w:type="dxa"/>
            <w:noWrap w:val="0"/>
            <w:vAlign w:val="center"/>
          </w:tcPr>
          <w:p>
            <w:pPr>
              <w:pStyle w:val="4"/>
              <w:spacing w:line="380" w:lineRule="exact"/>
              <w:jc w:val="center"/>
              <w:rPr>
                <w:rFonts w:hint="eastAsia" w:ascii="新宋体" w:hAnsi="新宋体" w:eastAsia="新宋体"/>
                <w:color w:val="auto"/>
                <w:sz w:val="21"/>
              </w:rPr>
            </w:pPr>
            <w:r>
              <w:rPr>
                <w:rFonts w:hint="eastAsia" w:ascii="新宋体" w:hAnsi="新宋体" w:eastAsia="新宋体"/>
                <w:color w:val="auto"/>
                <w:sz w:val="21"/>
              </w:rPr>
              <w:t>联合体</w:t>
            </w:r>
          </w:p>
          <w:p>
            <w:pPr>
              <w:pStyle w:val="4"/>
              <w:spacing w:line="380" w:lineRule="exact"/>
              <w:jc w:val="center"/>
              <w:rPr>
                <w:rFonts w:hAnsi="宋体"/>
                <w:color w:val="auto"/>
                <w:szCs w:val="21"/>
              </w:rPr>
            </w:pPr>
            <w:r>
              <w:rPr>
                <w:rFonts w:hint="eastAsia" w:ascii="新宋体" w:hAnsi="新宋体" w:eastAsia="新宋体"/>
                <w:color w:val="auto"/>
                <w:sz w:val="21"/>
              </w:rPr>
              <w:t>投  标</w:t>
            </w:r>
          </w:p>
        </w:tc>
        <w:tc>
          <w:tcPr>
            <w:tcW w:w="7191" w:type="dxa"/>
            <w:gridSpan w:val="3"/>
            <w:noWrap w:val="0"/>
            <w:vAlign w:val="center"/>
          </w:tcPr>
          <w:p>
            <w:pPr>
              <w:pStyle w:val="4"/>
              <w:spacing w:line="380" w:lineRule="exact"/>
              <w:jc w:val="both"/>
              <w:rPr>
                <w:rFonts w:hAnsi="宋体"/>
                <w:color w:val="auto"/>
                <w:szCs w:val="21"/>
              </w:rPr>
            </w:pPr>
            <w:r>
              <w:rPr>
                <w:rFonts w:hint="eastAsia" w:ascii="宋体" w:hAnsi="宋体" w:eastAsia="宋体" w:cs="宋体"/>
                <w:color w:val="auto"/>
                <w:kern w:val="0"/>
                <w:sz w:val="21"/>
                <w:szCs w:val="21"/>
                <w:lang w:val="zh-CN" w:eastAsia="zh-CN" w:bidi="ar-SA"/>
              </w:rPr>
              <w:t>提交联合体协议书，并明确联合体牵头人（如有）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b/>
                <w:sz w:val="24"/>
              </w:rPr>
            </w:pPr>
          </w:p>
        </w:tc>
        <w:tc>
          <w:tcPr>
            <w:tcW w:w="461" w:type="dxa"/>
            <w:vMerge w:val="continue"/>
            <w:noWrap w:val="0"/>
            <w:vAlign w:val="center"/>
          </w:tcPr>
          <w:p>
            <w:pPr>
              <w:jc w:val="center"/>
              <w:rPr>
                <w:rFonts w:ascii="宋体" w:hAnsi="宋体"/>
                <w:b/>
                <w:sz w:val="24"/>
              </w:rPr>
            </w:pPr>
          </w:p>
        </w:tc>
        <w:tc>
          <w:tcPr>
            <w:tcW w:w="1250" w:type="dxa"/>
            <w:noWrap w:val="0"/>
            <w:vAlign w:val="center"/>
          </w:tcPr>
          <w:p>
            <w:pPr>
              <w:jc w:val="center"/>
              <w:rPr>
                <w:rFonts w:ascii="宋体" w:hAnsi="宋体"/>
                <w:szCs w:val="21"/>
              </w:rPr>
            </w:pPr>
            <w:r>
              <w:rPr>
                <w:rFonts w:ascii="宋体" w:hAnsi="宋体"/>
                <w:szCs w:val="21"/>
              </w:rPr>
              <w:t>报价唯一</w:t>
            </w:r>
          </w:p>
        </w:tc>
        <w:tc>
          <w:tcPr>
            <w:tcW w:w="7191" w:type="dxa"/>
            <w:gridSpan w:val="3"/>
            <w:noWrap w:val="0"/>
            <w:vAlign w:val="center"/>
          </w:tcPr>
          <w:p>
            <w:pPr>
              <w:rPr>
                <w:rFonts w:ascii="宋体" w:hAnsi="宋体"/>
                <w:szCs w:val="21"/>
              </w:rPr>
            </w:pPr>
            <w:r>
              <w:rPr>
                <w:rFonts w:ascii="宋体" w:hAnsi="宋体"/>
                <w:szCs w:val="21"/>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restart"/>
            <w:noWrap w:val="0"/>
            <w:vAlign w:val="center"/>
          </w:tcPr>
          <w:p>
            <w:pPr>
              <w:jc w:val="center"/>
              <w:rPr>
                <w:rFonts w:ascii="宋体" w:hAnsi="宋体"/>
                <w:b/>
                <w:sz w:val="24"/>
              </w:rPr>
            </w:pPr>
            <w:r>
              <w:rPr>
                <w:rFonts w:ascii="宋体" w:hAnsi="宋体"/>
                <w:b/>
                <w:sz w:val="24"/>
              </w:rPr>
              <w:t>2.1.2</w:t>
            </w:r>
          </w:p>
        </w:tc>
        <w:tc>
          <w:tcPr>
            <w:tcW w:w="461" w:type="dxa"/>
            <w:vMerge w:val="restart"/>
            <w:noWrap w:val="0"/>
            <w:vAlign w:val="center"/>
          </w:tcPr>
          <w:p>
            <w:pPr>
              <w:jc w:val="center"/>
              <w:rPr>
                <w:rFonts w:ascii="宋体" w:hAnsi="宋体"/>
                <w:b/>
                <w:sz w:val="24"/>
              </w:rPr>
            </w:pPr>
            <w:r>
              <w:rPr>
                <w:rFonts w:ascii="宋体" w:hAnsi="宋体"/>
                <w:b/>
                <w:sz w:val="24"/>
              </w:rPr>
              <w:t>资格评审标准</w:t>
            </w:r>
          </w:p>
        </w:tc>
        <w:tc>
          <w:tcPr>
            <w:tcW w:w="1250" w:type="dxa"/>
            <w:noWrap w:val="0"/>
            <w:vAlign w:val="center"/>
          </w:tcPr>
          <w:p>
            <w:pPr>
              <w:jc w:val="center"/>
              <w:rPr>
                <w:rFonts w:hint="eastAsia" w:ascii="宋体" w:hAnsi="宋体"/>
                <w:szCs w:val="21"/>
              </w:rPr>
            </w:pPr>
            <w:r>
              <w:rPr>
                <w:rFonts w:ascii="宋体" w:hAnsi="宋体"/>
                <w:szCs w:val="21"/>
              </w:rPr>
              <w:t>营业执照</w:t>
            </w:r>
          </w:p>
        </w:tc>
        <w:tc>
          <w:tcPr>
            <w:tcW w:w="7191" w:type="dxa"/>
            <w:gridSpan w:val="3"/>
            <w:noWrap w:val="0"/>
            <w:vAlign w:val="center"/>
          </w:tcPr>
          <w:p>
            <w:pPr>
              <w:rPr>
                <w:rFonts w:ascii="宋体" w:hAnsi="宋体"/>
                <w:szCs w:val="21"/>
              </w:rPr>
            </w:pPr>
            <w:r>
              <w:rPr>
                <w:rFonts w:ascii="宋体" w:hAnsi="宋体"/>
                <w:szCs w:val="21"/>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b/>
                <w:sz w:val="24"/>
              </w:rPr>
            </w:pPr>
          </w:p>
        </w:tc>
        <w:tc>
          <w:tcPr>
            <w:tcW w:w="461" w:type="dxa"/>
            <w:vMerge w:val="continue"/>
            <w:noWrap w:val="0"/>
            <w:vAlign w:val="center"/>
          </w:tcPr>
          <w:p>
            <w:pPr>
              <w:jc w:val="center"/>
              <w:rPr>
                <w:rFonts w:ascii="宋体" w:hAnsi="宋体"/>
                <w:b/>
                <w:sz w:val="24"/>
              </w:rPr>
            </w:pPr>
          </w:p>
        </w:tc>
        <w:tc>
          <w:tcPr>
            <w:tcW w:w="1250" w:type="dxa"/>
            <w:noWrap w:val="0"/>
            <w:vAlign w:val="center"/>
          </w:tcPr>
          <w:p>
            <w:pPr>
              <w:jc w:val="center"/>
              <w:rPr>
                <w:rFonts w:ascii="宋体" w:hAnsi="宋体"/>
                <w:szCs w:val="21"/>
              </w:rPr>
            </w:pPr>
            <w:r>
              <w:rPr>
                <w:rFonts w:ascii="宋体" w:hAnsi="宋体"/>
                <w:szCs w:val="21"/>
              </w:rPr>
              <w:t>资质等级</w:t>
            </w:r>
          </w:p>
        </w:tc>
        <w:tc>
          <w:tcPr>
            <w:tcW w:w="7191" w:type="dxa"/>
            <w:gridSpan w:val="3"/>
            <w:noWrap w:val="0"/>
            <w:vAlign w:val="center"/>
          </w:tcPr>
          <w:p>
            <w:pPr>
              <w:rPr>
                <w:rFonts w:ascii="宋体" w:hAnsi="宋体"/>
                <w:szCs w:val="21"/>
              </w:rPr>
            </w:pPr>
            <w:r>
              <w:rPr>
                <w:rFonts w:ascii="宋体" w:hAnsi="宋体"/>
                <w:szCs w:val="21"/>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b/>
                <w:sz w:val="24"/>
              </w:rPr>
            </w:pPr>
          </w:p>
        </w:tc>
        <w:tc>
          <w:tcPr>
            <w:tcW w:w="461" w:type="dxa"/>
            <w:vMerge w:val="continue"/>
            <w:noWrap w:val="0"/>
            <w:vAlign w:val="center"/>
          </w:tcPr>
          <w:p>
            <w:pPr>
              <w:jc w:val="center"/>
              <w:rPr>
                <w:rFonts w:ascii="宋体" w:hAnsi="宋体"/>
                <w:b/>
                <w:sz w:val="24"/>
              </w:rPr>
            </w:pPr>
          </w:p>
        </w:tc>
        <w:tc>
          <w:tcPr>
            <w:tcW w:w="1250" w:type="dxa"/>
            <w:noWrap w:val="0"/>
            <w:vAlign w:val="center"/>
          </w:tcPr>
          <w:p>
            <w:pPr>
              <w:jc w:val="center"/>
              <w:rPr>
                <w:rFonts w:ascii="宋体" w:hAnsi="宋体"/>
                <w:szCs w:val="21"/>
              </w:rPr>
            </w:pPr>
            <w:r>
              <w:rPr>
                <w:rFonts w:ascii="宋体" w:hAnsi="宋体"/>
                <w:szCs w:val="21"/>
              </w:rPr>
              <w:t>项</w:t>
            </w:r>
            <w:r>
              <w:rPr>
                <w:rFonts w:hint="eastAsia" w:ascii="宋体" w:hAnsi="宋体"/>
                <w:szCs w:val="21"/>
              </w:rPr>
              <w:t xml:space="preserve">  </w:t>
            </w:r>
            <w:r>
              <w:rPr>
                <w:rFonts w:ascii="宋体" w:hAnsi="宋体"/>
                <w:szCs w:val="21"/>
              </w:rPr>
              <w:t>目</w:t>
            </w:r>
          </w:p>
          <w:p>
            <w:pPr>
              <w:jc w:val="center"/>
              <w:rPr>
                <w:rFonts w:hint="eastAsia" w:ascii="宋体" w:hAnsi="宋体"/>
                <w:szCs w:val="21"/>
              </w:rPr>
            </w:pPr>
            <w:r>
              <w:rPr>
                <w:rFonts w:hint="eastAsia" w:ascii="宋体" w:hAnsi="宋体"/>
                <w:szCs w:val="21"/>
              </w:rPr>
              <w:t>负责人</w:t>
            </w:r>
          </w:p>
        </w:tc>
        <w:tc>
          <w:tcPr>
            <w:tcW w:w="7191" w:type="dxa"/>
            <w:gridSpan w:val="3"/>
            <w:noWrap w:val="0"/>
            <w:vAlign w:val="center"/>
          </w:tcPr>
          <w:p>
            <w:pPr>
              <w:rPr>
                <w:rFonts w:ascii="宋体" w:hAnsi="宋体"/>
                <w:szCs w:val="21"/>
              </w:rPr>
            </w:pPr>
            <w:r>
              <w:rPr>
                <w:rFonts w:ascii="宋体" w:hAnsi="宋体"/>
                <w:szCs w:val="21"/>
              </w:rPr>
              <w:t>符合第二章“投标人须知”第1.4.1</w:t>
            </w:r>
            <w:r>
              <w:rPr>
                <w:rFonts w:hint="eastAsia" w:ascii="宋体" w:hAnsi="宋体"/>
                <w:szCs w:val="21"/>
              </w:rPr>
              <w:t>项</w:t>
            </w:r>
            <w:r>
              <w:rPr>
                <w:rFonts w:ascii="宋体" w:hAnsi="宋体"/>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b/>
                <w:sz w:val="24"/>
              </w:rPr>
            </w:pPr>
          </w:p>
        </w:tc>
        <w:tc>
          <w:tcPr>
            <w:tcW w:w="461" w:type="dxa"/>
            <w:vMerge w:val="continue"/>
            <w:noWrap w:val="0"/>
            <w:vAlign w:val="center"/>
          </w:tcPr>
          <w:p>
            <w:pPr>
              <w:jc w:val="center"/>
              <w:rPr>
                <w:rFonts w:ascii="宋体" w:hAnsi="宋体"/>
                <w:b/>
                <w:sz w:val="24"/>
              </w:rPr>
            </w:pPr>
          </w:p>
        </w:tc>
        <w:tc>
          <w:tcPr>
            <w:tcW w:w="1250" w:type="dxa"/>
            <w:noWrap w:val="0"/>
            <w:vAlign w:val="center"/>
          </w:tcPr>
          <w:p>
            <w:pPr>
              <w:jc w:val="center"/>
              <w:rPr>
                <w:rFonts w:hint="eastAsia" w:ascii="宋体" w:hAnsi="宋体"/>
                <w:szCs w:val="21"/>
              </w:rPr>
            </w:pPr>
            <w:r>
              <w:rPr>
                <w:rFonts w:hint="eastAsia" w:ascii="宋体" w:hAnsi="宋体"/>
                <w:szCs w:val="21"/>
              </w:rPr>
              <w:t>财务状况</w:t>
            </w:r>
          </w:p>
        </w:tc>
        <w:tc>
          <w:tcPr>
            <w:tcW w:w="7191" w:type="dxa"/>
            <w:gridSpan w:val="3"/>
            <w:noWrap w:val="0"/>
            <w:vAlign w:val="center"/>
          </w:tcPr>
          <w:p>
            <w:pPr>
              <w:rPr>
                <w:rFonts w:ascii="宋体" w:hAnsi="宋体"/>
                <w:szCs w:val="21"/>
              </w:rPr>
            </w:pPr>
            <w:r>
              <w:rPr>
                <w:rFonts w:ascii="宋体" w:hAnsi="宋体"/>
                <w:szCs w:val="21"/>
              </w:rPr>
              <w:t>符合第二章“投标人须知”第1.4.1</w:t>
            </w:r>
            <w:r>
              <w:rPr>
                <w:rFonts w:hint="eastAsia" w:ascii="宋体" w:hAnsi="宋体"/>
                <w:szCs w:val="21"/>
              </w:rPr>
              <w:t>项</w:t>
            </w:r>
            <w:r>
              <w:rPr>
                <w:rFonts w:ascii="宋体" w:hAnsi="宋体"/>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exact"/>
          <w:jc w:val="center"/>
        </w:trPr>
        <w:tc>
          <w:tcPr>
            <w:tcW w:w="850" w:type="dxa"/>
            <w:vMerge w:val="continue"/>
            <w:noWrap w:val="0"/>
            <w:vAlign w:val="center"/>
          </w:tcPr>
          <w:p>
            <w:pPr>
              <w:jc w:val="center"/>
              <w:rPr>
                <w:rFonts w:ascii="宋体" w:hAnsi="宋体"/>
                <w:b/>
                <w:sz w:val="24"/>
              </w:rPr>
            </w:pPr>
          </w:p>
        </w:tc>
        <w:tc>
          <w:tcPr>
            <w:tcW w:w="461" w:type="dxa"/>
            <w:vMerge w:val="continue"/>
            <w:noWrap w:val="0"/>
            <w:vAlign w:val="center"/>
          </w:tcPr>
          <w:p>
            <w:pPr>
              <w:jc w:val="center"/>
              <w:rPr>
                <w:rFonts w:ascii="宋体" w:hAnsi="宋体"/>
                <w:b/>
                <w:sz w:val="24"/>
              </w:rPr>
            </w:pPr>
          </w:p>
        </w:tc>
        <w:tc>
          <w:tcPr>
            <w:tcW w:w="1250" w:type="dxa"/>
            <w:noWrap w:val="0"/>
            <w:vAlign w:val="center"/>
          </w:tcPr>
          <w:p>
            <w:pPr>
              <w:jc w:val="center"/>
              <w:rPr>
                <w:rFonts w:ascii="宋体" w:hAnsi="宋体"/>
                <w:szCs w:val="21"/>
              </w:rPr>
            </w:pPr>
            <w:r>
              <w:rPr>
                <w:rFonts w:hint="eastAsia" w:ascii="宋体" w:hAnsi="宋体"/>
                <w:szCs w:val="21"/>
              </w:rPr>
              <w:t>信誉要求</w:t>
            </w:r>
          </w:p>
        </w:tc>
        <w:tc>
          <w:tcPr>
            <w:tcW w:w="7191" w:type="dxa"/>
            <w:gridSpan w:val="3"/>
            <w:noWrap w:val="0"/>
            <w:vAlign w:val="center"/>
          </w:tcPr>
          <w:p>
            <w:pPr>
              <w:rPr>
                <w:rFonts w:ascii="宋体" w:hAnsi="宋体"/>
                <w:szCs w:val="21"/>
              </w:rPr>
            </w:pPr>
            <w:r>
              <w:rPr>
                <w:rFonts w:ascii="宋体" w:hAnsi="宋体"/>
                <w:szCs w:val="21"/>
              </w:rPr>
              <w:t>符合第二章“投标人须知”第1.4.1</w:t>
            </w:r>
            <w:r>
              <w:rPr>
                <w:rFonts w:hint="eastAsia" w:ascii="宋体" w:hAnsi="宋体"/>
                <w:szCs w:val="21"/>
              </w:rPr>
              <w:t>项</w:t>
            </w:r>
            <w:r>
              <w:rPr>
                <w:rFonts w:ascii="宋体" w:hAnsi="宋体"/>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exact"/>
          <w:jc w:val="center"/>
        </w:trPr>
        <w:tc>
          <w:tcPr>
            <w:tcW w:w="850" w:type="dxa"/>
            <w:vMerge w:val="continue"/>
            <w:noWrap w:val="0"/>
            <w:vAlign w:val="center"/>
          </w:tcPr>
          <w:p>
            <w:pPr>
              <w:jc w:val="center"/>
              <w:rPr>
                <w:rFonts w:ascii="宋体" w:hAnsi="宋体"/>
                <w:b/>
                <w:sz w:val="24"/>
              </w:rPr>
            </w:pPr>
          </w:p>
        </w:tc>
        <w:tc>
          <w:tcPr>
            <w:tcW w:w="461" w:type="dxa"/>
            <w:vMerge w:val="continue"/>
            <w:noWrap w:val="0"/>
            <w:vAlign w:val="center"/>
          </w:tcPr>
          <w:p>
            <w:pPr>
              <w:jc w:val="center"/>
              <w:rPr>
                <w:rFonts w:ascii="宋体" w:hAnsi="宋体"/>
                <w:b/>
                <w:sz w:val="24"/>
              </w:rPr>
            </w:pPr>
          </w:p>
        </w:tc>
        <w:tc>
          <w:tcPr>
            <w:tcW w:w="1250" w:type="dxa"/>
            <w:noWrap w:val="0"/>
            <w:vAlign w:val="center"/>
          </w:tcPr>
          <w:p>
            <w:pPr>
              <w:jc w:val="center"/>
              <w:rPr>
                <w:rFonts w:ascii="宋体" w:hAnsi="宋体"/>
                <w:szCs w:val="21"/>
              </w:rPr>
            </w:pPr>
            <w:r>
              <w:rPr>
                <w:rFonts w:hint="eastAsia" w:ascii="宋体" w:hAnsi="宋体"/>
                <w:szCs w:val="21"/>
              </w:rPr>
              <w:t>其他要求</w:t>
            </w:r>
          </w:p>
        </w:tc>
        <w:tc>
          <w:tcPr>
            <w:tcW w:w="7191" w:type="dxa"/>
            <w:gridSpan w:val="3"/>
            <w:noWrap w:val="0"/>
            <w:vAlign w:val="center"/>
          </w:tcPr>
          <w:p>
            <w:pPr>
              <w:rPr>
                <w:rFonts w:ascii="宋体" w:hAnsi="宋体"/>
                <w:szCs w:val="21"/>
              </w:rPr>
            </w:pPr>
            <w:r>
              <w:rPr>
                <w:rFonts w:ascii="宋体" w:hAnsi="宋体"/>
                <w:szCs w:val="21"/>
              </w:rPr>
              <w:t>符合第二章“投标人须知”第1.4.1</w:t>
            </w:r>
            <w:r>
              <w:rPr>
                <w:rFonts w:hint="eastAsia" w:ascii="宋体" w:hAnsi="宋体"/>
                <w:szCs w:val="21"/>
              </w:rPr>
              <w:t>项</w:t>
            </w:r>
            <w:r>
              <w:rPr>
                <w:rFonts w:ascii="宋体" w:hAnsi="宋体"/>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restart"/>
            <w:noWrap w:val="0"/>
            <w:vAlign w:val="center"/>
          </w:tcPr>
          <w:p>
            <w:pPr>
              <w:jc w:val="center"/>
              <w:rPr>
                <w:rFonts w:hint="eastAsia" w:ascii="宋体" w:hAnsi="宋体"/>
                <w:b/>
                <w:sz w:val="24"/>
              </w:rPr>
            </w:pPr>
            <w:r>
              <w:rPr>
                <w:rFonts w:ascii="宋体" w:hAnsi="宋体"/>
                <w:b/>
                <w:sz w:val="24"/>
              </w:rPr>
              <w:t>2.1.3</w:t>
            </w:r>
          </w:p>
        </w:tc>
        <w:tc>
          <w:tcPr>
            <w:tcW w:w="461" w:type="dxa"/>
            <w:vMerge w:val="restart"/>
            <w:noWrap w:val="0"/>
            <w:vAlign w:val="center"/>
          </w:tcPr>
          <w:p>
            <w:pPr>
              <w:jc w:val="center"/>
              <w:rPr>
                <w:rFonts w:hint="eastAsia" w:ascii="宋体" w:hAnsi="宋体"/>
                <w:b/>
                <w:sz w:val="24"/>
              </w:rPr>
            </w:pPr>
            <w:r>
              <w:rPr>
                <w:rFonts w:ascii="宋体" w:hAnsi="宋体"/>
                <w:b/>
                <w:sz w:val="24"/>
              </w:rPr>
              <w:t>响应性</w:t>
            </w:r>
          </w:p>
          <w:p>
            <w:pPr>
              <w:jc w:val="center"/>
              <w:rPr>
                <w:rFonts w:hint="eastAsia" w:ascii="宋体" w:hAnsi="宋体"/>
                <w:b/>
                <w:sz w:val="24"/>
              </w:rPr>
            </w:pPr>
            <w:r>
              <w:rPr>
                <w:rFonts w:ascii="宋体" w:hAnsi="宋体"/>
                <w:b/>
                <w:sz w:val="24"/>
              </w:rPr>
              <w:t>评审</w:t>
            </w:r>
          </w:p>
          <w:p>
            <w:pPr>
              <w:jc w:val="center"/>
              <w:rPr>
                <w:rFonts w:hint="eastAsia" w:ascii="宋体" w:hAnsi="宋体"/>
                <w:b/>
                <w:sz w:val="24"/>
              </w:rPr>
            </w:pPr>
            <w:r>
              <w:rPr>
                <w:rFonts w:ascii="宋体" w:hAnsi="宋体"/>
                <w:b/>
                <w:sz w:val="24"/>
              </w:rPr>
              <w:t>标准</w:t>
            </w:r>
          </w:p>
        </w:tc>
        <w:tc>
          <w:tcPr>
            <w:tcW w:w="1250" w:type="dxa"/>
            <w:noWrap w:val="0"/>
            <w:vAlign w:val="center"/>
          </w:tcPr>
          <w:p>
            <w:pPr>
              <w:jc w:val="center"/>
              <w:rPr>
                <w:rFonts w:ascii="宋体" w:hAnsi="宋体"/>
                <w:szCs w:val="21"/>
              </w:rPr>
            </w:pPr>
            <w:r>
              <w:rPr>
                <w:rFonts w:ascii="宋体" w:hAnsi="宋体"/>
                <w:szCs w:val="21"/>
              </w:rPr>
              <w:t>投标内容</w:t>
            </w:r>
          </w:p>
        </w:tc>
        <w:tc>
          <w:tcPr>
            <w:tcW w:w="7191" w:type="dxa"/>
            <w:gridSpan w:val="3"/>
            <w:noWrap w:val="0"/>
            <w:vAlign w:val="center"/>
          </w:tcPr>
          <w:p>
            <w:pPr>
              <w:rPr>
                <w:rFonts w:ascii="宋体" w:hAnsi="宋体"/>
                <w:szCs w:val="21"/>
              </w:rPr>
            </w:pPr>
            <w:r>
              <w:rPr>
                <w:rFonts w:ascii="宋体" w:hAnsi="宋体"/>
                <w:szCs w:val="21"/>
              </w:rPr>
              <w:t>符合第二章“投标人须知”第1.3.1项规定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hint="eastAsia" w:ascii="宋体" w:hAnsi="宋体"/>
                <w:sz w:val="24"/>
              </w:rPr>
            </w:pPr>
          </w:p>
        </w:tc>
        <w:tc>
          <w:tcPr>
            <w:tcW w:w="461" w:type="dxa"/>
            <w:vMerge w:val="continue"/>
            <w:noWrap w:val="0"/>
            <w:vAlign w:val="center"/>
          </w:tcPr>
          <w:p>
            <w:pPr>
              <w:jc w:val="center"/>
              <w:rPr>
                <w:rFonts w:hint="eastAsia" w:ascii="宋体" w:hAnsi="宋体"/>
                <w:sz w:val="24"/>
              </w:rPr>
            </w:pPr>
          </w:p>
        </w:tc>
        <w:tc>
          <w:tcPr>
            <w:tcW w:w="1250" w:type="dxa"/>
            <w:noWrap w:val="0"/>
            <w:vAlign w:val="center"/>
          </w:tcPr>
          <w:p>
            <w:pPr>
              <w:jc w:val="center"/>
              <w:rPr>
                <w:rFonts w:hint="eastAsia" w:ascii="宋体" w:hAnsi="宋体"/>
                <w:szCs w:val="21"/>
              </w:rPr>
            </w:pPr>
            <w:r>
              <w:rPr>
                <w:rFonts w:hint="eastAsia" w:ascii="宋体" w:hAnsi="宋体"/>
                <w:szCs w:val="21"/>
              </w:rPr>
              <w:t>服务期限</w:t>
            </w:r>
          </w:p>
        </w:tc>
        <w:tc>
          <w:tcPr>
            <w:tcW w:w="7191" w:type="dxa"/>
            <w:gridSpan w:val="3"/>
            <w:noWrap w:val="0"/>
            <w:vAlign w:val="center"/>
          </w:tcPr>
          <w:p>
            <w:pPr>
              <w:rPr>
                <w:rFonts w:ascii="宋体" w:hAnsi="宋体"/>
                <w:szCs w:val="21"/>
              </w:rPr>
            </w:pPr>
            <w:r>
              <w:rPr>
                <w:rFonts w:ascii="宋体" w:hAnsi="宋体"/>
                <w:szCs w:val="21"/>
              </w:rPr>
              <w:t>符合第二章“投标人须知”第1.3.2项规定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sz w:val="24"/>
              </w:rPr>
            </w:pPr>
          </w:p>
        </w:tc>
        <w:tc>
          <w:tcPr>
            <w:tcW w:w="461" w:type="dxa"/>
            <w:vMerge w:val="continue"/>
            <w:noWrap w:val="0"/>
            <w:vAlign w:val="center"/>
          </w:tcPr>
          <w:p>
            <w:pPr>
              <w:jc w:val="center"/>
              <w:rPr>
                <w:rFonts w:ascii="宋体" w:hAnsi="宋体"/>
                <w:sz w:val="24"/>
              </w:rPr>
            </w:pPr>
          </w:p>
        </w:tc>
        <w:tc>
          <w:tcPr>
            <w:tcW w:w="1250" w:type="dxa"/>
            <w:noWrap w:val="0"/>
            <w:vAlign w:val="center"/>
          </w:tcPr>
          <w:p>
            <w:pPr>
              <w:jc w:val="center"/>
              <w:rPr>
                <w:rFonts w:hint="eastAsia" w:ascii="宋体" w:hAnsi="宋体"/>
                <w:szCs w:val="21"/>
              </w:rPr>
            </w:pPr>
            <w:r>
              <w:rPr>
                <w:rFonts w:ascii="宋体" w:hAnsi="宋体"/>
                <w:szCs w:val="21"/>
              </w:rPr>
              <w:t>质量</w:t>
            </w:r>
            <w:r>
              <w:rPr>
                <w:rFonts w:hint="eastAsia" w:ascii="宋体" w:hAnsi="宋体"/>
                <w:szCs w:val="21"/>
              </w:rPr>
              <w:t>要求</w:t>
            </w:r>
          </w:p>
        </w:tc>
        <w:tc>
          <w:tcPr>
            <w:tcW w:w="7191" w:type="dxa"/>
            <w:gridSpan w:val="3"/>
            <w:noWrap w:val="0"/>
            <w:vAlign w:val="center"/>
          </w:tcPr>
          <w:p>
            <w:pPr>
              <w:rPr>
                <w:rFonts w:ascii="宋体" w:hAnsi="宋体"/>
                <w:szCs w:val="21"/>
              </w:rPr>
            </w:pPr>
            <w:r>
              <w:rPr>
                <w:rFonts w:ascii="宋体" w:hAnsi="宋体"/>
                <w:szCs w:val="21"/>
              </w:rPr>
              <w:t>符合第二章“投标人须知”第1.3.3项规定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sz w:val="24"/>
              </w:rPr>
            </w:pPr>
          </w:p>
        </w:tc>
        <w:tc>
          <w:tcPr>
            <w:tcW w:w="461" w:type="dxa"/>
            <w:vMerge w:val="continue"/>
            <w:noWrap w:val="0"/>
            <w:vAlign w:val="center"/>
          </w:tcPr>
          <w:p>
            <w:pPr>
              <w:jc w:val="center"/>
              <w:rPr>
                <w:rFonts w:ascii="宋体" w:hAnsi="宋体"/>
                <w:sz w:val="24"/>
              </w:rPr>
            </w:pPr>
          </w:p>
        </w:tc>
        <w:tc>
          <w:tcPr>
            <w:tcW w:w="1250" w:type="dxa"/>
            <w:noWrap w:val="0"/>
            <w:vAlign w:val="center"/>
          </w:tcPr>
          <w:p>
            <w:pPr>
              <w:jc w:val="center"/>
              <w:rPr>
                <w:rFonts w:hint="eastAsia" w:ascii="宋体" w:hAnsi="宋体"/>
                <w:szCs w:val="21"/>
              </w:rPr>
            </w:pPr>
            <w:r>
              <w:rPr>
                <w:rFonts w:hint="eastAsia" w:ascii="宋体" w:hAnsi="宋体"/>
                <w:szCs w:val="21"/>
              </w:rPr>
              <w:t>投  标</w:t>
            </w:r>
          </w:p>
          <w:p>
            <w:pPr>
              <w:jc w:val="center"/>
              <w:rPr>
                <w:rFonts w:ascii="宋体" w:hAnsi="宋体"/>
                <w:szCs w:val="21"/>
              </w:rPr>
            </w:pPr>
            <w:r>
              <w:rPr>
                <w:rFonts w:hint="eastAsia" w:ascii="宋体" w:hAnsi="宋体"/>
                <w:szCs w:val="21"/>
              </w:rPr>
              <w:t>有效期</w:t>
            </w:r>
          </w:p>
        </w:tc>
        <w:tc>
          <w:tcPr>
            <w:tcW w:w="7191" w:type="dxa"/>
            <w:gridSpan w:val="3"/>
            <w:noWrap w:val="0"/>
            <w:vAlign w:val="center"/>
          </w:tcPr>
          <w:p>
            <w:pPr>
              <w:rPr>
                <w:rFonts w:ascii="宋体" w:hAnsi="宋体"/>
                <w:szCs w:val="21"/>
              </w:rPr>
            </w:pPr>
            <w:r>
              <w:rPr>
                <w:rFonts w:ascii="宋体" w:hAnsi="宋体"/>
                <w:szCs w:val="21"/>
              </w:rPr>
              <w:t>符合第二章“投标人须知”第</w:t>
            </w:r>
            <w:r>
              <w:rPr>
                <w:rFonts w:hint="eastAsia" w:ascii="宋体" w:hAnsi="宋体"/>
                <w:szCs w:val="21"/>
              </w:rPr>
              <w:t>3</w:t>
            </w:r>
            <w:r>
              <w:rPr>
                <w:rFonts w:ascii="宋体" w:hAnsi="宋体"/>
                <w:szCs w:val="21"/>
              </w:rPr>
              <w:t>.3.</w:t>
            </w:r>
            <w:r>
              <w:rPr>
                <w:rFonts w:hint="eastAsia" w:ascii="宋体" w:hAnsi="宋体"/>
                <w:szCs w:val="21"/>
              </w:rPr>
              <w:t>1</w:t>
            </w:r>
            <w:r>
              <w:rPr>
                <w:rFonts w:ascii="宋体" w:hAnsi="宋体"/>
                <w:szCs w:val="21"/>
              </w:rPr>
              <w:t>项规</w:t>
            </w:r>
            <w:r>
              <w:rPr>
                <w:rFonts w:hint="eastAsia" w:ascii="宋体" w:hAnsi="宋体"/>
                <w:szCs w:val="21"/>
              </w:rPr>
              <w:t>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sz w:val="24"/>
              </w:rPr>
            </w:pPr>
          </w:p>
        </w:tc>
        <w:tc>
          <w:tcPr>
            <w:tcW w:w="461" w:type="dxa"/>
            <w:vMerge w:val="continue"/>
            <w:noWrap w:val="0"/>
            <w:vAlign w:val="center"/>
          </w:tcPr>
          <w:p>
            <w:pPr>
              <w:jc w:val="center"/>
              <w:rPr>
                <w:rFonts w:ascii="宋体" w:hAnsi="宋体"/>
                <w:sz w:val="24"/>
              </w:rPr>
            </w:pPr>
          </w:p>
        </w:tc>
        <w:tc>
          <w:tcPr>
            <w:tcW w:w="1250" w:type="dxa"/>
            <w:noWrap w:val="0"/>
            <w:vAlign w:val="center"/>
          </w:tcPr>
          <w:p>
            <w:pPr>
              <w:jc w:val="center"/>
              <w:rPr>
                <w:rFonts w:ascii="宋体" w:hAnsi="宋体"/>
                <w:szCs w:val="21"/>
              </w:rPr>
            </w:pPr>
            <w:r>
              <w:rPr>
                <w:rFonts w:ascii="宋体" w:hAnsi="宋体"/>
                <w:szCs w:val="21"/>
              </w:rPr>
              <w:t>投</w:t>
            </w:r>
            <w:r>
              <w:rPr>
                <w:rFonts w:hint="eastAsia" w:ascii="宋体" w:hAnsi="宋体"/>
                <w:szCs w:val="21"/>
              </w:rPr>
              <w:t xml:space="preserve">  </w:t>
            </w:r>
            <w:r>
              <w:rPr>
                <w:rFonts w:ascii="宋体" w:hAnsi="宋体"/>
                <w:szCs w:val="21"/>
              </w:rPr>
              <w:t>标</w:t>
            </w:r>
          </w:p>
          <w:p>
            <w:pPr>
              <w:jc w:val="center"/>
              <w:rPr>
                <w:rFonts w:ascii="宋体" w:hAnsi="宋体"/>
                <w:szCs w:val="21"/>
              </w:rPr>
            </w:pPr>
            <w:r>
              <w:rPr>
                <w:rFonts w:ascii="宋体" w:hAnsi="宋体"/>
                <w:szCs w:val="21"/>
              </w:rPr>
              <w:t>保证金</w:t>
            </w:r>
          </w:p>
        </w:tc>
        <w:tc>
          <w:tcPr>
            <w:tcW w:w="7191" w:type="dxa"/>
            <w:gridSpan w:val="3"/>
            <w:noWrap w:val="0"/>
            <w:vAlign w:val="center"/>
          </w:tcPr>
          <w:p>
            <w:pPr>
              <w:rPr>
                <w:rFonts w:ascii="宋体" w:hAnsi="宋体"/>
                <w:szCs w:val="21"/>
              </w:rPr>
            </w:pPr>
            <w:r>
              <w:rPr>
                <w:rFonts w:ascii="宋体" w:hAnsi="宋体"/>
                <w:szCs w:val="21"/>
              </w:rPr>
              <w:t>符合第二章“投标人须知”第3.4</w:t>
            </w:r>
            <w:r>
              <w:rPr>
                <w:rFonts w:hint="eastAsia" w:ascii="宋体" w:hAnsi="宋体"/>
                <w:szCs w:val="21"/>
              </w:rPr>
              <w:t>.1项</w:t>
            </w:r>
            <w:r>
              <w:rPr>
                <w:rFonts w:ascii="宋体" w:hAnsi="宋体"/>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50" w:type="dxa"/>
            <w:vMerge w:val="continue"/>
            <w:noWrap w:val="0"/>
            <w:vAlign w:val="center"/>
          </w:tcPr>
          <w:p>
            <w:pPr>
              <w:jc w:val="center"/>
              <w:rPr>
                <w:rFonts w:ascii="宋体" w:hAnsi="宋体"/>
                <w:sz w:val="24"/>
              </w:rPr>
            </w:pPr>
          </w:p>
        </w:tc>
        <w:tc>
          <w:tcPr>
            <w:tcW w:w="461" w:type="dxa"/>
            <w:vMerge w:val="continue"/>
            <w:noWrap w:val="0"/>
            <w:vAlign w:val="center"/>
          </w:tcPr>
          <w:p>
            <w:pPr>
              <w:jc w:val="center"/>
              <w:rPr>
                <w:rFonts w:ascii="宋体" w:hAnsi="宋体"/>
                <w:sz w:val="24"/>
              </w:rPr>
            </w:pPr>
          </w:p>
        </w:tc>
        <w:tc>
          <w:tcPr>
            <w:tcW w:w="1250" w:type="dxa"/>
            <w:noWrap w:val="0"/>
            <w:vAlign w:val="center"/>
          </w:tcPr>
          <w:p>
            <w:pPr>
              <w:jc w:val="center"/>
              <w:rPr>
                <w:rFonts w:ascii="宋体" w:hAnsi="宋体"/>
                <w:szCs w:val="21"/>
              </w:rPr>
            </w:pPr>
            <w:r>
              <w:rPr>
                <w:rFonts w:hint="eastAsia" w:ascii="宋体" w:hAnsi="宋体"/>
                <w:szCs w:val="21"/>
              </w:rPr>
              <w:t>技术标准与规范</w:t>
            </w:r>
          </w:p>
        </w:tc>
        <w:tc>
          <w:tcPr>
            <w:tcW w:w="7191" w:type="dxa"/>
            <w:gridSpan w:val="3"/>
            <w:noWrap w:val="0"/>
            <w:vAlign w:val="center"/>
          </w:tcPr>
          <w:p>
            <w:pPr>
              <w:rPr>
                <w:rFonts w:ascii="宋体" w:hAnsi="宋体"/>
                <w:szCs w:val="21"/>
              </w:rPr>
            </w:pPr>
            <w:r>
              <w:rPr>
                <w:rFonts w:hint="eastAsia" w:ascii="宋体" w:hAnsi="宋体"/>
                <w:szCs w:val="21"/>
              </w:rPr>
              <w:t>符合第五章“技术标准与规范”规定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exact"/>
          <w:jc w:val="center"/>
        </w:trPr>
        <w:tc>
          <w:tcPr>
            <w:tcW w:w="1311" w:type="dxa"/>
            <w:gridSpan w:val="2"/>
            <w:noWrap w:val="0"/>
            <w:vAlign w:val="center"/>
          </w:tcPr>
          <w:p>
            <w:pPr>
              <w:spacing w:line="440" w:lineRule="exact"/>
              <w:jc w:val="center"/>
              <w:rPr>
                <w:rFonts w:hAnsi="宋体"/>
                <w:b/>
              </w:rPr>
            </w:pPr>
            <w:r>
              <w:rPr>
                <w:rFonts w:hint="eastAsia" w:ascii="宋体" w:hAnsi="宋体" w:cs="宋体"/>
                <w:b/>
                <w:bCs/>
                <w:kern w:val="1"/>
                <w:sz w:val="24"/>
              </w:rPr>
              <w:t>条款号</w:t>
            </w:r>
          </w:p>
        </w:tc>
        <w:tc>
          <w:tcPr>
            <w:tcW w:w="7373" w:type="dxa"/>
            <w:gridSpan w:val="3"/>
            <w:noWrap w:val="0"/>
            <w:vAlign w:val="center"/>
          </w:tcPr>
          <w:p>
            <w:pPr>
              <w:pStyle w:val="4"/>
              <w:spacing w:line="440" w:lineRule="exact"/>
              <w:jc w:val="center"/>
              <w:rPr>
                <w:rFonts w:hint="eastAsia" w:hAnsi="宋体"/>
                <w:b/>
                <w:color w:val="auto"/>
              </w:rPr>
            </w:pPr>
            <w:r>
              <w:rPr>
                <w:rFonts w:hint="eastAsia" w:hAnsi="宋体"/>
                <w:b/>
                <w:bCs/>
                <w:color w:val="auto"/>
              </w:rPr>
              <w:t>量化因素</w:t>
            </w:r>
          </w:p>
        </w:tc>
        <w:tc>
          <w:tcPr>
            <w:tcW w:w="1068" w:type="dxa"/>
            <w:noWrap w:val="0"/>
            <w:vAlign w:val="center"/>
          </w:tcPr>
          <w:p>
            <w:pPr>
              <w:pStyle w:val="4"/>
              <w:spacing w:line="440" w:lineRule="exact"/>
              <w:jc w:val="center"/>
              <w:rPr>
                <w:rFonts w:hint="eastAsia" w:hAnsi="宋体"/>
                <w:b/>
                <w:color w:val="auto"/>
              </w:rPr>
            </w:pPr>
            <w:r>
              <w:rPr>
                <w:rFonts w:hint="eastAsia" w:hAnsi="宋体"/>
                <w:b/>
                <w:bCs/>
                <w:color w:val="auto"/>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1311" w:type="dxa"/>
            <w:gridSpan w:val="2"/>
            <w:vMerge w:val="restart"/>
            <w:noWrap w:val="0"/>
            <w:vAlign w:val="center"/>
          </w:tcPr>
          <w:p>
            <w:pPr>
              <w:jc w:val="center"/>
              <w:rPr>
                <w:rFonts w:hint="eastAsia" w:ascii="宋体" w:hAnsi="宋体"/>
                <w:b/>
                <w:sz w:val="24"/>
              </w:rPr>
            </w:pPr>
            <w:r>
              <w:rPr>
                <w:rFonts w:hint="eastAsia" w:ascii="宋体" w:hAnsi="宋体"/>
                <w:b/>
                <w:sz w:val="24"/>
              </w:rPr>
              <w:t>2.2.2</w:t>
            </w:r>
          </w:p>
          <w:p>
            <w:pPr>
              <w:jc w:val="center"/>
              <w:rPr>
                <w:rFonts w:hint="eastAsia" w:ascii="宋体" w:hAnsi="宋体"/>
                <w:b/>
                <w:sz w:val="24"/>
              </w:rPr>
            </w:pPr>
            <w:r>
              <w:rPr>
                <w:rFonts w:hint="eastAsia" w:ascii="宋体" w:hAnsi="宋体"/>
                <w:b/>
                <w:sz w:val="24"/>
              </w:rPr>
              <w:t>（1）</w:t>
            </w:r>
          </w:p>
        </w:tc>
        <w:tc>
          <w:tcPr>
            <w:tcW w:w="1250" w:type="dxa"/>
            <w:vMerge w:val="restart"/>
            <w:noWrap w:val="0"/>
            <w:vAlign w:val="center"/>
          </w:tcPr>
          <w:p>
            <w:pPr>
              <w:jc w:val="center"/>
              <w:rPr>
                <w:rFonts w:hint="eastAsia" w:ascii="宋体" w:hAnsi="宋体"/>
                <w:b/>
                <w:sz w:val="24"/>
              </w:rPr>
            </w:pPr>
            <w:r>
              <w:rPr>
                <w:rFonts w:hint="eastAsia" w:ascii="宋体" w:hAnsi="宋体"/>
                <w:b/>
                <w:sz w:val="24"/>
              </w:rPr>
              <w:t>综合标</w:t>
            </w:r>
          </w:p>
          <w:p>
            <w:pPr>
              <w:jc w:val="center"/>
              <w:rPr>
                <w:rFonts w:hint="eastAsia" w:ascii="宋体" w:hAnsi="宋体"/>
                <w:b/>
                <w:sz w:val="24"/>
              </w:rPr>
            </w:pPr>
            <w:r>
              <w:rPr>
                <w:rFonts w:hint="eastAsia" w:ascii="宋体" w:hAnsi="宋体"/>
                <w:b/>
                <w:sz w:val="24"/>
              </w:rPr>
              <w:t>评审</w:t>
            </w:r>
          </w:p>
          <w:p>
            <w:pPr>
              <w:jc w:val="center"/>
              <w:rPr>
                <w:rFonts w:hint="eastAsia" w:ascii="宋体" w:hAnsi="宋体"/>
                <w:b/>
                <w:sz w:val="24"/>
              </w:rPr>
            </w:pPr>
            <w:r>
              <w:rPr>
                <w:rFonts w:hint="eastAsia" w:ascii="宋体" w:hAnsi="宋体"/>
                <w:b/>
                <w:sz w:val="24"/>
              </w:rPr>
              <w:t>（25分）</w:t>
            </w:r>
          </w:p>
        </w:tc>
        <w:tc>
          <w:tcPr>
            <w:tcW w:w="6123" w:type="dxa"/>
            <w:gridSpan w:val="2"/>
            <w:noWrap w:val="0"/>
            <w:vAlign w:val="center"/>
          </w:tcPr>
          <w:p>
            <w:pPr>
              <w:spacing w:line="360" w:lineRule="auto"/>
              <w:ind w:left="104" w:right="19"/>
              <w:rPr>
                <w:rFonts w:hint="eastAsia" w:ascii="宋体" w:hAnsi="宋体" w:cs="仿宋_GB2312"/>
                <w:kern w:val="0"/>
                <w:sz w:val="24"/>
              </w:rPr>
            </w:pPr>
            <w:r>
              <w:rPr>
                <w:rFonts w:hint="eastAsia" w:ascii="宋体" w:hAnsi="宋体" w:cs="宋体"/>
                <w:spacing w:val="-4"/>
                <w:szCs w:val="21"/>
              </w:rPr>
              <w:t>1、</w:t>
            </w:r>
            <w:r>
              <w:rPr>
                <w:rFonts w:hint="eastAsia"/>
                <w:szCs w:val="21"/>
              </w:rPr>
              <w:t>企业业绩：投标企业自2020年1月1日以来承担过类似业绩，每提供一项得3分，最多得6分，未提供不得分。</w:t>
            </w:r>
            <w:r>
              <w:rPr>
                <w:rFonts w:hint="eastAsia"/>
                <w:szCs w:val="21"/>
                <w:lang w:eastAsia="zh-CN"/>
              </w:rPr>
              <w:t>（</w:t>
            </w:r>
            <w:r>
              <w:rPr>
                <w:rFonts w:hint="eastAsia"/>
                <w:szCs w:val="21"/>
                <w:lang w:val="en-US" w:eastAsia="zh-CN"/>
              </w:rPr>
              <w:t>以签订的</w:t>
            </w:r>
            <w:r>
              <w:rPr>
                <w:rFonts w:hint="eastAsia"/>
                <w:szCs w:val="21"/>
              </w:rPr>
              <w:t>合同为准，合同上传能反映项目信息的合同协议书部分即可）</w:t>
            </w:r>
          </w:p>
        </w:tc>
        <w:tc>
          <w:tcPr>
            <w:tcW w:w="1068" w:type="dxa"/>
            <w:noWrap w:val="0"/>
            <w:vAlign w:val="center"/>
          </w:tcPr>
          <w:p>
            <w:pPr>
              <w:spacing w:line="360" w:lineRule="exact"/>
              <w:jc w:val="center"/>
              <w:rPr>
                <w:rFonts w:hint="eastAsia" w:ascii="宋体" w:hAnsi="宋体"/>
                <w:kern w:val="0"/>
                <w:szCs w:val="21"/>
              </w:rPr>
            </w:pPr>
            <w:r>
              <w:rPr>
                <w:rFonts w:hint="eastAsia" w:ascii="宋体" w:hAnsi="宋体"/>
                <w:kern w:val="0"/>
                <w:szCs w:val="21"/>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exact"/>
          <w:jc w:val="center"/>
        </w:trPr>
        <w:tc>
          <w:tcPr>
            <w:tcW w:w="1311" w:type="dxa"/>
            <w:gridSpan w:val="2"/>
            <w:vMerge w:val="continue"/>
            <w:noWrap w:val="0"/>
            <w:vAlign w:val="center"/>
          </w:tcPr>
          <w:p>
            <w:pPr>
              <w:jc w:val="center"/>
              <w:rPr>
                <w:rFonts w:hint="eastAsia" w:ascii="宋体" w:hAnsi="宋体"/>
                <w:b/>
                <w:sz w:val="24"/>
              </w:rPr>
            </w:pPr>
          </w:p>
        </w:tc>
        <w:tc>
          <w:tcPr>
            <w:tcW w:w="1250" w:type="dxa"/>
            <w:vMerge w:val="continue"/>
            <w:noWrap w:val="0"/>
            <w:vAlign w:val="center"/>
          </w:tcPr>
          <w:p>
            <w:pPr>
              <w:jc w:val="center"/>
              <w:rPr>
                <w:rFonts w:hint="eastAsia" w:ascii="宋体" w:hAnsi="宋体"/>
                <w:b/>
                <w:sz w:val="24"/>
              </w:rPr>
            </w:pPr>
          </w:p>
        </w:tc>
        <w:tc>
          <w:tcPr>
            <w:tcW w:w="6123" w:type="dxa"/>
            <w:gridSpan w:val="2"/>
            <w:noWrap w:val="0"/>
            <w:vAlign w:val="center"/>
          </w:tcPr>
          <w:p>
            <w:pPr>
              <w:pStyle w:val="131"/>
              <w:spacing w:line="360" w:lineRule="auto"/>
              <w:ind w:left="107"/>
              <w:rPr>
                <w:rFonts w:hint="eastAsia"/>
                <w:szCs w:val="21"/>
              </w:rPr>
            </w:pPr>
            <w:r>
              <w:rPr>
                <w:rFonts w:hint="eastAsia"/>
                <w:szCs w:val="21"/>
              </w:rPr>
              <w:t>2、项</w:t>
            </w:r>
            <w:r>
              <w:rPr>
                <w:rFonts w:hint="eastAsia"/>
                <w:spacing w:val="1"/>
                <w:szCs w:val="21"/>
              </w:rPr>
              <w:t>目</w:t>
            </w:r>
            <w:r>
              <w:rPr>
                <w:rFonts w:hint="eastAsia"/>
                <w:szCs w:val="21"/>
              </w:rPr>
              <w:t>设</w:t>
            </w:r>
            <w:r>
              <w:rPr>
                <w:rFonts w:hint="eastAsia"/>
                <w:spacing w:val="1"/>
                <w:szCs w:val="21"/>
              </w:rPr>
              <w:t>计</w:t>
            </w:r>
            <w:r>
              <w:rPr>
                <w:rFonts w:hint="eastAsia"/>
                <w:szCs w:val="21"/>
              </w:rPr>
              <w:t>配</w:t>
            </w:r>
            <w:r>
              <w:rPr>
                <w:rFonts w:hint="eastAsia"/>
                <w:spacing w:val="1"/>
                <w:szCs w:val="21"/>
              </w:rPr>
              <w:t>备</w:t>
            </w:r>
            <w:r>
              <w:rPr>
                <w:rFonts w:hint="eastAsia"/>
                <w:szCs w:val="21"/>
              </w:rPr>
              <w:t>人员</w:t>
            </w:r>
            <w:r>
              <w:rPr>
                <w:rFonts w:hint="eastAsia"/>
                <w:spacing w:val="1"/>
                <w:szCs w:val="21"/>
              </w:rPr>
              <w:t>具有</w:t>
            </w:r>
            <w:r>
              <w:rPr>
                <w:rFonts w:hint="eastAsia"/>
                <w:szCs w:val="21"/>
              </w:rPr>
              <w:t>建</w:t>
            </w:r>
            <w:r>
              <w:rPr>
                <w:rFonts w:hint="eastAsia"/>
                <w:spacing w:val="1"/>
                <w:szCs w:val="21"/>
              </w:rPr>
              <w:t>筑</w:t>
            </w:r>
            <w:r>
              <w:rPr>
                <w:rFonts w:hint="eastAsia"/>
                <w:szCs w:val="21"/>
              </w:rPr>
              <w:t>、</w:t>
            </w:r>
            <w:r>
              <w:rPr>
                <w:rFonts w:hint="eastAsia"/>
                <w:spacing w:val="1"/>
                <w:szCs w:val="21"/>
              </w:rPr>
              <w:t>结</w:t>
            </w:r>
            <w:r>
              <w:rPr>
                <w:rFonts w:hint="eastAsia"/>
                <w:szCs w:val="21"/>
              </w:rPr>
              <w:t>构</w:t>
            </w:r>
            <w:r>
              <w:rPr>
                <w:rFonts w:hint="eastAsia"/>
                <w:spacing w:val="-39"/>
                <w:szCs w:val="21"/>
              </w:rPr>
              <w:t xml:space="preserve"> </w:t>
            </w:r>
            <w:r>
              <w:rPr>
                <w:rFonts w:hint="eastAsia"/>
                <w:szCs w:val="21"/>
              </w:rPr>
              <w:t>、</w:t>
            </w:r>
            <w:r>
              <w:rPr>
                <w:rFonts w:hint="eastAsia"/>
                <w:spacing w:val="1"/>
                <w:szCs w:val="21"/>
                <w:shd w:val="clear" w:color="080000" w:fill="auto"/>
              </w:rPr>
              <w:t>给水</w:t>
            </w:r>
            <w:r>
              <w:rPr>
                <w:rFonts w:hint="eastAsia"/>
                <w:szCs w:val="21"/>
                <w:shd w:val="clear" w:color="080000" w:fill="auto"/>
              </w:rPr>
              <w:t>排水</w:t>
            </w:r>
            <w:r>
              <w:rPr>
                <w:rFonts w:hint="eastAsia"/>
                <w:spacing w:val="1"/>
                <w:szCs w:val="21"/>
                <w:shd w:val="clear" w:color="080000" w:fill="auto"/>
              </w:rPr>
              <w:t>、</w:t>
            </w:r>
            <w:r>
              <w:rPr>
                <w:rFonts w:hint="eastAsia"/>
                <w:spacing w:val="1"/>
                <w:szCs w:val="21"/>
                <w:shd w:val="clear" w:color="080000" w:fill="auto"/>
                <w:lang w:val="en-US"/>
              </w:rPr>
              <w:t>暖通空调、</w:t>
            </w:r>
            <w:r>
              <w:rPr>
                <w:rFonts w:hint="eastAsia"/>
                <w:szCs w:val="21"/>
                <w:shd w:val="clear" w:color="080000" w:fill="auto"/>
              </w:rPr>
              <w:t>电气</w:t>
            </w:r>
            <w:r>
              <w:rPr>
                <w:rFonts w:hint="eastAsia"/>
                <w:spacing w:val="-39"/>
                <w:szCs w:val="21"/>
                <w:shd w:val="clear" w:color="080000" w:fill="auto"/>
              </w:rPr>
              <w:t xml:space="preserve"> </w:t>
            </w:r>
            <w:r>
              <w:rPr>
                <w:rFonts w:hint="eastAsia"/>
                <w:spacing w:val="1"/>
                <w:szCs w:val="21"/>
                <w:shd w:val="clear" w:color="080000" w:fill="auto"/>
              </w:rPr>
              <w:t>专业人</w:t>
            </w:r>
            <w:r>
              <w:rPr>
                <w:rFonts w:hint="eastAsia"/>
                <w:szCs w:val="21"/>
                <w:shd w:val="clear" w:color="080000" w:fill="auto"/>
              </w:rPr>
              <w:t>员配备齐全得</w:t>
            </w:r>
            <w:r>
              <w:rPr>
                <w:rFonts w:hint="eastAsia"/>
                <w:szCs w:val="21"/>
                <w:shd w:val="clear" w:color="080000" w:fill="auto"/>
                <w:lang w:val="en-US"/>
              </w:rPr>
              <w:t>10分</w:t>
            </w:r>
            <w:r>
              <w:rPr>
                <w:rFonts w:hint="eastAsia"/>
                <w:szCs w:val="21"/>
                <w:shd w:val="clear" w:color="080000" w:fill="auto"/>
              </w:rPr>
              <w:t>。每缺少一项扣</w:t>
            </w:r>
            <w:r>
              <w:rPr>
                <w:rFonts w:hint="eastAsia"/>
                <w:szCs w:val="21"/>
                <w:shd w:val="clear" w:color="080000" w:fill="auto"/>
                <w:lang w:val="en-US"/>
              </w:rPr>
              <w:t>2</w:t>
            </w:r>
            <w:r>
              <w:rPr>
                <w:rFonts w:hint="eastAsia"/>
                <w:szCs w:val="21"/>
                <w:shd w:val="clear" w:color="080000" w:fill="auto"/>
              </w:rPr>
              <w:t>分，扣完为止。</w:t>
            </w:r>
            <w:r>
              <w:rPr>
                <w:rFonts w:hint="eastAsia"/>
                <w:szCs w:val="21"/>
              </w:rPr>
              <w:t>（以配备人员有效职称证书或岗位证书（或注册证）为准）</w:t>
            </w:r>
          </w:p>
        </w:tc>
        <w:tc>
          <w:tcPr>
            <w:tcW w:w="1068" w:type="dxa"/>
            <w:noWrap w:val="0"/>
            <w:vAlign w:val="center"/>
          </w:tcPr>
          <w:p>
            <w:pPr>
              <w:spacing w:line="360" w:lineRule="exact"/>
              <w:jc w:val="center"/>
              <w:rPr>
                <w:rFonts w:ascii="宋体" w:hAnsi="宋体"/>
                <w:kern w:val="0"/>
                <w:szCs w:val="21"/>
              </w:rPr>
            </w:pPr>
            <w:r>
              <w:rPr>
                <w:rFonts w:hint="eastAsia" w:ascii="宋体" w:hAnsi="宋体"/>
                <w:kern w:val="0"/>
                <w:szCs w:val="21"/>
              </w:rPr>
              <w:t>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exact"/>
          <w:jc w:val="center"/>
        </w:trPr>
        <w:tc>
          <w:tcPr>
            <w:tcW w:w="1311" w:type="dxa"/>
            <w:gridSpan w:val="2"/>
            <w:vMerge w:val="continue"/>
            <w:noWrap w:val="0"/>
            <w:vAlign w:val="center"/>
          </w:tcPr>
          <w:p>
            <w:pPr>
              <w:jc w:val="center"/>
              <w:rPr>
                <w:rFonts w:hint="eastAsia" w:ascii="宋体" w:hAnsi="宋体"/>
                <w:b/>
                <w:sz w:val="24"/>
              </w:rPr>
            </w:pPr>
          </w:p>
        </w:tc>
        <w:tc>
          <w:tcPr>
            <w:tcW w:w="1250" w:type="dxa"/>
            <w:vMerge w:val="continue"/>
            <w:noWrap w:val="0"/>
            <w:vAlign w:val="center"/>
          </w:tcPr>
          <w:p>
            <w:pPr>
              <w:jc w:val="center"/>
              <w:rPr>
                <w:rFonts w:hint="eastAsia" w:ascii="宋体" w:hAnsi="宋体"/>
                <w:b/>
                <w:sz w:val="24"/>
              </w:rPr>
            </w:pPr>
          </w:p>
        </w:tc>
        <w:tc>
          <w:tcPr>
            <w:tcW w:w="6123" w:type="dxa"/>
            <w:gridSpan w:val="2"/>
            <w:noWrap w:val="0"/>
            <w:vAlign w:val="center"/>
          </w:tcPr>
          <w:p>
            <w:pPr>
              <w:pStyle w:val="131"/>
              <w:spacing w:line="360" w:lineRule="auto"/>
              <w:ind w:left="107"/>
              <w:rPr>
                <w:szCs w:val="21"/>
                <w:lang w:val="en-US"/>
              </w:rPr>
            </w:pPr>
            <w:r>
              <w:rPr>
                <w:rFonts w:hint="eastAsia"/>
                <w:szCs w:val="21"/>
                <w:lang w:val="en-US"/>
              </w:rPr>
              <w:t>3、质量管理体系认证证书、环境管理体系认证证书及职业健康安全管理体系认证证书齐全得4分，不全或没有得0分。</w:t>
            </w:r>
          </w:p>
        </w:tc>
        <w:tc>
          <w:tcPr>
            <w:tcW w:w="1068" w:type="dxa"/>
            <w:noWrap w:val="0"/>
            <w:vAlign w:val="center"/>
          </w:tcPr>
          <w:p>
            <w:pPr>
              <w:spacing w:line="360" w:lineRule="exact"/>
              <w:jc w:val="center"/>
              <w:rPr>
                <w:rFonts w:ascii="宋体" w:hAnsi="宋体"/>
                <w:kern w:val="0"/>
                <w:szCs w:val="21"/>
              </w:rPr>
            </w:pPr>
            <w:r>
              <w:rPr>
                <w:rFonts w:hint="eastAsia" w:ascii="宋体" w:hAnsi="宋体"/>
                <w:kern w:val="0"/>
                <w:szCs w:val="21"/>
              </w:rPr>
              <w:t>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exact"/>
          <w:jc w:val="center"/>
        </w:trPr>
        <w:tc>
          <w:tcPr>
            <w:tcW w:w="1311" w:type="dxa"/>
            <w:gridSpan w:val="2"/>
            <w:vMerge w:val="continue"/>
            <w:noWrap w:val="0"/>
            <w:vAlign w:val="center"/>
          </w:tcPr>
          <w:p>
            <w:pPr>
              <w:jc w:val="center"/>
              <w:rPr>
                <w:rFonts w:hint="eastAsia" w:ascii="宋体" w:hAnsi="宋体"/>
                <w:b/>
                <w:sz w:val="24"/>
              </w:rPr>
            </w:pPr>
          </w:p>
        </w:tc>
        <w:tc>
          <w:tcPr>
            <w:tcW w:w="1250" w:type="dxa"/>
            <w:vMerge w:val="continue"/>
            <w:noWrap w:val="0"/>
            <w:vAlign w:val="center"/>
          </w:tcPr>
          <w:p>
            <w:pPr>
              <w:jc w:val="center"/>
              <w:rPr>
                <w:rFonts w:hint="eastAsia" w:ascii="宋体" w:hAnsi="宋体"/>
                <w:b/>
                <w:sz w:val="24"/>
              </w:rPr>
            </w:pPr>
          </w:p>
        </w:tc>
        <w:tc>
          <w:tcPr>
            <w:tcW w:w="6123" w:type="dxa"/>
            <w:gridSpan w:val="2"/>
            <w:noWrap w:val="0"/>
            <w:vAlign w:val="center"/>
          </w:tcPr>
          <w:p>
            <w:pPr>
              <w:pStyle w:val="131"/>
              <w:spacing w:line="360" w:lineRule="auto"/>
              <w:ind w:left="107"/>
              <w:rPr>
                <w:rFonts w:hint="eastAsia"/>
                <w:szCs w:val="21"/>
                <w:lang w:val="en-US"/>
              </w:rPr>
            </w:pPr>
            <w:r>
              <w:rPr>
                <w:rFonts w:hint="eastAsia"/>
                <w:szCs w:val="21"/>
                <w:lang w:val="en-US"/>
              </w:rPr>
              <w:t>4、投标人具有“AAA”信用等级证书的得3分；具有“AA”信用等级证书的得2分；具有“A”信用等级证书的得1分，没有得0分。（提供有效证书扫描件）</w:t>
            </w:r>
            <w:r>
              <w:rPr>
                <w:rFonts w:hint="eastAsia"/>
                <w:szCs w:val="21"/>
              </w:rPr>
              <w:t>。</w:t>
            </w:r>
          </w:p>
        </w:tc>
        <w:tc>
          <w:tcPr>
            <w:tcW w:w="1068" w:type="dxa"/>
            <w:noWrap w:val="0"/>
            <w:vAlign w:val="center"/>
          </w:tcPr>
          <w:p>
            <w:pPr>
              <w:spacing w:line="360" w:lineRule="exact"/>
              <w:jc w:val="center"/>
              <w:rPr>
                <w:rFonts w:ascii="宋体" w:hAnsi="宋体"/>
                <w:kern w:val="0"/>
                <w:szCs w:val="21"/>
              </w:rPr>
            </w:pPr>
            <w:r>
              <w:rPr>
                <w:rFonts w:hint="eastAsia" w:ascii="宋体" w:hAnsi="宋体"/>
                <w:kern w:val="0"/>
                <w:szCs w:val="21"/>
              </w:rPr>
              <w:t>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exact"/>
          <w:jc w:val="center"/>
        </w:trPr>
        <w:tc>
          <w:tcPr>
            <w:tcW w:w="1311" w:type="dxa"/>
            <w:gridSpan w:val="2"/>
            <w:vMerge w:val="continue"/>
            <w:noWrap w:val="0"/>
            <w:vAlign w:val="center"/>
          </w:tcPr>
          <w:p>
            <w:pPr>
              <w:jc w:val="center"/>
              <w:rPr>
                <w:rFonts w:hint="eastAsia" w:ascii="宋体" w:hAnsi="宋体"/>
                <w:b/>
                <w:sz w:val="24"/>
              </w:rPr>
            </w:pPr>
          </w:p>
        </w:tc>
        <w:tc>
          <w:tcPr>
            <w:tcW w:w="1250" w:type="dxa"/>
            <w:vMerge w:val="continue"/>
            <w:noWrap w:val="0"/>
            <w:vAlign w:val="center"/>
          </w:tcPr>
          <w:p>
            <w:pPr>
              <w:jc w:val="center"/>
              <w:rPr>
                <w:rFonts w:hint="eastAsia" w:ascii="宋体" w:hAnsi="宋体"/>
                <w:b/>
                <w:sz w:val="24"/>
              </w:rPr>
            </w:pPr>
          </w:p>
        </w:tc>
        <w:tc>
          <w:tcPr>
            <w:tcW w:w="6123" w:type="dxa"/>
            <w:gridSpan w:val="2"/>
            <w:noWrap w:val="0"/>
            <w:vAlign w:val="center"/>
          </w:tcPr>
          <w:p>
            <w:pPr>
              <w:pStyle w:val="131"/>
              <w:spacing w:line="360" w:lineRule="auto"/>
              <w:ind w:left="107" w:right="1"/>
              <w:rPr>
                <w:rFonts w:hint="eastAsia"/>
                <w:szCs w:val="21"/>
              </w:rPr>
            </w:pPr>
            <w:r>
              <w:rPr>
                <w:rFonts w:hint="eastAsia"/>
                <w:szCs w:val="21"/>
                <w:lang w:val="en-US"/>
              </w:rPr>
              <w:t>5</w:t>
            </w:r>
            <w:r>
              <w:rPr>
                <w:rFonts w:hint="eastAsia"/>
                <w:szCs w:val="21"/>
              </w:rPr>
              <w:t>、招标人意见：招标人代表依据项目基本情况结合投标人递交投标文件编制情况对各投标企业进行打分。</w:t>
            </w:r>
          </w:p>
        </w:tc>
        <w:tc>
          <w:tcPr>
            <w:tcW w:w="1068" w:type="dxa"/>
            <w:noWrap w:val="0"/>
            <w:vAlign w:val="center"/>
          </w:tcPr>
          <w:p>
            <w:pPr>
              <w:spacing w:line="360" w:lineRule="exact"/>
              <w:jc w:val="center"/>
              <w:rPr>
                <w:rFonts w:hint="eastAsia" w:ascii="宋体" w:hAnsi="宋体"/>
                <w:szCs w:val="21"/>
              </w:rPr>
            </w:pPr>
            <w:r>
              <w:rPr>
                <w:rFonts w:hint="eastAsia" w:ascii="宋体" w:hAnsi="宋体"/>
                <w:szCs w:val="21"/>
              </w:rPr>
              <w:t>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0" w:hRule="exact"/>
          <w:jc w:val="center"/>
        </w:trPr>
        <w:tc>
          <w:tcPr>
            <w:tcW w:w="9752" w:type="dxa"/>
            <w:gridSpan w:val="6"/>
            <w:noWrap w:val="0"/>
            <w:vAlign w:val="center"/>
          </w:tcPr>
          <w:p>
            <w:pPr>
              <w:pStyle w:val="131"/>
              <w:spacing w:line="320" w:lineRule="exact"/>
              <w:ind w:right="164"/>
              <w:jc w:val="left"/>
              <w:rPr>
                <w:rFonts w:hint="eastAsia"/>
                <w:bCs/>
                <w:szCs w:val="21"/>
                <w:lang w:val="en-US"/>
              </w:rPr>
            </w:pPr>
            <w:r>
              <w:rPr>
                <w:rFonts w:hint="eastAsia"/>
                <w:bCs/>
                <w:szCs w:val="21"/>
                <w:lang w:val="en-US"/>
              </w:rPr>
              <w:t>注：1、投标企业的业绩、荣誉等资料，在投标文件中须附复印件，开、评标前在诚信库中提交证明材料扫描件，两者必须一致，否则按无资料处理。</w:t>
            </w:r>
          </w:p>
          <w:p>
            <w:pPr>
              <w:pStyle w:val="131"/>
              <w:spacing w:line="320" w:lineRule="exact"/>
              <w:ind w:right="164"/>
              <w:jc w:val="left"/>
              <w:rPr>
                <w:rFonts w:hint="eastAsia"/>
                <w:bCs/>
                <w:szCs w:val="21"/>
                <w:lang w:val="en-US"/>
              </w:rPr>
            </w:pPr>
            <w:r>
              <w:rPr>
                <w:rFonts w:hint="eastAsia"/>
                <w:bCs/>
                <w:szCs w:val="21"/>
                <w:lang w:val="en-US"/>
              </w:rPr>
              <w:t>2、投标企业在招投标活动中提供的资质证件、人员证书等应真实、有效，并对其真实性进行承诺，承诺书加盖公司公章作为投标文件的组成部分，若不据实承诺，弄虚作假，一经查实，将取消中标资格并报经建设行政主管部门给予不良行为记录等处理。</w:t>
            </w:r>
          </w:p>
          <w:p>
            <w:pPr>
              <w:pStyle w:val="131"/>
              <w:spacing w:line="320" w:lineRule="exact"/>
              <w:ind w:right="164"/>
              <w:jc w:val="left"/>
              <w:rPr>
                <w:rFonts w:hint="eastAsia"/>
                <w:bCs/>
                <w:szCs w:val="21"/>
                <w:lang w:val="en-US"/>
              </w:rPr>
            </w:pPr>
            <w:r>
              <w:rPr>
                <w:rFonts w:hint="eastAsia"/>
                <w:bCs/>
                <w:szCs w:val="21"/>
                <w:lang w:val="en-US"/>
              </w:rPr>
              <w:t>3、对通过了初步评审的投标人，按综合标得分由高到低进行排序，选出前5家企业进入技术标评审（得分相同时以投标报价低的排在前面，报价再相同时，现场抽签确定），如进入综合标排序的投标人不足5家，则所有初步评审合格的投标人全部进入技术标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311" w:type="dxa"/>
            <w:gridSpan w:val="2"/>
            <w:noWrap w:val="0"/>
            <w:vAlign w:val="center"/>
          </w:tcPr>
          <w:p>
            <w:pPr>
              <w:widowControl/>
              <w:spacing w:line="360" w:lineRule="exact"/>
              <w:jc w:val="center"/>
              <w:rPr>
                <w:rFonts w:hint="eastAsia" w:ascii="宋体" w:hAnsi="宋体" w:cs="宋体"/>
                <w:b/>
                <w:bCs/>
                <w:sz w:val="24"/>
              </w:rPr>
            </w:pPr>
            <w:r>
              <w:rPr>
                <w:rFonts w:hint="eastAsia" w:ascii="宋体" w:hAnsi="宋体" w:cs="宋体"/>
                <w:b/>
                <w:bCs/>
                <w:sz w:val="24"/>
              </w:rPr>
              <w:t>条款号</w:t>
            </w:r>
          </w:p>
        </w:tc>
        <w:tc>
          <w:tcPr>
            <w:tcW w:w="1250" w:type="dxa"/>
            <w:noWrap w:val="0"/>
            <w:vAlign w:val="center"/>
          </w:tcPr>
          <w:p>
            <w:pPr>
              <w:widowControl/>
              <w:spacing w:line="360" w:lineRule="exact"/>
              <w:jc w:val="center"/>
              <w:rPr>
                <w:rFonts w:hint="eastAsia" w:ascii="宋体" w:hAnsi="宋体" w:cs="宋体"/>
                <w:b/>
                <w:bCs/>
                <w:sz w:val="24"/>
              </w:rPr>
            </w:pPr>
            <w:r>
              <w:rPr>
                <w:rFonts w:hint="eastAsia" w:ascii="宋体" w:hAnsi="宋体" w:cs="宋体"/>
                <w:b/>
                <w:bCs/>
                <w:sz w:val="24"/>
              </w:rPr>
              <w:t>条款内容</w:t>
            </w:r>
          </w:p>
        </w:tc>
        <w:tc>
          <w:tcPr>
            <w:tcW w:w="7191" w:type="dxa"/>
            <w:gridSpan w:val="3"/>
            <w:noWrap w:val="0"/>
            <w:vAlign w:val="center"/>
          </w:tcPr>
          <w:p>
            <w:pPr>
              <w:spacing w:line="400" w:lineRule="exact"/>
              <w:jc w:val="center"/>
              <w:rPr>
                <w:rFonts w:hint="eastAsia" w:ascii="宋体" w:hAnsi="宋体"/>
                <w:b/>
                <w:sz w:val="24"/>
              </w:rPr>
            </w:pPr>
            <w:r>
              <w:rPr>
                <w:rFonts w:hint="eastAsia" w:ascii="宋体" w:hAnsi="宋体" w:cs="宋体"/>
                <w:b/>
                <w:bCs/>
                <w:sz w:val="24"/>
              </w:rPr>
              <w:t>只有通过综合标评审的投标人方可进入技术标的评审。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311" w:type="dxa"/>
            <w:gridSpan w:val="2"/>
            <w:vMerge w:val="restart"/>
            <w:noWrap w:val="0"/>
            <w:vAlign w:val="center"/>
          </w:tcPr>
          <w:p>
            <w:pPr>
              <w:jc w:val="center"/>
              <w:rPr>
                <w:rFonts w:hint="eastAsia" w:ascii="宋体" w:hAnsi="宋体"/>
                <w:b/>
                <w:sz w:val="24"/>
              </w:rPr>
            </w:pPr>
            <w:r>
              <w:rPr>
                <w:rFonts w:hint="eastAsia" w:ascii="宋体" w:hAnsi="宋体"/>
                <w:b/>
                <w:sz w:val="24"/>
              </w:rPr>
              <w:t>2.2.2</w:t>
            </w:r>
          </w:p>
          <w:p>
            <w:pPr>
              <w:jc w:val="center"/>
              <w:rPr>
                <w:rFonts w:hint="eastAsia" w:ascii="宋体" w:hAnsi="宋体"/>
                <w:b/>
                <w:sz w:val="24"/>
              </w:rPr>
            </w:pPr>
            <w:r>
              <w:rPr>
                <w:rFonts w:hint="eastAsia" w:ascii="宋体" w:hAnsi="宋体"/>
                <w:b/>
                <w:sz w:val="24"/>
              </w:rPr>
              <w:t>（2）</w:t>
            </w:r>
          </w:p>
        </w:tc>
        <w:tc>
          <w:tcPr>
            <w:tcW w:w="1250" w:type="dxa"/>
            <w:vMerge w:val="restart"/>
            <w:noWrap w:val="0"/>
            <w:vAlign w:val="center"/>
          </w:tcPr>
          <w:p>
            <w:pPr>
              <w:jc w:val="center"/>
              <w:rPr>
                <w:rFonts w:hint="eastAsia" w:ascii="宋体" w:hAnsi="宋体"/>
                <w:b/>
                <w:sz w:val="24"/>
              </w:rPr>
            </w:pPr>
            <w:r>
              <w:rPr>
                <w:rFonts w:hint="eastAsia" w:ascii="宋体" w:hAnsi="宋体"/>
                <w:b/>
                <w:sz w:val="24"/>
              </w:rPr>
              <w:t>技术</w:t>
            </w:r>
          </w:p>
          <w:p>
            <w:pPr>
              <w:jc w:val="center"/>
              <w:rPr>
                <w:rFonts w:hint="eastAsia" w:ascii="宋体" w:hAnsi="宋体"/>
                <w:b/>
                <w:sz w:val="24"/>
              </w:rPr>
            </w:pPr>
            <w:r>
              <w:rPr>
                <w:rFonts w:hint="eastAsia" w:ascii="宋体" w:hAnsi="宋体"/>
                <w:b/>
                <w:sz w:val="24"/>
              </w:rPr>
              <w:t>标评</w:t>
            </w:r>
          </w:p>
          <w:p>
            <w:pPr>
              <w:jc w:val="center"/>
              <w:rPr>
                <w:rFonts w:hint="eastAsia" w:ascii="宋体" w:hAnsi="宋体"/>
                <w:b/>
                <w:sz w:val="24"/>
              </w:rPr>
            </w:pPr>
            <w:r>
              <w:rPr>
                <w:rFonts w:hint="eastAsia" w:ascii="宋体" w:hAnsi="宋体"/>
                <w:b/>
                <w:sz w:val="24"/>
              </w:rPr>
              <w:t>审标</w:t>
            </w:r>
          </w:p>
          <w:p>
            <w:pPr>
              <w:jc w:val="center"/>
              <w:rPr>
                <w:rFonts w:hint="eastAsia"/>
                <w:szCs w:val="21"/>
              </w:rPr>
            </w:pPr>
            <w:r>
              <w:rPr>
                <w:rFonts w:hint="eastAsia" w:ascii="宋体" w:hAnsi="宋体"/>
                <w:b/>
                <w:sz w:val="24"/>
              </w:rPr>
              <w:t>准</w:t>
            </w:r>
          </w:p>
        </w:tc>
        <w:tc>
          <w:tcPr>
            <w:tcW w:w="2178" w:type="dxa"/>
            <w:noWrap w:val="0"/>
            <w:vAlign w:val="center"/>
          </w:tcPr>
          <w:p>
            <w:pPr>
              <w:pStyle w:val="4"/>
              <w:spacing w:line="340" w:lineRule="exact"/>
              <w:rPr>
                <w:rFonts w:hint="eastAsia" w:ascii="宋体" w:hAnsi="宋体" w:cs="宋体"/>
                <w:color w:val="000000"/>
                <w:sz w:val="21"/>
                <w:szCs w:val="21"/>
                <w:lang w:val="en-US" w:eastAsia="zh-CN" w:bidi="ar-SA"/>
              </w:rPr>
            </w:pPr>
            <w:r>
              <w:rPr>
                <w:rFonts w:hint="eastAsia" w:hAnsi="宋体" w:cs="宋体"/>
                <w:sz w:val="21"/>
                <w:szCs w:val="21"/>
              </w:rPr>
              <w:t>对招标项目的理解和总体设计思路</w:t>
            </w:r>
          </w:p>
        </w:tc>
        <w:tc>
          <w:tcPr>
            <w:tcW w:w="5013" w:type="dxa"/>
            <w:gridSpan w:val="2"/>
            <w:noWrap w:val="0"/>
            <w:vAlign w:val="center"/>
          </w:tcPr>
          <w:p>
            <w:pPr>
              <w:adjustRightInd w:val="0"/>
              <w:snapToGrid w:val="0"/>
              <w:spacing w:line="400" w:lineRule="exact"/>
              <w:jc w:val="left"/>
              <w:rPr>
                <w:rFonts w:hint="eastAsia" w:ascii="宋体" w:hAnsi="宋体"/>
                <w:kern w:val="2"/>
                <w:sz w:val="21"/>
                <w:szCs w:val="21"/>
                <w:lang w:val="zh-CN" w:eastAsia="zh-CN" w:bidi="ar-SA"/>
              </w:rPr>
            </w:pPr>
            <w:r>
              <w:rPr>
                <w:rFonts w:hint="eastAsia" w:ascii="宋体" w:hAnsi="宋体"/>
                <w:szCs w:val="21"/>
                <w:lang w:val="zh-CN"/>
              </w:rPr>
              <w:t>对本招标项目的理解透彻、全面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11" w:type="dxa"/>
            <w:gridSpan w:val="2"/>
            <w:vMerge w:val="continue"/>
            <w:noWrap w:val="0"/>
            <w:vAlign w:val="center"/>
          </w:tcPr>
          <w:p>
            <w:pPr>
              <w:jc w:val="center"/>
              <w:rPr>
                <w:rFonts w:hint="eastAsia" w:ascii="宋体" w:hAnsi="宋体"/>
                <w:b/>
                <w:sz w:val="24"/>
              </w:rPr>
            </w:pPr>
          </w:p>
        </w:tc>
        <w:tc>
          <w:tcPr>
            <w:tcW w:w="1250" w:type="dxa"/>
            <w:vMerge w:val="continue"/>
            <w:noWrap w:val="0"/>
            <w:vAlign w:val="center"/>
          </w:tcPr>
          <w:p>
            <w:pPr>
              <w:spacing w:line="400" w:lineRule="exact"/>
              <w:jc w:val="center"/>
              <w:rPr>
                <w:rFonts w:hint="eastAsia"/>
                <w:szCs w:val="21"/>
              </w:rPr>
            </w:pPr>
          </w:p>
        </w:tc>
        <w:tc>
          <w:tcPr>
            <w:tcW w:w="2178" w:type="dxa"/>
            <w:noWrap w:val="0"/>
            <w:vAlign w:val="center"/>
          </w:tcPr>
          <w:p>
            <w:pPr>
              <w:pStyle w:val="4"/>
              <w:spacing w:line="340" w:lineRule="exact"/>
              <w:rPr>
                <w:rFonts w:hint="eastAsia" w:ascii="宋体" w:hAnsi="宋体" w:cs="宋体"/>
                <w:color w:val="000000"/>
                <w:sz w:val="21"/>
                <w:szCs w:val="21"/>
                <w:lang w:val="en-US" w:eastAsia="zh-CN" w:bidi="ar-SA"/>
              </w:rPr>
            </w:pPr>
            <w:r>
              <w:rPr>
                <w:rFonts w:hint="eastAsia" w:hAnsi="宋体" w:cs="宋体"/>
                <w:sz w:val="21"/>
                <w:szCs w:val="21"/>
              </w:rPr>
              <w:t>招标项目勘察设计的特点、关键技术问题的认识及其对策措施</w:t>
            </w:r>
          </w:p>
        </w:tc>
        <w:tc>
          <w:tcPr>
            <w:tcW w:w="5013" w:type="dxa"/>
            <w:gridSpan w:val="2"/>
            <w:noWrap w:val="0"/>
            <w:vAlign w:val="center"/>
          </w:tcPr>
          <w:p>
            <w:pPr>
              <w:jc w:val="left"/>
              <w:rPr>
                <w:rFonts w:hint="eastAsia" w:ascii="宋体" w:hAnsi="宋体"/>
                <w:kern w:val="2"/>
                <w:sz w:val="21"/>
                <w:szCs w:val="21"/>
                <w:lang w:val="zh-CN" w:eastAsia="zh-CN" w:bidi="ar-SA"/>
              </w:rPr>
            </w:pPr>
            <w:r>
              <w:rPr>
                <w:rFonts w:hint="eastAsia" w:ascii="宋体" w:hAnsi="宋体"/>
                <w:szCs w:val="21"/>
                <w:lang w:val="zh-CN"/>
              </w:rPr>
              <w:t>对项目勘察设计特点的认识与对策: 对本项目的特点、难点、重点的把握准确、分析透彻，并提出切实可行对策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11" w:type="dxa"/>
            <w:gridSpan w:val="2"/>
            <w:vMerge w:val="continue"/>
            <w:noWrap w:val="0"/>
            <w:vAlign w:val="center"/>
          </w:tcPr>
          <w:p>
            <w:pPr>
              <w:jc w:val="center"/>
              <w:rPr>
                <w:rFonts w:hint="eastAsia" w:ascii="宋体" w:hAnsi="宋体"/>
                <w:b/>
                <w:sz w:val="24"/>
              </w:rPr>
            </w:pPr>
          </w:p>
        </w:tc>
        <w:tc>
          <w:tcPr>
            <w:tcW w:w="1250" w:type="dxa"/>
            <w:vMerge w:val="continue"/>
            <w:noWrap w:val="0"/>
            <w:vAlign w:val="center"/>
          </w:tcPr>
          <w:p>
            <w:pPr>
              <w:spacing w:line="400" w:lineRule="exact"/>
              <w:jc w:val="center"/>
              <w:rPr>
                <w:rFonts w:hint="eastAsia"/>
                <w:szCs w:val="21"/>
              </w:rPr>
            </w:pPr>
          </w:p>
        </w:tc>
        <w:tc>
          <w:tcPr>
            <w:tcW w:w="2178" w:type="dxa"/>
            <w:noWrap w:val="0"/>
            <w:vAlign w:val="center"/>
          </w:tcPr>
          <w:p>
            <w:pPr>
              <w:pStyle w:val="4"/>
              <w:spacing w:line="340" w:lineRule="exact"/>
              <w:rPr>
                <w:rFonts w:hint="eastAsia" w:ascii="宋体" w:hAnsi="宋体" w:cs="宋体"/>
                <w:color w:val="000000"/>
                <w:sz w:val="21"/>
                <w:szCs w:val="21"/>
                <w:lang w:val="en-US" w:eastAsia="zh-CN" w:bidi="ar-SA"/>
              </w:rPr>
            </w:pPr>
            <w:r>
              <w:rPr>
                <w:rFonts w:hint="eastAsia" w:ascii="新宋体" w:hAnsi="新宋体" w:eastAsia="新宋体" w:cs="新宋体"/>
                <w:color w:val="auto"/>
                <w:sz w:val="21"/>
                <w:szCs w:val="21"/>
              </w:rPr>
              <w:t>勘察设计工作量及计划安排</w:t>
            </w:r>
          </w:p>
        </w:tc>
        <w:tc>
          <w:tcPr>
            <w:tcW w:w="5013" w:type="dxa"/>
            <w:gridSpan w:val="2"/>
            <w:noWrap w:val="0"/>
            <w:vAlign w:val="center"/>
          </w:tcPr>
          <w:p>
            <w:pPr>
              <w:jc w:val="left"/>
              <w:rPr>
                <w:rFonts w:hint="eastAsia" w:ascii="宋体" w:hAnsi="宋体"/>
                <w:kern w:val="2"/>
                <w:sz w:val="21"/>
                <w:szCs w:val="21"/>
                <w:lang w:val="en-US" w:eastAsia="zh-CN" w:bidi="ar-SA"/>
              </w:rPr>
            </w:pPr>
            <w:r>
              <w:rPr>
                <w:rFonts w:hint="eastAsia" w:ascii="宋体" w:hAnsi="宋体"/>
                <w:szCs w:val="21"/>
              </w:rPr>
              <w:t>勘察设计工作量及计划安排，科学合理、切实可行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11" w:type="dxa"/>
            <w:gridSpan w:val="2"/>
            <w:vMerge w:val="continue"/>
            <w:noWrap w:val="0"/>
            <w:vAlign w:val="center"/>
          </w:tcPr>
          <w:p>
            <w:pPr>
              <w:jc w:val="center"/>
              <w:rPr>
                <w:rFonts w:hint="eastAsia" w:ascii="宋体" w:hAnsi="宋体"/>
                <w:b/>
                <w:sz w:val="24"/>
              </w:rPr>
            </w:pPr>
          </w:p>
        </w:tc>
        <w:tc>
          <w:tcPr>
            <w:tcW w:w="1250" w:type="dxa"/>
            <w:vMerge w:val="continue"/>
            <w:noWrap w:val="0"/>
            <w:vAlign w:val="center"/>
          </w:tcPr>
          <w:p>
            <w:pPr>
              <w:spacing w:line="400" w:lineRule="exact"/>
              <w:jc w:val="center"/>
              <w:rPr>
                <w:rFonts w:hint="eastAsia"/>
                <w:szCs w:val="21"/>
              </w:rPr>
            </w:pPr>
          </w:p>
        </w:tc>
        <w:tc>
          <w:tcPr>
            <w:tcW w:w="2178" w:type="dxa"/>
            <w:noWrap w:val="0"/>
            <w:vAlign w:val="center"/>
          </w:tcPr>
          <w:p>
            <w:pPr>
              <w:pStyle w:val="4"/>
              <w:spacing w:line="340" w:lineRule="exact"/>
              <w:rPr>
                <w:rFonts w:hint="eastAsia" w:ascii="宋体" w:hAnsi="宋体" w:cs="宋体"/>
                <w:color w:val="000000"/>
                <w:sz w:val="21"/>
                <w:szCs w:val="21"/>
                <w:lang w:val="en-US" w:eastAsia="zh-CN" w:bidi="ar-SA"/>
              </w:rPr>
            </w:pPr>
            <w:r>
              <w:rPr>
                <w:rFonts w:hint="eastAsia" w:hAnsi="宋体" w:cs="宋体"/>
                <w:sz w:val="21"/>
                <w:szCs w:val="21"/>
              </w:rPr>
              <w:t>勘察设计的质量保证措施、进度保证措施、安全保证措施</w:t>
            </w:r>
          </w:p>
        </w:tc>
        <w:tc>
          <w:tcPr>
            <w:tcW w:w="5013" w:type="dxa"/>
            <w:gridSpan w:val="2"/>
            <w:noWrap w:val="0"/>
            <w:vAlign w:val="center"/>
          </w:tcPr>
          <w:p>
            <w:pPr>
              <w:jc w:val="left"/>
              <w:rPr>
                <w:rFonts w:hint="eastAsia" w:ascii="宋体" w:hAnsi="宋体"/>
                <w:kern w:val="2"/>
                <w:sz w:val="21"/>
                <w:szCs w:val="21"/>
                <w:lang w:val="zh-CN" w:eastAsia="zh-CN" w:bidi="ar-SA"/>
              </w:rPr>
            </w:pPr>
            <w:r>
              <w:rPr>
                <w:rFonts w:hint="eastAsia" w:ascii="新宋体" w:hAnsi="新宋体" w:eastAsia="新宋体" w:cs="新宋体"/>
                <w:szCs w:val="21"/>
              </w:rPr>
              <w:t>勘察设计质量保证措施:质量保证措施针对性强、切实可行。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11" w:type="dxa"/>
            <w:gridSpan w:val="2"/>
            <w:vMerge w:val="continue"/>
            <w:noWrap w:val="0"/>
            <w:vAlign w:val="center"/>
          </w:tcPr>
          <w:p>
            <w:pPr>
              <w:jc w:val="center"/>
              <w:rPr>
                <w:rFonts w:hint="eastAsia" w:ascii="宋体" w:hAnsi="宋体"/>
                <w:b/>
                <w:sz w:val="24"/>
              </w:rPr>
            </w:pPr>
          </w:p>
        </w:tc>
        <w:tc>
          <w:tcPr>
            <w:tcW w:w="1250" w:type="dxa"/>
            <w:vMerge w:val="continue"/>
            <w:noWrap w:val="0"/>
            <w:vAlign w:val="center"/>
          </w:tcPr>
          <w:p>
            <w:pPr>
              <w:spacing w:line="400" w:lineRule="exact"/>
              <w:jc w:val="center"/>
              <w:rPr>
                <w:rFonts w:hint="eastAsia"/>
                <w:szCs w:val="21"/>
              </w:rPr>
            </w:pPr>
          </w:p>
        </w:tc>
        <w:tc>
          <w:tcPr>
            <w:tcW w:w="2178" w:type="dxa"/>
            <w:noWrap w:val="0"/>
            <w:vAlign w:val="center"/>
          </w:tcPr>
          <w:p>
            <w:pPr>
              <w:pStyle w:val="4"/>
              <w:spacing w:line="340" w:lineRule="exact"/>
              <w:rPr>
                <w:rFonts w:hint="eastAsia" w:ascii="宋体" w:hAnsi="宋体" w:cs="宋体"/>
                <w:color w:val="000000"/>
                <w:sz w:val="21"/>
                <w:szCs w:val="21"/>
                <w:lang w:val="en-US" w:eastAsia="zh-CN" w:bidi="ar-SA"/>
              </w:rPr>
            </w:pPr>
            <w:r>
              <w:rPr>
                <w:rFonts w:hint="eastAsia" w:hAnsi="宋体" w:cs="宋体"/>
                <w:sz w:val="21"/>
                <w:szCs w:val="21"/>
              </w:rPr>
              <w:t>后续服务的安排及保证措施</w:t>
            </w:r>
          </w:p>
        </w:tc>
        <w:tc>
          <w:tcPr>
            <w:tcW w:w="5013" w:type="dxa"/>
            <w:gridSpan w:val="2"/>
            <w:noWrap w:val="0"/>
            <w:vAlign w:val="center"/>
          </w:tcPr>
          <w:p>
            <w:pPr>
              <w:jc w:val="left"/>
              <w:rPr>
                <w:rFonts w:hint="eastAsia" w:ascii="宋体" w:hAnsi="宋体"/>
                <w:kern w:val="2"/>
                <w:sz w:val="21"/>
                <w:szCs w:val="21"/>
                <w:lang w:val="zh-CN" w:eastAsia="zh-CN" w:bidi="ar-SA"/>
              </w:rPr>
            </w:pPr>
            <w:r>
              <w:rPr>
                <w:rFonts w:hint="eastAsia" w:ascii="宋体" w:hAnsi="宋体"/>
                <w:szCs w:val="21"/>
                <w:lang w:val="zh-CN"/>
              </w:rPr>
              <w:t>后续服务的安排及保证措施可行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752" w:type="dxa"/>
            <w:gridSpan w:val="6"/>
            <w:noWrap w:val="0"/>
            <w:vAlign w:val="center"/>
          </w:tcPr>
          <w:p>
            <w:pPr>
              <w:spacing w:line="340" w:lineRule="exact"/>
              <w:ind w:firstLine="420"/>
              <w:jc w:val="left"/>
              <w:rPr>
                <w:rFonts w:hint="eastAsia" w:hAnsi="宋体"/>
                <w:b/>
                <w:bCs/>
                <w:spacing w:val="-4"/>
              </w:rPr>
            </w:pPr>
            <w:r>
              <w:rPr>
                <w:rFonts w:hint="eastAsia" w:hAnsi="宋体"/>
                <w:szCs w:val="21"/>
              </w:rPr>
              <w:t>注：技术标评审采取合格制，评委应根据投标文件中技术标部分进行评审。技术标内容明显与工程实际不符的视为该项不合格，不合格项目超过1项（不含1项）以上时即技术标不合格。技术标不合格的不再进入商务标评审。单个评审因素确定为不合格的，评委应由注明理由和依据，并由评标委员会讨论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311" w:type="dxa"/>
            <w:gridSpan w:val="2"/>
            <w:noWrap w:val="0"/>
            <w:vAlign w:val="center"/>
          </w:tcPr>
          <w:p>
            <w:pPr>
              <w:widowControl/>
              <w:spacing w:line="360" w:lineRule="exact"/>
              <w:jc w:val="center"/>
              <w:rPr>
                <w:rFonts w:hint="eastAsia" w:ascii="宋体" w:hAnsi="宋体" w:cs="宋体"/>
                <w:b/>
                <w:bCs/>
                <w:sz w:val="24"/>
              </w:rPr>
            </w:pPr>
            <w:r>
              <w:rPr>
                <w:rFonts w:hint="eastAsia" w:ascii="宋体" w:hAnsi="宋体" w:cs="宋体"/>
                <w:b/>
                <w:bCs/>
                <w:sz w:val="24"/>
              </w:rPr>
              <w:t>条款号</w:t>
            </w:r>
          </w:p>
        </w:tc>
        <w:tc>
          <w:tcPr>
            <w:tcW w:w="1250" w:type="dxa"/>
            <w:noWrap w:val="0"/>
            <w:vAlign w:val="center"/>
          </w:tcPr>
          <w:p>
            <w:pPr>
              <w:pStyle w:val="4"/>
              <w:spacing w:line="340" w:lineRule="exact"/>
              <w:jc w:val="center"/>
              <w:rPr>
                <w:rFonts w:hint="eastAsia" w:hAnsi="宋体" w:cs="宋体"/>
                <w:b/>
                <w:bCs/>
                <w:kern w:val="2"/>
                <w:szCs w:val="24"/>
              </w:rPr>
            </w:pPr>
            <w:r>
              <w:rPr>
                <w:rFonts w:hint="eastAsia" w:hAnsi="宋体" w:cs="宋体"/>
                <w:b/>
                <w:bCs/>
                <w:szCs w:val="24"/>
              </w:rPr>
              <w:t>条款内容</w:t>
            </w:r>
          </w:p>
        </w:tc>
        <w:tc>
          <w:tcPr>
            <w:tcW w:w="7191" w:type="dxa"/>
            <w:gridSpan w:val="3"/>
            <w:noWrap w:val="0"/>
            <w:vAlign w:val="center"/>
          </w:tcPr>
          <w:p>
            <w:pPr>
              <w:pStyle w:val="4"/>
              <w:spacing w:line="340" w:lineRule="exact"/>
              <w:jc w:val="center"/>
              <w:rPr>
                <w:rFonts w:hint="eastAsia" w:hAnsi="宋体"/>
                <w:b/>
                <w:kern w:val="2"/>
                <w:szCs w:val="24"/>
              </w:rPr>
            </w:pPr>
            <w:r>
              <w:rPr>
                <w:rFonts w:hint="eastAsia" w:hAnsi="宋体"/>
                <w:b/>
                <w:bCs/>
                <w:color w:val="auto"/>
                <w:kern w:val="2"/>
              </w:rPr>
              <w:t>只有通过技术标评审的投标人方可进入商务标的评审。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1311" w:type="dxa"/>
            <w:gridSpan w:val="2"/>
            <w:noWrap w:val="0"/>
            <w:vAlign w:val="center"/>
          </w:tcPr>
          <w:p>
            <w:pPr>
              <w:jc w:val="center"/>
              <w:rPr>
                <w:rFonts w:hint="eastAsia" w:ascii="宋体" w:hAnsi="宋体"/>
                <w:b/>
                <w:sz w:val="24"/>
              </w:rPr>
            </w:pPr>
            <w:r>
              <w:rPr>
                <w:rFonts w:hint="eastAsia" w:ascii="宋体" w:hAnsi="宋体"/>
                <w:b/>
                <w:sz w:val="24"/>
              </w:rPr>
              <w:t>2.2.2</w:t>
            </w:r>
          </w:p>
          <w:p>
            <w:pPr>
              <w:jc w:val="center"/>
              <w:rPr>
                <w:rFonts w:hint="eastAsia" w:ascii="宋体" w:hAnsi="宋体"/>
                <w:b/>
                <w:sz w:val="24"/>
              </w:rPr>
            </w:pPr>
            <w:r>
              <w:rPr>
                <w:rFonts w:hint="eastAsia" w:ascii="宋体" w:hAnsi="宋体"/>
                <w:b/>
                <w:sz w:val="24"/>
              </w:rPr>
              <w:t>（3）</w:t>
            </w:r>
          </w:p>
        </w:tc>
        <w:tc>
          <w:tcPr>
            <w:tcW w:w="1250" w:type="dxa"/>
            <w:noWrap w:val="0"/>
            <w:vAlign w:val="center"/>
          </w:tcPr>
          <w:p>
            <w:pPr>
              <w:jc w:val="center"/>
              <w:rPr>
                <w:rFonts w:hint="eastAsia" w:ascii="宋体" w:hAnsi="宋体"/>
                <w:b/>
                <w:sz w:val="24"/>
              </w:rPr>
            </w:pPr>
            <w:r>
              <w:rPr>
                <w:rFonts w:hint="eastAsia" w:ascii="宋体" w:hAnsi="宋体"/>
                <w:b/>
                <w:sz w:val="24"/>
              </w:rPr>
              <w:t>投标</w:t>
            </w:r>
          </w:p>
          <w:p>
            <w:pPr>
              <w:jc w:val="center"/>
              <w:rPr>
                <w:rFonts w:hint="eastAsia" w:ascii="宋体" w:hAnsi="宋体"/>
                <w:b/>
                <w:sz w:val="24"/>
              </w:rPr>
            </w:pPr>
            <w:r>
              <w:rPr>
                <w:rFonts w:hint="eastAsia" w:ascii="宋体" w:hAnsi="宋体"/>
                <w:b/>
                <w:sz w:val="24"/>
              </w:rPr>
              <w:t>报价</w:t>
            </w:r>
          </w:p>
          <w:p>
            <w:pPr>
              <w:jc w:val="center"/>
              <w:rPr>
                <w:rFonts w:hint="eastAsia" w:ascii="宋体" w:hAnsi="宋体"/>
                <w:b/>
                <w:sz w:val="24"/>
              </w:rPr>
            </w:pPr>
            <w:r>
              <w:rPr>
                <w:rFonts w:hint="eastAsia" w:ascii="宋体" w:hAnsi="宋体"/>
                <w:b/>
                <w:sz w:val="24"/>
              </w:rPr>
              <w:t>评审</w:t>
            </w:r>
          </w:p>
          <w:p>
            <w:pPr>
              <w:jc w:val="center"/>
              <w:rPr>
                <w:rFonts w:hint="eastAsia" w:ascii="宋体" w:hAnsi="宋体"/>
                <w:b/>
                <w:sz w:val="24"/>
              </w:rPr>
            </w:pPr>
            <w:r>
              <w:rPr>
                <w:rFonts w:hint="eastAsia" w:ascii="宋体" w:hAnsi="宋体"/>
                <w:b/>
                <w:sz w:val="24"/>
              </w:rPr>
              <w:t>标准</w:t>
            </w:r>
          </w:p>
        </w:tc>
        <w:tc>
          <w:tcPr>
            <w:tcW w:w="7191" w:type="dxa"/>
            <w:gridSpan w:val="3"/>
            <w:noWrap w:val="0"/>
            <w:vAlign w:val="center"/>
          </w:tcPr>
          <w:p>
            <w:pPr>
              <w:widowControl/>
              <w:spacing w:line="400" w:lineRule="exact"/>
              <w:jc w:val="left"/>
              <w:rPr>
                <w:rFonts w:ascii="宋体" w:hAnsi="宋体" w:cs="宋体"/>
                <w:sz w:val="21"/>
                <w:szCs w:val="21"/>
              </w:rPr>
            </w:pPr>
            <w:r>
              <w:rPr>
                <w:rFonts w:hint="eastAsia" w:ascii="宋体" w:hAnsi="宋体" w:cs="宋体"/>
                <w:sz w:val="21"/>
                <w:szCs w:val="21"/>
              </w:rPr>
              <w:t>一、有效投标报价的确定办法：</w:t>
            </w:r>
          </w:p>
          <w:p>
            <w:pPr>
              <w:widowControl/>
              <w:spacing w:line="400" w:lineRule="exact"/>
              <w:jc w:val="left"/>
              <w:rPr>
                <w:rFonts w:ascii="宋体" w:hAnsi="宋体" w:cs="宋体"/>
                <w:sz w:val="21"/>
                <w:szCs w:val="21"/>
              </w:rPr>
            </w:pPr>
            <w:r>
              <w:rPr>
                <w:rFonts w:hint="eastAsia" w:ascii="宋体" w:hAnsi="宋体" w:cs="宋体"/>
                <w:sz w:val="21"/>
                <w:szCs w:val="21"/>
              </w:rPr>
              <w:t>1、投标人投标报价≤招标控制价；</w:t>
            </w:r>
          </w:p>
          <w:p>
            <w:pPr>
              <w:widowControl/>
              <w:spacing w:line="400" w:lineRule="exact"/>
              <w:jc w:val="left"/>
              <w:rPr>
                <w:rFonts w:ascii="宋体" w:hAnsi="宋体" w:cs="宋体"/>
                <w:sz w:val="21"/>
                <w:szCs w:val="21"/>
              </w:rPr>
            </w:pPr>
            <w:r>
              <w:rPr>
                <w:rFonts w:hint="eastAsia" w:ascii="宋体" w:hAnsi="宋体" w:cs="宋体"/>
                <w:sz w:val="21"/>
                <w:szCs w:val="21"/>
              </w:rPr>
              <w:t>2、通过上述评审的投标人投标报价；</w:t>
            </w:r>
          </w:p>
          <w:p>
            <w:pPr>
              <w:widowControl/>
              <w:spacing w:line="400" w:lineRule="exact"/>
              <w:jc w:val="left"/>
              <w:rPr>
                <w:rFonts w:ascii="宋体" w:hAnsi="宋体" w:cs="宋体"/>
                <w:sz w:val="21"/>
                <w:szCs w:val="21"/>
              </w:rPr>
            </w:pPr>
            <w:r>
              <w:rPr>
                <w:rFonts w:hint="eastAsia" w:ascii="宋体" w:hAnsi="宋体" w:cs="宋体"/>
                <w:sz w:val="21"/>
                <w:szCs w:val="21"/>
              </w:rPr>
              <w:t>3、同时符合以上两个条件的投标报价为有效投标报价。</w:t>
            </w:r>
          </w:p>
          <w:p>
            <w:pPr>
              <w:widowControl/>
              <w:spacing w:line="400" w:lineRule="exact"/>
              <w:jc w:val="left"/>
              <w:rPr>
                <w:rFonts w:ascii="宋体" w:hAnsi="宋体" w:cs="宋体"/>
                <w:sz w:val="21"/>
                <w:szCs w:val="21"/>
              </w:rPr>
            </w:pPr>
            <w:r>
              <w:rPr>
                <w:rFonts w:hint="eastAsia" w:ascii="宋体" w:hAnsi="宋体" w:cs="宋体"/>
                <w:sz w:val="21"/>
                <w:szCs w:val="21"/>
              </w:rPr>
              <w:t>投标报价低于招标控制价×95%的，不参加有效投标报价算术平均值的计算，但仍参加评审。</w:t>
            </w:r>
          </w:p>
          <w:p>
            <w:pPr>
              <w:widowControl/>
              <w:spacing w:line="400" w:lineRule="exact"/>
              <w:jc w:val="left"/>
              <w:rPr>
                <w:rFonts w:ascii="宋体" w:hAnsi="宋体" w:cs="宋体"/>
                <w:sz w:val="21"/>
                <w:szCs w:val="21"/>
              </w:rPr>
            </w:pPr>
            <w:r>
              <w:rPr>
                <w:rFonts w:hint="eastAsia" w:ascii="宋体" w:hAnsi="宋体" w:cs="宋体"/>
                <w:sz w:val="21"/>
                <w:szCs w:val="21"/>
              </w:rPr>
              <w:t>二、 有效投标报价的算术平均值的确定：为所有有效投标报价的算术平均值。</w:t>
            </w:r>
          </w:p>
          <w:p>
            <w:pPr>
              <w:widowControl/>
              <w:spacing w:line="400" w:lineRule="exact"/>
              <w:jc w:val="left"/>
              <w:rPr>
                <w:rFonts w:ascii="宋体" w:hAnsi="宋体" w:cs="宋体"/>
                <w:sz w:val="21"/>
                <w:szCs w:val="21"/>
              </w:rPr>
            </w:pPr>
            <w:r>
              <w:rPr>
                <w:rFonts w:hint="eastAsia" w:ascii="宋体" w:hAnsi="宋体" w:cs="宋体"/>
                <w:sz w:val="21"/>
                <w:szCs w:val="21"/>
              </w:rPr>
              <w:t xml:space="preserve">    当所有有效的投标报价均低于招标控制价×95%时，有效投标报价算术平均值的计算=招标控制价×95%；</w:t>
            </w:r>
          </w:p>
          <w:p>
            <w:pPr>
              <w:spacing w:line="400" w:lineRule="exact"/>
              <w:jc w:val="left"/>
              <w:rPr>
                <w:rFonts w:hint="eastAsia" w:ascii="宋体" w:hAnsi="宋体"/>
                <w:b/>
                <w:sz w:val="21"/>
                <w:szCs w:val="21"/>
              </w:rPr>
            </w:pPr>
            <w:r>
              <w:rPr>
                <w:rFonts w:hint="eastAsia" w:ascii="宋体" w:hAnsi="宋体" w:cs="宋体"/>
                <w:sz w:val="21"/>
                <w:szCs w:val="21"/>
              </w:rPr>
              <w:t>三、评标基准值=有效投标报价的算术平均值×40%+招标控制价×60%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561" w:type="dxa"/>
            <w:gridSpan w:val="3"/>
            <w:noWrap w:val="0"/>
            <w:vAlign w:val="center"/>
          </w:tcPr>
          <w:p>
            <w:pPr>
              <w:widowControl/>
              <w:spacing w:line="400" w:lineRule="exact"/>
              <w:jc w:val="left"/>
              <w:rPr>
                <w:rFonts w:ascii="宋体" w:hAnsi="宋体" w:cs="宋体"/>
                <w:sz w:val="24"/>
              </w:rPr>
            </w:pPr>
          </w:p>
          <w:p>
            <w:pPr>
              <w:widowControl/>
              <w:spacing w:line="400" w:lineRule="exact"/>
              <w:jc w:val="center"/>
              <w:rPr>
                <w:rFonts w:ascii="宋体" w:hAnsi="宋体" w:cs="宋体"/>
                <w:sz w:val="24"/>
              </w:rPr>
            </w:pPr>
            <w:r>
              <w:rPr>
                <w:rFonts w:hint="eastAsia" w:ascii="宋体" w:hAnsi="宋体" w:cs="宋体"/>
                <w:sz w:val="24"/>
              </w:rPr>
              <w:t>中标候选人确定方法</w:t>
            </w:r>
          </w:p>
          <w:p>
            <w:pPr>
              <w:widowControl/>
              <w:spacing w:line="400" w:lineRule="exact"/>
              <w:jc w:val="left"/>
              <w:rPr>
                <w:rFonts w:hint="eastAsia" w:ascii="宋体" w:hAnsi="宋体" w:cs="宋体"/>
                <w:sz w:val="24"/>
              </w:rPr>
            </w:pPr>
          </w:p>
        </w:tc>
        <w:tc>
          <w:tcPr>
            <w:tcW w:w="7191" w:type="dxa"/>
            <w:gridSpan w:val="3"/>
            <w:noWrap w:val="0"/>
            <w:vAlign w:val="center"/>
          </w:tcPr>
          <w:p>
            <w:pPr>
              <w:widowControl/>
              <w:spacing w:line="400" w:lineRule="exact"/>
              <w:jc w:val="left"/>
              <w:rPr>
                <w:rFonts w:hint="eastAsia" w:ascii="宋体" w:hAnsi="宋体" w:cs="宋体"/>
                <w:sz w:val="21"/>
                <w:szCs w:val="21"/>
              </w:rPr>
            </w:pPr>
            <w:r>
              <w:rPr>
                <w:rFonts w:hint="eastAsia" w:ascii="宋体" w:hAnsi="宋体" w:cs="宋体"/>
                <w:sz w:val="21"/>
                <w:szCs w:val="21"/>
              </w:rPr>
              <w:t>评标委员会根据有效投标报价与评标基准值的偏差绝对值的大小按照由小到大的顺序进行排序，偏差绝对值最小的投标人为第一中标候选人。偏差绝对值完全相同的，以投标报价低的排序在前。投标报价相同的，由评标委员会抽签决定。</w:t>
            </w:r>
          </w:p>
        </w:tc>
      </w:tr>
      <w:bookmarkEnd w:id="410"/>
      <w:bookmarkEnd w:id="411"/>
      <w:bookmarkEnd w:id="412"/>
      <w:bookmarkEnd w:id="413"/>
      <w:bookmarkEnd w:id="414"/>
      <w:bookmarkEnd w:id="415"/>
      <w:bookmarkEnd w:id="416"/>
      <w:bookmarkEnd w:id="417"/>
    </w:tbl>
    <w:p>
      <w:pPr>
        <w:pStyle w:val="9"/>
        <w:spacing w:before="0" w:after="0" w:line="360" w:lineRule="auto"/>
        <w:rPr>
          <w:rFonts w:hint="eastAsia" w:ascii="宋体" w:hAnsi="宋体" w:eastAsia="宋体"/>
          <w:sz w:val="24"/>
          <w:szCs w:val="24"/>
        </w:rPr>
      </w:pPr>
      <w:bookmarkStart w:id="418" w:name="_Toc179632622"/>
      <w:bookmarkStart w:id="419" w:name="_Toc247085762"/>
      <w:bookmarkStart w:id="420" w:name="_Toc246996990"/>
      <w:bookmarkStart w:id="421" w:name="_Toc427507125"/>
      <w:bookmarkStart w:id="422" w:name="_Toc152045604"/>
      <w:bookmarkStart w:id="423" w:name="_Toc152042381"/>
      <w:bookmarkStart w:id="424" w:name="_Toc246996247"/>
      <w:bookmarkStart w:id="425" w:name="_Toc144974571"/>
      <w:r>
        <w:rPr>
          <w:rFonts w:hint="eastAsia" w:ascii="宋体" w:hAnsi="宋体" w:eastAsia="宋体"/>
          <w:sz w:val="24"/>
          <w:szCs w:val="24"/>
        </w:rPr>
        <w:t>1. 评标方法</w:t>
      </w:r>
    </w:p>
    <w:p>
      <w:pPr>
        <w:spacing w:line="360" w:lineRule="auto"/>
        <w:ind w:firstLine="480"/>
        <w:rPr>
          <w:rFonts w:hint="eastAsia" w:ascii="宋体" w:hAnsi="宋体" w:cs="宋体"/>
          <w:bCs/>
          <w:sz w:val="24"/>
        </w:rPr>
      </w:pPr>
      <w:bookmarkStart w:id="426" w:name="_Toc179632619"/>
      <w:bookmarkStart w:id="427" w:name="_Toc152045601"/>
      <w:bookmarkStart w:id="428" w:name="_Toc246996987"/>
      <w:bookmarkStart w:id="429" w:name="_Toc246996244"/>
      <w:bookmarkStart w:id="430" w:name="_Toc152042378"/>
      <w:bookmarkStart w:id="431" w:name="_Toc247085759"/>
      <w:bookmarkStart w:id="432" w:name="_Toc144974568"/>
      <w:r>
        <w:rPr>
          <w:rFonts w:hint="eastAsia" w:ascii="宋体" w:hAnsi="宋体"/>
          <w:bCs/>
          <w:sz w:val="24"/>
        </w:rPr>
        <w:t>本次评标采用合理低价评标法。评标委员会对满足招标文件实质性要求的投标文件，</w:t>
      </w:r>
      <w:r>
        <w:rPr>
          <w:rFonts w:hint="eastAsia" w:ascii="宋体" w:hAnsi="宋体" w:cs="宋体"/>
          <w:bCs/>
          <w:sz w:val="24"/>
        </w:rPr>
        <w:t>评标委员会根据有效投标报价与评标基准值的偏差绝对值的大小按照由小到大的顺序进行排序，推荐1名中标候选人。</w:t>
      </w:r>
    </w:p>
    <w:p>
      <w:pPr>
        <w:spacing w:line="360" w:lineRule="auto"/>
        <w:rPr>
          <w:rFonts w:hint="eastAsia" w:ascii="宋体" w:hAnsi="宋体"/>
          <w:b/>
          <w:sz w:val="24"/>
        </w:rPr>
      </w:pPr>
      <w:r>
        <w:rPr>
          <w:rFonts w:hint="eastAsia" w:ascii="宋体" w:hAnsi="宋体"/>
          <w:b/>
          <w:sz w:val="24"/>
        </w:rPr>
        <w:t>2. 评审标准</w:t>
      </w:r>
      <w:bookmarkEnd w:id="426"/>
      <w:bookmarkEnd w:id="427"/>
      <w:bookmarkEnd w:id="428"/>
      <w:bookmarkEnd w:id="429"/>
      <w:bookmarkEnd w:id="430"/>
      <w:bookmarkEnd w:id="431"/>
      <w:bookmarkEnd w:id="432"/>
    </w:p>
    <w:p>
      <w:pPr>
        <w:pStyle w:val="10"/>
        <w:spacing w:before="0" w:after="0" w:line="360" w:lineRule="auto"/>
        <w:rPr>
          <w:rFonts w:hint="eastAsia" w:ascii="宋体" w:hAnsi="宋体"/>
          <w:sz w:val="24"/>
          <w:szCs w:val="24"/>
        </w:rPr>
      </w:pPr>
      <w:bookmarkStart w:id="433" w:name="_Toc152042379"/>
      <w:bookmarkStart w:id="434" w:name="_Toc427507123"/>
      <w:bookmarkStart w:id="435" w:name="_Toc246996988"/>
      <w:bookmarkStart w:id="436" w:name="_Toc152045602"/>
      <w:bookmarkStart w:id="437" w:name="_Toc179632620"/>
      <w:bookmarkStart w:id="438" w:name="_Toc144974569"/>
      <w:bookmarkStart w:id="439" w:name="_Toc247085760"/>
      <w:bookmarkStart w:id="440" w:name="_Toc246996245"/>
      <w:r>
        <w:rPr>
          <w:rFonts w:hint="eastAsia" w:ascii="宋体" w:hAnsi="宋体"/>
          <w:sz w:val="24"/>
          <w:szCs w:val="24"/>
        </w:rPr>
        <w:t>2.1 初步评审标准</w:t>
      </w:r>
      <w:bookmarkEnd w:id="433"/>
      <w:bookmarkEnd w:id="434"/>
      <w:bookmarkEnd w:id="435"/>
      <w:bookmarkEnd w:id="436"/>
      <w:bookmarkEnd w:id="437"/>
      <w:bookmarkEnd w:id="438"/>
      <w:bookmarkEnd w:id="439"/>
      <w:bookmarkEnd w:id="440"/>
    </w:p>
    <w:p>
      <w:pPr>
        <w:spacing w:line="360" w:lineRule="auto"/>
        <w:ind w:firstLine="480" w:firstLineChars="200"/>
        <w:rPr>
          <w:rFonts w:hint="eastAsia" w:ascii="宋体" w:hAnsi="宋体"/>
          <w:sz w:val="24"/>
        </w:rPr>
      </w:pPr>
      <w:r>
        <w:rPr>
          <w:rFonts w:hint="eastAsia" w:ascii="宋体" w:hAnsi="宋体"/>
          <w:sz w:val="24"/>
        </w:rPr>
        <w:t>2.1.1 形式评审标准：见评标办法前附表。</w:t>
      </w:r>
    </w:p>
    <w:p>
      <w:pPr>
        <w:spacing w:line="360" w:lineRule="auto"/>
        <w:ind w:firstLine="480" w:firstLineChars="200"/>
        <w:rPr>
          <w:rFonts w:hint="eastAsia" w:ascii="宋体" w:hAnsi="宋体"/>
          <w:sz w:val="24"/>
        </w:rPr>
      </w:pPr>
      <w:r>
        <w:rPr>
          <w:rFonts w:hint="eastAsia" w:ascii="宋体" w:hAnsi="宋体"/>
          <w:sz w:val="24"/>
        </w:rPr>
        <w:t>2.1.2 资格评审标准：见评标办法前附表。</w:t>
      </w:r>
    </w:p>
    <w:p>
      <w:pPr>
        <w:spacing w:line="360" w:lineRule="auto"/>
        <w:ind w:firstLine="480" w:firstLineChars="200"/>
        <w:rPr>
          <w:rFonts w:hint="eastAsia" w:ascii="宋体" w:hAnsi="宋体"/>
          <w:sz w:val="24"/>
        </w:rPr>
      </w:pPr>
      <w:r>
        <w:rPr>
          <w:rFonts w:hint="eastAsia" w:ascii="宋体" w:hAnsi="宋体"/>
          <w:sz w:val="24"/>
        </w:rPr>
        <w:t>2.1.3 响应性评审标准：见评标办法前附表。</w:t>
      </w:r>
    </w:p>
    <w:p>
      <w:pPr>
        <w:pStyle w:val="10"/>
        <w:spacing w:before="0" w:after="0" w:line="360" w:lineRule="auto"/>
        <w:rPr>
          <w:rFonts w:ascii="宋体" w:hAnsi="宋体"/>
          <w:sz w:val="24"/>
          <w:szCs w:val="24"/>
        </w:rPr>
      </w:pPr>
      <w:bookmarkStart w:id="441" w:name="_Toc247085761"/>
      <w:bookmarkStart w:id="442" w:name="_Toc144974570"/>
      <w:bookmarkStart w:id="443" w:name="_Toc427507124"/>
      <w:bookmarkStart w:id="444" w:name="_Toc179632621"/>
      <w:bookmarkStart w:id="445" w:name="_Toc152045603"/>
      <w:bookmarkStart w:id="446" w:name="_Toc246996246"/>
      <w:bookmarkStart w:id="447" w:name="_Toc246996989"/>
      <w:bookmarkStart w:id="448" w:name="_Toc152042380"/>
      <w:r>
        <w:rPr>
          <w:rFonts w:hint="eastAsia" w:ascii="宋体" w:hAnsi="宋体"/>
          <w:sz w:val="24"/>
          <w:szCs w:val="24"/>
        </w:rPr>
        <w:t xml:space="preserve">2.2 </w:t>
      </w:r>
      <w:bookmarkEnd w:id="441"/>
      <w:bookmarkEnd w:id="442"/>
      <w:bookmarkEnd w:id="443"/>
      <w:bookmarkEnd w:id="444"/>
      <w:bookmarkEnd w:id="445"/>
      <w:bookmarkEnd w:id="446"/>
      <w:bookmarkEnd w:id="447"/>
      <w:bookmarkEnd w:id="448"/>
      <w:r>
        <w:rPr>
          <w:rFonts w:hint="eastAsia" w:ascii="宋体" w:hAnsi="宋体"/>
          <w:sz w:val="24"/>
          <w:szCs w:val="24"/>
        </w:rPr>
        <w:t>详细评审标准</w:t>
      </w:r>
    </w:p>
    <w:p>
      <w:pPr>
        <w:spacing w:line="360" w:lineRule="auto"/>
        <w:ind w:firstLine="410" w:firstLineChars="171"/>
        <w:rPr>
          <w:rFonts w:hint="eastAsia" w:ascii="宋体" w:hAnsi="宋体"/>
          <w:sz w:val="24"/>
        </w:rPr>
      </w:pPr>
      <w:r>
        <w:rPr>
          <w:rFonts w:hint="eastAsia" w:ascii="宋体" w:hAnsi="宋体"/>
          <w:sz w:val="24"/>
        </w:rPr>
        <w:t>（1）综合标评审标准：见评标办法前附表。</w:t>
      </w:r>
    </w:p>
    <w:p>
      <w:pPr>
        <w:spacing w:line="360" w:lineRule="auto"/>
        <w:ind w:firstLine="410" w:firstLineChars="171"/>
        <w:rPr>
          <w:rFonts w:hint="eastAsia" w:ascii="宋体" w:hAnsi="宋体"/>
          <w:sz w:val="24"/>
        </w:rPr>
      </w:pPr>
      <w:r>
        <w:rPr>
          <w:rFonts w:hint="eastAsia" w:ascii="宋体" w:hAnsi="宋体"/>
          <w:sz w:val="24"/>
        </w:rPr>
        <w:t>（2）技术标评审标准：见评标办法前附表。</w:t>
      </w:r>
    </w:p>
    <w:p>
      <w:pPr>
        <w:spacing w:line="360" w:lineRule="auto"/>
        <w:ind w:firstLine="410" w:firstLineChars="171"/>
        <w:rPr>
          <w:rFonts w:hint="eastAsia" w:ascii="宋体" w:hAnsi="宋体"/>
          <w:sz w:val="24"/>
        </w:rPr>
      </w:pPr>
      <w:r>
        <w:rPr>
          <w:rFonts w:hint="eastAsia" w:ascii="宋体" w:hAnsi="宋体"/>
          <w:sz w:val="24"/>
        </w:rPr>
        <w:t>（3）投标报价评审标准：见评标办法前附表。</w:t>
      </w:r>
    </w:p>
    <w:p>
      <w:pPr>
        <w:pStyle w:val="9"/>
        <w:spacing w:before="0" w:after="0" w:line="360" w:lineRule="auto"/>
        <w:rPr>
          <w:rFonts w:hint="eastAsia" w:ascii="宋体" w:hAnsi="宋体" w:eastAsia="宋体"/>
          <w:sz w:val="24"/>
          <w:szCs w:val="24"/>
        </w:rPr>
      </w:pPr>
      <w:r>
        <w:rPr>
          <w:rFonts w:hint="eastAsia" w:ascii="宋体" w:hAnsi="宋体" w:eastAsia="宋体"/>
          <w:sz w:val="24"/>
          <w:szCs w:val="24"/>
        </w:rPr>
        <w:t>3. 评标程序</w:t>
      </w:r>
      <w:bookmarkEnd w:id="418"/>
      <w:bookmarkEnd w:id="419"/>
      <w:bookmarkEnd w:id="420"/>
      <w:bookmarkEnd w:id="421"/>
      <w:bookmarkEnd w:id="422"/>
      <w:bookmarkEnd w:id="423"/>
      <w:bookmarkEnd w:id="424"/>
      <w:bookmarkEnd w:id="425"/>
    </w:p>
    <w:p>
      <w:pPr>
        <w:spacing w:line="360" w:lineRule="auto"/>
        <w:ind w:firstLine="480" w:firstLineChars="200"/>
        <w:rPr>
          <w:rFonts w:hint="eastAsia" w:ascii="宋体" w:hAnsi="宋体"/>
          <w:sz w:val="24"/>
        </w:rPr>
      </w:pPr>
      <w:r>
        <w:rPr>
          <w:rFonts w:hint="eastAsia" w:ascii="宋体" w:hAnsi="宋体"/>
          <w:sz w:val="24"/>
        </w:rPr>
        <w:t>3.1 初步评审：评标委员会依据本章第2.1项（形式评审、资格评审、响应性评审）规定的评审标准对投标文件进行初步评审。有一项不符合评审标准的，作废标处理。</w:t>
      </w:r>
    </w:p>
    <w:p>
      <w:pPr>
        <w:spacing w:line="360" w:lineRule="auto"/>
        <w:ind w:firstLine="480" w:firstLineChars="200"/>
        <w:rPr>
          <w:rFonts w:hint="eastAsia" w:ascii="宋体" w:hAnsi="宋体"/>
          <w:sz w:val="24"/>
        </w:rPr>
      </w:pPr>
      <w:r>
        <w:rPr>
          <w:rFonts w:hint="eastAsia" w:ascii="宋体" w:hAnsi="宋体"/>
          <w:sz w:val="24"/>
        </w:rPr>
        <w:t>3.2 评标委员会发现投标人的投标报价明显低于其他投标报价，或者在设有控制价时明显低于控制价，使其可能低于成本的，应当要求该投标人作出书面说明并提供相应的证明材料。投标人不能合理说明或者不能提供相应证明材料的，由评标委员会认定该投标人以低于成本报价竞标，其投标作废标处理。</w:t>
      </w:r>
    </w:p>
    <w:p>
      <w:pPr>
        <w:pStyle w:val="2"/>
        <w:ind w:firstLine="240"/>
        <w:rPr>
          <w:rFonts w:hint="eastAsia" w:ascii="宋体" w:hAnsi="宋体"/>
          <w:sz w:val="24"/>
        </w:rPr>
      </w:pPr>
    </w:p>
    <w:p>
      <w:pPr>
        <w:pStyle w:val="5"/>
        <w:rPr>
          <w:rFonts w:hint="eastAsia" w:ascii="宋体" w:hAnsi="宋体"/>
          <w:sz w:val="24"/>
        </w:rPr>
      </w:pPr>
    </w:p>
    <w:p>
      <w:pPr>
        <w:rPr>
          <w:rFonts w:hint="eastAsia" w:ascii="宋体" w:hAnsi="宋体"/>
          <w:sz w:val="24"/>
        </w:rPr>
      </w:pPr>
    </w:p>
    <w:p>
      <w:pPr>
        <w:pStyle w:val="2"/>
        <w:ind w:firstLine="240"/>
        <w:rPr>
          <w:rFonts w:hint="eastAsia" w:ascii="宋体" w:hAnsi="宋体"/>
          <w:sz w:val="24"/>
        </w:rPr>
      </w:pPr>
    </w:p>
    <w:p>
      <w:pPr>
        <w:pStyle w:val="5"/>
        <w:rPr>
          <w:rFonts w:hint="eastAsia" w:ascii="宋体" w:hAnsi="宋体"/>
          <w:sz w:val="24"/>
        </w:rPr>
      </w:pPr>
    </w:p>
    <w:p>
      <w:pPr>
        <w:rPr>
          <w:rFonts w:hint="eastAsia" w:ascii="宋体" w:hAnsi="宋体"/>
          <w:sz w:val="24"/>
        </w:rPr>
      </w:pPr>
    </w:p>
    <w:p>
      <w:pPr>
        <w:pStyle w:val="2"/>
        <w:ind w:firstLine="240"/>
        <w:rPr>
          <w:rFonts w:hint="eastAsia" w:ascii="宋体" w:hAnsi="宋体"/>
          <w:sz w:val="24"/>
        </w:rPr>
      </w:pPr>
    </w:p>
    <w:p>
      <w:pPr>
        <w:pStyle w:val="5"/>
        <w:rPr>
          <w:rFonts w:hint="eastAsia" w:ascii="宋体" w:hAnsi="宋体"/>
          <w:sz w:val="24"/>
        </w:rPr>
      </w:pPr>
    </w:p>
    <w:p>
      <w:pPr>
        <w:rPr>
          <w:rFonts w:hint="eastAsia" w:ascii="宋体" w:hAnsi="宋体"/>
          <w:sz w:val="24"/>
        </w:rPr>
      </w:pPr>
    </w:p>
    <w:p>
      <w:pPr>
        <w:pStyle w:val="2"/>
        <w:ind w:firstLine="240"/>
        <w:rPr>
          <w:rFonts w:hint="eastAsia" w:ascii="宋体" w:hAnsi="宋体"/>
          <w:sz w:val="24"/>
        </w:rPr>
      </w:pPr>
    </w:p>
    <w:p>
      <w:pPr>
        <w:pStyle w:val="5"/>
        <w:rPr>
          <w:rFonts w:hint="eastAsia" w:ascii="宋体" w:hAnsi="宋体"/>
          <w:sz w:val="24"/>
        </w:rPr>
      </w:pPr>
    </w:p>
    <w:p>
      <w:pPr>
        <w:rPr>
          <w:rFonts w:hint="eastAsia"/>
        </w:rPr>
      </w:pPr>
    </w:p>
    <w:p>
      <w:pPr>
        <w:pStyle w:val="5"/>
        <w:rPr>
          <w:rFonts w:hint="eastAsia" w:ascii="宋体" w:hAnsi="宋体"/>
          <w:sz w:val="24"/>
        </w:rPr>
      </w:pPr>
    </w:p>
    <w:p>
      <w:pPr>
        <w:pStyle w:val="5"/>
        <w:rPr>
          <w:rFonts w:hint="eastAsia" w:ascii="宋体" w:hAnsi="宋体"/>
          <w:sz w:val="24"/>
        </w:rPr>
      </w:pPr>
    </w:p>
    <w:p>
      <w:pPr>
        <w:pStyle w:val="8"/>
        <w:rPr>
          <w:rFonts w:hint="eastAsia" w:ascii="宋体" w:hAnsi="宋体"/>
        </w:rPr>
      </w:pPr>
      <w:bookmarkStart w:id="449" w:name="_Toc247085767"/>
      <w:bookmarkStart w:id="450" w:name="_Toc152045609"/>
      <w:bookmarkStart w:id="451" w:name="_Toc246996252"/>
      <w:bookmarkStart w:id="452" w:name="_Toc144974577"/>
      <w:bookmarkStart w:id="453" w:name="_Toc179632627"/>
      <w:bookmarkStart w:id="454" w:name="_Toc152042387"/>
      <w:bookmarkStart w:id="455" w:name="_Toc427507130"/>
      <w:bookmarkStart w:id="456" w:name="_Toc246996995"/>
    </w:p>
    <w:p>
      <w:pPr>
        <w:rPr>
          <w:rFonts w:hint="eastAsia" w:ascii="宋体" w:hAnsi="宋体"/>
        </w:rPr>
      </w:pPr>
    </w:p>
    <w:p>
      <w:pPr>
        <w:pStyle w:val="2"/>
        <w:ind w:firstLine="210"/>
        <w:rPr>
          <w:rFonts w:hint="eastAsia"/>
        </w:rPr>
      </w:pPr>
    </w:p>
    <w:p>
      <w:pPr>
        <w:pStyle w:val="5"/>
        <w:rPr>
          <w:rFonts w:hint="eastAsia"/>
        </w:rPr>
      </w:pPr>
    </w:p>
    <w:p>
      <w:pPr>
        <w:pStyle w:val="5"/>
        <w:rPr>
          <w:rFonts w:hint="eastAsia"/>
        </w:rPr>
      </w:pPr>
    </w:p>
    <w:p>
      <w:pPr>
        <w:pStyle w:val="5"/>
        <w:rPr>
          <w:rFonts w:hint="eastAsia"/>
        </w:rPr>
      </w:pPr>
    </w:p>
    <w:p>
      <w:pPr>
        <w:pStyle w:val="8"/>
        <w:jc w:val="center"/>
        <w:rPr>
          <w:rFonts w:hint="eastAsia" w:ascii="宋体" w:hAnsi="宋体"/>
        </w:rPr>
      </w:pPr>
      <w:r>
        <w:rPr>
          <w:rFonts w:hint="eastAsia" w:ascii="宋体" w:hAnsi="宋体"/>
        </w:rPr>
        <w:t>第四章 合同条款及格式</w:t>
      </w:r>
      <w:bookmarkEnd w:id="449"/>
      <w:bookmarkEnd w:id="450"/>
      <w:bookmarkEnd w:id="451"/>
      <w:bookmarkEnd w:id="452"/>
      <w:bookmarkEnd w:id="453"/>
      <w:bookmarkEnd w:id="454"/>
      <w:bookmarkEnd w:id="455"/>
      <w:bookmarkEnd w:id="456"/>
    </w:p>
    <w:p>
      <w:pPr>
        <w:rPr>
          <w:rFonts w:hint="eastAsia" w:eastAsia="华文中宋"/>
          <w:b/>
          <w:sz w:val="52"/>
          <w:szCs w:val="52"/>
        </w:rPr>
      </w:pPr>
      <w:bookmarkStart w:id="457" w:name="_Toc144974854"/>
      <w:bookmarkStart w:id="458" w:name="_Toc152042574"/>
      <w:bookmarkStart w:id="459" w:name="_Toc152045785"/>
      <w:r>
        <w:rPr>
          <w:rFonts w:hint="eastAsia" w:eastAsia="仿宋_GB2312"/>
          <w:bCs/>
          <w:sz w:val="30"/>
          <w:szCs w:val="30"/>
        </w:rPr>
        <w:t>GF—2015—0210</w:t>
      </w:r>
    </w:p>
    <w:p>
      <w:pPr>
        <w:ind w:firstLine="5721" w:firstLineChars="1905"/>
        <w:rPr>
          <w:rFonts w:hint="eastAsia" w:eastAsia="华文中宋"/>
          <w:b/>
          <w:sz w:val="30"/>
          <w:szCs w:val="30"/>
        </w:rPr>
      </w:pPr>
      <w:r>
        <w:rPr>
          <w:rFonts w:hint="eastAsia" w:eastAsia="华文中宋"/>
          <w:b/>
          <w:sz w:val="30"/>
          <w:szCs w:val="30"/>
        </w:rPr>
        <w:t>合同编号：</w:t>
      </w:r>
      <w:r>
        <w:rPr>
          <w:rFonts w:hint="eastAsia" w:eastAsia="华文中宋"/>
          <w:b/>
          <w:sz w:val="30"/>
          <w:szCs w:val="30"/>
          <w:u w:val="single"/>
        </w:rPr>
        <w:t xml:space="preserve">        </w:t>
      </w:r>
      <w:r>
        <w:rPr>
          <w:rFonts w:hint="eastAsia" w:eastAsia="华文中宋"/>
          <w:b/>
          <w:sz w:val="30"/>
          <w:szCs w:val="30"/>
        </w:rPr>
        <w:t xml:space="preserve">  </w:t>
      </w:r>
    </w:p>
    <w:p>
      <w:pPr>
        <w:rPr>
          <w:rFonts w:hint="eastAsia" w:eastAsia="华文中宋"/>
          <w:b/>
          <w:sz w:val="52"/>
          <w:szCs w:val="52"/>
        </w:rPr>
      </w:pPr>
    </w:p>
    <w:p>
      <w:pPr>
        <w:jc w:val="center"/>
        <w:rPr>
          <w:rFonts w:eastAsia="华文中宋"/>
          <w:b/>
          <w:sz w:val="52"/>
          <w:szCs w:val="52"/>
        </w:rPr>
      </w:pPr>
    </w:p>
    <w:p>
      <w:pPr>
        <w:jc w:val="center"/>
        <w:rPr>
          <w:rFonts w:eastAsia="华文中宋"/>
          <w:b/>
          <w:sz w:val="52"/>
          <w:szCs w:val="52"/>
        </w:rPr>
      </w:pPr>
    </w:p>
    <w:p>
      <w:pPr>
        <w:jc w:val="center"/>
        <w:rPr>
          <w:rFonts w:hint="eastAsia" w:eastAsia="华文中宋"/>
          <w:b/>
          <w:sz w:val="44"/>
          <w:szCs w:val="44"/>
        </w:rPr>
      </w:pPr>
      <w:r>
        <w:rPr>
          <w:rFonts w:hint="eastAsia" w:eastAsia="华文中宋"/>
          <w:b/>
          <w:sz w:val="44"/>
          <w:szCs w:val="44"/>
        </w:rPr>
        <w:t>建设工程设计合同示范文本</w:t>
      </w:r>
    </w:p>
    <w:p>
      <w:pPr>
        <w:jc w:val="center"/>
        <w:rPr>
          <w:rFonts w:eastAsia="华文中宋"/>
          <w:b/>
          <w:sz w:val="52"/>
          <w:szCs w:val="52"/>
        </w:rPr>
      </w:pPr>
      <w:r>
        <w:rPr>
          <w:rFonts w:hint="eastAsia" w:eastAsia="华文中宋"/>
          <w:b/>
          <w:sz w:val="44"/>
          <w:szCs w:val="44"/>
        </w:rPr>
        <w:t>（专业建设工程）</w:t>
      </w:r>
    </w:p>
    <w:p>
      <w:pPr>
        <w:jc w:val="center"/>
        <w:rPr>
          <w:rFonts w:hint="eastAsia" w:eastAsia="华文中宋"/>
          <w:b/>
          <w:sz w:val="52"/>
          <w:szCs w:val="52"/>
        </w:rPr>
      </w:pPr>
    </w:p>
    <w:p>
      <w:pPr>
        <w:jc w:val="center"/>
        <w:rPr>
          <w:rFonts w:hint="eastAsia" w:eastAsia="华文中宋"/>
          <w:b/>
          <w:sz w:val="52"/>
          <w:szCs w:val="52"/>
        </w:rPr>
      </w:pPr>
    </w:p>
    <w:p>
      <w:pPr>
        <w:jc w:val="center"/>
        <w:rPr>
          <w:rFonts w:eastAsia="楷体_GB2312"/>
          <w:b/>
          <w:sz w:val="72"/>
          <w:szCs w:val="72"/>
        </w:rPr>
      </w:pPr>
    </w:p>
    <w:p>
      <w:pPr>
        <w:rPr>
          <w:b/>
          <w:sz w:val="28"/>
          <w:szCs w:val="28"/>
        </w:rPr>
      </w:pPr>
    </w:p>
    <w:p>
      <w:pPr>
        <w:rPr>
          <w:rFonts w:hint="eastAsia"/>
          <w:b/>
          <w:sz w:val="28"/>
          <w:szCs w:val="28"/>
        </w:rPr>
      </w:pPr>
    </w:p>
    <w:p>
      <w:pPr>
        <w:ind w:right="3360" w:rightChars="1600" w:firstLine="2318" w:firstLineChars="1104"/>
        <w:jc w:val="distribute"/>
        <w:rPr>
          <w:b/>
          <w:sz w:val="32"/>
          <w:szCs w:val="28"/>
        </w:rPr>
      </w:pPr>
      <w:r>
        <mc:AlternateContent>
          <mc:Choice Requires="wps">
            <w:drawing>
              <wp:anchor distT="0" distB="0" distL="114300" distR="114300" simplePos="0" relativeHeight="251659264" behindDoc="0" locked="0" layoutInCell="1" allowOverlap="1">
                <wp:simplePos x="0" y="0"/>
                <wp:positionH relativeFrom="column">
                  <wp:posOffset>3749040</wp:posOffset>
                </wp:positionH>
                <wp:positionV relativeFrom="paragraph">
                  <wp:posOffset>156210</wp:posOffset>
                </wp:positionV>
                <wp:extent cx="723900" cy="457200"/>
                <wp:effectExtent l="4445" t="4445" r="14605" b="14605"/>
                <wp:wrapNone/>
                <wp:docPr id="1" name="文本框 4"/>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制定</w:t>
                            </w:r>
                          </w:p>
                        </w:txbxContent>
                      </wps:txbx>
                      <wps:bodyPr wrap="square" upright="1"/>
                    </wps:wsp>
                  </a:graphicData>
                </a:graphic>
              </wp:anchor>
            </w:drawing>
          </mc:Choice>
          <mc:Fallback>
            <w:pict>
              <v:shape id="文本框 4" o:spid="_x0000_s1026" o:spt="202" type="#_x0000_t202" style="position:absolute;left:0pt;margin-left:295.2pt;margin-top:12.3pt;height:36pt;width:57pt;z-index:251659264;mso-width-relative:page;mso-height-relative:page;" filled="f" stroked="t" coordsize="21600,21600" o:gfxdata="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iC9K52QAAAAkBAAAPAAAAAAAAAAEA&#10;IAAAACIAAABkcnMvZG93bnJldi54bWxQSwECFAAUAAAACACHTuJAPSbneA4CAAAaBAAADgAAAAAA&#10;AAABACAAAAAoAQAAZHJzL2Uyb0RvYy54bWxQSwUGAAAAAAYABgBZAQAAqAUAAAAA&#10;">
                <v:fill on="f" focussize="0,0"/>
                <v:stroke color="#FFFFFF" joinstyle="miter"/>
                <v:imagedata o:title=""/>
                <o:lock v:ext="edit" aspectratio="f"/>
                <v:textbox>
                  <w:txbxContent>
                    <w:p>
                      <w:pPr>
                        <w:rPr>
                          <w:rFonts w:hint="eastAsia"/>
                          <w:b/>
                          <w:bCs/>
                          <w:sz w:val="32"/>
                        </w:rPr>
                      </w:pPr>
                      <w:r>
                        <w:rPr>
                          <w:rFonts w:hint="eastAsia"/>
                          <w:b/>
                          <w:bCs/>
                          <w:sz w:val="32"/>
                        </w:rPr>
                        <w:t>制定</w:t>
                      </w:r>
                    </w:p>
                  </w:txbxContent>
                </v:textbox>
              </v:shape>
            </w:pict>
          </mc:Fallback>
        </mc:AlternateContent>
      </w:r>
      <w:r>
        <w:rPr>
          <w:b/>
          <w:sz w:val="32"/>
          <w:szCs w:val="28"/>
        </w:rPr>
        <w:t>住房和城乡建设部</w:t>
      </w:r>
    </w:p>
    <w:p>
      <w:pPr>
        <w:ind w:right="3139" w:rightChars="1495" w:firstLine="2329" w:firstLineChars="725"/>
        <w:rPr>
          <w:b/>
          <w:sz w:val="32"/>
          <w:szCs w:val="28"/>
        </w:rPr>
      </w:pPr>
      <w:r>
        <w:rPr>
          <w:b/>
          <w:sz w:val="32"/>
          <w:szCs w:val="28"/>
        </w:rPr>
        <w:t>国家工商行政管理总局</w:t>
      </w:r>
    </w:p>
    <w:p>
      <w:pPr>
        <w:rPr>
          <w:rFonts w:hint="eastAsia"/>
          <w:b/>
        </w:rPr>
      </w:pPr>
    </w:p>
    <w:p>
      <w:pPr>
        <w:rPr>
          <w:rFonts w:hint="eastAsia"/>
          <w:b/>
        </w:rPr>
      </w:pPr>
    </w:p>
    <w:p>
      <w:pPr>
        <w:spacing w:line="360" w:lineRule="auto"/>
        <w:ind w:firstLine="600" w:firstLineChars="200"/>
        <w:rPr>
          <w:rFonts w:ascii="仿宋_GB2312" w:eastAsia="仿宋_GB2312"/>
          <w:sz w:val="30"/>
          <w:szCs w:val="30"/>
        </w:rPr>
        <w:sectPr>
          <w:headerReference r:id="rId9" w:type="first"/>
          <w:footerReference r:id="rId12" w:type="first"/>
          <w:headerReference r:id="rId7" w:type="default"/>
          <w:footerReference r:id="rId10" w:type="default"/>
          <w:headerReference r:id="rId8" w:type="even"/>
          <w:footerReference r:id="rId11" w:type="even"/>
          <w:pgSz w:w="11906" w:h="16838"/>
          <w:pgMar w:top="1418" w:right="1286" w:bottom="1418" w:left="1531" w:header="851" w:footer="992" w:gutter="0"/>
          <w:cols w:space="720" w:num="1"/>
          <w:titlePg/>
          <w:docGrid w:type="lines" w:linePitch="312" w:charSpace="0"/>
        </w:sectPr>
      </w:pPr>
      <w:bookmarkStart w:id="460" w:name="_Toc296503025"/>
      <w:bookmarkStart w:id="461" w:name="_Toc296890982"/>
    </w:p>
    <w:p>
      <w:pPr>
        <w:pStyle w:val="10"/>
        <w:jc w:val="center"/>
        <w:rPr>
          <w:rFonts w:eastAsia="华文中宋"/>
          <w:b w:val="0"/>
        </w:rPr>
      </w:pPr>
      <w:bookmarkStart w:id="462" w:name="_Toc351203480"/>
      <w:bookmarkStart w:id="463" w:name="_Toc427507131"/>
      <w:r>
        <w:rPr>
          <w:rFonts w:ascii="华文中宋" w:hAnsi="华文中宋" w:eastAsia="华文中宋"/>
        </w:rPr>
        <w:t xml:space="preserve">第一部分 </w:t>
      </w:r>
      <w:r>
        <w:rPr>
          <w:rFonts w:ascii="宋体" w:hAnsi="宋体"/>
        </w:rPr>
        <w:t>合同协议书</w:t>
      </w:r>
      <w:bookmarkEnd w:id="460"/>
      <w:bookmarkEnd w:id="461"/>
      <w:bookmarkEnd w:id="462"/>
      <w:bookmarkEnd w:id="463"/>
    </w:p>
    <w:p>
      <w:pPr>
        <w:spacing w:line="360" w:lineRule="auto"/>
        <w:rPr>
          <w:rFonts w:hint="eastAsia" w:ascii="宋体" w:hAnsi="宋体" w:cs="宋体"/>
          <w:b/>
          <w:sz w:val="24"/>
          <w:u w:val="single"/>
        </w:rPr>
      </w:pPr>
      <w:r>
        <w:rPr>
          <w:rFonts w:hint="eastAsia" w:ascii="宋体" w:hAnsi="宋体" w:cs="宋体"/>
          <w:b/>
          <w:sz w:val="24"/>
        </w:rPr>
        <w:t>发包人（全称）：</w:t>
      </w:r>
      <w:r>
        <w:rPr>
          <w:rFonts w:hint="eastAsia" w:ascii="宋体" w:hAnsi="宋体" w:cs="宋体"/>
          <w:b/>
          <w:sz w:val="24"/>
          <w:u w:val="single"/>
        </w:rPr>
        <w:t></w:t>
      </w:r>
      <w:r>
        <w:rPr>
          <w:rFonts w:hint="eastAsia" w:ascii="宋体" w:hAnsi="宋体" w:cs="宋体"/>
          <w:bCs/>
          <w:sz w:val="24"/>
          <w:u w:val="single"/>
        </w:rPr>
        <w:t xml:space="preserve">                           </w:t>
      </w:r>
      <w:r>
        <w:rPr>
          <w:rFonts w:hint="eastAsia" w:ascii="宋体" w:hAnsi="宋体" w:cs="宋体"/>
          <w:b/>
          <w:sz w:val="24"/>
          <w:u w:val="single"/>
        </w:rPr>
        <w:t xml:space="preserve">  </w:t>
      </w:r>
    </w:p>
    <w:p>
      <w:pPr>
        <w:spacing w:line="360" w:lineRule="auto"/>
        <w:rPr>
          <w:rFonts w:hint="eastAsia" w:ascii="宋体" w:hAnsi="宋体" w:cs="宋体"/>
          <w:b/>
          <w:sz w:val="24"/>
          <w:u w:val="single"/>
        </w:rPr>
      </w:pPr>
      <w:r>
        <w:rPr>
          <w:rFonts w:hint="eastAsia" w:ascii="宋体" w:hAnsi="宋体" w:cs="宋体"/>
          <w:b/>
          <w:sz w:val="24"/>
        </w:rPr>
        <w:t>（勘察）设计人（全称）：</w:t>
      </w:r>
      <w:r>
        <w:rPr>
          <w:rFonts w:hint="eastAsia" w:ascii="宋体" w:hAnsi="宋体" w:cs="宋体"/>
          <w:b/>
          <w:sz w:val="24"/>
          <w:u w:val="single"/>
        </w:rPr>
        <w:t>                  </w:t>
      </w:r>
    </w:p>
    <w:p>
      <w:pPr>
        <w:spacing w:line="360" w:lineRule="auto"/>
        <w:ind w:firstLine="486" w:firstLineChars="200"/>
        <w:rPr>
          <w:rFonts w:ascii="宋体" w:hAnsi="宋体"/>
          <w:sz w:val="24"/>
        </w:rPr>
      </w:pPr>
      <w:r>
        <w:rPr>
          <w:rFonts w:ascii="宋体" w:hAnsi="宋体"/>
          <w:sz w:val="24"/>
        </w:rPr>
        <w:t>根据《中华人民共和国</w:t>
      </w:r>
      <w:r>
        <w:rPr>
          <w:rFonts w:hint="eastAsia" w:ascii="宋体" w:hAnsi="宋体"/>
          <w:sz w:val="24"/>
        </w:rPr>
        <w:t>民法典</w:t>
      </w:r>
      <w:r>
        <w:rPr>
          <w:rFonts w:ascii="宋体" w:hAnsi="宋体"/>
          <w:sz w:val="24"/>
        </w:rPr>
        <w:t>》、《中华人民共和国建筑法》及有关法律规定，遵循平等、自愿、公平和诚实信用的原则，双方就</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工程</w:t>
      </w:r>
      <w:r>
        <w:rPr>
          <w:rFonts w:hint="eastAsia" w:ascii="宋体" w:hAnsi="宋体"/>
          <w:sz w:val="24"/>
          <w:lang w:val="en-US" w:eastAsia="zh-CN"/>
        </w:rPr>
        <w:t>勘察</w:t>
      </w:r>
      <w:r>
        <w:rPr>
          <w:rFonts w:hint="eastAsia" w:ascii="宋体" w:hAnsi="宋体"/>
          <w:sz w:val="24"/>
        </w:rPr>
        <w:t>设计</w:t>
      </w:r>
      <w:r>
        <w:rPr>
          <w:rFonts w:ascii="宋体" w:hAnsi="宋体"/>
          <w:sz w:val="24"/>
        </w:rPr>
        <w:t>及有关事项协商一致</w:t>
      </w:r>
      <w:r>
        <w:rPr>
          <w:rFonts w:hint="eastAsia" w:ascii="宋体" w:hAnsi="宋体"/>
          <w:sz w:val="24"/>
        </w:rPr>
        <w:t>，</w:t>
      </w:r>
      <w:r>
        <w:rPr>
          <w:rFonts w:ascii="宋体" w:hAnsi="宋体"/>
          <w:sz w:val="24"/>
        </w:rPr>
        <w:t>共同达成如下协议：</w:t>
      </w:r>
    </w:p>
    <w:p>
      <w:pPr>
        <w:pStyle w:val="11"/>
        <w:spacing w:before="120" w:after="120" w:line="360" w:lineRule="auto"/>
        <w:rPr>
          <w:rFonts w:ascii="宋体" w:hAnsi="宋体" w:eastAsia="宋体"/>
          <w:bCs w:val="0"/>
          <w:sz w:val="24"/>
          <w:szCs w:val="24"/>
        </w:rPr>
      </w:pPr>
      <w:r>
        <w:rPr>
          <w:rFonts w:ascii="宋体" w:hAnsi="宋体" w:eastAsia="宋体"/>
          <w:bCs w:val="0"/>
          <w:sz w:val="24"/>
          <w:szCs w:val="24"/>
        </w:rPr>
        <w:t xml:space="preserve">   </w:t>
      </w:r>
      <w:r>
        <w:rPr>
          <w:rFonts w:ascii="宋体" w:hAnsi="宋体" w:eastAsia="宋体"/>
          <w:b w:val="0"/>
          <w:sz w:val="24"/>
          <w:szCs w:val="24"/>
        </w:rPr>
        <w:t xml:space="preserve"> </w:t>
      </w:r>
      <w:bookmarkStart w:id="464" w:name="_Toc351203481"/>
      <w:r>
        <w:rPr>
          <w:rFonts w:ascii="宋体" w:hAnsi="宋体" w:eastAsia="宋体"/>
          <w:b w:val="0"/>
          <w:sz w:val="24"/>
          <w:szCs w:val="24"/>
        </w:rPr>
        <w:t>一、工程概况</w:t>
      </w:r>
      <w:bookmarkEnd w:id="464"/>
    </w:p>
    <w:p>
      <w:pPr>
        <w:spacing w:line="360" w:lineRule="auto"/>
        <w:ind w:firstLine="475" w:firstLineChars="196"/>
        <w:rPr>
          <w:rFonts w:hint="eastAsia" w:ascii="宋体" w:hAnsi="宋体"/>
          <w:sz w:val="24"/>
        </w:rPr>
      </w:pPr>
      <w:r>
        <w:rPr>
          <w:rFonts w:ascii="宋体" w:hAnsi="宋体"/>
          <w:bCs/>
          <w:sz w:val="24"/>
        </w:rPr>
        <w:t>1.工程名称</w:t>
      </w:r>
      <w:r>
        <w:rPr>
          <w:rFonts w:ascii="宋体" w:hAnsi="宋体"/>
          <w:sz w:val="24"/>
        </w:rPr>
        <w:t>：</w:t>
      </w:r>
      <w:r>
        <w:rPr>
          <w:rFonts w:ascii="宋体" w:hAnsi="宋体"/>
          <w:sz w:val="24"/>
          <w:u w:val="single"/>
        </w:rPr>
        <w:t></w:t>
      </w:r>
      <w:r>
        <w:rPr>
          <w:rFonts w:hint="eastAsia" w:ascii="宋体" w:hAnsi="宋体"/>
          <w:sz w:val="24"/>
          <w:u w:val="single"/>
        </w:rPr>
        <w:t xml:space="preserve">                </w:t>
      </w:r>
      <w:r>
        <w:rPr>
          <w:rFonts w:ascii="宋体" w:hAnsi="宋体"/>
          <w:sz w:val="24"/>
        </w:rPr>
        <w:t>。</w:t>
      </w:r>
    </w:p>
    <w:p>
      <w:pPr>
        <w:spacing w:line="360" w:lineRule="auto"/>
        <w:ind w:firstLine="475" w:firstLineChars="196"/>
        <w:rPr>
          <w:rFonts w:hint="eastAsia" w:ascii="宋体" w:hAnsi="宋体"/>
          <w:sz w:val="24"/>
          <w:u w:val="single"/>
        </w:rPr>
      </w:pPr>
      <w:r>
        <w:rPr>
          <w:rFonts w:hint="eastAsia" w:ascii="宋体" w:hAnsi="宋体"/>
          <w:sz w:val="24"/>
        </w:rPr>
        <w:t>2.工程批准、核准或备案文号：</w:t>
      </w:r>
      <w:r>
        <w:rPr>
          <w:rFonts w:hint="eastAsia" w:ascii="宋体" w:hAnsi="宋体"/>
          <w:sz w:val="24"/>
          <w:u w:val="single"/>
        </w:rPr>
        <w:t xml:space="preserve">          </w:t>
      </w:r>
      <w:r>
        <w:rPr>
          <w:rFonts w:hint="eastAsia" w:ascii="宋体" w:hAnsi="宋体"/>
          <w:sz w:val="24"/>
        </w:rPr>
        <w:t>。</w:t>
      </w:r>
    </w:p>
    <w:p>
      <w:pPr>
        <w:spacing w:line="360" w:lineRule="auto"/>
        <w:ind w:firstLine="475" w:firstLineChars="196"/>
        <w:rPr>
          <w:rFonts w:hint="eastAsia" w:ascii="宋体" w:hAnsi="宋体"/>
          <w:sz w:val="24"/>
        </w:rPr>
      </w:pPr>
      <w:r>
        <w:rPr>
          <w:rFonts w:hint="eastAsia" w:ascii="宋体" w:hAnsi="宋体"/>
          <w:bCs/>
          <w:sz w:val="24"/>
        </w:rPr>
        <w:t>3</w:t>
      </w:r>
      <w:r>
        <w:rPr>
          <w:rFonts w:ascii="宋体" w:hAnsi="宋体"/>
          <w:bCs/>
          <w:sz w:val="24"/>
        </w:rPr>
        <w:t>.</w:t>
      </w:r>
      <w:r>
        <w:rPr>
          <w:rFonts w:hint="eastAsia" w:ascii="宋体" w:hAnsi="宋体"/>
          <w:sz w:val="24"/>
        </w:rPr>
        <w:t>工程内容及规模：</w:t>
      </w:r>
      <w:r>
        <w:rPr>
          <w:rFonts w:hint="eastAsia" w:ascii="宋体" w:hAnsi="宋体"/>
          <w:sz w:val="24"/>
          <w:u w:val="single"/>
        </w:rPr>
        <w:t xml:space="preserve">       </w:t>
      </w:r>
      <w:r>
        <w:rPr>
          <w:rFonts w:ascii="宋体" w:hAnsi="宋体"/>
          <w:sz w:val="24"/>
        </w:rPr>
        <w:t>。</w:t>
      </w:r>
    </w:p>
    <w:p>
      <w:pPr>
        <w:spacing w:line="360" w:lineRule="auto"/>
        <w:ind w:firstLine="475" w:firstLineChars="196"/>
        <w:rPr>
          <w:rFonts w:hint="eastAsia" w:ascii="宋体" w:hAnsi="宋体"/>
          <w:sz w:val="24"/>
          <w:u w:val="single"/>
        </w:rPr>
      </w:pPr>
      <w:r>
        <w:rPr>
          <w:rFonts w:hint="eastAsia" w:ascii="宋体" w:hAnsi="宋体"/>
          <w:sz w:val="24"/>
        </w:rPr>
        <w:t>4.</w:t>
      </w:r>
      <w:r>
        <w:rPr>
          <w:rFonts w:ascii="宋体" w:hAnsi="宋体"/>
          <w:bCs/>
          <w:sz w:val="24"/>
        </w:rPr>
        <w:t>工程</w:t>
      </w:r>
      <w:r>
        <w:rPr>
          <w:rFonts w:hint="eastAsia" w:ascii="宋体" w:hAnsi="宋体"/>
          <w:bCs/>
          <w:sz w:val="24"/>
        </w:rPr>
        <w:t>所在地详细地址</w:t>
      </w:r>
      <w:r>
        <w:rPr>
          <w:rFonts w:ascii="宋体" w:hAnsi="宋体"/>
          <w:bCs/>
          <w:sz w:val="24"/>
        </w:rPr>
        <w:t>：</w:t>
      </w:r>
      <w:r>
        <w:rPr>
          <w:rFonts w:ascii="宋体" w:hAnsi="宋体"/>
          <w:sz w:val="24"/>
          <w:u w:val="single"/>
        </w:rPr>
        <w:t></w:t>
      </w:r>
      <w:r>
        <w:rPr>
          <w:rFonts w:hint="eastAsia" w:ascii="宋体" w:hAnsi="宋体"/>
          <w:sz w:val="24"/>
          <w:u w:val="single"/>
        </w:rPr>
        <w:t xml:space="preserve"> </w:t>
      </w:r>
      <w:r>
        <w:rPr>
          <w:rFonts w:ascii="宋体" w:hAnsi="宋体"/>
          <w:sz w:val="24"/>
          <w:u w:val="single"/>
        </w:rPr>
        <w:t></w:t>
      </w:r>
      <w:r>
        <w:rPr>
          <w:rFonts w:hint="eastAsia" w:ascii="宋体" w:hAnsi="宋体"/>
          <w:sz w:val="24"/>
        </w:rPr>
        <w:t>。</w:t>
      </w:r>
    </w:p>
    <w:p>
      <w:pPr>
        <w:spacing w:line="360" w:lineRule="auto"/>
        <w:ind w:firstLine="475" w:firstLineChars="196"/>
        <w:rPr>
          <w:rFonts w:hint="eastAsia" w:ascii="宋体" w:hAnsi="宋体"/>
          <w:sz w:val="24"/>
        </w:rPr>
      </w:pPr>
      <w:r>
        <w:rPr>
          <w:rFonts w:hint="eastAsia" w:ascii="宋体" w:hAnsi="宋体"/>
          <w:sz w:val="24"/>
        </w:rPr>
        <w:t>5.工程投资估算：</w:t>
      </w:r>
      <w:r>
        <w:rPr>
          <w:rFonts w:hint="eastAsia" w:ascii="宋体" w:hAnsi="宋体"/>
          <w:sz w:val="24"/>
          <w:u w:val="single"/>
        </w:rPr>
        <w:t xml:space="preserve">             </w:t>
      </w:r>
      <w:r>
        <w:rPr>
          <w:rFonts w:hint="eastAsia" w:ascii="宋体" w:hAnsi="宋体"/>
          <w:sz w:val="24"/>
        </w:rPr>
        <w:t>。</w:t>
      </w:r>
    </w:p>
    <w:p>
      <w:pPr>
        <w:spacing w:line="360" w:lineRule="auto"/>
        <w:ind w:firstLine="475" w:firstLineChars="196"/>
        <w:rPr>
          <w:rFonts w:hint="eastAsia" w:ascii="宋体" w:hAnsi="宋体"/>
          <w:sz w:val="24"/>
        </w:rPr>
      </w:pPr>
      <w:r>
        <w:rPr>
          <w:rFonts w:hint="eastAsia" w:ascii="宋体" w:hAnsi="宋体"/>
          <w:sz w:val="24"/>
        </w:rPr>
        <w:t>6.工程进度安排：</w:t>
      </w:r>
      <w:r>
        <w:rPr>
          <w:rFonts w:hint="eastAsia" w:ascii="宋体" w:hAnsi="宋体"/>
          <w:sz w:val="24"/>
          <w:u w:val="single"/>
        </w:rPr>
        <w:t xml:space="preserve">       </w:t>
      </w:r>
      <w:r>
        <w:rPr>
          <w:rFonts w:hint="eastAsia" w:ascii="宋体" w:hAnsi="宋体"/>
          <w:sz w:val="24"/>
        </w:rPr>
        <w:t>。</w:t>
      </w:r>
    </w:p>
    <w:p>
      <w:pPr>
        <w:spacing w:line="360" w:lineRule="auto"/>
        <w:ind w:firstLine="475" w:firstLineChars="196"/>
        <w:rPr>
          <w:rFonts w:hint="eastAsia" w:ascii="宋体" w:hAnsi="宋体"/>
          <w:sz w:val="24"/>
          <w:u w:val="single"/>
        </w:rPr>
      </w:pPr>
      <w:r>
        <w:rPr>
          <w:rFonts w:hint="eastAsia" w:ascii="宋体" w:hAnsi="宋体"/>
          <w:sz w:val="24"/>
        </w:rPr>
        <w:t>7.工程主要技术标准：</w:t>
      </w:r>
      <w:r>
        <w:rPr>
          <w:rFonts w:hint="eastAsia" w:ascii="宋体" w:hAnsi="宋体"/>
          <w:sz w:val="24"/>
          <w:u w:val="single"/>
        </w:rPr>
        <w:t xml:space="preserve">       按照国家现行规范执行         </w:t>
      </w:r>
      <w:r>
        <w:rPr>
          <w:rFonts w:hint="eastAsia" w:ascii="宋体" w:hAnsi="宋体"/>
          <w:sz w:val="24"/>
        </w:rPr>
        <w:t>。</w:t>
      </w:r>
    </w:p>
    <w:p>
      <w:pPr>
        <w:spacing w:line="360" w:lineRule="auto"/>
        <w:ind w:firstLine="475" w:firstLineChars="196"/>
        <w:rPr>
          <w:rFonts w:hint="eastAsia" w:ascii="宋体" w:hAnsi="宋体"/>
          <w:bCs/>
          <w:sz w:val="24"/>
        </w:rPr>
      </w:pPr>
      <w:r>
        <w:rPr>
          <w:rFonts w:hint="eastAsia" w:ascii="宋体" w:hAnsi="宋体"/>
          <w:sz w:val="24"/>
        </w:rPr>
        <w:t>二</w:t>
      </w:r>
      <w:r>
        <w:rPr>
          <w:rFonts w:ascii="宋体" w:hAnsi="宋体"/>
          <w:sz w:val="24"/>
        </w:rPr>
        <w:t>、工程</w:t>
      </w:r>
      <w:r>
        <w:rPr>
          <w:rFonts w:hint="eastAsia" w:ascii="宋体" w:hAnsi="宋体" w:eastAsia="宋体"/>
          <w:b w:val="0"/>
          <w:sz w:val="24"/>
          <w:szCs w:val="24"/>
        </w:rPr>
        <w:t>（勘察）</w:t>
      </w:r>
      <w:r>
        <w:rPr>
          <w:rFonts w:hint="eastAsia" w:ascii="宋体" w:hAnsi="宋体"/>
          <w:sz w:val="24"/>
        </w:rPr>
        <w:t>设计范围、阶段与服务内容</w:t>
      </w:r>
    </w:p>
    <w:p>
      <w:pPr>
        <w:spacing w:line="360" w:lineRule="auto"/>
        <w:ind w:firstLine="475" w:firstLineChars="196"/>
        <w:rPr>
          <w:rFonts w:hint="eastAsia" w:ascii="宋体" w:hAnsi="宋体"/>
          <w:bCs/>
          <w:sz w:val="24"/>
        </w:rPr>
      </w:pPr>
      <w:r>
        <w:rPr>
          <w:rFonts w:hint="eastAsia" w:ascii="宋体" w:hAnsi="宋体"/>
          <w:bCs/>
          <w:sz w:val="24"/>
        </w:rPr>
        <w:t>1.工程（勘察）设计范围：</w:t>
      </w:r>
      <w:r>
        <w:rPr>
          <w:rFonts w:ascii="宋体" w:hAnsi="宋体"/>
          <w:sz w:val="24"/>
          <w:u w:val="single"/>
        </w:rPr>
        <w:t></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bCs/>
          <w:sz w:val="24"/>
        </w:rPr>
        <w:t>。</w:t>
      </w:r>
    </w:p>
    <w:p>
      <w:pPr>
        <w:spacing w:line="360" w:lineRule="auto"/>
        <w:ind w:firstLine="475" w:firstLineChars="196"/>
        <w:rPr>
          <w:rFonts w:ascii="宋体" w:hAnsi="宋体"/>
          <w:bCs/>
          <w:sz w:val="24"/>
          <w:u w:val="single"/>
        </w:rPr>
      </w:pPr>
      <w:r>
        <w:rPr>
          <w:rFonts w:hint="eastAsia" w:ascii="宋体" w:hAnsi="宋体"/>
          <w:sz w:val="24"/>
        </w:rPr>
        <w:t>2.工程</w:t>
      </w:r>
      <w:r>
        <w:rPr>
          <w:rFonts w:hint="eastAsia" w:ascii="宋体" w:hAnsi="宋体"/>
          <w:bCs/>
          <w:sz w:val="24"/>
        </w:rPr>
        <w:t>（勘察）</w:t>
      </w:r>
      <w:r>
        <w:rPr>
          <w:rFonts w:hint="eastAsia" w:ascii="宋体" w:hAnsi="宋体"/>
          <w:sz w:val="24"/>
        </w:rPr>
        <w:t>设计阶段：</w:t>
      </w:r>
      <w:r>
        <w:rPr>
          <w:rFonts w:hint="eastAsia" w:ascii="宋体" w:hAnsi="宋体"/>
          <w:sz w:val="24"/>
          <w:u w:val="single"/>
        </w:rPr>
        <w:t xml:space="preserve">                                      </w:t>
      </w:r>
      <w:r>
        <w:rPr>
          <w:rFonts w:hint="eastAsia" w:ascii="宋体" w:hAnsi="宋体"/>
          <w:sz w:val="24"/>
        </w:rPr>
        <w:t>。</w:t>
      </w:r>
    </w:p>
    <w:p>
      <w:pPr>
        <w:spacing w:line="360" w:lineRule="auto"/>
        <w:ind w:firstLine="475" w:firstLineChars="196"/>
        <w:rPr>
          <w:rFonts w:hint="eastAsia" w:ascii="宋体" w:hAnsi="宋体"/>
          <w:bCs/>
          <w:sz w:val="24"/>
        </w:rPr>
      </w:pPr>
      <w:r>
        <w:rPr>
          <w:rFonts w:hint="eastAsia" w:ascii="宋体" w:hAnsi="宋体"/>
          <w:bCs/>
          <w:sz w:val="24"/>
        </w:rPr>
        <w:t>3</w:t>
      </w:r>
      <w:r>
        <w:rPr>
          <w:rFonts w:ascii="宋体" w:hAnsi="宋体"/>
          <w:bCs/>
          <w:sz w:val="24"/>
        </w:rPr>
        <w:t>.工程</w:t>
      </w:r>
      <w:r>
        <w:rPr>
          <w:rFonts w:hint="eastAsia" w:ascii="宋体" w:hAnsi="宋体"/>
          <w:bCs/>
          <w:sz w:val="24"/>
        </w:rPr>
        <w:t>（勘察）设计服务内容</w:t>
      </w:r>
      <w:r>
        <w:rPr>
          <w:rFonts w:ascii="宋体" w:hAnsi="宋体"/>
          <w:bCs/>
          <w:sz w:val="24"/>
        </w:rPr>
        <w:t>：</w:t>
      </w:r>
      <w:r>
        <w:rPr>
          <w:rFonts w:ascii="宋体" w:hAnsi="宋体"/>
          <w:sz w:val="24"/>
          <w:u w:val="single"/>
        </w:rPr>
        <w:t></w:t>
      </w:r>
      <w:r>
        <w:rPr>
          <w:rFonts w:hint="eastAsia" w:ascii="宋体" w:hAnsi="宋体"/>
          <w:sz w:val="24"/>
          <w:u w:val="single"/>
        </w:rPr>
        <w:t xml:space="preserve">       </w:t>
      </w:r>
      <w:r>
        <w:rPr>
          <w:rFonts w:hint="eastAsia" w:ascii="宋体" w:hAnsi="宋体"/>
          <w:sz w:val="24"/>
        </w:rPr>
        <w:t>。</w:t>
      </w:r>
    </w:p>
    <w:p>
      <w:pPr>
        <w:spacing w:line="360" w:lineRule="auto"/>
        <w:ind w:firstLine="486" w:firstLineChars="200"/>
        <w:rPr>
          <w:rFonts w:hint="eastAsia" w:ascii="宋体" w:hAnsi="宋体"/>
          <w:sz w:val="24"/>
        </w:rPr>
      </w:pPr>
      <w:r>
        <w:rPr>
          <w:rFonts w:hint="eastAsia" w:ascii="宋体" w:hAnsi="宋体"/>
          <w:sz w:val="24"/>
        </w:rPr>
        <w:t>工程设计范围、阶段与服务内容详见专用合同条款附件1。</w:t>
      </w:r>
    </w:p>
    <w:p>
      <w:pPr>
        <w:pStyle w:val="11"/>
        <w:spacing w:before="120" w:after="120" w:line="360" w:lineRule="auto"/>
        <w:rPr>
          <w:rFonts w:hint="eastAsia" w:ascii="宋体" w:hAnsi="宋体" w:eastAsia="宋体"/>
          <w:b w:val="0"/>
          <w:sz w:val="24"/>
          <w:szCs w:val="24"/>
        </w:rPr>
      </w:pPr>
      <w:r>
        <w:rPr>
          <w:rFonts w:ascii="宋体" w:hAnsi="宋体" w:eastAsia="宋体"/>
          <w:b w:val="0"/>
          <w:sz w:val="24"/>
          <w:szCs w:val="24"/>
        </w:rPr>
        <w:t xml:space="preserve">   </w:t>
      </w:r>
      <w:bookmarkStart w:id="465" w:name="_Toc351203482"/>
      <w:r>
        <w:rPr>
          <w:rFonts w:hint="eastAsia" w:ascii="宋体" w:hAnsi="宋体" w:eastAsia="宋体"/>
          <w:b w:val="0"/>
          <w:sz w:val="24"/>
          <w:szCs w:val="24"/>
        </w:rPr>
        <w:t>三</w:t>
      </w:r>
      <w:r>
        <w:rPr>
          <w:rFonts w:ascii="宋体" w:hAnsi="宋体" w:eastAsia="宋体"/>
          <w:b w:val="0"/>
          <w:sz w:val="24"/>
          <w:szCs w:val="24"/>
        </w:rPr>
        <w:t>、</w:t>
      </w:r>
      <w:bookmarkEnd w:id="465"/>
      <w:r>
        <w:rPr>
          <w:rFonts w:hint="eastAsia" w:ascii="宋体" w:hAnsi="宋体" w:eastAsia="宋体"/>
          <w:b w:val="0"/>
          <w:sz w:val="24"/>
          <w:szCs w:val="24"/>
        </w:rPr>
        <w:t>工程（勘察）设计周期</w:t>
      </w:r>
    </w:p>
    <w:p>
      <w:pPr>
        <w:spacing w:line="360" w:lineRule="auto"/>
        <w:ind w:firstLine="459"/>
        <w:rPr>
          <w:rFonts w:ascii="宋体" w:hAnsi="宋体"/>
          <w:sz w:val="24"/>
        </w:rPr>
      </w:pPr>
      <w:r>
        <w:rPr>
          <w:rFonts w:ascii="宋体" w:hAnsi="宋体"/>
          <w:sz w:val="24"/>
        </w:rPr>
        <w:t>计划</w:t>
      </w:r>
      <w:r>
        <w:rPr>
          <w:rFonts w:hint="eastAsia" w:ascii="宋体" w:hAnsi="宋体"/>
          <w:sz w:val="24"/>
        </w:rPr>
        <w:t>开始设计</w:t>
      </w:r>
      <w:r>
        <w:rPr>
          <w:rFonts w:ascii="宋体" w:hAnsi="宋体"/>
          <w:sz w:val="24"/>
        </w:rPr>
        <w:t>日期：</w:t>
      </w:r>
      <w:r>
        <w:rPr>
          <w:rFonts w:ascii="宋体" w:hAnsi="宋体"/>
          <w:sz w:val="24"/>
          <w:u w:val="single"/>
        </w:rPr>
        <w:t></w:t>
      </w:r>
      <w:r>
        <w:rPr>
          <w:rFonts w:ascii="宋体" w:hAnsi="宋体"/>
          <w:sz w:val="24"/>
        </w:rPr>
        <w:t>年</w:t>
      </w:r>
      <w:r>
        <w:rPr>
          <w:rFonts w:ascii="宋体" w:hAnsi="宋体"/>
          <w:sz w:val="24"/>
          <w:u w:val="single"/>
        </w:rPr>
        <w:t></w:t>
      </w:r>
      <w:r>
        <w:rPr>
          <w:rFonts w:ascii="宋体" w:hAnsi="宋体"/>
          <w:sz w:val="24"/>
        </w:rPr>
        <w:t>月</w:t>
      </w:r>
      <w:r>
        <w:rPr>
          <w:rFonts w:ascii="宋体" w:hAnsi="宋体"/>
          <w:sz w:val="24"/>
          <w:u w:val="single"/>
        </w:rPr>
        <w:t></w:t>
      </w:r>
      <w:r>
        <w:rPr>
          <w:rFonts w:ascii="宋体" w:hAnsi="宋体"/>
          <w:sz w:val="24"/>
        </w:rPr>
        <w:t>日。</w:t>
      </w:r>
    </w:p>
    <w:p>
      <w:pPr>
        <w:spacing w:line="360" w:lineRule="auto"/>
        <w:ind w:firstLine="459"/>
        <w:rPr>
          <w:rFonts w:ascii="宋体" w:hAnsi="宋体"/>
          <w:sz w:val="24"/>
        </w:rPr>
      </w:pPr>
      <w:r>
        <w:rPr>
          <w:rFonts w:ascii="宋体" w:hAnsi="宋体"/>
          <w:sz w:val="24"/>
        </w:rPr>
        <w:t>计划</w:t>
      </w:r>
      <w:r>
        <w:rPr>
          <w:rFonts w:hint="eastAsia" w:ascii="宋体" w:hAnsi="宋体"/>
          <w:sz w:val="24"/>
        </w:rPr>
        <w:t>完成设计</w:t>
      </w:r>
      <w:r>
        <w:rPr>
          <w:rFonts w:ascii="宋体" w:hAnsi="宋体"/>
          <w:sz w:val="24"/>
        </w:rPr>
        <w:t>日期：</w:t>
      </w:r>
      <w:r>
        <w:rPr>
          <w:rFonts w:ascii="宋体" w:hAnsi="宋体"/>
          <w:sz w:val="24"/>
          <w:u w:val="single"/>
        </w:rPr>
        <w:t></w:t>
      </w:r>
      <w:r>
        <w:rPr>
          <w:rFonts w:ascii="宋体" w:hAnsi="宋体"/>
          <w:sz w:val="24"/>
        </w:rPr>
        <w:t>年</w:t>
      </w:r>
      <w:r>
        <w:rPr>
          <w:rFonts w:ascii="宋体" w:hAnsi="宋体"/>
          <w:sz w:val="24"/>
          <w:u w:val="single"/>
        </w:rPr>
        <w:t></w:t>
      </w:r>
      <w:r>
        <w:rPr>
          <w:rFonts w:ascii="宋体" w:hAnsi="宋体"/>
          <w:sz w:val="24"/>
        </w:rPr>
        <w:t>月</w:t>
      </w:r>
      <w:r>
        <w:rPr>
          <w:rFonts w:ascii="宋体" w:hAnsi="宋体"/>
          <w:sz w:val="24"/>
          <w:u w:val="single"/>
        </w:rPr>
        <w:t></w:t>
      </w:r>
      <w:r>
        <w:rPr>
          <w:rFonts w:ascii="宋体" w:hAnsi="宋体"/>
          <w:sz w:val="24"/>
        </w:rPr>
        <w:t>日。</w:t>
      </w:r>
    </w:p>
    <w:p>
      <w:pPr>
        <w:spacing w:line="360" w:lineRule="auto"/>
        <w:ind w:firstLine="459"/>
        <w:rPr>
          <w:rFonts w:hint="eastAsia" w:ascii="宋体" w:hAnsi="宋体"/>
          <w:sz w:val="24"/>
        </w:rPr>
      </w:pPr>
      <w:r>
        <w:rPr>
          <w:rFonts w:hint="eastAsia" w:ascii="宋体" w:hAnsi="宋体"/>
          <w:sz w:val="24"/>
        </w:rPr>
        <w:t>具体工程设计周期以专用合同条款及其附件的约定为准。</w:t>
      </w:r>
    </w:p>
    <w:p>
      <w:pPr>
        <w:pStyle w:val="11"/>
        <w:spacing w:before="120" w:after="120" w:line="360" w:lineRule="auto"/>
        <w:rPr>
          <w:rFonts w:ascii="宋体" w:hAnsi="宋体" w:eastAsia="宋体"/>
          <w:bCs w:val="0"/>
          <w:sz w:val="24"/>
          <w:szCs w:val="24"/>
        </w:rPr>
      </w:pPr>
      <w:r>
        <w:rPr>
          <w:rFonts w:ascii="宋体" w:hAnsi="宋体" w:eastAsia="宋体"/>
          <w:bCs w:val="0"/>
          <w:sz w:val="24"/>
          <w:szCs w:val="24"/>
        </w:rPr>
        <w:t xml:space="preserve">   </w:t>
      </w:r>
      <w:r>
        <w:rPr>
          <w:rFonts w:ascii="宋体" w:hAnsi="宋体" w:eastAsia="宋体"/>
          <w:b w:val="0"/>
          <w:sz w:val="24"/>
          <w:szCs w:val="24"/>
        </w:rPr>
        <w:t xml:space="preserve"> </w:t>
      </w:r>
      <w:bookmarkStart w:id="466" w:name="_Toc351203484"/>
      <w:r>
        <w:rPr>
          <w:rFonts w:hint="eastAsia" w:ascii="宋体" w:hAnsi="宋体" w:eastAsia="宋体"/>
          <w:b w:val="0"/>
          <w:sz w:val="24"/>
          <w:szCs w:val="24"/>
        </w:rPr>
        <w:t>四</w:t>
      </w:r>
      <w:r>
        <w:rPr>
          <w:rFonts w:ascii="宋体" w:hAnsi="宋体" w:eastAsia="宋体"/>
          <w:b w:val="0"/>
          <w:sz w:val="24"/>
          <w:szCs w:val="24"/>
        </w:rPr>
        <w:t>、合同价格形式与签约合同价</w:t>
      </w:r>
      <w:bookmarkEnd w:id="466"/>
      <w:r>
        <w:rPr>
          <w:rFonts w:ascii="宋体" w:hAnsi="宋体" w:eastAsia="宋体"/>
          <w:b w:val="0"/>
          <w:sz w:val="24"/>
          <w:szCs w:val="24"/>
        </w:rPr>
        <w:tab/>
      </w:r>
    </w:p>
    <w:p>
      <w:pPr>
        <w:spacing w:line="360" w:lineRule="auto"/>
        <w:ind w:firstLine="486" w:firstLineChars="200"/>
        <w:rPr>
          <w:rFonts w:hint="eastAsia" w:ascii="宋体" w:hAnsi="宋体"/>
          <w:sz w:val="24"/>
        </w:rPr>
      </w:pPr>
      <w:r>
        <w:rPr>
          <w:rFonts w:hint="eastAsia" w:ascii="宋体" w:hAnsi="宋体"/>
          <w:sz w:val="24"/>
        </w:rPr>
        <w:t>1</w:t>
      </w:r>
      <w:r>
        <w:rPr>
          <w:rFonts w:ascii="宋体" w:hAnsi="宋体"/>
          <w:sz w:val="24"/>
        </w:rPr>
        <w:t>.合同价格形式：</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w:t>
      </w:r>
    </w:p>
    <w:p>
      <w:pPr>
        <w:spacing w:line="360" w:lineRule="auto"/>
        <w:ind w:firstLine="486" w:firstLineChars="200"/>
        <w:rPr>
          <w:rFonts w:hint="eastAsia" w:ascii="宋体" w:hAnsi="宋体"/>
          <w:sz w:val="24"/>
        </w:rPr>
      </w:pPr>
      <w:r>
        <w:rPr>
          <w:rFonts w:hint="eastAsia" w:ascii="宋体" w:hAnsi="宋体"/>
          <w:sz w:val="24"/>
        </w:rPr>
        <w:t>2</w:t>
      </w:r>
      <w:r>
        <w:rPr>
          <w:rFonts w:ascii="宋体" w:hAnsi="宋体"/>
          <w:sz w:val="24"/>
        </w:rPr>
        <w:t>.签约合同价为：</w:t>
      </w:r>
    </w:p>
    <w:p>
      <w:pPr>
        <w:spacing w:line="360" w:lineRule="auto"/>
        <w:ind w:firstLine="486" w:firstLineChars="200"/>
        <w:rPr>
          <w:rFonts w:hint="eastAsia"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w:t>
      </w:r>
      <w:r>
        <w:rPr>
          <w:rFonts w:ascii="宋体" w:hAnsi="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元</w:t>
      </w:r>
      <w:r>
        <w:rPr>
          <w:rFonts w:hint="eastAsia" w:ascii="宋体" w:hAnsi="宋体"/>
          <w:sz w:val="24"/>
        </w:rPr>
        <w:t>）。</w:t>
      </w:r>
    </w:p>
    <w:p>
      <w:pPr>
        <w:pStyle w:val="11"/>
        <w:spacing w:before="120" w:after="120" w:line="360" w:lineRule="auto"/>
        <w:rPr>
          <w:rFonts w:hint="eastAsia" w:ascii="宋体" w:hAnsi="宋体" w:eastAsia="宋体"/>
          <w:b w:val="0"/>
          <w:sz w:val="24"/>
          <w:szCs w:val="24"/>
        </w:rPr>
      </w:pPr>
      <w:r>
        <w:rPr>
          <w:rFonts w:ascii="宋体" w:hAnsi="宋体" w:eastAsia="宋体"/>
          <w:bCs w:val="0"/>
          <w:sz w:val="24"/>
          <w:szCs w:val="24"/>
        </w:rPr>
        <w:t xml:space="preserve">   </w:t>
      </w:r>
      <w:r>
        <w:rPr>
          <w:rFonts w:ascii="宋体" w:hAnsi="宋体" w:eastAsia="宋体"/>
          <w:b w:val="0"/>
          <w:sz w:val="24"/>
          <w:szCs w:val="24"/>
        </w:rPr>
        <w:t xml:space="preserve"> </w:t>
      </w:r>
      <w:bookmarkStart w:id="467" w:name="_Toc351203485"/>
      <w:r>
        <w:rPr>
          <w:rFonts w:hint="eastAsia" w:ascii="宋体" w:hAnsi="宋体" w:eastAsia="宋体"/>
          <w:b w:val="0"/>
          <w:sz w:val="24"/>
          <w:szCs w:val="24"/>
        </w:rPr>
        <w:t>五</w:t>
      </w:r>
      <w:r>
        <w:rPr>
          <w:rFonts w:ascii="宋体" w:hAnsi="宋体" w:eastAsia="宋体"/>
          <w:b w:val="0"/>
          <w:sz w:val="24"/>
          <w:szCs w:val="24"/>
        </w:rPr>
        <w:t>、</w:t>
      </w:r>
      <w:bookmarkEnd w:id="467"/>
      <w:r>
        <w:rPr>
          <w:rFonts w:hint="eastAsia" w:ascii="宋体" w:hAnsi="宋体" w:eastAsia="宋体"/>
          <w:b w:val="0"/>
          <w:sz w:val="24"/>
          <w:szCs w:val="24"/>
        </w:rPr>
        <w:t>发包人代表与（勘察）设计人</w:t>
      </w:r>
      <w:r>
        <w:rPr>
          <w:rFonts w:ascii="宋体" w:hAnsi="宋体" w:eastAsia="宋体"/>
          <w:b w:val="0"/>
          <w:sz w:val="24"/>
          <w:szCs w:val="24"/>
        </w:rPr>
        <w:t>项目负责人</w:t>
      </w:r>
    </w:p>
    <w:p>
      <w:pPr>
        <w:spacing w:line="360" w:lineRule="auto"/>
        <w:ind w:firstLine="486" w:firstLineChars="200"/>
        <w:rPr>
          <w:rFonts w:hint="eastAsia" w:ascii="宋体" w:hAnsi="宋体"/>
          <w:sz w:val="24"/>
        </w:rPr>
      </w:pPr>
      <w:r>
        <w:rPr>
          <w:rFonts w:hint="eastAsia" w:ascii="宋体" w:hAnsi="宋体"/>
          <w:sz w:val="24"/>
        </w:rPr>
        <w:t>发包人代表：</w:t>
      </w:r>
      <w:r>
        <w:rPr>
          <w:rFonts w:hint="eastAsia" w:ascii="宋体" w:hAnsi="宋体"/>
          <w:sz w:val="24"/>
          <w:u w:val="single"/>
        </w:rPr>
        <w:t xml:space="preserve">                                    </w:t>
      </w:r>
      <w:r>
        <w:rPr>
          <w:rFonts w:hint="eastAsia" w:ascii="宋体" w:hAnsi="宋体"/>
          <w:sz w:val="24"/>
        </w:rPr>
        <w:t>。</w:t>
      </w:r>
    </w:p>
    <w:p>
      <w:pPr>
        <w:spacing w:line="360" w:lineRule="auto"/>
        <w:ind w:firstLine="486" w:firstLineChars="200"/>
        <w:rPr>
          <w:rFonts w:ascii="宋体" w:hAnsi="宋体"/>
          <w:sz w:val="24"/>
        </w:rPr>
      </w:pPr>
      <w:r>
        <w:rPr>
          <w:rFonts w:hint="eastAsia" w:ascii="宋体" w:hAnsi="宋体" w:eastAsia="宋体"/>
          <w:b w:val="0"/>
          <w:sz w:val="24"/>
          <w:szCs w:val="24"/>
        </w:rPr>
        <w:t>（勘察）</w:t>
      </w:r>
      <w:r>
        <w:rPr>
          <w:rFonts w:hint="eastAsia" w:ascii="宋体" w:hAnsi="宋体"/>
          <w:sz w:val="24"/>
        </w:rPr>
        <w:t>设计</w:t>
      </w:r>
      <w:r>
        <w:rPr>
          <w:rFonts w:ascii="宋体" w:hAnsi="宋体"/>
          <w:sz w:val="24"/>
        </w:rPr>
        <w:t>人项目负责人：</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w:t>
      </w:r>
      <w:r>
        <w:rPr>
          <w:rFonts w:ascii="宋体" w:hAnsi="宋体"/>
          <w:sz w:val="24"/>
        </w:rPr>
        <w:t>。</w:t>
      </w:r>
    </w:p>
    <w:p>
      <w:pPr>
        <w:pStyle w:val="11"/>
        <w:spacing w:before="120" w:after="120" w:line="360" w:lineRule="auto"/>
        <w:rPr>
          <w:rFonts w:ascii="宋体" w:hAnsi="宋体" w:eastAsia="宋体"/>
          <w:bCs w:val="0"/>
          <w:sz w:val="24"/>
          <w:szCs w:val="24"/>
        </w:rPr>
      </w:pPr>
      <w:r>
        <w:rPr>
          <w:rFonts w:ascii="宋体" w:hAnsi="宋体" w:eastAsia="宋体"/>
          <w:bCs w:val="0"/>
          <w:sz w:val="24"/>
          <w:szCs w:val="24"/>
        </w:rPr>
        <w:t xml:space="preserve">   </w:t>
      </w:r>
      <w:r>
        <w:rPr>
          <w:rFonts w:ascii="宋体" w:hAnsi="宋体" w:eastAsia="宋体"/>
          <w:b w:val="0"/>
          <w:sz w:val="24"/>
          <w:szCs w:val="24"/>
        </w:rPr>
        <w:t xml:space="preserve"> </w:t>
      </w:r>
      <w:bookmarkStart w:id="468" w:name="_Toc351203486"/>
      <w:r>
        <w:rPr>
          <w:rFonts w:hint="eastAsia" w:ascii="宋体" w:hAnsi="宋体" w:eastAsia="宋体"/>
          <w:b w:val="0"/>
          <w:sz w:val="24"/>
          <w:szCs w:val="24"/>
        </w:rPr>
        <w:t>六</w:t>
      </w:r>
      <w:r>
        <w:rPr>
          <w:rFonts w:ascii="宋体" w:hAnsi="宋体" w:eastAsia="宋体"/>
          <w:b w:val="0"/>
          <w:sz w:val="24"/>
          <w:szCs w:val="24"/>
        </w:rPr>
        <w:t>、合同文件构成</w:t>
      </w:r>
      <w:bookmarkEnd w:id="468"/>
    </w:p>
    <w:p>
      <w:pPr>
        <w:spacing w:line="360" w:lineRule="auto"/>
        <w:ind w:firstLine="486" w:firstLineChars="200"/>
        <w:rPr>
          <w:rFonts w:ascii="宋体" w:hAnsi="宋体"/>
          <w:bCs/>
          <w:sz w:val="24"/>
        </w:rPr>
      </w:pPr>
      <w:r>
        <w:rPr>
          <w:rFonts w:ascii="宋体" w:hAnsi="宋体"/>
          <w:bCs/>
          <w:sz w:val="24"/>
        </w:rPr>
        <w:t>本协议书与下列文件一起构成合同文件：</w:t>
      </w:r>
    </w:p>
    <w:p>
      <w:pPr>
        <w:autoSpaceDE w:val="0"/>
        <w:autoSpaceDN w:val="0"/>
        <w:adjustRightInd w:val="0"/>
        <w:spacing w:line="360" w:lineRule="auto"/>
        <w:ind w:firstLine="486" w:firstLineChars="200"/>
        <w:jc w:val="left"/>
        <w:rPr>
          <w:rFonts w:ascii="宋体" w:hAnsi="宋体"/>
          <w:sz w:val="24"/>
        </w:rPr>
      </w:pPr>
      <w:r>
        <w:rPr>
          <w:rFonts w:ascii="宋体" w:hAnsi="宋体"/>
          <w:sz w:val="24"/>
        </w:rPr>
        <w:t xml:space="preserve">（1）专用合同条款及其附件； </w:t>
      </w:r>
    </w:p>
    <w:p>
      <w:pPr>
        <w:autoSpaceDE w:val="0"/>
        <w:autoSpaceDN w:val="0"/>
        <w:adjustRightInd w:val="0"/>
        <w:spacing w:line="360" w:lineRule="auto"/>
        <w:ind w:firstLine="486" w:firstLineChars="200"/>
        <w:jc w:val="left"/>
        <w:rPr>
          <w:rFonts w:hint="eastAsia" w:ascii="宋体" w:hAnsi="宋体"/>
          <w:sz w:val="24"/>
        </w:rPr>
      </w:pPr>
      <w:r>
        <w:rPr>
          <w:rFonts w:ascii="宋体" w:hAnsi="宋体"/>
          <w:sz w:val="24"/>
        </w:rPr>
        <w:t xml:space="preserve">（2）通用合同条款； </w:t>
      </w:r>
    </w:p>
    <w:p>
      <w:pPr>
        <w:autoSpaceDE w:val="0"/>
        <w:autoSpaceDN w:val="0"/>
        <w:adjustRightInd w:val="0"/>
        <w:spacing w:line="360" w:lineRule="auto"/>
        <w:ind w:firstLine="486" w:firstLineChars="200"/>
        <w:jc w:val="left"/>
        <w:rPr>
          <w:rFonts w:ascii="宋体" w:hAnsi="宋体"/>
          <w:sz w:val="24"/>
        </w:rPr>
      </w:pPr>
      <w:r>
        <w:rPr>
          <w:rFonts w:ascii="宋体" w:hAnsi="宋体"/>
          <w:sz w:val="24"/>
        </w:rPr>
        <w:t>（</w:t>
      </w:r>
      <w:r>
        <w:rPr>
          <w:rFonts w:hint="eastAsia" w:ascii="宋体" w:hAnsi="宋体"/>
          <w:sz w:val="24"/>
        </w:rPr>
        <w:t>3</w:t>
      </w:r>
      <w:r>
        <w:rPr>
          <w:rFonts w:ascii="宋体" w:hAnsi="宋体"/>
          <w:sz w:val="24"/>
        </w:rPr>
        <w:t>）中标通知书（如果有）；</w:t>
      </w:r>
    </w:p>
    <w:p>
      <w:pPr>
        <w:autoSpaceDE w:val="0"/>
        <w:autoSpaceDN w:val="0"/>
        <w:adjustRightInd w:val="0"/>
        <w:spacing w:line="360" w:lineRule="auto"/>
        <w:ind w:firstLine="486" w:firstLineChars="200"/>
        <w:jc w:val="left"/>
        <w:rPr>
          <w:rFonts w:hint="eastAsia" w:ascii="宋体" w:hAnsi="宋体"/>
          <w:sz w:val="24"/>
        </w:rPr>
      </w:pPr>
      <w:r>
        <w:rPr>
          <w:rFonts w:ascii="宋体" w:hAnsi="宋体"/>
          <w:sz w:val="24"/>
        </w:rPr>
        <w:t>（</w:t>
      </w:r>
      <w:r>
        <w:rPr>
          <w:rFonts w:hint="eastAsia" w:ascii="宋体" w:hAnsi="宋体"/>
          <w:sz w:val="24"/>
        </w:rPr>
        <w:t>4</w:t>
      </w:r>
      <w:r>
        <w:rPr>
          <w:rFonts w:ascii="宋体" w:hAnsi="宋体"/>
          <w:sz w:val="24"/>
        </w:rPr>
        <w:t>）投标函及其附录（如果有）；</w:t>
      </w:r>
    </w:p>
    <w:p>
      <w:pPr>
        <w:autoSpaceDE w:val="0"/>
        <w:autoSpaceDN w:val="0"/>
        <w:adjustRightInd w:val="0"/>
        <w:spacing w:line="360" w:lineRule="auto"/>
        <w:ind w:firstLine="486" w:firstLineChars="200"/>
        <w:jc w:val="left"/>
        <w:rPr>
          <w:rFonts w:hint="eastAsia" w:ascii="宋体" w:hAnsi="宋体"/>
          <w:sz w:val="24"/>
        </w:rPr>
      </w:pPr>
      <w:r>
        <w:rPr>
          <w:rFonts w:hint="eastAsia" w:ascii="宋体" w:hAnsi="宋体"/>
          <w:sz w:val="24"/>
        </w:rPr>
        <w:t>（5）发包人要求；</w:t>
      </w:r>
    </w:p>
    <w:p>
      <w:pPr>
        <w:autoSpaceDE w:val="0"/>
        <w:autoSpaceDN w:val="0"/>
        <w:adjustRightInd w:val="0"/>
        <w:spacing w:line="360" w:lineRule="auto"/>
        <w:ind w:firstLine="486" w:firstLineChars="200"/>
        <w:jc w:val="left"/>
        <w:rPr>
          <w:rFonts w:ascii="宋体" w:hAnsi="宋体"/>
          <w:sz w:val="24"/>
        </w:rPr>
      </w:pPr>
      <w:r>
        <w:rPr>
          <w:rFonts w:ascii="宋体" w:hAnsi="宋体"/>
          <w:sz w:val="24"/>
        </w:rPr>
        <w:t>（</w:t>
      </w:r>
      <w:r>
        <w:rPr>
          <w:rFonts w:hint="eastAsia" w:ascii="宋体" w:hAnsi="宋体"/>
          <w:sz w:val="24"/>
        </w:rPr>
        <w:t>6</w:t>
      </w:r>
      <w:r>
        <w:rPr>
          <w:rFonts w:ascii="宋体" w:hAnsi="宋体"/>
          <w:sz w:val="24"/>
        </w:rPr>
        <w:t>）技术标准；</w:t>
      </w:r>
    </w:p>
    <w:p>
      <w:pPr>
        <w:autoSpaceDE w:val="0"/>
        <w:autoSpaceDN w:val="0"/>
        <w:adjustRightInd w:val="0"/>
        <w:spacing w:line="360" w:lineRule="auto"/>
        <w:ind w:firstLine="486" w:firstLineChars="200"/>
        <w:jc w:val="left"/>
        <w:rPr>
          <w:rFonts w:hint="eastAsia" w:ascii="宋体" w:hAnsi="宋体"/>
          <w:sz w:val="24"/>
        </w:rPr>
      </w:pPr>
      <w:r>
        <w:rPr>
          <w:rFonts w:hint="eastAsia" w:ascii="宋体" w:hAnsi="宋体"/>
          <w:kern w:val="0"/>
          <w:sz w:val="24"/>
        </w:rPr>
        <w:t>（7）发包人提供的上一阶段</w:t>
      </w:r>
      <w:r>
        <w:rPr>
          <w:rFonts w:ascii="宋体" w:hAnsi="宋体"/>
          <w:kern w:val="0"/>
          <w:sz w:val="24"/>
        </w:rPr>
        <w:t>图纸</w:t>
      </w:r>
      <w:r>
        <w:rPr>
          <w:rFonts w:hint="eastAsia" w:ascii="宋体" w:hAnsi="宋体"/>
          <w:kern w:val="0"/>
          <w:sz w:val="24"/>
        </w:rPr>
        <w:t>（如果有）；</w:t>
      </w:r>
    </w:p>
    <w:p>
      <w:pPr>
        <w:autoSpaceDE w:val="0"/>
        <w:autoSpaceDN w:val="0"/>
        <w:adjustRightInd w:val="0"/>
        <w:spacing w:line="360" w:lineRule="auto"/>
        <w:ind w:firstLine="486" w:firstLineChars="200"/>
        <w:jc w:val="left"/>
        <w:rPr>
          <w:rFonts w:ascii="宋体" w:hAnsi="宋体"/>
          <w:sz w:val="24"/>
        </w:rPr>
      </w:pPr>
      <w:r>
        <w:rPr>
          <w:rFonts w:ascii="宋体" w:hAnsi="宋体"/>
          <w:sz w:val="24"/>
        </w:rPr>
        <w:t>（</w:t>
      </w:r>
      <w:r>
        <w:rPr>
          <w:rFonts w:hint="eastAsia" w:ascii="宋体" w:hAnsi="宋体"/>
          <w:sz w:val="24"/>
        </w:rPr>
        <w:t>8</w:t>
      </w:r>
      <w:r>
        <w:rPr>
          <w:rFonts w:ascii="宋体" w:hAnsi="宋体"/>
          <w:sz w:val="24"/>
        </w:rPr>
        <w:t>）其他合同文件。</w:t>
      </w:r>
    </w:p>
    <w:p>
      <w:pPr>
        <w:autoSpaceDE w:val="0"/>
        <w:autoSpaceDN w:val="0"/>
        <w:adjustRightInd w:val="0"/>
        <w:spacing w:line="360" w:lineRule="auto"/>
        <w:ind w:firstLine="486" w:firstLineChars="200"/>
        <w:jc w:val="left"/>
        <w:rPr>
          <w:rFonts w:hint="eastAsia" w:ascii="宋体" w:hAnsi="宋体"/>
          <w:sz w:val="24"/>
        </w:rPr>
      </w:pPr>
      <w:r>
        <w:rPr>
          <w:rFonts w:ascii="宋体" w:hAnsi="宋体"/>
          <w:sz w:val="24"/>
        </w:rPr>
        <w:t>在合同履行过程中形成的与合同有关的文件均构成合同文件组成部分。</w:t>
      </w:r>
    </w:p>
    <w:p>
      <w:pPr>
        <w:autoSpaceDE w:val="0"/>
        <w:autoSpaceDN w:val="0"/>
        <w:adjustRightInd w:val="0"/>
        <w:spacing w:line="360" w:lineRule="auto"/>
        <w:ind w:firstLine="486" w:firstLineChars="200"/>
        <w:jc w:val="left"/>
        <w:rPr>
          <w:rFonts w:ascii="宋体" w:hAnsi="宋体"/>
          <w:sz w:val="24"/>
        </w:rPr>
      </w:pPr>
      <w:r>
        <w:rPr>
          <w:rFonts w:ascii="宋体" w:hAnsi="宋体"/>
          <w:sz w:val="24"/>
        </w:rPr>
        <w:t>上述各项合同文件包括合同当事人就该项合同文件所作出的补充和修改，属于同一类内容的文件，应以最新签署的为准。</w:t>
      </w:r>
    </w:p>
    <w:p>
      <w:pPr>
        <w:pStyle w:val="11"/>
        <w:spacing w:before="120" w:after="120" w:line="360" w:lineRule="auto"/>
        <w:rPr>
          <w:rFonts w:ascii="宋体" w:hAnsi="宋体" w:eastAsia="宋体"/>
          <w:b w:val="0"/>
          <w:bCs w:val="0"/>
          <w:sz w:val="24"/>
          <w:szCs w:val="24"/>
        </w:rPr>
      </w:pPr>
      <w:r>
        <w:rPr>
          <w:rFonts w:ascii="宋体" w:hAnsi="宋体" w:eastAsia="宋体"/>
          <w:b w:val="0"/>
          <w:bCs w:val="0"/>
          <w:sz w:val="24"/>
          <w:szCs w:val="24"/>
        </w:rPr>
        <w:t xml:space="preserve">   </w:t>
      </w:r>
      <w:r>
        <w:rPr>
          <w:rFonts w:ascii="宋体" w:hAnsi="宋体" w:eastAsia="宋体"/>
          <w:b w:val="0"/>
          <w:sz w:val="24"/>
          <w:szCs w:val="24"/>
        </w:rPr>
        <w:t xml:space="preserve"> </w:t>
      </w:r>
      <w:bookmarkStart w:id="469" w:name="_Toc351203487"/>
      <w:r>
        <w:rPr>
          <w:rFonts w:hint="eastAsia" w:ascii="宋体" w:hAnsi="宋体" w:eastAsia="宋体"/>
          <w:b w:val="0"/>
          <w:sz w:val="24"/>
          <w:szCs w:val="24"/>
        </w:rPr>
        <w:t>七</w:t>
      </w:r>
      <w:r>
        <w:rPr>
          <w:rFonts w:ascii="宋体" w:hAnsi="宋体" w:eastAsia="宋体"/>
          <w:b w:val="0"/>
          <w:sz w:val="24"/>
          <w:szCs w:val="24"/>
        </w:rPr>
        <w:t>、承诺</w:t>
      </w:r>
      <w:bookmarkEnd w:id="469"/>
    </w:p>
    <w:p>
      <w:pPr>
        <w:spacing w:line="360" w:lineRule="auto"/>
        <w:ind w:firstLine="486" w:firstLineChars="200"/>
        <w:rPr>
          <w:rFonts w:ascii="宋体" w:hAnsi="宋体"/>
          <w:bCs/>
          <w:sz w:val="24"/>
        </w:rPr>
      </w:pPr>
      <w:r>
        <w:rPr>
          <w:rFonts w:ascii="宋体" w:hAnsi="宋体"/>
          <w:bCs/>
          <w:sz w:val="24"/>
        </w:rPr>
        <w:t>1.发包人承诺按照法律规定履行项目审批手续</w:t>
      </w:r>
      <w:r>
        <w:rPr>
          <w:rFonts w:hint="eastAsia" w:ascii="宋体" w:hAnsi="宋体"/>
          <w:bCs/>
          <w:sz w:val="24"/>
        </w:rPr>
        <w:t>，</w:t>
      </w:r>
      <w:r>
        <w:rPr>
          <w:rFonts w:ascii="宋体" w:hAnsi="宋体"/>
          <w:bCs/>
          <w:sz w:val="24"/>
        </w:rPr>
        <w:t>按照合同约定</w:t>
      </w:r>
      <w:r>
        <w:rPr>
          <w:rFonts w:hint="eastAsia" w:ascii="宋体" w:hAnsi="宋体"/>
          <w:bCs/>
          <w:sz w:val="24"/>
        </w:rPr>
        <w:t>提供设计依据，并按合同约定</w:t>
      </w:r>
      <w:r>
        <w:rPr>
          <w:rFonts w:ascii="宋体" w:hAnsi="宋体"/>
          <w:bCs/>
          <w:sz w:val="24"/>
        </w:rPr>
        <w:t>的期限和方式支付合同价款。</w:t>
      </w:r>
    </w:p>
    <w:p>
      <w:pPr>
        <w:spacing w:line="360" w:lineRule="auto"/>
        <w:ind w:firstLine="486" w:firstLineChars="200"/>
        <w:rPr>
          <w:rFonts w:hint="eastAsia" w:ascii="宋体" w:hAnsi="宋体"/>
          <w:bCs/>
          <w:sz w:val="24"/>
        </w:rPr>
      </w:pPr>
      <w:r>
        <w:rPr>
          <w:rFonts w:ascii="宋体" w:hAnsi="宋体"/>
          <w:bCs/>
          <w:sz w:val="24"/>
        </w:rPr>
        <w:t>2.</w:t>
      </w:r>
      <w:r>
        <w:rPr>
          <w:rFonts w:hint="eastAsia" w:ascii="宋体" w:hAnsi="宋体"/>
          <w:bCs/>
          <w:sz w:val="24"/>
        </w:rPr>
        <w:t>设计</w:t>
      </w:r>
      <w:r>
        <w:rPr>
          <w:rFonts w:ascii="宋体" w:hAnsi="宋体"/>
          <w:bCs/>
          <w:sz w:val="24"/>
        </w:rPr>
        <w:t>人承诺按照法律</w:t>
      </w:r>
      <w:r>
        <w:rPr>
          <w:rFonts w:hint="eastAsia" w:ascii="宋体" w:hAnsi="宋体"/>
          <w:bCs/>
          <w:sz w:val="24"/>
        </w:rPr>
        <w:t>和技术标准</w:t>
      </w:r>
      <w:r>
        <w:rPr>
          <w:rFonts w:ascii="宋体" w:hAnsi="宋体"/>
          <w:bCs/>
          <w:sz w:val="24"/>
        </w:rPr>
        <w:t>规定及合同约定</w:t>
      </w:r>
      <w:r>
        <w:rPr>
          <w:rFonts w:hint="eastAsia" w:ascii="宋体" w:hAnsi="宋体"/>
          <w:bCs/>
          <w:sz w:val="24"/>
        </w:rPr>
        <w:t>提供工程设计服务</w:t>
      </w:r>
      <w:r>
        <w:rPr>
          <w:rFonts w:ascii="宋体" w:hAnsi="宋体"/>
          <w:bCs/>
          <w:sz w:val="24"/>
        </w:rPr>
        <w:t>。</w:t>
      </w:r>
    </w:p>
    <w:p>
      <w:pPr>
        <w:spacing w:line="360" w:lineRule="auto"/>
        <w:rPr>
          <w:rFonts w:ascii="宋体" w:hAnsi="宋体"/>
          <w:bCs/>
          <w:sz w:val="24"/>
        </w:rPr>
      </w:pPr>
      <w:bookmarkStart w:id="470" w:name="_Toc351203488"/>
      <w:r>
        <w:rPr>
          <w:rFonts w:hint="eastAsia" w:ascii="宋体" w:hAnsi="宋体"/>
          <w:b/>
          <w:sz w:val="24"/>
        </w:rPr>
        <w:t xml:space="preserve">   </w:t>
      </w:r>
      <w:r>
        <w:rPr>
          <w:rFonts w:hint="eastAsia" w:ascii="宋体" w:hAnsi="宋体"/>
          <w:sz w:val="24"/>
        </w:rPr>
        <w:t xml:space="preserve"> 八</w:t>
      </w:r>
      <w:r>
        <w:rPr>
          <w:rFonts w:ascii="宋体" w:hAnsi="宋体"/>
          <w:sz w:val="24"/>
        </w:rPr>
        <w:t>、词语含义</w:t>
      </w:r>
      <w:bookmarkEnd w:id="470"/>
    </w:p>
    <w:p>
      <w:pPr>
        <w:spacing w:line="360" w:lineRule="auto"/>
        <w:ind w:firstLine="486" w:firstLineChars="200"/>
        <w:rPr>
          <w:rFonts w:ascii="宋体" w:hAnsi="宋体"/>
          <w:bCs/>
          <w:sz w:val="24"/>
        </w:rPr>
      </w:pPr>
      <w:r>
        <w:rPr>
          <w:rFonts w:ascii="宋体" w:hAnsi="宋体"/>
          <w:bCs/>
          <w:sz w:val="24"/>
        </w:rPr>
        <w:t>本协议书中词语含义与第二部分通用合同条款中赋予的含义相同。</w:t>
      </w:r>
    </w:p>
    <w:p>
      <w:pPr>
        <w:pStyle w:val="11"/>
        <w:spacing w:before="120" w:after="120" w:line="360" w:lineRule="auto"/>
        <w:rPr>
          <w:rFonts w:ascii="宋体" w:hAnsi="宋体" w:eastAsia="宋体"/>
          <w:bCs w:val="0"/>
          <w:sz w:val="24"/>
          <w:szCs w:val="24"/>
        </w:rPr>
      </w:pPr>
      <w:r>
        <w:rPr>
          <w:rFonts w:ascii="宋体" w:hAnsi="宋体" w:eastAsia="宋体"/>
          <w:bCs w:val="0"/>
          <w:sz w:val="24"/>
          <w:szCs w:val="24"/>
        </w:rPr>
        <w:t xml:space="preserve">    </w:t>
      </w:r>
      <w:bookmarkStart w:id="471" w:name="_Toc351203490"/>
      <w:r>
        <w:rPr>
          <w:rFonts w:hint="eastAsia" w:ascii="宋体" w:hAnsi="宋体" w:eastAsia="宋体"/>
          <w:b w:val="0"/>
          <w:sz w:val="24"/>
          <w:szCs w:val="24"/>
        </w:rPr>
        <w:t>九</w:t>
      </w:r>
      <w:r>
        <w:rPr>
          <w:rFonts w:ascii="宋体" w:hAnsi="宋体" w:eastAsia="宋体"/>
          <w:b w:val="0"/>
          <w:sz w:val="24"/>
          <w:szCs w:val="24"/>
        </w:rPr>
        <w:t>、签订地点</w:t>
      </w:r>
      <w:bookmarkEnd w:id="471"/>
    </w:p>
    <w:p>
      <w:pPr>
        <w:spacing w:line="360" w:lineRule="auto"/>
        <w:ind w:firstLine="486" w:firstLineChars="200"/>
        <w:rPr>
          <w:rFonts w:ascii="宋体" w:hAnsi="宋体"/>
          <w:bCs/>
          <w:sz w:val="24"/>
        </w:rPr>
      </w:pPr>
      <w:r>
        <w:rPr>
          <w:rFonts w:ascii="宋体" w:hAnsi="宋体"/>
          <w:bCs/>
          <w:sz w:val="24"/>
        </w:rPr>
        <w:t>本合同在</w:t>
      </w:r>
      <w:r>
        <w:rPr>
          <w:rFonts w:ascii="宋体" w:hAnsi="宋体"/>
          <w:bCs/>
          <w:sz w:val="24"/>
          <w:u w:val="single"/>
        </w:rPr>
        <w:t xml:space="preserve">                                    </w:t>
      </w:r>
      <w:r>
        <w:rPr>
          <w:rFonts w:ascii="宋体" w:hAnsi="宋体"/>
          <w:bCs/>
          <w:sz w:val="24"/>
        </w:rPr>
        <w:t>签订。</w:t>
      </w:r>
    </w:p>
    <w:p>
      <w:pPr>
        <w:pStyle w:val="11"/>
        <w:spacing w:before="120" w:after="120" w:line="360" w:lineRule="auto"/>
        <w:rPr>
          <w:rFonts w:ascii="宋体" w:hAnsi="宋体" w:eastAsia="宋体"/>
          <w:bCs w:val="0"/>
          <w:sz w:val="24"/>
          <w:szCs w:val="24"/>
        </w:rPr>
      </w:pPr>
      <w:r>
        <w:rPr>
          <w:rFonts w:ascii="宋体" w:hAnsi="宋体" w:eastAsia="宋体"/>
          <w:bCs w:val="0"/>
          <w:sz w:val="24"/>
          <w:szCs w:val="24"/>
        </w:rPr>
        <w:t xml:space="preserve">    </w:t>
      </w:r>
      <w:bookmarkStart w:id="472" w:name="_Toc351203491"/>
      <w:r>
        <w:rPr>
          <w:rFonts w:ascii="宋体" w:hAnsi="宋体" w:eastAsia="宋体"/>
          <w:b w:val="0"/>
          <w:sz w:val="24"/>
          <w:szCs w:val="24"/>
        </w:rPr>
        <w:t>十、补充协议</w:t>
      </w:r>
      <w:bookmarkEnd w:id="472"/>
    </w:p>
    <w:p>
      <w:pPr>
        <w:spacing w:line="360" w:lineRule="auto"/>
        <w:ind w:firstLine="486" w:firstLineChars="200"/>
        <w:rPr>
          <w:rFonts w:ascii="宋体" w:hAnsi="宋体"/>
          <w:b/>
          <w:bCs/>
          <w:sz w:val="24"/>
        </w:rPr>
      </w:pPr>
      <w:r>
        <w:rPr>
          <w:rFonts w:ascii="宋体" w:hAnsi="宋体"/>
          <w:bCs/>
          <w:sz w:val="24"/>
        </w:rPr>
        <w:t>合同未尽事宜，合同当事人另行签订补充协议</w:t>
      </w:r>
      <w:r>
        <w:rPr>
          <w:rFonts w:hint="eastAsia" w:ascii="宋体" w:hAnsi="宋体"/>
          <w:bCs/>
          <w:sz w:val="24"/>
        </w:rPr>
        <w:t>，</w:t>
      </w:r>
      <w:r>
        <w:rPr>
          <w:rFonts w:ascii="宋体" w:hAnsi="宋体"/>
          <w:bCs/>
          <w:sz w:val="24"/>
        </w:rPr>
        <w:t>补充协议是合同的组成部分。</w:t>
      </w:r>
    </w:p>
    <w:p>
      <w:pPr>
        <w:pStyle w:val="11"/>
        <w:spacing w:before="120" w:after="120" w:line="360" w:lineRule="auto"/>
        <w:rPr>
          <w:rFonts w:ascii="宋体" w:hAnsi="宋体" w:eastAsia="宋体"/>
          <w:bCs w:val="0"/>
          <w:sz w:val="24"/>
          <w:szCs w:val="24"/>
        </w:rPr>
      </w:pPr>
      <w:r>
        <w:rPr>
          <w:rFonts w:ascii="宋体" w:hAnsi="宋体" w:eastAsia="宋体"/>
          <w:bCs w:val="0"/>
          <w:sz w:val="24"/>
          <w:szCs w:val="24"/>
        </w:rPr>
        <w:t xml:space="preserve">    </w:t>
      </w:r>
      <w:bookmarkStart w:id="473" w:name="_Toc351203492"/>
      <w:r>
        <w:rPr>
          <w:rFonts w:ascii="宋体" w:hAnsi="宋体" w:eastAsia="宋体"/>
          <w:b w:val="0"/>
          <w:sz w:val="24"/>
          <w:szCs w:val="24"/>
        </w:rPr>
        <w:t>十</w:t>
      </w:r>
      <w:r>
        <w:rPr>
          <w:rFonts w:hint="eastAsia" w:ascii="宋体" w:hAnsi="宋体" w:eastAsia="宋体"/>
          <w:b w:val="0"/>
          <w:sz w:val="24"/>
          <w:szCs w:val="24"/>
        </w:rPr>
        <w:t>一</w:t>
      </w:r>
      <w:r>
        <w:rPr>
          <w:rFonts w:ascii="宋体" w:hAnsi="宋体" w:eastAsia="宋体"/>
          <w:b w:val="0"/>
          <w:sz w:val="24"/>
          <w:szCs w:val="24"/>
        </w:rPr>
        <w:t>、合同生效</w:t>
      </w:r>
      <w:bookmarkEnd w:id="473"/>
    </w:p>
    <w:p>
      <w:pPr>
        <w:spacing w:line="360" w:lineRule="auto"/>
        <w:ind w:firstLine="486" w:firstLineChars="200"/>
        <w:rPr>
          <w:rFonts w:ascii="宋体" w:hAnsi="宋体"/>
          <w:bCs/>
          <w:sz w:val="24"/>
        </w:rPr>
      </w:pPr>
      <w:r>
        <w:rPr>
          <w:rFonts w:ascii="宋体" w:hAnsi="宋体"/>
          <w:bCs/>
          <w:sz w:val="24"/>
        </w:rPr>
        <w:t>本合同自</w:t>
      </w:r>
      <w:r>
        <w:rPr>
          <w:rFonts w:ascii="宋体" w:hAnsi="宋体"/>
          <w:bCs/>
          <w:sz w:val="24"/>
          <w:u w:val="single"/>
        </w:rPr>
        <w:t xml:space="preserve">                                   </w:t>
      </w:r>
      <w:r>
        <w:rPr>
          <w:rFonts w:ascii="宋体" w:hAnsi="宋体"/>
          <w:bCs/>
          <w:sz w:val="24"/>
        </w:rPr>
        <w:t>生效。</w:t>
      </w:r>
    </w:p>
    <w:p>
      <w:pPr>
        <w:pStyle w:val="11"/>
        <w:spacing w:before="120" w:after="120" w:line="360" w:lineRule="auto"/>
        <w:rPr>
          <w:rFonts w:ascii="宋体" w:hAnsi="宋体" w:eastAsia="宋体"/>
          <w:bCs w:val="0"/>
          <w:sz w:val="24"/>
          <w:szCs w:val="24"/>
        </w:rPr>
      </w:pPr>
      <w:r>
        <w:rPr>
          <w:rFonts w:ascii="宋体" w:hAnsi="宋体" w:eastAsia="宋体"/>
          <w:bCs w:val="0"/>
          <w:sz w:val="24"/>
          <w:szCs w:val="24"/>
        </w:rPr>
        <w:t xml:space="preserve">    </w:t>
      </w:r>
      <w:bookmarkStart w:id="474" w:name="_Toc351203493"/>
      <w:r>
        <w:rPr>
          <w:rFonts w:ascii="宋体" w:hAnsi="宋体" w:eastAsia="宋体"/>
          <w:b w:val="0"/>
          <w:sz w:val="24"/>
          <w:szCs w:val="24"/>
        </w:rPr>
        <w:t>十</w:t>
      </w:r>
      <w:r>
        <w:rPr>
          <w:rFonts w:hint="eastAsia" w:ascii="宋体" w:hAnsi="宋体" w:eastAsia="宋体"/>
          <w:b w:val="0"/>
          <w:sz w:val="24"/>
          <w:szCs w:val="24"/>
        </w:rPr>
        <w:t>二</w:t>
      </w:r>
      <w:r>
        <w:rPr>
          <w:rFonts w:ascii="宋体" w:hAnsi="宋体" w:eastAsia="宋体"/>
          <w:b w:val="0"/>
          <w:sz w:val="24"/>
          <w:szCs w:val="24"/>
        </w:rPr>
        <w:t>、合同份数</w:t>
      </w:r>
      <w:bookmarkEnd w:id="474"/>
    </w:p>
    <w:p>
      <w:pPr>
        <w:spacing w:line="360" w:lineRule="auto"/>
        <w:ind w:firstLine="486" w:firstLineChars="200"/>
        <w:rPr>
          <w:rFonts w:ascii="宋体" w:hAnsi="宋体"/>
          <w:bCs/>
          <w:sz w:val="24"/>
        </w:rPr>
      </w:pPr>
      <w:r>
        <w:rPr>
          <w:rFonts w:ascii="宋体" w:hAnsi="宋体"/>
          <w:bCs/>
          <w:sz w:val="24"/>
        </w:rPr>
        <w:t>本合同</w:t>
      </w:r>
      <w:r>
        <w:rPr>
          <w:rFonts w:hint="eastAsia" w:ascii="宋体" w:hAnsi="宋体"/>
          <w:bCs/>
          <w:sz w:val="24"/>
        </w:rPr>
        <w:t>正本</w:t>
      </w:r>
      <w:r>
        <w:rPr>
          <w:rFonts w:ascii="宋体" w:hAnsi="宋体"/>
          <w:bCs/>
          <w:sz w:val="24"/>
        </w:rPr>
        <w:t>一式</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份</w:t>
      </w:r>
      <w:r>
        <w:rPr>
          <w:rFonts w:hint="eastAsia" w:ascii="宋体" w:hAnsi="宋体"/>
          <w:bCs/>
          <w:sz w:val="24"/>
        </w:rPr>
        <w:t>、副本</w:t>
      </w:r>
      <w:r>
        <w:rPr>
          <w:rFonts w:ascii="宋体" w:hAnsi="宋体"/>
          <w:bCs/>
          <w:sz w:val="24"/>
        </w:rPr>
        <w:t>一式</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份，均具有同等法律效力，发包人执</w:t>
      </w:r>
      <w:r>
        <w:rPr>
          <w:rFonts w:hint="eastAsia" w:ascii="宋体" w:hAnsi="宋体"/>
          <w:bCs/>
          <w:sz w:val="24"/>
        </w:rPr>
        <w:t>正本</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份</w:t>
      </w:r>
      <w:r>
        <w:rPr>
          <w:rFonts w:hint="eastAsia" w:ascii="宋体" w:hAnsi="宋体"/>
          <w:bCs/>
          <w:sz w:val="24"/>
        </w:rPr>
        <w:t>、副本</w:t>
      </w:r>
      <w:r>
        <w:rPr>
          <w:rFonts w:hint="eastAsia" w:ascii="宋体" w:hAnsi="宋体"/>
          <w:bCs/>
          <w:sz w:val="24"/>
          <w:u w:val="single"/>
        </w:rPr>
        <w:t xml:space="preserve">    </w:t>
      </w:r>
      <w:r>
        <w:rPr>
          <w:rFonts w:hint="eastAsia" w:ascii="宋体" w:hAnsi="宋体"/>
          <w:bCs/>
          <w:sz w:val="24"/>
        </w:rPr>
        <w:t>份</w:t>
      </w:r>
      <w:r>
        <w:rPr>
          <w:rFonts w:ascii="宋体" w:hAnsi="宋体"/>
          <w:bCs/>
          <w:sz w:val="24"/>
        </w:rPr>
        <w:t>，</w:t>
      </w:r>
      <w:r>
        <w:rPr>
          <w:rFonts w:hint="eastAsia" w:ascii="宋体" w:hAnsi="宋体"/>
          <w:bCs/>
          <w:sz w:val="24"/>
        </w:rPr>
        <w:t>设计</w:t>
      </w:r>
      <w:r>
        <w:rPr>
          <w:rFonts w:ascii="宋体" w:hAnsi="宋体"/>
          <w:bCs/>
          <w:sz w:val="24"/>
        </w:rPr>
        <w:t>人执</w:t>
      </w:r>
      <w:r>
        <w:rPr>
          <w:rFonts w:hint="eastAsia" w:ascii="宋体" w:hAnsi="宋体"/>
          <w:bCs/>
          <w:sz w:val="24"/>
        </w:rPr>
        <w:t>正本</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份</w:t>
      </w:r>
      <w:r>
        <w:rPr>
          <w:rFonts w:hint="eastAsia" w:ascii="宋体" w:hAnsi="宋体"/>
          <w:bCs/>
          <w:sz w:val="24"/>
        </w:rPr>
        <w:t>、副本</w:t>
      </w:r>
      <w:r>
        <w:rPr>
          <w:rFonts w:hint="eastAsia" w:ascii="宋体" w:hAnsi="宋体"/>
          <w:bCs/>
          <w:sz w:val="24"/>
          <w:u w:val="single"/>
        </w:rPr>
        <w:t xml:space="preserve">    </w:t>
      </w:r>
      <w:r>
        <w:rPr>
          <w:rFonts w:hint="eastAsia" w:ascii="宋体" w:hAnsi="宋体"/>
          <w:bCs/>
          <w:sz w:val="24"/>
        </w:rPr>
        <w:t>份</w:t>
      </w:r>
      <w:r>
        <w:rPr>
          <w:rFonts w:ascii="宋体" w:hAnsi="宋体"/>
          <w:bCs/>
          <w:sz w:val="24"/>
        </w:rPr>
        <w:t>。</w:t>
      </w:r>
    </w:p>
    <w:p>
      <w:pPr>
        <w:spacing w:line="360" w:lineRule="auto"/>
        <w:rPr>
          <w:rFonts w:hint="eastAsia" w:ascii="宋体" w:hAnsi="宋体"/>
          <w:sz w:val="24"/>
        </w:rPr>
      </w:pPr>
    </w:p>
    <w:p>
      <w:pPr>
        <w:spacing w:line="360" w:lineRule="auto"/>
        <w:rPr>
          <w:rFonts w:hint="eastAsia" w:ascii="宋体" w:hAnsi="宋体"/>
          <w:sz w:val="24"/>
        </w:rPr>
      </w:pPr>
      <w:r>
        <w:rPr>
          <w:rFonts w:ascii="宋体" w:hAnsi="宋体"/>
          <w:sz w:val="24"/>
        </w:rPr>
        <w:t>发包人</w:t>
      </w:r>
      <w:r>
        <w:rPr>
          <w:rFonts w:hint="eastAsia" w:ascii="宋体" w:hAnsi="宋体"/>
          <w:sz w:val="24"/>
        </w:rPr>
        <w:t>：  （盖</w:t>
      </w:r>
      <w:r>
        <w:rPr>
          <w:rFonts w:ascii="宋体" w:hAnsi="宋体"/>
          <w:sz w:val="24"/>
        </w:rPr>
        <w:t>章</w:t>
      </w:r>
      <w:r>
        <w:rPr>
          <w:rFonts w:hint="eastAsia" w:ascii="宋体" w:hAnsi="宋体"/>
          <w:sz w:val="24"/>
        </w:rPr>
        <w:t>）               设计</w:t>
      </w:r>
      <w:r>
        <w:rPr>
          <w:rFonts w:ascii="宋体" w:hAnsi="宋体"/>
          <w:sz w:val="24"/>
        </w:rPr>
        <w:t>人</w:t>
      </w:r>
      <w:r>
        <w:rPr>
          <w:rFonts w:hint="eastAsia" w:ascii="宋体" w:hAnsi="宋体"/>
          <w:sz w:val="24"/>
        </w:rPr>
        <w:t>：  （盖</w:t>
      </w:r>
      <w:r>
        <w:rPr>
          <w:rFonts w:ascii="宋体" w:hAnsi="宋体"/>
          <w:sz w:val="24"/>
        </w:rPr>
        <w:t>章</w:t>
      </w:r>
      <w:r>
        <w:rPr>
          <w:rFonts w:hint="eastAsia" w:ascii="宋体" w:hAnsi="宋体"/>
          <w:sz w:val="24"/>
        </w:rPr>
        <w:t>）</w:t>
      </w:r>
    </w:p>
    <w:p>
      <w:pPr>
        <w:spacing w:line="360" w:lineRule="auto"/>
        <w:rPr>
          <w:rFonts w:hint="eastAsia" w:ascii="宋体" w:hAnsi="宋体"/>
          <w:sz w:val="24"/>
        </w:rPr>
      </w:pPr>
    </w:p>
    <w:p>
      <w:pPr>
        <w:spacing w:line="360" w:lineRule="auto"/>
        <w:rPr>
          <w:rFonts w:hint="eastAsia" w:ascii="宋体" w:hAnsi="宋体"/>
          <w:sz w:val="24"/>
        </w:rPr>
      </w:pPr>
      <w:r>
        <w:rPr>
          <w:rFonts w:hint="eastAsia" w:ascii="宋体" w:hAnsi="宋体"/>
          <w:sz w:val="24"/>
        </w:rPr>
        <w:t xml:space="preserve">法定代表人或其委托代理人：    法定代表人或其委托代理人：  </w:t>
      </w:r>
    </w:p>
    <w:p>
      <w:pPr>
        <w:spacing w:line="360" w:lineRule="auto"/>
        <w:rPr>
          <w:rFonts w:hint="eastAsia" w:ascii="宋体" w:hAnsi="宋体"/>
          <w:sz w:val="24"/>
        </w:rPr>
      </w:pPr>
      <w:r>
        <w:rPr>
          <w:rFonts w:hint="eastAsia" w:ascii="宋体" w:hAnsi="宋体"/>
          <w:sz w:val="24"/>
        </w:rPr>
        <w:t>（签字）                      （签字）</w:t>
      </w:r>
    </w:p>
    <w:p>
      <w:pPr>
        <w:tabs>
          <w:tab w:val="left" w:pos="4410"/>
        </w:tabs>
        <w:spacing w:line="360" w:lineRule="auto"/>
        <w:rPr>
          <w:rFonts w:hint="eastAsia" w:ascii="宋体" w:hAnsi="宋体"/>
          <w:sz w:val="24"/>
        </w:rPr>
      </w:pPr>
    </w:p>
    <w:p>
      <w:pPr>
        <w:tabs>
          <w:tab w:val="left" w:pos="4410"/>
        </w:tabs>
        <w:spacing w:line="360" w:lineRule="auto"/>
        <w:rPr>
          <w:rFonts w:hint="eastAsia" w:ascii="宋体" w:hAnsi="宋体"/>
          <w:sz w:val="24"/>
        </w:rPr>
      </w:pPr>
      <w:r>
        <w:rPr>
          <w:rFonts w:hint="eastAsia" w:ascii="宋体" w:hAnsi="宋体"/>
          <w:sz w:val="24"/>
        </w:rPr>
        <w:t>组织机构代码：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组织机构代码：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p>
    <w:p>
      <w:pPr>
        <w:tabs>
          <w:tab w:val="left" w:pos="4410"/>
        </w:tabs>
        <w:spacing w:line="360" w:lineRule="auto"/>
        <w:rPr>
          <w:rFonts w:hint="eastAsia" w:ascii="宋体" w:hAnsi="宋体"/>
          <w:sz w:val="24"/>
        </w:rPr>
      </w:pPr>
      <w:r>
        <w:rPr>
          <w:rFonts w:hint="eastAsia" w:ascii="宋体" w:hAnsi="宋体"/>
          <w:sz w:val="24"/>
        </w:rPr>
        <w:t>纳税人识别码：</w:t>
      </w:r>
      <w:r>
        <w:rPr>
          <w:rFonts w:hint="eastAsia" w:ascii="宋体" w:hAnsi="宋体"/>
          <w:sz w:val="24"/>
          <w:u w:val="single"/>
        </w:rPr>
        <w:t xml:space="preserve">             </w:t>
      </w:r>
      <w:r>
        <w:rPr>
          <w:rFonts w:hint="eastAsia" w:ascii="宋体" w:hAnsi="宋体"/>
          <w:sz w:val="24"/>
        </w:rPr>
        <w:t xml:space="preserve">  纳税人识别码：</w:t>
      </w:r>
      <w:r>
        <w:rPr>
          <w:rFonts w:hint="eastAsia" w:ascii="宋体" w:hAnsi="宋体"/>
          <w:sz w:val="24"/>
          <w:u w:val="single"/>
        </w:rPr>
        <w:t xml:space="preserve">               </w:t>
      </w:r>
    </w:p>
    <w:p>
      <w:pPr>
        <w:spacing w:line="360" w:lineRule="auto"/>
        <w:rPr>
          <w:rFonts w:ascii="宋体" w:hAnsi="宋体"/>
          <w:sz w:val="24"/>
        </w:rPr>
      </w:pPr>
      <w:r>
        <w:rPr>
          <w:rFonts w:ascii="宋体" w:hAnsi="宋体"/>
          <w:sz w:val="24"/>
        </w:rPr>
        <w:t>地  址：</w:t>
      </w:r>
      <w:r>
        <w:rPr>
          <w:rFonts w:ascii="宋体" w:hAnsi="宋体"/>
          <w:sz w:val="24"/>
          <w:u w:val="single"/>
        </w:rPr>
        <w:t xml:space="preserve">     </w:t>
      </w:r>
      <w:r>
        <w:rPr>
          <w:rFonts w:hint="eastAsia" w:ascii="宋体" w:hAnsi="宋体"/>
          <w:sz w:val="24"/>
        </w:rPr>
        <w:t xml:space="preserve">  </w:t>
      </w:r>
      <w:r>
        <w:rPr>
          <w:rFonts w:ascii="宋体" w:hAnsi="宋体"/>
          <w:sz w:val="24"/>
        </w:rPr>
        <w:t>地  址：</w:t>
      </w:r>
      <w:r>
        <w:rPr>
          <w:rFonts w:ascii="宋体" w:hAnsi="宋体"/>
          <w:sz w:val="24"/>
          <w:u w:val="single"/>
        </w:rPr>
        <w:t></w:t>
      </w:r>
      <w:r>
        <w:rPr>
          <w:rFonts w:hint="eastAsia" w:ascii="宋体" w:hAnsi="宋体"/>
          <w:sz w:val="24"/>
          <w:u w:val="single"/>
        </w:rPr>
        <w:t xml:space="preserve"> </w:t>
      </w:r>
      <w:r>
        <w:rPr>
          <w:rFonts w:ascii="宋体" w:hAnsi="宋体"/>
          <w:sz w:val="24"/>
          <w:u w:val="single"/>
        </w:rPr>
        <w:t></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spacing w:line="360" w:lineRule="auto"/>
        <w:rPr>
          <w:rFonts w:ascii="宋体" w:hAnsi="宋体"/>
          <w:sz w:val="24"/>
        </w:rPr>
      </w:pPr>
      <w:r>
        <w:rPr>
          <w:rFonts w:ascii="宋体" w:hAnsi="宋体"/>
          <w:sz w:val="24"/>
        </w:rPr>
        <w:t>邮政编码：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邮政编码：</w:t>
      </w:r>
      <w:r>
        <w:rPr>
          <w:rFonts w:ascii="宋体" w:hAnsi="宋体"/>
          <w:sz w:val="24"/>
          <w:u w:val="single"/>
        </w:rPr>
        <w:t xml:space="preserve">   </w:t>
      </w:r>
    </w:p>
    <w:p>
      <w:pPr>
        <w:spacing w:line="360" w:lineRule="auto"/>
        <w:rPr>
          <w:rFonts w:ascii="宋体" w:hAnsi="宋体"/>
          <w:sz w:val="24"/>
        </w:rPr>
      </w:pPr>
      <w:r>
        <w:rPr>
          <w:rFonts w:ascii="宋体" w:hAnsi="宋体"/>
          <w:sz w:val="24"/>
        </w:rPr>
        <w:t>法定代表人：</w:t>
      </w:r>
      <w:r>
        <w:rPr>
          <w:rFonts w:ascii="宋体" w:hAnsi="宋体"/>
          <w:sz w:val="24"/>
          <w:u w:val="single"/>
        </w:rPr>
        <w:t></w:t>
      </w:r>
      <w:r>
        <w:rPr>
          <w:rFonts w:hint="eastAsia" w:ascii="宋体" w:hAnsi="宋体"/>
          <w:sz w:val="24"/>
          <w:u w:val="single"/>
        </w:rPr>
        <w:t xml:space="preserve">     </w:t>
      </w:r>
      <w:r>
        <w:rPr>
          <w:rFonts w:ascii="宋体" w:hAnsi="宋体"/>
          <w:sz w:val="24"/>
          <w:u w:val="single"/>
        </w:rPr>
        <w:t></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法定代表人：</w:t>
      </w:r>
      <w:r>
        <w:rPr>
          <w:rFonts w:ascii="宋体" w:hAnsi="宋体"/>
          <w:sz w:val="24"/>
          <w:u w:val="single"/>
        </w:rPr>
        <w:t></w:t>
      </w:r>
      <w:r>
        <w:rPr>
          <w:rFonts w:hint="eastAsia" w:ascii="宋体" w:hAnsi="宋体"/>
          <w:sz w:val="24"/>
          <w:u w:val="single"/>
        </w:rPr>
        <w:t xml:space="preserve">      </w:t>
      </w:r>
      <w:r>
        <w:rPr>
          <w:rFonts w:ascii="宋体" w:hAnsi="宋体"/>
          <w:sz w:val="24"/>
          <w:u w:val="single"/>
        </w:rPr>
        <w:t></w:t>
      </w:r>
      <w:r>
        <w:rPr>
          <w:rFonts w:hint="eastAsia" w:ascii="宋体" w:hAnsi="宋体"/>
          <w:sz w:val="24"/>
          <w:u w:val="single"/>
        </w:rPr>
        <w:t xml:space="preserve">      </w:t>
      </w:r>
      <w:r>
        <w:rPr>
          <w:rFonts w:ascii="宋体" w:hAnsi="宋体"/>
          <w:sz w:val="24"/>
          <w:u w:val="single"/>
        </w:rPr>
        <w:t xml:space="preserve"> </w:t>
      </w:r>
    </w:p>
    <w:p>
      <w:pPr>
        <w:spacing w:line="360" w:lineRule="auto"/>
        <w:rPr>
          <w:rFonts w:ascii="宋体" w:hAnsi="宋体"/>
          <w:sz w:val="24"/>
        </w:rPr>
      </w:pPr>
      <w:r>
        <w:rPr>
          <w:rFonts w:ascii="宋体" w:hAnsi="宋体"/>
          <w:sz w:val="24"/>
        </w:rPr>
        <w:t>委托代理人：</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委托代理人：</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spacing w:line="360" w:lineRule="auto"/>
        <w:rPr>
          <w:rFonts w:ascii="宋体" w:hAnsi="宋体"/>
          <w:sz w:val="24"/>
        </w:rPr>
      </w:pPr>
      <w:r>
        <w:rPr>
          <w:rFonts w:ascii="宋体" w:hAnsi="宋体"/>
          <w:sz w:val="24"/>
        </w:rPr>
        <w:t>电  话：</w:t>
      </w:r>
      <w:r>
        <w:rPr>
          <w:rFonts w:ascii="宋体" w:hAnsi="宋体"/>
          <w:sz w:val="24"/>
          <w:u w:val="single"/>
        </w:rPr>
        <w:t></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电  话：</w:t>
      </w:r>
      <w:r>
        <w:rPr>
          <w:rFonts w:ascii="宋体" w:hAnsi="宋体"/>
          <w:sz w:val="24"/>
          <w:u w:val="single"/>
        </w:rPr>
        <w:t></w:t>
      </w:r>
      <w:r>
        <w:rPr>
          <w:rFonts w:hint="eastAsia" w:ascii="宋体" w:hAnsi="宋体"/>
          <w:sz w:val="24"/>
          <w:u w:val="single"/>
        </w:rPr>
        <w:t xml:space="preserve">  </w:t>
      </w:r>
      <w:r>
        <w:rPr>
          <w:rFonts w:ascii="宋体" w:hAnsi="宋体"/>
          <w:sz w:val="24"/>
          <w:u w:val="single"/>
        </w:rPr>
        <w:t xml:space="preserve">   </w:t>
      </w:r>
    </w:p>
    <w:p>
      <w:pPr>
        <w:spacing w:line="360" w:lineRule="auto"/>
        <w:rPr>
          <w:rFonts w:ascii="宋体" w:hAnsi="宋体"/>
          <w:sz w:val="24"/>
        </w:rPr>
      </w:pPr>
      <w:r>
        <w:rPr>
          <w:rFonts w:ascii="宋体" w:hAnsi="宋体"/>
          <w:sz w:val="24"/>
        </w:rPr>
        <w:t>传  真：</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传  真：</w:t>
      </w:r>
      <w:r>
        <w:rPr>
          <w:rFonts w:ascii="宋体" w:hAnsi="宋体"/>
          <w:sz w:val="24"/>
          <w:u w:val="single"/>
        </w:rPr>
        <w:t></w:t>
      </w:r>
      <w:r>
        <w:rPr>
          <w:rFonts w:hint="eastAsia" w:ascii="宋体" w:hAnsi="宋体"/>
          <w:sz w:val="24"/>
          <w:u w:val="single"/>
        </w:rPr>
        <w:t xml:space="preserve">  </w:t>
      </w:r>
      <w:r>
        <w:rPr>
          <w:rFonts w:ascii="宋体" w:hAnsi="宋体"/>
          <w:sz w:val="24"/>
          <w:u w:val="single"/>
        </w:rPr>
        <w:t xml:space="preserve">   </w:t>
      </w:r>
    </w:p>
    <w:p>
      <w:pPr>
        <w:spacing w:line="360" w:lineRule="auto"/>
        <w:rPr>
          <w:rFonts w:ascii="宋体" w:hAnsi="宋体"/>
          <w:sz w:val="24"/>
        </w:rPr>
      </w:pPr>
      <w:r>
        <w:rPr>
          <w:rFonts w:ascii="宋体" w:hAnsi="宋体"/>
          <w:sz w:val="24"/>
        </w:rPr>
        <w:t>电子信箱：</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电子信箱：</w:t>
      </w:r>
      <w:r>
        <w:rPr>
          <w:rFonts w:ascii="宋体" w:hAnsi="宋体"/>
          <w:sz w:val="24"/>
          <w:u w:val="single"/>
        </w:rPr>
        <w:t xml:space="preserve">   </w:t>
      </w:r>
    </w:p>
    <w:p>
      <w:pPr>
        <w:spacing w:line="360" w:lineRule="auto"/>
        <w:rPr>
          <w:rFonts w:ascii="宋体" w:hAnsi="宋体"/>
          <w:sz w:val="24"/>
        </w:rPr>
      </w:pPr>
      <w:r>
        <w:rPr>
          <w:rFonts w:ascii="宋体" w:hAnsi="宋体"/>
          <w:sz w:val="24"/>
        </w:rPr>
        <w:t>开户银行：</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开户银行：</w:t>
      </w:r>
      <w:r>
        <w:rPr>
          <w:rFonts w:ascii="宋体" w:hAnsi="宋体"/>
          <w:sz w:val="24"/>
          <w:u w:val="single"/>
        </w:rPr>
        <w:t xml:space="preserve">   </w:t>
      </w:r>
    </w:p>
    <w:p>
      <w:pPr>
        <w:spacing w:line="360" w:lineRule="auto"/>
        <w:rPr>
          <w:rFonts w:ascii="宋体" w:hAnsi="宋体"/>
          <w:sz w:val="24"/>
        </w:rPr>
      </w:pPr>
      <w:r>
        <w:rPr>
          <w:rFonts w:ascii="宋体" w:hAnsi="宋体"/>
          <w:sz w:val="24"/>
        </w:rPr>
        <w:t>账  号：</w:t>
      </w:r>
      <w:r>
        <w:rPr>
          <w:rFonts w:ascii="宋体" w:hAnsi="宋体"/>
          <w:sz w:val="24"/>
          <w:u w:val="single"/>
        </w:rPr>
        <w:t xml:space="preserve">       </w:t>
      </w:r>
      <w:r>
        <w:rPr>
          <w:rFonts w:hint="eastAsia" w:ascii="宋体" w:hAnsi="宋体"/>
          <w:sz w:val="24"/>
        </w:rPr>
        <w:t xml:space="preserve">   </w:t>
      </w:r>
      <w:r>
        <w:rPr>
          <w:rFonts w:ascii="宋体" w:hAnsi="宋体"/>
          <w:sz w:val="24"/>
        </w:rPr>
        <w:t>账</w:t>
      </w:r>
      <w:r>
        <w:rPr>
          <w:rFonts w:hint="eastAsia" w:ascii="宋体" w:hAnsi="宋体"/>
          <w:sz w:val="24"/>
        </w:rPr>
        <w:t xml:space="preserve"> </w:t>
      </w:r>
      <w:r>
        <w:rPr>
          <w:rFonts w:ascii="宋体" w:hAnsi="宋体"/>
          <w:sz w:val="24"/>
        </w:rPr>
        <w:t xml:space="preserve"> 号：</w:t>
      </w:r>
      <w:r>
        <w:rPr>
          <w:rFonts w:ascii="宋体" w:hAnsi="宋体"/>
          <w:sz w:val="24"/>
          <w:u w:val="single"/>
        </w:rPr>
        <w:t></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pPr>
        <w:spacing w:line="360" w:lineRule="auto"/>
        <w:rPr>
          <w:rFonts w:hint="eastAsia" w:ascii="宋体" w:hAnsi="宋体"/>
          <w:sz w:val="24"/>
        </w:rPr>
      </w:pPr>
      <w:r>
        <w:rPr>
          <w:rFonts w:hint="eastAsia" w:ascii="宋体" w:hAnsi="宋体"/>
          <w:sz w:val="24"/>
        </w:rPr>
        <w:t>时  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r>
        <w:rPr>
          <w:rFonts w:hint="eastAsia" w:ascii="宋体" w:hAnsi="宋体"/>
          <w:i/>
          <w:sz w:val="24"/>
        </w:rPr>
        <w:t xml:space="preserve">  </w:t>
      </w:r>
      <w:r>
        <w:rPr>
          <w:rFonts w:hint="eastAsia" w:ascii="宋体" w:hAnsi="宋体"/>
          <w:sz w:val="24"/>
        </w:rPr>
        <w:t xml:space="preserve"> 时  间： </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pPr>
        <w:rPr>
          <w:rFonts w:hint="eastAsia" w:ascii="宋体" w:hAnsi="宋体" w:cs="宋体"/>
          <w:sz w:val="24"/>
        </w:rPr>
      </w:pPr>
    </w:p>
    <w:p>
      <w:pPr>
        <w:pStyle w:val="2"/>
        <w:ind w:firstLine="214"/>
        <w:rPr>
          <w:rFonts w:hint="eastAsia"/>
        </w:rPr>
      </w:pPr>
    </w:p>
    <w:p>
      <w:pPr>
        <w:pStyle w:val="10"/>
        <w:jc w:val="center"/>
        <w:rPr>
          <w:rFonts w:hint="eastAsia" w:ascii="宋体" w:hAnsi="宋体" w:cs="宋体"/>
          <w:sz w:val="24"/>
          <w:szCs w:val="24"/>
        </w:rPr>
      </w:pPr>
      <w:bookmarkStart w:id="475" w:name="_Toc351203494"/>
      <w:bookmarkStart w:id="476" w:name="_Toc427507142"/>
      <w:r>
        <w:rPr>
          <w:rFonts w:hint="eastAsia" w:ascii="宋体" w:hAnsi="宋体" w:cs="宋体"/>
          <w:sz w:val="24"/>
          <w:szCs w:val="24"/>
        </w:rPr>
        <w:t>第二部分 通用合同条款</w:t>
      </w:r>
      <w:bookmarkEnd w:id="475"/>
      <w:bookmarkStart w:id="477" w:name="_Toc337558727"/>
      <w:r>
        <w:rPr>
          <w:rFonts w:hint="eastAsia" w:ascii="宋体" w:hAnsi="宋体" w:cs="宋体"/>
          <w:sz w:val="24"/>
          <w:szCs w:val="24"/>
        </w:rPr>
        <w:t>（略）</w:t>
      </w:r>
      <w:bookmarkEnd w:id="476"/>
    </w:p>
    <w:bookmarkEnd w:id="477"/>
    <w:p>
      <w:pPr>
        <w:pStyle w:val="10"/>
        <w:jc w:val="center"/>
        <w:rPr>
          <w:rFonts w:hint="eastAsia" w:ascii="宋体" w:hAnsi="宋体" w:cs="宋体"/>
          <w:sz w:val="24"/>
          <w:szCs w:val="24"/>
        </w:rPr>
      </w:pPr>
      <w:bookmarkStart w:id="478" w:name="_Toc427507143"/>
      <w:bookmarkStart w:id="479" w:name="_Toc351203632"/>
      <w:r>
        <w:rPr>
          <w:rFonts w:hint="eastAsia" w:ascii="宋体" w:hAnsi="宋体" w:cs="宋体"/>
          <w:sz w:val="24"/>
          <w:szCs w:val="24"/>
        </w:rPr>
        <w:t>第三部分 专用合同条款</w:t>
      </w:r>
      <w:bookmarkEnd w:id="478"/>
    </w:p>
    <w:bookmarkEnd w:id="479"/>
    <w:p>
      <w:pPr>
        <w:pStyle w:val="11"/>
        <w:spacing w:before="0" w:after="0" w:line="400" w:lineRule="exact"/>
        <w:rPr>
          <w:rFonts w:hint="eastAsia" w:ascii="宋体" w:hAnsi="宋体" w:eastAsia="宋体" w:cs="宋体"/>
          <w:b w:val="0"/>
          <w:sz w:val="24"/>
          <w:szCs w:val="24"/>
        </w:rPr>
      </w:pPr>
      <w:bookmarkStart w:id="480" w:name="_Toc351203652"/>
      <w:r>
        <w:rPr>
          <w:rFonts w:hint="eastAsia" w:ascii="宋体" w:hAnsi="宋体" w:eastAsia="宋体" w:cs="宋体"/>
          <w:b w:val="0"/>
          <w:sz w:val="24"/>
          <w:szCs w:val="24"/>
        </w:rPr>
        <w:t>1. 一般约定</w:t>
      </w:r>
    </w:p>
    <w:p>
      <w:pPr>
        <w:tabs>
          <w:tab w:val="center" w:pos="4710"/>
        </w:tabs>
        <w:spacing w:line="400" w:lineRule="exact"/>
        <w:ind w:firstLine="486" w:firstLineChars="200"/>
        <w:rPr>
          <w:rFonts w:hint="eastAsia" w:ascii="宋体" w:hAnsi="宋体" w:cs="宋体"/>
          <w:sz w:val="24"/>
        </w:rPr>
      </w:pPr>
      <w:r>
        <w:rPr>
          <w:rFonts w:hint="eastAsia" w:ascii="宋体" w:hAnsi="宋体" w:cs="宋体"/>
          <w:sz w:val="24"/>
        </w:rPr>
        <w:t>1.1 词语定义与解释</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1.1.1 合同</w:t>
      </w:r>
    </w:p>
    <w:p>
      <w:pPr>
        <w:spacing w:line="400" w:lineRule="exact"/>
        <w:rPr>
          <w:rFonts w:hint="eastAsia" w:ascii="宋体" w:hAnsi="宋体" w:cs="宋体"/>
          <w:sz w:val="24"/>
          <w:u w:val="single"/>
        </w:rPr>
      </w:pPr>
      <w:r>
        <w:rPr>
          <w:rFonts w:hint="eastAsia" w:ascii="宋体" w:hAnsi="宋体" w:cs="宋体"/>
          <w:kern w:val="0"/>
          <w:sz w:val="24"/>
        </w:rPr>
        <w:t>1.1.1.8 其他合同文件包括：</w:t>
      </w:r>
      <w:r>
        <w:rPr>
          <w:rFonts w:hint="eastAsia" w:ascii="宋体" w:hAnsi="宋体" w:cs="宋体"/>
          <w:sz w:val="24"/>
          <w:u w:val="single"/>
        </w:rPr>
        <w:t xml:space="preserve">本合同补充协议及发包人发布的变更指示等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 xml:space="preserve">1.3 法律 </w:t>
      </w:r>
    </w:p>
    <w:p>
      <w:pPr>
        <w:autoSpaceDE w:val="0"/>
        <w:autoSpaceDN w:val="0"/>
        <w:adjustRightInd w:val="0"/>
        <w:spacing w:line="400" w:lineRule="exact"/>
        <w:jc w:val="left"/>
        <w:rPr>
          <w:rFonts w:hint="eastAsia" w:ascii="宋体" w:hAnsi="宋体" w:cs="宋体"/>
          <w:sz w:val="24"/>
        </w:rPr>
      </w:pPr>
      <w:r>
        <w:rPr>
          <w:rFonts w:hint="eastAsia" w:ascii="宋体" w:hAnsi="宋体" w:cs="宋体"/>
          <w:sz w:val="24"/>
        </w:rPr>
        <w:t>适用于合同的其他规范性文件：</w:t>
      </w:r>
      <w:r>
        <w:rPr>
          <w:rFonts w:hint="eastAsia" w:ascii="宋体" w:hAnsi="宋体" w:cs="宋体"/>
          <w:sz w:val="24"/>
          <w:u w:val="single"/>
        </w:rPr>
        <w:t xml:space="preserve">《中华人民共和国民法典》 《中华人民共和国建筑法》 《建设工程勘察设计市场管理规定》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1.4 技术标准</w:t>
      </w:r>
    </w:p>
    <w:p>
      <w:pPr>
        <w:spacing w:line="400" w:lineRule="exact"/>
        <w:rPr>
          <w:rFonts w:hint="eastAsia" w:ascii="宋体" w:hAnsi="宋体" w:cs="宋体"/>
          <w:sz w:val="24"/>
        </w:rPr>
      </w:pPr>
      <w:r>
        <w:rPr>
          <w:rFonts w:hint="eastAsia" w:ascii="宋体" w:hAnsi="宋体" w:cs="宋体"/>
          <w:sz w:val="24"/>
        </w:rPr>
        <w:t>1.4.1 适用于工程的技术标准包括：</w:t>
      </w:r>
      <w:r>
        <w:rPr>
          <w:rFonts w:hint="eastAsia" w:ascii="宋体" w:hAnsi="宋体" w:cs="宋体"/>
          <w:sz w:val="24"/>
          <w:u w:val="single"/>
        </w:rPr>
        <w:t xml:space="preserve">国家现行建筑设计规范  </w:t>
      </w:r>
      <w:r>
        <w:rPr>
          <w:rFonts w:hint="eastAsia" w:ascii="宋体" w:hAnsi="宋体" w:cs="宋体"/>
          <w:sz w:val="24"/>
        </w:rPr>
        <w:t>。</w:t>
      </w:r>
    </w:p>
    <w:p>
      <w:pPr>
        <w:spacing w:line="400" w:lineRule="exact"/>
        <w:rPr>
          <w:rFonts w:hint="eastAsia" w:ascii="宋体" w:hAnsi="宋体" w:cs="宋体"/>
          <w:kern w:val="0"/>
          <w:sz w:val="24"/>
        </w:rPr>
      </w:pPr>
      <w:r>
        <w:rPr>
          <w:rFonts w:hint="eastAsia" w:ascii="宋体" w:hAnsi="宋体" w:cs="宋体"/>
          <w:kern w:val="0"/>
          <w:sz w:val="24"/>
        </w:rPr>
        <w:t>1.4.2 国外技术标准原文版本和中文译本的提供方：</w:t>
      </w:r>
      <w:r>
        <w:rPr>
          <w:rFonts w:hint="eastAsia" w:ascii="宋体" w:hAnsi="宋体" w:cs="宋体"/>
          <w:kern w:val="0"/>
          <w:sz w:val="24"/>
          <w:u w:val="single"/>
        </w:rPr>
        <w:t xml:space="preserve"> /    </w:t>
      </w:r>
      <w:r>
        <w:rPr>
          <w:rFonts w:hint="eastAsia" w:ascii="宋体" w:hAnsi="宋体" w:cs="宋体"/>
          <w:sz w:val="24"/>
        </w:rPr>
        <w:t>；</w:t>
      </w:r>
    </w:p>
    <w:p>
      <w:pPr>
        <w:spacing w:line="400" w:lineRule="exact"/>
        <w:ind w:firstLine="729" w:firstLineChars="300"/>
        <w:rPr>
          <w:rFonts w:hint="eastAsia" w:ascii="宋体" w:hAnsi="宋体" w:cs="宋体"/>
          <w:kern w:val="0"/>
          <w:sz w:val="24"/>
          <w:u w:val="single"/>
        </w:rPr>
      </w:pPr>
      <w:r>
        <w:rPr>
          <w:rFonts w:hint="eastAsia" w:ascii="宋体" w:hAnsi="宋体" w:cs="宋体"/>
          <w:kern w:val="0"/>
          <w:sz w:val="24"/>
        </w:rPr>
        <w:t>提供国外技术标准的名称：</w:t>
      </w:r>
      <w:r>
        <w:rPr>
          <w:rFonts w:hint="eastAsia" w:ascii="宋体" w:hAnsi="宋体" w:cs="宋体"/>
          <w:kern w:val="0"/>
          <w:sz w:val="24"/>
          <w:u w:val="single"/>
        </w:rPr>
        <w:t xml:space="preserve">  / </w:t>
      </w:r>
      <w:r>
        <w:rPr>
          <w:rFonts w:hint="eastAsia" w:ascii="宋体" w:hAnsi="宋体" w:cs="宋体"/>
          <w:sz w:val="24"/>
          <w:u w:val="single"/>
        </w:rPr>
        <w:t xml:space="preserve">  </w:t>
      </w:r>
      <w:r>
        <w:rPr>
          <w:rFonts w:hint="eastAsia" w:ascii="宋体" w:hAnsi="宋体" w:cs="宋体"/>
          <w:kern w:val="0"/>
          <w:sz w:val="24"/>
        </w:rPr>
        <w:t>;</w:t>
      </w:r>
    </w:p>
    <w:p>
      <w:pPr>
        <w:spacing w:line="400" w:lineRule="exact"/>
        <w:ind w:firstLine="729" w:firstLineChars="300"/>
        <w:rPr>
          <w:rFonts w:hint="eastAsia" w:ascii="宋体" w:hAnsi="宋体" w:cs="宋体"/>
          <w:kern w:val="0"/>
          <w:sz w:val="24"/>
        </w:rPr>
      </w:pPr>
      <w:r>
        <w:rPr>
          <w:rFonts w:hint="eastAsia" w:ascii="宋体" w:hAnsi="宋体" w:cs="宋体"/>
          <w:kern w:val="0"/>
          <w:sz w:val="24"/>
        </w:rPr>
        <w:t>提供国外技术标准的份数：</w:t>
      </w:r>
      <w:r>
        <w:rPr>
          <w:rFonts w:hint="eastAsia" w:ascii="宋体" w:hAnsi="宋体" w:cs="宋体"/>
          <w:kern w:val="0"/>
          <w:sz w:val="24"/>
          <w:u w:val="single"/>
        </w:rPr>
        <w:t xml:space="preserve">  / </w:t>
      </w:r>
      <w:r>
        <w:rPr>
          <w:rFonts w:hint="eastAsia" w:ascii="宋体" w:hAnsi="宋体" w:cs="宋体"/>
          <w:sz w:val="24"/>
          <w:u w:val="single"/>
        </w:rPr>
        <w:t xml:space="preserve"> </w:t>
      </w:r>
      <w:r>
        <w:rPr>
          <w:rFonts w:hint="eastAsia" w:ascii="宋体" w:hAnsi="宋体" w:cs="宋体"/>
          <w:kern w:val="0"/>
          <w:sz w:val="24"/>
        </w:rPr>
        <w:t>；</w:t>
      </w:r>
    </w:p>
    <w:p>
      <w:pPr>
        <w:spacing w:line="400" w:lineRule="exact"/>
        <w:ind w:firstLine="729" w:firstLineChars="300"/>
        <w:rPr>
          <w:rFonts w:hint="eastAsia" w:ascii="宋体" w:hAnsi="宋体" w:cs="宋体"/>
          <w:kern w:val="0"/>
          <w:sz w:val="24"/>
        </w:rPr>
      </w:pPr>
      <w:r>
        <w:rPr>
          <w:rFonts w:hint="eastAsia" w:ascii="宋体" w:hAnsi="宋体" w:cs="宋体"/>
          <w:kern w:val="0"/>
          <w:sz w:val="24"/>
        </w:rPr>
        <w:t>提供国外技术标准的时间：</w:t>
      </w:r>
      <w:r>
        <w:rPr>
          <w:rFonts w:hint="eastAsia" w:ascii="宋体" w:hAnsi="宋体" w:cs="宋体"/>
          <w:kern w:val="0"/>
          <w:sz w:val="24"/>
          <w:u w:val="single"/>
        </w:rPr>
        <w:t xml:space="preserve">   / </w:t>
      </w:r>
      <w:r>
        <w:rPr>
          <w:rFonts w:hint="eastAsia" w:ascii="宋体" w:hAnsi="宋体" w:cs="宋体"/>
          <w:sz w:val="24"/>
          <w:u w:val="single"/>
        </w:rPr>
        <w:t xml:space="preserve"> </w:t>
      </w:r>
      <w:r>
        <w:rPr>
          <w:rFonts w:hint="eastAsia" w:ascii="宋体" w:hAnsi="宋体" w:cs="宋体"/>
          <w:kern w:val="0"/>
          <w:sz w:val="24"/>
        </w:rPr>
        <w:t>；</w:t>
      </w:r>
    </w:p>
    <w:p>
      <w:pPr>
        <w:spacing w:line="400" w:lineRule="exact"/>
        <w:ind w:firstLine="729" w:firstLineChars="300"/>
        <w:rPr>
          <w:rFonts w:hint="eastAsia" w:ascii="宋体" w:hAnsi="宋体" w:cs="宋体"/>
          <w:sz w:val="24"/>
        </w:rPr>
      </w:pPr>
      <w:r>
        <w:rPr>
          <w:rFonts w:hint="eastAsia" w:ascii="宋体" w:hAnsi="宋体" w:cs="宋体"/>
          <w:kern w:val="0"/>
          <w:sz w:val="24"/>
        </w:rPr>
        <w:t>提供国外技术标准的费用承担：</w:t>
      </w:r>
      <w:r>
        <w:rPr>
          <w:rFonts w:hint="eastAsia" w:ascii="宋体" w:hAnsi="宋体" w:cs="宋体"/>
          <w:kern w:val="0"/>
          <w:sz w:val="24"/>
          <w:u w:val="single"/>
        </w:rPr>
        <w:t xml:space="preserve">   / </w:t>
      </w:r>
      <w:r>
        <w:rPr>
          <w:rFonts w:hint="eastAsia" w:ascii="宋体" w:hAnsi="宋体" w:cs="宋体"/>
          <w:sz w:val="24"/>
          <w:u w:val="single"/>
        </w:rPr>
        <w:t xml:space="preserve"> </w:t>
      </w:r>
      <w:r>
        <w:rPr>
          <w:rFonts w:hint="eastAsia" w:ascii="宋体" w:hAnsi="宋体" w:cs="宋体"/>
          <w:kern w:val="0"/>
          <w:sz w:val="24"/>
        </w:rPr>
        <w:t>。</w:t>
      </w:r>
    </w:p>
    <w:p>
      <w:pPr>
        <w:spacing w:line="400" w:lineRule="exact"/>
        <w:rPr>
          <w:rFonts w:hint="eastAsia" w:ascii="宋体" w:hAnsi="宋体" w:cs="宋体"/>
          <w:sz w:val="24"/>
        </w:rPr>
      </w:pPr>
      <w:r>
        <w:rPr>
          <w:rFonts w:hint="eastAsia" w:ascii="宋体" w:hAnsi="宋体" w:cs="宋体"/>
          <w:sz w:val="24"/>
        </w:rPr>
        <w:t>1.4.3 发包人对工程的技术标准和功能要求的特殊要求：</w:t>
      </w:r>
      <w:r>
        <w:rPr>
          <w:rFonts w:hint="eastAsia" w:ascii="宋体" w:hAnsi="宋体" w:cs="宋体"/>
          <w:kern w:val="0"/>
          <w:sz w:val="24"/>
          <w:u w:val="single"/>
        </w:rPr>
        <w:t xml:space="preserve">               </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1.5 合同文件的优先顺序</w:t>
      </w:r>
    </w:p>
    <w:p>
      <w:pPr>
        <w:spacing w:line="360" w:lineRule="auto"/>
        <w:ind w:firstLine="486" w:firstLineChars="200"/>
        <w:rPr>
          <w:rFonts w:hint="eastAsia" w:ascii="宋体" w:hAnsi="宋体" w:cs="宋体"/>
          <w:sz w:val="24"/>
        </w:rPr>
      </w:pPr>
      <w:r>
        <w:rPr>
          <w:rFonts w:hint="eastAsia" w:ascii="宋体" w:hAnsi="宋体" w:cs="宋体"/>
          <w:sz w:val="24"/>
        </w:rPr>
        <w:t>合同文件组成及优先顺序为：</w:t>
      </w:r>
      <w:r>
        <w:rPr>
          <w:rFonts w:hint="eastAsia" w:ascii="宋体" w:hAnsi="宋体" w:cs="宋体"/>
          <w:sz w:val="24"/>
          <w:u w:val="single"/>
        </w:rPr>
        <w:t>1、合同协议书；2、中标通知书；3、投标书及其附件；4、合同专用条款；5、合同通过条款；6、标准、规范及有关技术文件；7、双方有关工程的洽商、变更等书面协议或文件视为合同的组成部分。</w:t>
      </w:r>
    </w:p>
    <w:p>
      <w:pPr>
        <w:spacing w:line="400" w:lineRule="exact"/>
        <w:ind w:firstLine="486" w:firstLineChars="200"/>
        <w:rPr>
          <w:rFonts w:hint="eastAsia" w:ascii="宋体" w:hAnsi="宋体" w:cs="宋体"/>
          <w:sz w:val="24"/>
        </w:rPr>
      </w:pPr>
      <w:r>
        <w:rPr>
          <w:rFonts w:hint="eastAsia" w:ascii="宋体" w:hAnsi="宋体" w:cs="宋体"/>
          <w:sz w:val="24"/>
        </w:rPr>
        <w:t>1.6 联络</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1.6.1 发包人和设计人应当在</w:t>
      </w:r>
      <w:r>
        <w:rPr>
          <w:rFonts w:hint="eastAsia" w:ascii="宋体" w:hAnsi="宋体" w:cs="宋体"/>
          <w:sz w:val="24"/>
          <w:u w:val="single"/>
        </w:rPr>
        <w:t xml:space="preserve">   </w:t>
      </w:r>
      <w:r>
        <w:rPr>
          <w:rFonts w:hint="eastAsia" w:ascii="宋体" w:hAnsi="宋体" w:cs="宋体"/>
          <w:kern w:val="0"/>
          <w:sz w:val="24"/>
        </w:rPr>
        <w:t>天内将与合同有关的通知、批准、证明、证书、指示、指令、要求、请求、同意、确定和决定等书面函件送达对方当事人。</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1.6.2 发包人与设计人联系信息</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发包人接收文件的地点：</w:t>
      </w:r>
      <w:r>
        <w:rPr>
          <w:rFonts w:hint="eastAsia" w:ascii="宋体" w:hAnsi="宋体" w:cs="宋体"/>
          <w:sz w:val="24"/>
          <w:u w:val="single"/>
        </w:rPr>
        <w:t xml:space="preserve">              </w:t>
      </w:r>
      <w:r>
        <w:rPr>
          <w:rFonts w:hint="eastAsia" w:ascii="宋体" w:hAnsi="宋体" w:cs="宋体"/>
          <w:kern w:val="0"/>
          <w:sz w:val="24"/>
        </w:rPr>
        <w:t>；</w:t>
      </w:r>
    </w:p>
    <w:p>
      <w:pPr>
        <w:spacing w:line="400" w:lineRule="exact"/>
        <w:ind w:firstLine="486" w:firstLineChars="200"/>
        <w:rPr>
          <w:rFonts w:hint="eastAsia" w:ascii="宋体" w:hAnsi="宋体" w:cs="宋体"/>
          <w:sz w:val="24"/>
          <w:u w:val="single"/>
        </w:rPr>
      </w:pPr>
      <w:r>
        <w:rPr>
          <w:rFonts w:hint="eastAsia" w:ascii="宋体" w:hAnsi="宋体" w:cs="宋体"/>
          <w:kern w:val="0"/>
          <w:sz w:val="24"/>
        </w:rPr>
        <w:t>发包人指定的接收人为：</w:t>
      </w:r>
      <w:r>
        <w:rPr>
          <w:rFonts w:hint="eastAsia" w:ascii="宋体" w:hAnsi="宋体" w:cs="宋体"/>
          <w:sz w:val="24"/>
          <w:u w:val="single"/>
        </w:rPr>
        <w:t xml:space="preserve">                  </w:t>
      </w:r>
      <w:r>
        <w:rPr>
          <w:rFonts w:hint="eastAsia" w:ascii="宋体" w:hAnsi="宋体" w:cs="宋体"/>
          <w:sz w:val="24"/>
        </w:rPr>
        <w:t>；</w:t>
      </w:r>
    </w:p>
    <w:p>
      <w:pPr>
        <w:spacing w:line="400" w:lineRule="exact"/>
        <w:ind w:firstLine="486" w:firstLineChars="200"/>
        <w:rPr>
          <w:rFonts w:hint="eastAsia" w:ascii="宋体" w:hAnsi="宋体" w:cs="宋体"/>
          <w:sz w:val="24"/>
          <w:u w:val="single"/>
        </w:rPr>
      </w:pPr>
      <w:r>
        <w:rPr>
          <w:rFonts w:hint="eastAsia" w:ascii="宋体" w:hAnsi="宋体" w:cs="宋体"/>
          <w:sz w:val="24"/>
        </w:rPr>
        <w:t>发包人指定的联系电话及传真号码：</w:t>
      </w:r>
      <w:r>
        <w:rPr>
          <w:rFonts w:hint="eastAsia" w:ascii="宋体" w:hAnsi="宋体" w:cs="宋体"/>
          <w:sz w:val="24"/>
          <w:u w:val="single"/>
        </w:rPr>
        <w:t xml:space="preserve">              </w:t>
      </w:r>
      <w:r>
        <w:rPr>
          <w:rFonts w:hint="eastAsia" w:ascii="宋体" w:hAnsi="宋体" w:cs="宋体"/>
          <w:sz w:val="24"/>
        </w:rPr>
        <w:t>；</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发包人指定的电子邮箱：</w:t>
      </w:r>
      <w:r>
        <w:rPr>
          <w:rFonts w:hint="eastAsia" w:ascii="宋体" w:hAnsi="宋体" w:cs="宋体"/>
          <w:kern w:val="0"/>
          <w:sz w:val="24"/>
          <w:u w:val="single"/>
        </w:rPr>
        <w:t xml:space="preserve">                                </w:t>
      </w:r>
      <w:r>
        <w:rPr>
          <w:rFonts w:hint="eastAsia" w:ascii="宋体" w:hAnsi="宋体" w:cs="宋体"/>
          <w:kern w:val="0"/>
          <w:sz w:val="24"/>
        </w:rPr>
        <w:t>。</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设计人接收文件的地点：</w:t>
      </w:r>
      <w:r>
        <w:rPr>
          <w:rFonts w:hint="eastAsia" w:ascii="宋体" w:hAnsi="宋体" w:cs="宋体"/>
          <w:sz w:val="24"/>
          <w:u w:val="single"/>
        </w:rPr>
        <w:t xml:space="preserve">                </w:t>
      </w:r>
      <w:r>
        <w:rPr>
          <w:rFonts w:hint="eastAsia" w:ascii="宋体" w:hAnsi="宋体" w:cs="宋体"/>
          <w:kern w:val="0"/>
          <w:sz w:val="24"/>
        </w:rPr>
        <w:t>；</w:t>
      </w:r>
    </w:p>
    <w:p>
      <w:pPr>
        <w:spacing w:line="400" w:lineRule="exact"/>
        <w:ind w:firstLine="486" w:firstLineChars="200"/>
        <w:rPr>
          <w:rFonts w:hint="eastAsia" w:ascii="宋体" w:hAnsi="宋体" w:cs="宋体"/>
          <w:sz w:val="24"/>
          <w:u w:val="single"/>
        </w:rPr>
      </w:pPr>
      <w:r>
        <w:rPr>
          <w:rFonts w:hint="eastAsia" w:ascii="宋体" w:hAnsi="宋体" w:cs="宋体"/>
          <w:kern w:val="0"/>
          <w:sz w:val="24"/>
        </w:rPr>
        <w:t>设计人指定的接收人为：</w:t>
      </w:r>
      <w:r>
        <w:rPr>
          <w:rFonts w:hint="eastAsia" w:ascii="宋体" w:hAnsi="宋体" w:cs="宋体"/>
          <w:sz w:val="24"/>
          <w:u w:val="single"/>
        </w:rPr>
        <w:t xml:space="preserve">                </w:t>
      </w:r>
      <w:r>
        <w:rPr>
          <w:rFonts w:hint="eastAsia" w:ascii="宋体" w:hAnsi="宋体" w:cs="宋体"/>
          <w:sz w:val="24"/>
        </w:rPr>
        <w:t>；</w:t>
      </w:r>
    </w:p>
    <w:p>
      <w:pPr>
        <w:spacing w:line="400" w:lineRule="exact"/>
        <w:ind w:firstLine="486" w:firstLineChars="200"/>
        <w:rPr>
          <w:rFonts w:hint="eastAsia" w:ascii="宋体" w:hAnsi="宋体" w:cs="宋体"/>
          <w:sz w:val="24"/>
          <w:u w:val="single"/>
        </w:rPr>
      </w:pPr>
      <w:r>
        <w:rPr>
          <w:rFonts w:hint="eastAsia" w:ascii="宋体" w:hAnsi="宋体" w:cs="宋体"/>
          <w:sz w:val="24"/>
        </w:rPr>
        <w:t>设计人指定的联系电话及传真号码：</w:t>
      </w:r>
      <w:r>
        <w:rPr>
          <w:rFonts w:hint="eastAsia" w:ascii="宋体" w:hAnsi="宋体" w:cs="宋体"/>
          <w:sz w:val="24"/>
          <w:u w:val="single"/>
        </w:rPr>
        <w:t xml:space="preserve">              </w:t>
      </w:r>
      <w:r>
        <w:rPr>
          <w:rFonts w:hint="eastAsia" w:ascii="宋体" w:hAnsi="宋体" w:cs="宋体"/>
          <w:sz w:val="24"/>
        </w:rPr>
        <w:t>；</w:t>
      </w:r>
    </w:p>
    <w:p>
      <w:pPr>
        <w:spacing w:line="400" w:lineRule="exact"/>
        <w:ind w:firstLine="486" w:firstLineChars="200"/>
        <w:rPr>
          <w:rFonts w:hint="eastAsia" w:ascii="宋体" w:hAnsi="宋体" w:cs="宋体"/>
          <w:kern w:val="0"/>
          <w:sz w:val="24"/>
        </w:rPr>
      </w:pPr>
      <w:r>
        <w:rPr>
          <w:rFonts w:hint="eastAsia" w:ascii="宋体" w:hAnsi="宋体" w:cs="宋体"/>
          <w:sz w:val="24"/>
        </w:rPr>
        <w:t>设计人</w:t>
      </w:r>
      <w:r>
        <w:rPr>
          <w:rFonts w:hint="eastAsia" w:ascii="宋体" w:hAnsi="宋体" w:cs="宋体"/>
          <w:kern w:val="0"/>
          <w:sz w:val="24"/>
        </w:rPr>
        <w:t>指定的电子邮箱：</w:t>
      </w:r>
      <w:r>
        <w:rPr>
          <w:rFonts w:hint="eastAsia" w:ascii="宋体" w:hAnsi="宋体" w:cs="宋体"/>
          <w:kern w:val="0"/>
          <w:sz w:val="24"/>
          <w:u w:val="single"/>
        </w:rPr>
        <w:t xml:space="preserve">                                </w:t>
      </w:r>
      <w:r>
        <w:rPr>
          <w:rFonts w:hint="eastAsia" w:ascii="宋体" w:hAnsi="宋体" w:cs="宋体"/>
          <w:kern w:val="0"/>
          <w:sz w:val="24"/>
        </w:rPr>
        <w:t>。</w:t>
      </w:r>
    </w:p>
    <w:p>
      <w:pPr>
        <w:pStyle w:val="12"/>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1.8 保密</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保密期限：</w:t>
      </w:r>
      <w:r>
        <w:rPr>
          <w:rFonts w:hint="eastAsia" w:ascii="宋体" w:hAnsi="宋体" w:cs="宋体"/>
          <w:kern w:val="0"/>
          <w:sz w:val="24"/>
          <w:u w:val="single"/>
        </w:rPr>
        <w:t xml:space="preserve">                                           </w:t>
      </w:r>
      <w:r>
        <w:rPr>
          <w:rFonts w:hint="eastAsia" w:ascii="宋体" w:hAnsi="宋体" w:cs="宋体"/>
          <w:kern w:val="0"/>
          <w:sz w:val="24"/>
        </w:rPr>
        <w:t>。</w:t>
      </w:r>
    </w:p>
    <w:p>
      <w:pPr>
        <w:pStyle w:val="11"/>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2. 发包人</w:t>
      </w:r>
    </w:p>
    <w:p>
      <w:pPr>
        <w:spacing w:line="400" w:lineRule="exact"/>
        <w:ind w:firstLine="486" w:firstLineChars="200"/>
        <w:rPr>
          <w:rFonts w:hint="eastAsia" w:ascii="宋体" w:hAnsi="宋体" w:cs="宋体"/>
          <w:sz w:val="24"/>
        </w:rPr>
      </w:pPr>
      <w:r>
        <w:rPr>
          <w:rFonts w:hint="eastAsia" w:ascii="宋体" w:hAnsi="宋体" w:cs="宋体"/>
          <w:sz w:val="24"/>
        </w:rPr>
        <w:t>2.1 发包人一般义务</w:t>
      </w:r>
    </w:p>
    <w:p>
      <w:pPr>
        <w:spacing w:line="400" w:lineRule="exact"/>
        <w:ind w:firstLine="486" w:firstLineChars="200"/>
        <w:rPr>
          <w:rFonts w:hint="eastAsia" w:ascii="宋体" w:hAnsi="宋体" w:cs="宋体"/>
          <w:sz w:val="24"/>
        </w:rPr>
      </w:pPr>
      <w:r>
        <w:rPr>
          <w:rFonts w:hint="eastAsia" w:ascii="宋体" w:hAnsi="宋体" w:cs="宋体"/>
          <w:sz w:val="24"/>
        </w:rPr>
        <w:t>2.1.3 发包人其他义务：</w:t>
      </w:r>
      <w:r>
        <w:rPr>
          <w:rFonts w:hint="eastAsia" w:ascii="宋体" w:hAnsi="宋体" w:cs="宋体"/>
          <w:sz w:val="24"/>
          <w:u w:val="single"/>
        </w:rPr>
        <w:t xml:space="preserve"> 向设计人提交资料及文件，并对其完整性、正确性及时限负责，发包人不得要求设计人违反国家有关标准进行设计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2.2 发包人代表</w:t>
      </w:r>
    </w:p>
    <w:p>
      <w:pPr>
        <w:spacing w:line="400" w:lineRule="exact"/>
        <w:ind w:firstLine="486" w:firstLineChars="200"/>
        <w:rPr>
          <w:rFonts w:hint="eastAsia" w:ascii="宋体" w:hAnsi="宋体" w:cs="宋体"/>
          <w:sz w:val="24"/>
        </w:rPr>
      </w:pPr>
      <w:r>
        <w:rPr>
          <w:rFonts w:hint="eastAsia" w:ascii="宋体" w:hAnsi="宋体" w:cs="宋体"/>
          <w:sz w:val="24"/>
        </w:rPr>
        <w:t>发包人代表：</w:t>
      </w:r>
    </w:p>
    <w:p>
      <w:pPr>
        <w:spacing w:line="400" w:lineRule="exact"/>
        <w:ind w:firstLine="486" w:firstLineChars="200"/>
        <w:rPr>
          <w:rFonts w:hint="eastAsia" w:ascii="宋体" w:hAnsi="宋体" w:cs="宋体"/>
          <w:sz w:val="24"/>
        </w:rPr>
      </w:pPr>
      <w:r>
        <w:rPr>
          <w:rFonts w:hint="eastAsia" w:ascii="宋体" w:hAnsi="宋体" w:cs="宋体"/>
          <w:sz w:val="24"/>
        </w:rPr>
        <w:t>姓    名：</w:t>
      </w:r>
      <w:r>
        <w:rPr>
          <w:rFonts w:hint="eastAsia" w:ascii="宋体" w:hAnsi="宋体" w:cs="宋体"/>
          <w:sz w:val="24"/>
          <w:u w:val="single"/>
        </w:rPr>
        <w:t xml:space="preserve">     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身份证号：</w:t>
      </w:r>
      <w:r>
        <w:rPr>
          <w:rFonts w:hint="eastAsia" w:ascii="宋体" w:hAnsi="宋体" w:cs="宋体"/>
          <w:sz w:val="24"/>
          <w:u w:val="single"/>
        </w:rPr>
        <w:t xml:space="preserve">      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职    务：</w:t>
      </w:r>
      <w:r>
        <w:rPr>
          <w:rFonts w:hint="eastAsia" w:ascii="宋体" w:hAnsi="宋体" w:cs="宋体"/>
          <w:sz w:val="24"/>
          <w:u w:val="single"/>
        </w:rPr>
        <w:t xml:space="preserve">    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联系电话：</w:t>
      </w:r>
      <w:r>
        <w:rPr>
          <w:rFonts w:hint="eastAsia" w:ascii="宋体" w:hAnsi="宋体" w:cs="宋体"/>
          <w:sz w:val="24"/>
          <w:u w:val="single"/>
        </w:rPr>
        <w:t xml:space="preserve">     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电子信箱：</w:t>
      </w:r>
      <w:r>
        <w:rPr>
          <w:rFonts w:hint="eastAsia" w:ascii="宋体" w:hAnsi="宋体" w:cs="宋体"/>
          <w:sz w:val="24"/>
          <w:u w:val="single"/>
        </w:rPr>
        <w:t xml:space="preserve">     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通信地址：</w:t>
      </w:r>
      <w:r>
        <w:rPr>
          <w:rFonts w:hint="eastAsia" w:ascii="宋体" w:hAnsi="宋体" w:cs="宋体"/>
          <w:sz w:val="24"/>
          <w:u w:val="single"/>
        </w:rPr>
        <w:t xml:space="preserve">                 </w:t>
      </w:r>
      <w:r>
        <w:rPr>
          <w:rFonts w:hint="eastAsia" w:ascii="宋体" w:hAnsi="宋体" w:cs="宋体"/>
          <w:sz w:val="24"/>
        </w:rPr>
        <w:t>。</w:t>
      </w:r>
    </w:p>
    <w:p>
      <w:pPr>
        <w:spacing w:line="400" w:lineRule="exact"/>
        <w:rPr>
          <w:rFonts w:hint="eastAsia" w:ascii="宋体" w:hAnsi="宋体" w:cs="宋体"/>
          <w:sz w:val="24"/>
          <w:u w:val="single"/>
        </w:rPr>
      </w:pPr>
      <w:r>
        <w:rPr>
          <w:rFonts w:hint="eastAsia" w:ascii="宋体" w:hAnsi="宋体" w:cs="宋体"/>
          <w:sz w:val="24"/>
        </w:rPr>
        <w:t>发包人对发包人代表的授权范围如下：</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发包人更换发包人代表的，应当提前</w:t>
      </w:r>
      <w:r>
        <w:rPr>
          <w:rFonts w:hint="eastAsia" w:ascii="宋体" w:hAnsi="宋体" w:cs="宋体"/>
          <w:sz w:val="24"/>
          <w:u w:val="single"/>
        </w:rPr>
        <w:t xml:space="preserve">      </w:t>
      </w:r>
      <w:r>
        <w:rPr>
          <w:rFonts w:hint="eastAsia" w:ascii="宋体" w:hAnsi="宋体" w:cs="宋体"/>
          <w:sz w:val="24"/>
        </w:rPr>
        <w:t>天书面通知设计人。</w:t>
      </w:r>
    </w:p>
    <w:p>
      <w:pPr>
        <w:spacing w:line="400" w:lineRule="exact"/>
        <w:ind w:firstLine="486" w:firstLineChars="200"/>
        <w:rPr>
          <w:rFonts w:hint="eastAsia" w:ascii="宋体" w:hAnsi="宋体" w:cs="宋体"/>
          <w:sz w:val="24"/>
        </w:rPr>
      </w:pPr>
      <w:r>
        <w:rPr>
          <w:rFonts w:hint="eastAsia" w:ascii="宋体" w:hAnsi="宋体" w:cs="宋体"/>
          <w:sz w:val="24"/>
        </w:rPr>
        <w:t>2.3 发包人决定</w:t>
      </w:r>
    </w:p>
    <w:p>
      <w:pPr>
        <w:spacing w:line="400" w:lineRule="exact"/>
        <w:ind w:firstLine="486" w:firstLineChars="200"/>
        <w:jc w:val="left"/>
        <w:rPr>
          <w:rFonts w:hint="eastAsia" w:ascii="宋体" w:hAnsi="宋体" w:cs="宋体"/>
          <w:sz w:val="24"/>
        </w:rPr>
      </w:pPr>
      <w:r>
        <w:rPr>
          <w:rFonts w:hint="eastAsia" w:ascii="宋体" w:hAnsi="宋体" w:cs="宋体"/>
          <w:sz w:val="24"/>
        </w:rPr>
        <w:t>2.3.2 发包人应在</w:t>
      </w:r>
      <w:r>
        <w:rPr>
          <w:rFonts w:hint="eastAsia" w:ascii="宋体" w:hAnsi="宋体" w:cs="宋体"/>
          <w:sz w:val="24"/>
          <w:u w:val="single"/>
        </w:rPr>
        <w:t>   </w:t>
      </w:r>
      <w:r>
        <w:rPr>
          <w:rFonts w:hint="eastAsia" w:ascii="宋体" w:hAnsi="宋体" w:cs="宋体"/>
          <w:sz w:val="24"/>
        </w:rPr>
        <w:t>天内对设计人书面提出的事项作出书面决定。</w:t>
      </w:r>
    </w:p>
    <w:p>
      <w:pPr>
        <w:pStyle w:val="11"/>
        <w:keepLines w:val="0"/>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3. 设计人</w:t>
      </w:r>
    </w:p>
    <w:p>
      <w:pPr>
        <w:pStyle w:val="12"/>
        <w:keepLines w:val="0"/>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3.1 设计人一般义务</w:t>
      </w:r>
    </w:p>
    <w:p>
      <w:pPr>
        <w:keepNext/>
        <w:spacing w:line="400" w:lineRule="exact"/>
        <w:ind w:firstLine="486" w:firstLineChars="200"/>
        <w:rPr>
          <w:rFonts w:hint="eastAsia" w:ascii="宋体" w:hAnsi="宋体" w:cs="宋体"/>
          <w:sz w:val="24"/>
        </w:rPr>
      </w:pPr>
      <w:r>
        <w:rPr>
          <w:rFonts w:hint="eastAsia" w:ascii="宋体" w:hAnsi="宋体" w:cs="宋体"/>
          <w:sz w:val="24"/>
        </w:rPr>
        <w:t>3.1.1 设计人</w:t>
      </w:r>
      <w:r>
        <w:rPr>
          <w:rFonts w:hint="eastAsia" w:ascii="宋体" w:hAnsi="宋体" w:cs="宋体"/>
          <w:sz w:val="24"/>
          <w:u w:val="single"/>
        </w:rPr>
        <w:t xml:space="preserve">        </w:t>
      </w:r>
      <w:r>
        <w:rPr>
          <w:rFonts w:hint="eastAsia" w:ascii="宋体" w:hAnsi="宋体" w:cs="宋体"/>
          <w:sz w:val="24"/>
        </w:rPr>
        <w:t>（需/不需）</w:t>
      </w:r>
      <w:r>
        <w:rPr>
          <w:rFonts w:hint="eastAsia" w:ascii="宋体" w:hAnsi="宋体" w:cs="宋体"/>
          <w:kern w:val="0"/>
          <w:sz w:val="24"/>
        </w:rPr>
        <w:t>配合发包人办理有关许可、批准或备案手续。</w:t>
      </w:r>
    </w:p>
    <w:p>
      <w:pPr>
        <w:spacing w:line="400" w:lineRule="exact"/>
        <w:ind w:firstLine="486" w:firstLineChars="200"/>
        <w:rPr>
          <w:rFonts w:hint="eastAsia" w:ascii="宋体" w:hAnsi="宋体" w:cs="宋体"/>
          <w:sz w:val="24"/>
        </w:rPr>
      </w:pPr>
      <w:r>
        <w:rPr>
          <w:rFonts w:hint="eastAsia" w:ascii="宋体" w:hAnsi="宋体" w:cs="宋体"/>
          <w:sz w:val="24"/>
        </w:rPr>
        <w:t>3.1.3 设计人其他义务：</w:t>
      </w:r>
      <w:r>
        <w:rPr>
          <w:rFonts w:hint="eastAsia" w:ascii="宋体" w:hAnsi="宋体" w:cs="宋体"/>
          <w:sz w:val="24"/>
          <w:u w:val="single"/>
        </w:rPr>
        <w:t xml:space="preserve">                 </w:t>
      </w:r>
      <w:r>
        <w:rPr>
          <w:rFonts w:hint="eastAsia" w:ascii="宋体" w:hAnsi="宋体" w:cs="宋体"/>
          <w:sz w:val="24"/>
        </w:rPr>
        <w:t>。</w:t>
      </w:r>
    </w:p>
    <w:p>
      <w:pPr>
        <w:pStyle w:val="12"/>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3.2 项目负责人</w:t>
      </w:r>
    </w:p>
    <w:p>
      <w:pPr>
        <w:spacing w:line="400" w:lineRule="exact"/>
        <w:ind w:firstLine="486" w:firstLineChars="200"/>
        <w:rPr>
          <w:rFonts w:hint="eastAsia" w:ascii="宋体" w:hAnsi="宋体" w:cs="宋体"/>
          <w:sz w:val="24"/>
        </w:rPr>
      </w:pPr>
      <w:r>
        <w:rPr>
          <w:rFonts w:hint="eastAsia" w:ascii="宋体" w:hAnsi="宋体" w:cs="宋体"/>
          <w:kern w:val="0"/>
          <w:sz w:val="24"/>
        </w:rPr>
        <w:t xml:space="preserve">3.2.1 </w:t>
      </w:r>
      <w:r>
        <w:rPr>
          <w:rFonts w:hint="eastAsia" w:ascii="宋体" w:hAnsi="宋体" w:cs="宋体"/>
          <w:sz w:val="24"/>
        </w:rPr>
        <w:t>项目负责人</w:t>
      </w:r>
    </w:p>
    <w:p>
      <w:pPr>
        <w:spacing w:line="400" w:lineRule="exact"/>
        <w:ind w:firstLine="486" w:firstLineChars="200"/>
        <w:rPr>
          <w:rFonts w:hint="eastAsia" w:ascii="宋体" w:hAnsi="宋体" w:cs="宋体"/>
          <w:sz w:val="24"/>
        </w:rPr>
      </w:pPr>
      <w:r>
        <w:rPr>
          <w:rFonts w:hint="eastAsia" w:ascii="宋体" w:hAnsi="宋体" w:cs="宋体"/>
          <w:sz w:val="24"/>
        </w:rPr>
        <w:t>姓    名：</w:t>
      </w:r>
      <w:r>
        <w:rPr>
          <w:rFonts w:hint="eastAsia" w:ascii="宋体" w:hAnsi="宋体" w:cs="宋体"/>
          <w:sz w:val="24"/>
          <w:u w:val="single"/>
        </w:rPr>
        <w:t xml:space="preserve">         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执业资格及等级：</w:t>
      </w:r>
      <w:r>
        <w:rPr>
          <w:rFonts w:hint="eastAsia" w:ascii="宋体" w:hAnsi="宋体" w:cs="宋体"/>
          <w:sz w:val="24"/>
          <w:u w:val="single"/>
        </w:rPr>
        <w:t xml:space="preserve">   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注册证书号：</w:t>
      </w:r>
      <w:r>
        <w:rPr>
          <w:rFonts w:hint="eastAsia" w:ascii="宋体" w:hAnsi="宋体" w:cs="宋体"/>
          <w:sz w:val="24"/>
          <w:u w:val="single"/>
        </w:rPr>
        <w:t xml:space="preserve"> 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联系电话：</w:t>
      </w:r>
      <w:r>
        <w:rPr>
          <w:rFonts w:hint="eastAsia" w:ascii="宋体" w:hAnsi="宋体" w:cs="宋体"/>
          <w:sz w:val="24"/>
          <w:u w:val="single"/>
        </w:rPr>
        <w:t xml:space="preserve">         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电子信箱：</w:t>
      </w:r>
      <w:r>
        <w:rPr>
          <w:rFonts w:hint="eastAsia" w:ascii="宋体" w:hAnsi="宋体" w:cs="宋体"/>
          <w:sz w:val="24"/>
          <w:u w:val="single"/>
        </w:rPr>
        <w:t xml:space="preserve">         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通信地址：</w:t>
      </w:r>
      <w:r>
        <w:rPr>
          <w:rFonts w:hint="eastAsia" w:ascii="宋体" w:hAnsi="宋体" w:cs="宋体"/>
          <w:sz w:val="24"/>
          <w:u w:val="single"/>
        </w:rPr>
        <w:t xml:space="preserve">                 </w:t>
      </w:r>
      <w:r>
        <w:rPr>
          <w:rFonts w:hint="eastAsia" w:ascii="宋体" w:hAnsi="宋体" w:cs="宋体"/>
          <w:sz w:val="24"/>
        </w:rPr>
        <w:t>；</w:t>
      </w:r>
    </w:p>
    <w:p>
      <w:pPr>
        <w:spacing w:line="400" w:lineRule="exact"/>
        <w:ind w:firstLine="486" w:firstLineChars="200"/>
        <w:rPr>
          <w:rFonts w:hint="eastAsia" w:ascii="宋体" w:hAnsi="宋体" w:cs="宋体"/>
          <w:sz w:val="24"/>
          <w:u w:val="single"/>
        </w:rPr>
      </w:pPr>
      <w:r>
        <w:rPr>
          <w:rFonts w:hint="eastAsia" w:ascii="宋体" w:hAnsi="宋体" w:cs="宋体"/>
          <w:sz w:val="24"/>
        </w:rPr>
        <w:t>设计人对项目负责人的授权范围如下：</w:t>
      </w:r>
      <w:r>
        <w:rPr>
          <w:rFonts w:hint="eastAsia" w:ascii="宋体" w:hAnsi="宋体" w:cs="宋体"/>
          <w:sz w:val="24"/>
          <w:u w:val="single"/>
        </w:rPr>
        <w:t xml:space="preserve">负责工程设计期间质量、安全、投资控制等。  </w:t>
      </w:r>
    </w:p>
    <w:p>
      <w:pPr>
        <w:spacing w:line="400" w:lineRule="exact"/>
        <w:ind w:firstLine="486" w:firstLineChars="200"/>
        <w:rPr>
          <w:rFonts w:hint="eastAsia" w:ascii="宋体" w:hAnsi="宋体" w:cs="宋体"/>
          <w:sz w:val="24"/>
        </w:rPr>
      </w:pPr>
      <w:r>
        <w:rPr>
          <w:rFonts w:hint="eastAsia" w:ascii="宋体" w:hAnsi="宋体" w:cs="宋体"/>
          <w:sz w:val="24"/>
        </w:rPr>
        <w:t>3.2.2 设计人更换项目负责人的，应提前</w:t>
      </w:r>
      <w:r>
        <w:rPr>
          <w:rFonts w:hint="eastAsia" w:ascii="宋体" w:hAnsi="宋体" w:cs="宋体"/>
          <w:sz w:val="24"/>
          <w:u w:val="single"/>
        </w:rPr>
        <w:t xml:space="preserve">  7 </w:t>
      </w:r>
      <w:r>
        <w:rPr>
          <w:rFonts w:hint="eastAsia" w:ascii="宋体" w:hAnsi="宋体" w:cs="宋体"/>
          <w:sz w:val="24"/>
        </w:rPr>
        <w:t>天书面通知发包人。</w:t>
      </w:r>
    </w:p>
    <w:p>
      <w:pPr>
        <w:spacing w:line="400" w:lineRule="exact"/>
        <w:rPr>
          <w:rFonts w:hint="eastAsia" w:ascii="宋体" w:hAnsi="宋体" w:cs="宋体"/>
          <w:sz w:val="24"/>
        </w:rPr>
      </w:pPr>
      <w:r>
        <w:rPr>
          <w:rFonts w:hint="eastAsia" w:ascii="宋体" w:hAnsi="宋体" w:cs="宋体"/>
          <w:sz w:val="24"/>
        </w:rPr>
        <w:t>设计人擅自更换项目负责人的违约责任：</w:t>
      </w:r>
      <w:r>
        <w:rPr>
          <w:rFonts w:hint="eastAsia" w:ascii="宋体" w:hAnsi="宋体" w:cs="宋体"/>
          <w:sz w:val="24"/>
          <w:u w:val="single"/>
        </w:rPr>
        <w:t xml:space="preserve">  未经发包人书面同意，设计人不得擅自更换项目负责人，原项目负责人如能够继续履行职责的，发包人应撤销其更换决定，设计人承担本合同总价0.5%的违约金  </w:t>
      </w:r>
      <w:r>
        <w:rPr>
          <w:rFonts w:hint="eastAsia" w:ascii="宋体" w:hAnsi="宋体" w:cs="宋体"/>
          <w:sz w:val="24"/>
        </w:rPr>
        <w:t>。</w:t>
      </w:r>
    </w:p>
    <w:p>
      <w:pPr>
        <w:spacing w:line="400" w:lineRule="exact"/>
        <w:rPr>
          <w:rFonts w:hint="eastAsia" w:ascii="宋体" w:hAnsi="宋体" w:cs="宋体"/>
          <w:sz w:val="24"/>
        </w:rPr>
      </w:pPr>
      <w:r>
        <w:rPr>
          <w:rFonts w:hint="eastAsia" w:ascii="宋体" w:hAnsi="宋体" w:cs="宋体"/>
          <w:sz w:val="24"/>
        </w:rPr>
        <w:t xml:space="preserve">    3.2.3 设计人应在收到书面更换通知后</w:t>
      </w:r>
      <w:r>
        <w:rPr>
          <w:rFonts w:hint="eastAsia" w:ascii="宋体" w:hAnsi="宋体" w:cs="宋体"/>
          <w:sz w:val="24"/>
          <w:u w:val="single"/>
        </w:rPr>
        <w:t xml:space="preserve">   7   </w:t>
      </w:r>
      <w:r>
        <w:rPr>
          <w:rFonts w:hint="eastAsia" w:ascii="宋体" w:hAnsi="宋体" w:cs="宋体"/>
          <w:sz w:val="24"/>
        </w:rPr>
        <w:t>天内更换项目负责人。</w:t>
      </w:r>
    </w:p>
    <w:p>
      <w:pPr>
        <w:spacing w:line="400" w:lineRule="exact"/>
        <w:rPr>
          <w:rFonts w:hint="eastAsia" w:ascii="宋体" w:hAnsi="宋体" w:cs="宋体"/>
          <w:sz w:val="24"/>
        </w:rPr>
      </w:pPr>
      <w:r>
        <w:rPr>
          <w:rFonts w:hint="eastAsia" w:ascii="宋体" w:hAnsi="宋体" w:cs="宋体"/>
          <w:sz w:val="24"/>
        </w:rPr>
        <w:t>设计人无正当理由拒绝更换项目负责人的违约责任：</w:t>
      </w:r>
      <w:r>
        <w:rPr>
          <w:rFonts w:hint="eastAsia" w:ascii="宋体" w:hAnsi="宋体" w:cs="宋体"/>
          <w:sz w:val="24"/>
          <w:u w:val="single"/>
        </w:rPr>
        <w:t xml:space="preserve"> 发包人人有权通知该项目负责人停止工作，按照通用条款6.4.2款【设计人原因引起的暂停设计】处理  </w:t>
      </w:r>
      <w:r>
        <w:rPr>
          <w:rFonts w:hint="eastAsia" w:ascii="宋体" w:hAnsi="宋体" w:cs="宋体"/>
          <w:sz w:val="24"/>
        </w:rPr>
        <w:t>。</w:t>
      </w:r>
    </w:p>
    <w:p>
      <w:pPr>
        <w:pStyle w:val="12"/>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3.3 设计人人员</w:t>
      </w:r>
    </w:p>
    <w:p>
      <w:pPr>
        <w:spacing w:line="400" w:lineRule="exact"/>
        <w:ind w:firstLine="486" w:firstLineChars="200"/>
        <w:rPr>
          <w:rFonts w:hint="eastAsia" w:ascii="宋体" w:hAnsi="宋体" w:cs="宋体"/>
          <w:sz w:val="24"/>
        </w:rPr>
      </w:pPr>
      <w:r>
        <w:rPr>
          <w:rFonts w:hint="eastAsia" w:ascii="宋体" w:hAnsi="宋体" w:cs="宋体"/>
          <w:sz w:val="24"/>
        </w:rPr>
        <w:t>3.3.1 设计人提交项目管理机构及人员安排报告的期限</w:t>
      </w:r>
      <w:r>
        <w:rPr>
          <w:rFonts w:hint="eastAsia" w:ascii="宋体" w:hAnsi="宋体" w:cs="宋体"/>
          <w:sz w:val="24"/>
          <w:u w:val="single"/>
        </w:rPr>
        <w:t xml:space="preserve">  </w:t>
      </w:r>
      <w:r>
        <w:rPr>
          <w:rFonts w:hint="eastAsia" w:ascii="宋体" w:hAnsi="宋体" w:cs="宋体"/>
          <w:sz w:val="24"/>
        </w:rPr>
        <w:t>。</w:t>
      </w:r>
    </w:p>
    <w:p>
      <w:pPr>
        <w:spacing w:line="400" w:lineRule="exact"/>
        <w:ind w:left="304" w:leftChars="143" w:firstLine="243" w:firstLineChars="100"/>
        <w:rPr>
          <w:rFonts w:hint="eastAsia" w:ascii="宋体" w:hAnsi="宋体" w:cs="宋体"/>
          <w:sz w:val="24"/>
        </w:rPr>
      </w:pPr>
      <w:r>
        <w:rPr>
          <w:rFonts w:hint="eastAsia" w:ascii="宋体" w:hAnsi="宋体" w:cs="宋体"/>
          <w:sz w:val="24"/>
        </w:rPr>
        <w:t>3.3.3 设计人无正当理由拒绝撤换主要设计人员的违约责任：</w:t>
      </w:r>
      <w:r>
        <w:rPr>
          <w:rFonts w:hint="eastAsia" w:ascii="宋体" w:hAnsi="宋体" w:cs="宋体"/>
          <w:sz w:val="24"/>
          <w:u w:val="single"/>
        </w:rPr>
        <w:t xml:space="preserve">设计人超出要求时间未予以更换的，逾期 3 天以内的，设计人每日支付每人次违约金 1000 元；逾期 3 天以上的，发包人书面通知该人员停止工作。按照通用条款6.4.2款【设计人原因引起的暂停设计】处理  </w:t>
      </w:r>
      <w:r>
        <w:rPr>
          <w:rFonts w:hint="eastAsia" w:ascii="宋体" w:hAnsi="宋体" w:cs="宋体"/>
          <w:sz w:val="24"/>
        </w:rPr>
        <w:t>。</w:t>
      </w:r>
    </w:p>
    <w:p>
      <w:pPr>
        <w:pStyle w:val="12"/>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3.4 设计分包</w:t>
      </w:r>
    </w:p>
    <w:p>
      <w:pPr>
        <w:spacing w:line="400" w:lineRule="exact"/>
        <w:ind w:firstLine="486" w:firstLineChars="200"/>
        <w:rPr>
          <w:rFonts w:hint="eastAsia" w:ascii="宋体" w:hAnsi="宋体" w:cs="宋体"/>
          <w:sz w:val="24"/>
        </w:rPr>
      </w:pPr>
      <w:r>
        <w:rPr>
          <w:rFonts w:hint="eastAsia" w:ascii="宋体" w:hAnsi="宋体" w:cs="宋体"/>
          <w:sz w:val="24"/>
        </w:rPr>
        <w:t>3.4.1 设计分包的一般约定</w:t>
      </w:r>
    </w:p>
    <w:p>
      <w:pPr>
        <w:spacing w:line="400" w:lineRule="exact"/>
        <w:ind w:firstLine="486" w:firstLineChars="200"/>
        <w:jc w:val="left"/>
        <w:rPr>
          <w:rFonts w:hint="eastAsia" w:ascii="宋体" w:hAnsi="宋体" w:cs="宋体"/>
          <w:sz w:val="24"/>
        </w:rPr>
      </w:pPr>
      <w:r>
        <w:rPr>
          <w:rFonts w:hint="eastAsia" w:ascii="宋体" w:hAnsi="宋体" w:cs="宋体"/>
          <w:sz w:val="24"/>
        </w:rPr>
        <w:t>禁止设计分包的工程包括：</w:t>
      </w:r>
      <w:r>
        <w:rPr>
          <w:rFonts w:hint="eastAsia" w:ascii="宋体" w:hAnsi="宋体" w:cs="宋体"/>
          <w:sz w:val="24"/>
          <w:u w:val="single"/>
        </w:rPr>
        <w:t xml:space="preserve">未经发包人同意，设计人不得对任何工程实施分包  </w:t>
      </w:r>
      <w:r>
        <w:rPr>
          <w:rFonts w:hint="eastAsia" w:ascii="宋体" w:hAnsi="宋体" w:cs="宋体"/>
          <w:sz w:val="24"/>
        </w:rPr>
        <w:t>。</w:t>
      </w:r>
    </w:p>
    <w:p>
      <w:pPr>
        <w:spacing w:line="400" w:lineRule="exact"/>
        <w:ind w:firstLine="486" w:firstLineChars="200"/>
        <w:jc w:val="left"/>
        <w:rPr>
          <w:rFonts w:hint="eastAsia" w:ascii="宋体" w:hAnsi="宋体" w:cs="宋体"/>
          <w:sz w:val="24"/>
          <w:u w:val="single"/>
        </w:rPr>
      </w:pPr>
      <w:r>
        <w:rPr>
          <w:rFonts w:hint="eastAsia" w:ascii="宋体" w:hAnsi="宋体" w:cs="宋体"/>
          <w:sz w:val="24"/>
        </w:rPr>
        <w:t>主体结构、关键性工作的范围：</w:t>
      </w:r>
      <w:r>
        <w:rPr>
          <w:rFonts w:hint="eastAsia" w:ascii="宋体" w:hAnsi="宋体" w:cs="宋体"/>
          <w:sz w:val="24"/>
          <w:u w:val="single"/>
        </w:rPr>
        <w:t></w:t>
      </w:r>
      <w:r>
        <w:rPr>
          <w:rFonts w:hint="eastAsia" w:ascii="宋体" w:hAnsi="宋体" w:cs="宋体"/>
          <w:kern w:val="0"/>
          <w:sz w:val="24"/>
          <w:u w:val="single"/>
        </w:rPr>
        <w:t>/</w:t>
      </w:r>
      <w:r>
        <w:rPr>
          <w:rFonts w:hint="eastAsia" w:ascii="宋体" w:hAnsi="宋体" w:cs="宋体"/>
          <w:sz w:val="24"/>
          <w:u w:val="single"/>
        </w:rPr>
        <w:t xml:space="preserve">    </w:t>
      </w:r>
      <w:r>
        <w:rPr>
          <w:rFonts w:hint="eastAsia" w:ascii="宋体" w:hAnsi="宋体" w:cs="宋体"/>
          <w:sz w:val="24"/>
        </w:rPr>
        <w:t>。</w:t>
      </w:r>
    </w:p>
    <w:p>
      <w:pPr>
        <w:spacing w:line="400" w:lineRule="exact"/>
        <w:rPr>
          <w:rFonts w:hint="eastAsia" w:ascii="宋体" w:hAnsi="宋体" w:cs="宋体"/>
          <w:sz w:val="24"/>
        </w:rPr>
      </w:pPr>
      <w:r>
        <w:rPr>
          <w:rFonts w:hint="eastAsia" w:ascii="宋体" w:hAnsi="宋体" w:cs="宋体"/>
          <w:sz w:val="24"/>
        </w:rPr>
        <w:t xml:space="preserve">    3.4.2设计分包的确定</w:t>
      </w:r>
    </w:p>
    <w:p>
      <w:pPr>
        <w:spacing w:line="400" w:lineRule="exact"/>
        <w:ind w:firstLine="486" w:firstLineChars="200"/>
        <w:rPr>
          <w:rFonts w:hint="eastAsia" w:ascii="宋体" w:hAnsi="宋体" w:cs="宋体"/>
          <w:sz w:val="24"/>
          <w:u w:val="single"/>
        </w:rPr>
      </w:pPr>
      <w:r>
        <w:rPr>
          <w:rFonts w:hint="eastAsia" w:ascii="宋体" w:hAnsi="宋体" w:cs="宋体"/>
          <w:sz w:val="24"/>
        </w:rPr>
        <w:t>允许分包的专业工程包括：</w:t>
      </w:r>
      <w:r>
        <w:rPr>
          <w:rFonts w:hint="eastAsia" w:ascii="宋体" w:hAnsi="宋体" w:cs="宋体"/>
          <w:sz w:val="24"/>
          <w:u w:val="single"/>
        </w:rPr>
        <w:t></w:t>
      </w:r>
      <w:r>
        <w:rPr>
          <w:rFonts w:hint="eastAsia" w:ascii="宋体" w:hAnsi="宋体" w:cs="宋体"/>
          <w:kern w:val="0"/>
          <w:sz w:val="24"/>
          <w:u w:val="single"/>
        </w:rPr>
        <w:t>/</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其他关于分包的约定：</w:t>
      </w:r>
      <w:r>
        <w:rPr>
          <w:rFonts w:hint="eastAsia" w:ascii="宋体" w:hAnsi="宋体" w:cs="宋体"/>
          <w:sz w:val="24"/>
          <w:u w:val="single"/>
        </w:rPr>
        <w:t xml:space="preserve">  </w:t>
      </w:r>
      <w:r>
        <w:rPr>
          <w:rFonts w:hint="eastAsia" w:ascii="宋体" w:hAnsi="宋体" w:cs="宋体"/>
          <w:kern w:val="0"/>
          <w:sz w:val="24"/>
          <w:u w:val="single"/>
        </w:rPr>
        <w:t>/</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3.4.3 设计人向发包人提交有关分包人资料包括：</w:t>
      </w:r>
      <w:r>
        <w:rPr>
          <w:rFonts w:hint="eastAsia" w:ascii="宋体" w:hAnsi="宋体" w:cs="宋体"/>
          <w:sz w:val="24"/>
          <w:u w:val="single"/>
        </w:rPr>
        <w:t xml:space="preserve">   </w:t>
      </w:r>
      <w:r>
        <w:rPr>
          <w:rFonts w:hint="eastAsia" w:ascii="宋体" w:hAnsi="宋体" w:cs="宋体"/>
          <w:kern w:val="0"/>
          <w:sz w:val="24"/>
          <w:u w:val="single"/>
        </w:rPr>
        <w:t>/</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 xml:space="preserve">3.4.4 分包工程设计费支付方式： </w:t>
      </w:r>
      <w:r>
        <w:rPr>
          <w:rFonts w:hint="eastAsia" w:ascii="宋体" w:hAnsi="宋体" w:cs="宋体"/>
          <w:sz w:val="24"/>
          <w:u w:val="single"/>
        </w:rPr>
        <w:t xml:space="preserve">    </w:t>
      </w:r>
      <w:r>
        <w:rPr>
          <w:rFonts w:hint="eastAsia" w:ascii="宋体" w:hAnsi="宋体" w:cs="宋体"/>
          <w:kern w:val="0"/>
          <w:sz w:val="24"/>
          <w:u w:val="single"/>
        </w:rPr>
        <w:t>/</w:t>
      </w:r>
      <w:r>
        <w:rPr>
          <w:rFonts w:hint="eastAsia" w:ascii="宋体" w:hAnsi="宋体" w:cs="宋体"/>
          <w:sz w:val="24"/>
          <w:u w:val="single"/>
        </w:rPr>
        <w:t xml:space="preserve">   </w:t>
      </w:r>
      <w:r>
        <w:rPr>
          <w:rFonts w:hint="eastAsia" w:ascii="宋体" w:hAnsi="宋体" w:cs="宋体"/>
          <w:sz w:val="24"/>
        </w:rPr>
        <w:t>。</w:t>
      </w:r>
    </w:p>
    <w:p>
      <w:pPr>
        <w:pStyle w:val="12"/>
        <w:keepNext w:val="0"/>
        <w:keepLines w:val="0"/>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3.5 联合体</w:t>
      </w:r>
    </w:p>
    <w:p>
      <w:pPr>
        <w:spacing w:line="400" w:lineRule="exact"/>
        <w:ind w:firstLine="486" w:firstLineChars="200"/>
        <w:rPr>
          <w:rFonts w:hint="eastAsia" w:ascii="宋体" w:hAnsi="宋体" w:cs="宋体"/>
          <w:sz w:val="24"/>
        </w:rPr>
      </w:pPr>
      <w:r>
        <w:rPr>
          <w:rFonts w:hint="eastAsia" w:ascii="宋体" w:hAnsi="宋体" w:cs="宋体"/>
          <w:sz w:val="24"/>
        </w:rPr>
        <w:t>3.5.4 发包人向联合体支付设计费用的方式：</w:t>
      </w:r>
      <w:r>
        <w:rPr>
          <w:rFonts w:hint="eastAsia" w:ascii="宋体" w:hAnsi="宋体" w:cs="宋体"/>
          <w:sz w:val="24"/>
          <w:u w:val="single"/>
        </w:rPr>
        <w:t xml:space="preserve">   </w:t>
      </w:r>
      <w:r>
        <w:rPr>
          <w:rFonts w:hint="eastAsia" w:ascii="宋体" w:hAnsi="宋体" w:cs="宋体"/>
          <w:kern w:val="0"/>
          <w:sz w:val="24"/>
          <w:u w:val="single"/>
        </w:rPr>
        <w:t>/</w:t>
      </w:r>
      <w:r>
        <w:rPr>
          <w:rFonts w:hint="eastAsia" w:ascii="宋体" w:hAnsi="宋体" w:cs="宋体"/>
          <w:sz w:val="24"/>
          <w:u w:val="single"/>
        </w:rPr>
        <w:t xml:space="preserve">      </w:t>
      </w:r>
      <w:r>
        <w:rPr>
          <w:rFonts w:hint="eastAsia" w:ascii="宋体" w:hAnsi="宋体" w:cs="宋体"/>
          <w:sz w:val="24"/>
        </w:rPr>
        <w:t>。</w:t>
      </w:r>
    </w:p>
    <w:p>
      <w:pPr>
        <w:pStyle w:val="11"/>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5. 工程设计要求</w:t>
      </w:r>
    </w:p>
    <w:p>
      <w:pPr>
        <w:pStyle w:val="12"/>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5.1 工程设计一般要求</w:t>
      </w:r>
    </w:p>
    <w:p>
      <w:pPr>
        <w:spacing w:line="400" w:lineRule="exact"/>
        <w:jc w:val="left"/>
        <w:rPr>
          <w:rFonts w:hint="eastAsia" w:ascii="宋体" w:hAnsi="宋体" w:cs="宋体"/>
          <w:sz w:val="24"/>
        </w:rPr>
      </w:pPr>
      <w:r>
        <w:rPr>
          <w:rFonts w:hint="eastAsia" w:ascii="宋体" w:hAnsi="宋体" w:cs="宋体"/>
          <w:sz w:val="24"/>
        </w:rPr>
        <w:t>5.1.2.1 工程设计的特殊标准或要求：</w:t>
      </w:r>
      <w:r>
        <w:rPr>
          <w:rFonts w:hint="eastAsia" w:ascii="宋体" w:hAnsi="宋体" w:cs="宋体"/>
          <w:sz w:val="24"/>
          <w:u w:val="single"/>
        </w:rPr>
        <w:t xml:space="preserve">                        </w:t>
      </w:r>
      <w:r>
        <w:rPr>
          <w:rFonts w:hint="eastAsia" w:ascii="宋体" w:hAnsi="宋体" w:cs="宋体"/>
          <w:sz w:val="24"/>
        </w:rPr>
        <w:t>。</w:t>
      </w:r>
    </w:p>
    <w:p>
      <w:pPr>
        <w:spacing w:line="400" w:lineRule="exact"/>
        <w:ind w:firstLine="510" w:firstLineChars="210"/>
        <w:jc w:val="left"/>
        <w:rPr>
          <w:rFonts w:hint="eastAsia" w:ascii="宋体" w:hAnsi="宋体" w:cs="宋体"/>
          <w:sz w:val="24"/>
        </w:rPr>
      </w:pPr>
      <w:r>
        <w:rPr>
          <w:rFonts w:hint="eastAsia" w:ascii="宋体" w:hAnsi="宋体" w:cs="宋体"/>
          <w:sz w:val="24"/>
        </w:rPr>
        <w:t>5.1.2.2 工程设计适用的技术标准：</w:t>
      </w:r>
      <w:r>
        <w:rPr>
          <w:rFonts w:hint="eastAsia" w:ascii="宋体" w:hAnsi="宋体" w:cs="宋体"/>
          <w:sz w:val="24"/>
          <w:u w:val="single"/>
        </w:rPr>
        <w:t xml:space="preserve">国家现行建筑设计规范  </w:t>
      </w:r>
      <w:r>
        <w:rPr>
          <w:rFonts w:hint="eastAsia" w:ascii="宋体" w:hAnsi="宋体" w:cs="宋体"/>
          <w:sz w:val="24"/>
        </w:rPr>
        <w:t>。</w:t>
      </w:r>
    </w:p>
    <w:p>
      <w:pPr>
        <w:spacing w:line="400" w:lineRule="exact"/>
        <w:jc w:val="left"/>
        <w:rPr>
          <w:rFonts w:hint="eastAsia" w:ascii="宋体" w:hAnsi="宋体" w:cs="宋体"/>
          <w:sz w:val="24"/>
        </w:rPr>
      </w:pPr>
      <w:r>
        <w:rPr>
          <w:rFonts w:hint="eastAsia" w:ascii="宋体" w:hAnsi="宋体" w:cs="宋体"/>
          <w:sz w:val="24"/>
        </w:rPr>
        <w:t>5.1.2.4 工程设计文件的</w:t>
      </w:r>
      <w:r>
        <w:rPr>
          <w:rFonts w:hint="eastAsia" w:ascii="宋体" w:hAnsi="宋体" w:cs="宋体"/>
          <w:kern w:val="0"/>
          <w:sz w:val="24"/>
        </w:rPr>
        <w:t>主要技术指标控制值</w:t>
      </w:r>
      <w:r>
        <w:rPr>
          <w:rFonts w:hint="eastAsia" w:ascii="宋体" w:hAnsi="宋体" w:cs="宋体"/>
          <w:sz w:val="24"/>
        </w:rPr>
        <w:t>及比例：</w:t>
      </w:r>
      <w:r>
        <w:rPr>
          <w:rFonts w:hint="eastAsia" w:ascii="宋体" w:hAnsi="宋体" w:cs="宋体"/>
          <w:sz w:val="24"/>
          <w:u w:val="single"/>
        </w:rPr>
        <w:t xml:space="preserve">          </w:t>
      </w:r>
      <w:r>
        <w:rPr>
          <w:rFonts w:hint="eastAsia" w:ascii="宋体" w:hAnsi="宋体" w:cs="宋体"/>
          <w:sz w:val="24"/>
        </w:rPr>
        <w:t xml:space="preserve">。       </w:t>
      </w:r>
    </w:p>
    <w:p>
      <w:pPr>
        <w:pStyle w:val="12"/>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5.3 工程设计文件的要求</w:t>
      </w:r>
    </w:p>
    <w:p>
      <w:pPr>
        <w:spacing w:line="400" w:lineRule="exact"/>
        <w:jc w:val="left"/>
        <w:rPr>
          <w:rFonts w:hint="eastAsia" w:ascii="宋体" w:hAnsi="宋体" w:cs="宋体"/>
          <w:sz w:val="24"/>
          <w:u w:val="single"/>
        </w:rPr>
      </w:pPr>
      <w:r>
        <w:rPr>
          <w:rFonts w:hint="eastAsia" w:ascii="宋体" w:hAnsi="宋体" w:cs="宋体"/>
          <w:sz w:val="24"/>
        </w:rPr>
        <w:t>5.3.3 工程设计文件深度规定：</w:t>
      </w:r>
      <w:r>
        <w:rPr>
          <w:rFonts w:hint="eastAsia" w:ascii="宋体" w:hAnsi="宋体" w:cs="宋体"/>
          <w:sz w:val="24"/>
          <w:u w:val="single"/>
        </w:rPr>
        <w:t xml:space="preserve">                             </w:t>
      </w:r>
      <w:r>
        <w:rPr>
          <w:rFonts w:hint="eastAsia" w:ascii="宋体" w:hAnsi="宋体" w:cs="宋体"/>
          <w:sz w:val="24"/>
        </w:rPr>
        <w:t xml:space="preserve">。 </w:t>
      </w:r>
    </w:p>
    <w:p>
      <w:pPr>
        <w:spacing w:line="400" w:lineRule="exact"/>
        <w:ind w:firstLine="486" w:firstLineChars="200"/>
        <w:jc w:val="left"/>
        <w:rPr>
          <w:rFonts w:hint="eastAsia" w:ascii="宋体" w:hAnsi="宋体" w:cs="宋体"/>
          <w:sz w:val="24"/>
        </w:rPr>
      </w:pPr>
      <w:r>
        <w:rPr>
          <w:rFonts w:hint="eastAsia" w:ascii="宋体" w:hAnsi="宋体" w:cs="宋体"/>
          <w:sz w:val="24"/>
        </w:rPr>
        <w:t>5.3.5 建筑物及其功能设施的合理使用寿命年限：</w:t>
      </w:r>
      <w:r>
        <w:rPr>
          <w:rFonts w:hint="eastAsia" w:ascii="宋体" w:hAnsi="宋体" w:cs="宋体"/>
          <w:sz w:val="24"/>
          <w:u w:val="single"/>
        </w:rPr>
        <w:t xml:space="preserve">     </w:t>
      </w:r>
      <w:r>
        <w:rPr>
          <w:rFonts w:hint="eastAsia" w:ascii="宋体" w:hAnsi="宋体" w:cs="宋体"/>
          <w:sz w:val="24"/>
        </w:rPr>
        <w:t>。</w:t>
      </w:r>
    </w:p>
    <w:p>
      <w:pPr>
        <w:pStyle w:val="11"/>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6. 工程设计进度与周期</w:t>
      </w:r>
    </w:p>
    <w:p>
      <w:pPr>
        <w:pStyle w:val="12"/>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6.1 工程设计进度计划</w:t>
      </w:r>
    </w:p>
    <w:p>
      <w:pPr>
        <w:autoSpaceDE w:val="0"/>
        <w:autoSpaceDN w:val="0"/>
        <w:adjustRightInd w:val="0"/>
        <w:spacing w:line="400" w:lineRule="exact"/>
        <w:ind w:firstLine="486" w:firstLineChars="200"/>
        <w:jc w:val="left"/>
        <w:rPr>
          <w:rFonts w:hint="eastAsia" w:ascii="宋体" w:hAnsi="宋体" w:cs="宋体"/>
          <w:sz w:val="24"/>
        </w:rPr>
      </w:pPr>
      <w:r>
        <w:rPr>
          <w:rFonts w:hint="eastAsia" w:ascii="宋体" w:hAnsi="宋体" w:cs="宋体"/>
          <w:sz w:val="24"/>
        </w:rPr>
        <w:t>6.1.1 工程设计进度计划的编制</w:t>
      </w:r>
    </w:p>
    <w:p>
      <w:pPr>
        <w:autoSpaceDE w:val="0"/>
        <w:autoSpaceDN w:val="0"/>
        <w:adjustRightInd w:val="0"/>
        <w:spacing w:line="400" w:lineRule="exact"/>
        <w:ind w:firstLine="486" w:firstLineChars="200"/>
        <w:jc w:val="left"/>
        <w:rPr>
          <w:rFonts w:hint="eastAsia" w:ascii="宋体" w:hAnsi="宋体" w:cs="宋体"/>
          <w:kern w:val="0"/>
          <w:sz w:val="24"/>
        </w:rPr>
      </w:pPr>
      <w:r>
        <w:rPr>
          <w:rFonts w:hint="eastAsia" w:ascii="宋体" w:hAnsi="宋体" w:cs="宋体"/>
          <w:sz w:val="24"/>
        </w:rPr>
        <w:t>合</w:t>
      </w:r>
      <w:r>
        <w:rPr>
          <w:rFonts w:hint="eastAsia" w:ascii="宋体" w:hAnsi="宋体" w:cs="宋体"/>
          <w:kern w:val="0"/>
          <w:sz w:val="24"/>
        </w:rPr>
        <w:t>同当事人约定的工程设计进度计划提交的时间：</w:t>
      </w:r>
      <w:r>
        <w:rPr>
          <w:rFonts w:hint="eastAsia" w:ascii="宋体" w:hAnsi="宋体" w:cs="宋体"/>
          <w:kern w:val="0"/>
          <w:sz w:val="24"/>
          <w:u w:val="single"/>
        </w:rPr>
        <w:t xml:space="preserve">     </w:t>
      </w:r>
      <w:r>
        <w:rPr>
          <w:rFonts w:hint="eastAsia" w:ascii="宋体" w:hAnsi="宋体" w:cs="宋体"/>
          <w:sz w:val="24"/>
          <w:u w:val="single"/>
        </w:rPr>
        <w:t xml:space="preserve">    </w:t>
      </w:r>
      <w:r>
        <w:rPr>
          <w:rFonts w:hint="eastAsia" w:ascii="宋体" w:hAnsi="宋体" w:cs="宋体"/>
          <w:kern w:val="0"/>
          <w:sz w:val="24"/>
        </w:rPr>
        <w:t>。</w:t>
      </w:r>
    </w:p>
    <w:p>
      <w:pPr>
        <w:autoSpaceDE w:val="0"/>
        <w:autoSpaceDN w:val="0"/>
        <w:adjustRightInd w:val="0"/>
        <w:spacing w:line="400" w:lineRule="exact"/>
        <w:ind w:firstLine="486" w:firstLineChars="200"/>
        <w:jc w:val="left"/>
        <w:rPr>
          <w:rFonts w:hint="eastAsia" w:ascii="宋体" w:hAnsi="宋体" w:cs="宋体"/>
          <w:sz w:val="24"/>
          <w:u w:val="single"/>
        </w:rPr>
      </w:pPr>
      <w:r>
        <w:rPr>
          <w:rFonts w:hint="eastAsia" w:ascii="宋体" w:hAnsi="宋体" w:cs="宋体"/>
          <w:sz w:val="24"/>
        </w:rPr>
        <w:t>合</w:t>
      </w:r>
      <w:r>
        <w:rPr>
          <w:rFonts w:hint="eastAsia" w:ascii="宋体" w:hAnsi="宋体" w:cs="宋体"/>
          <w:kern w:val="0"/>
          <w:sz w:val="24"/>
        </w:rPr>
        <w:t>同当事人约定的工程设计进度计划应包括的内容：</w:t>
      </w:r>
      <w:r>
        <w:rPr>
          <w:rFonts w:hint="eastAsia" w:ascii="宋体" w:hAnsi="宋体" w:cs="宋体"/>
          <w:sz w:val="24"/>
          <w:u w:val="single"/>
        </w:rPr>
        <w:t xml:space="preserve">        </w:t>
      </w:r>
      <w:r>
        <w:rPr>
          <w:rFonts w:hint="eastAsia" w:ascii="宋体" w:hAnsi="宋体" w:cs="宋体"/>
          <w:sz w:val="24"/>
        </w:rPr>
        <w:t>。</w:t>
      </w:r>
    </w:p>
    <w:p>
      <w:pPr>
        <w:autoSpaceDE w:val="0"/>
        <w:autoSpaceDN w:val="0"/>
        <w:adjustRightInd w:val="0"/>
        <w:spacing w:line="400" w:lineRule="exact"/>
        <w:ind w:firstLine="486" w:firstLineChars="200"/>
        <w:jc w:val="left"/>
        <w:rPr>
          <w:rFonts w:hint="eastAsia" w:ascii="宋体" w:hAnsi="宋体" w:cs="宋体"/>
          <w:kern w:val="0"/>
          <w:sz w:val="24"/>
        </w:rPr>
      </w:pPr>
      <w:r>
        <w:rPr>
          <w:rFonts w:hint="eastAsia" w:ascii="宋体" w:hAnsi="宋体" w:cs="宋体"/>
          <w:sz w:val="24"/>
        </w:rPr>
        <w:t xml:space="preserve">6.1.2 </w:t>
      </w:r>
      <w:r>
        <w:rPr>
          <w:rFonts w:hint="eastAsia" w:ascii="宋体" w:hAnsi="宋体" w:cs="宋体"/>
          <w:kern w:val="0"/>
          <w:sz w:val="24"/>
        </w:rPr>
        <w:t>工程设计进度计划的修订</w:t>
      </w:r>
    </w:p>
    <w:p>
      <w:pPr>
        <w:spacing w:line="400" w:lineRule="exact"/>
        <w:ind w:firstLine="486" w:firstLineChars="200"/>
        <w:jc w:val="left"/>
        <w:rPr>
          <w:rFonts w:hint="eastAsia" w:ascii="宋体" w:hAnsi="宋体" w:cs="宋体"/>
          <w:sz w:val="24"/>
        </w:rPr>
      </w:pPr>
      <w:r>
        <w:rPr>
          <w:rFonts w:hint="eastAsia" w:ascii="宋体" w:hAnsi="宋体" w:cs="宋体"/>
          <w:sz w:val="24"/>
        </w:rPr>
        <w:t>发包人在收到工程设计进度计划后确认或提出修改意见的期限：</w:t>
      </w:r>
      <w:r>
        <w:rPr>
          <w:rFonts w:hint="eastAsia" w:ascii="宋体" w:hAnsi="宋体" w:cs="宋体"/>
          <w:sz w:val="24"/>
          <w:u w:val="single"/>
        </w:rPr>
        <w:t xml:space="preserve">        </w:t>
      </w:r>
      <w:r>
        <w:rPr>
          <w:rFonts w:hint="eastAsia" w:ascii="宋体" w:hAnsi="宋体" w:cs="宋体"/>
          <w:sz w:val="24"/>
        </w:rPr>
        <w:t>。</w:t>
      </w:r>
    </w:p>
    <w:p>
      <w:pPr>
        <w:pStyle w:val="12"/>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6.3 工程设计进度延误</w:t>
      </w:r>
    </w:p>
    <w:p>
      <w:pPr>
        <w:spacing w:line="400" w:lineRule="exact"/>
        <w:ind w:firstLine="486" w:firstLineChars="200"/>
        <w:jc w:val="left"/>
        <w:rPr>
          <w:rFonts w:hint="eastAsia" w:ascii="宋体" w:hAnsi="宋体" w:cs="宋体"/>
          <w:sz w:val="24"/>
        </w:rPr>
      </w:pPr>
      <w:r>
        <w:rPr>
          <w:rFonts w:hint="eastAsia" w:ascii="宋体" w:hAnsi="宋体" w:cs="宋体"/>
          <w:sz w:val="24"/>
        </w:rPr>
        <w:t xml:space="preserve">6.3.1 </w:t>
      </w:r>
      <w:r>
        <w:rPr>
          <w:rFonts w:hint="eastAsia" w:ascii="宋体" w:hAnsi="宋体" w:cs="宋体"/>
          <w:kern w:val="0"/>
          <w:sz w:val="24"/>
        </w:rPr>
        <w:t>因发包人原因导致工程设计进度延误</w:t>
      </w:r>
    </w:p>
    <w:p>
      <w:pPr>
        <w:spacing w:line="400" w:lineRule="exact"/>
        <w:jc w:val="left"/>
        <w:rPr>
          <w:rFonts w:hint="eastAsia" w:ascii="宋体" w:hAnsi="宋体" w:cs="宋体"/>
          <w:sz w:val="24"/>
        </w:rPr>
      </w:pPr>
      <w:r>
        <w:rPr>
          <w:rFonts w:hint="eastAsia" w:ascii="宋体" w:hAnsi="宋体" w:cs="宋体"/>
          <w:sz w:val="24"/>
        </w:rPr>
        <w:t>（4）因发包人原因导致工程设计进度延误的其他情形：</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jc w:val="left"/>
        <w:rPr>
          <w:rFonts w:hint="eastAsia" w:ascii="宋体" w:hAnsi="宋体" w:cs="宋体"/>
          <w:sz w:val="24"/>
        </w:rPr>
      </w:pPr>
      <w:r>
        <w:rPr>
          <w:rFonts w:hint="eastAsia" w:ascii="宋体" w:hAnsi="宋体" w:cs="宋体"/>
          <w:sz w:val="24"/>
        </w:rPr>
        <w:t>设计人应在发生</w:t>
      </w:r>
      <w:r>
        <w:rPr>
          <w:rFonts w:hint="eastAsia" w:ascii="宋体" w:hAnsi="宋体" w:cs="宋体"/>
          <w:kern w:val="0"/>
          <w:sz w:val="24"/>
        </w:rPr>
        <w:t>进度延误的情形</w:t>
      </w:r>
      <w:r>
        <w:rPr>
          <w:rFonts w:hint="eastAsia" w:ascii="宋体" w:hAnsi="宋体" w:cs="宋体"/>
          <w:sz w:val="24"/>
        </w:rPr>
        <w:t>后</w:t>
      </w:r>
      <w:r>
        <w:rPr>
          <w:rFonts w:hint="eastAsia" w:ascii="宋体" w:hAnsi="宋体" w:cs="宋体"/>
          <w:sz w:val="24"/>
          <w:u w:val="single"/>
        </w:rPr>
        <w:t xml:space="preserve">   </w:t>
      </w:r>
      <w:r>
        <w:rPr>
          <w:rFonts w:hint="eastAsia" w:ascii="宋体" w:hAnsi="宋体" w:cs="宋体"/>
          <w:sz w:val="24"/>
        </w:rPr>
        <w:t>天内向发包人发出要求延期的书面通知，在发生该情形后</w:t>
      </w:r>
      <w:r>
        <w:rPr>
          <w:rFonts w:hint="eastAsia" w:ascii="宋体" w:hAnsi="宋体" w:cs="宋体"/>
          <w:sz w:val="24"/>
          <w:u w:val="single"/>
        </w:rPr>
        <w:t xml:space="preserve">   </w:t>
      </w:r>
      <w:r>
        <w:rPr>
          <w:rFonts w:hint="eastAsia" w:ascii="宋体" w:hAnsi="宋体" w:cs="宋体"/>
          <w:sz w:val="24"/>
        </w:rPr>
        <w:t>天内提交要求延期的详细说明。</w:t>
      </w:r>
    </w:p>
    <w:p>
      <w:pPr>
        <w:spacing w:line="400" w:lineRule="exact"/>
        <w:ind w:firstLine="486" w:firstLineChars="200"/>
        <w:jc w:val="left"/>
        <w:rPr>
          <w:rFonts w:hint="eastAsia" w:ascii="宋体" w:hAnsi="宋体" w:cs="宋体"/>
          <w:sz w:val="24"/>
        </w:rPr>
      </w:pPr>
      <w:r>
        <w:rPr>
          <w:rFonts w:hint="eastAsia" w:ascii="宋体" w:hAnsi="宋体" w:cs="宋体"/>
          <w:sz w:val="24"/>
        </w:rPr>
        <w:t>发包人收到设计人要求延期的详细说明后，应在</w:t>
      </w:r>
      <w:r>
        <w:rPr>
          <w:rFonts w:hint="eastAsia" w:ascii="宋体" w:hAnsi="宋体" w:cs="宋体"/>
          <w:sz w:val="24"/>
          <w:u w:val="single"/>
        </w:rPr>
        <w:t xml:space="preserve">   </w:t>
      </w:r>
      <w:r>
        <w:rPr>
          <w:rFonts w:hint="eastAsia" w:ascii="宋体" w:hAnsi="宋体" w:cs="宋体"/>
          <w:sz w:val="24"/>
        </w:rPr>
        <w:t>天内进行审查并书面答复。</w:t>
      </w:r>
    </w:p>
    <w:p>
      <w:pPr>
        <w:pStyle w:val="12"/>
        <w:spacing w:before="0" w:after="0" w:line="400" w:lineRule="exact"/>
        <w:ind w:firstLine="486" w:firstLineChars="200"/>
        <w:rPr>
          <w:rFonts w:hint="eastAsia" w:ascii="宋体" w:hAnsi="宋体" w:cs="宋体"/>
          <w:b w:val="0"/>
          <w:sz w:val="24"/>
          <w:szCs w:val="24"/>
        </w:rPr>
      </w:pPr>
      <w:r>
        <w:rPr>
          <w:rFonts w:hint="eastAsia" w:ascii="宋体" w:hAnsi="宋体" w:cs="宋体"/>
          <w:b w:val="0"/>
          <w:sz w:val="24"/>
          <w:szCs w:val="24"/>
        </w:rPr>
        <w:t>6.5 提前交付工程设计文件</w:t>
      </w:r>
    </w:p>
    <w:p>
      <w:pPr>
        <w:spacing w:line="400" w:lineRule="exact"/>
        <w:ind w:firstLine="486" w:firstLineChars="200"/>
        <w:jc w:val="left"/>
        <w:rPr>
          <w:rFonts w:hint="eastAsia" w:ascii="宋体" w:hAnsi="宋体" w:cs="宋体"/>
          <w:sz w:val="24"/>
        </w:rPr>
      </w:pPr>
      <w:r>
        <w:rPr>
          <w:rFonts w:hint="eastAsia" w:ascii="宋体" w:hAnsi="宋体" w:cs="宋体"/>
          <w:sz w:val="24"/>
        </w:rPr>
        <w:t>6.5.2 提前交付工程设计文件的奖励：</w:t>
      </w:r>
      <w:r>
        <w:rPr>
          <w:rFonts w:hint="eastAsia" w:ascii="宋体" w:hAnsi="宋体" w:cs="宋体"/>
          <w:sz w:val="24"/>
          <w:u w:val="single"/>
        </w:rPr>
        <w:t xml:space="preserve">  无    </w:t>
      </w:r>
      <w:r>
        <w:rPr>
          <w:rFonts w:hint="eastAsia" w:ascii="宋体" w:hAnsi="宋体" w:cs="宋体"/>
          <w:sz w:val="24"/>
        </w:rPr>
        <w:t>。</w:t>
      </w:r>
    </w:p>
    <w:p>
      <w:pPr>
        <w:spacing w:line="400" w:lineRule="exact"/>
        <w:jc w:val="left"/>
        <w:rPr>
          <w:rFonts w:hint="eastAsia" w:ascii="宋体" w:hAnsi="宋体" w:cs="宋体"/>
          <w:sz w:val="24"/>
        </w:rPr>
      </w:pPr>
      <w:r>
        <w:rPr>
          <w:rFonts w:hint="eastAsia" w:ascii="宋体" w:hAnsi="宋体" w:cs="宋体"/>
          <w:sz w:val="24"/>
        </w:rPr>
        <w:t>7. 工程设计文件交付</w:t>
      </w:r>
    </w:p>
    <w:p>
      <w:pPr>
        <w:spacing w:line="400" w:lineRule="exact"/>
        <w:ind w:firstLine="486" w:firstLineChars="200"/>
        <w:jc w:val="left"/>
        <w:rPr>
          <w:rFonts w:hint="eastAsia" w:ascii="宋体" w:hAnsi="宋体" w:cs="宋体"/>
          <w:sz w:val="24"/>
        </w:rPr>
      </w:pPr>
      <w:r>
        <w:rPr>
          <w:rFonts w:hint="eastAsia" w:ascii="宋体" w:hAnsi="宋体" w:cs="宋体"/>
          <w:sz w:val="24"/>
        </w:rPr>
        <w:t>7.1 工程设计文件交付的内容</w:t>
      </w:r>
    </w:p>
    <w:p>
      <w:pPr>
        <w:spacing w:line="400" w:lineRule="exact"/>
        <w:ind w:firstLine="486" w:firstLineChars="200"/>
        <w:rPr>
          <w:rFonts w:hint="eastAsia" w:ascii="宋体" w:hAnsi="宋体" w:cs="宋体"/>
          <w:sz w:val="24"/>
        </w:rPr>
      </w:pPr>
      <w:r>
        <w:rPr>
          <w:rFonts w:hint="eastAsia" w:ascii="宋体" w:hAnsi="宋体" w:cs="宋体"/>
          <w:sz w:val="24"/>
        </w:rPr>
        <w:t>7.1.2 发包人要求设计人提交电子版设计文件的具体形式为：</w:t>
      </w:r>
      <w:r>
        <w:rPr>
          <w:rFonts w:hint="eastAsia" w:ascii="宋体" w:hAnsi="宋体" w:cs="宋体"/>
          <w:sz w:val="24"/>
          <w:u w:val="single"/>
        </w:rPr>
        <w:t xml:space="preserve">       </w:t>
      </w:r>
      <w:r>
        <w:rPr>
          <w:rFonts w:hint="eastAsia" w:ascii="宋体" w:hAnsi="宋体" w:cs="宋体"/>
          <w:sz w:val="24"/>
        </w:rPr>
        <w:t xml:space="preserve">。 </w:t>
      </w:r>
    </w:p>
    <w:p>
      <w:pPr>
        <w:pStyle w:val="11"/>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8. 工程设计文件审查</w:t>
      </w:r>
    </w:p>
    <w:p>
      <w:pPr>
        <w:spacing w:line="400" w:lineRule="exact"/>
        <w:ind w:firstLine="486" w:firstLineChars="200"/>
        <w:jc w:val="left"/>
        <w:rPr>
          <w:rFonts w:hint="eastAsia" w:ascii="宋体" w:hAnsi="宋体" w:cs="宋体"/>
          <w:sz w:val="24"/>
        </w:rPr>
      </w:pPr>
      <w:r>
        <w:rPr>
          <w:rFonts w:hint="eastAsia" w:ascii="宋体" w:hAnsi="宋体" w:cs="宋体"/>
          <w:sz w:val="24"/>
        </w:rPr>
        <w:t>8.1 发包人对设计人的设计文件审查期限不超过</w:t>
      </w:r>
      <w:r>
        <w:rPr>
          <w:rFonts w:hint="eastAsia" w:ascii="宋体" w:hAnsi="宋体" w:cs="宋体"/>
          <w:sz w:val="24"/>
          <w:u w:val="single"/>
        </w:rPr>
        <w:t xml:space="preserve">     </w:t>
      </w:r>
      <w:r>
        <w:rPr>
          <w:rFonts w:hint="eastAsia" w:ascii="宋体" w:hAnsi="宋体" w:cs="宋体"/>
          <w:sz w:val="24"/>
        </w:rPr>
        <w:t>天。</w:t>
      </w:r>
    </w:p>
    <w:p>
      <w:pPr>
        <w:spacing w:line="400" w:lineRule="exact"/>
        <w:ind w:firstLine="486" w:firstLineChars="200"/>
        <w:jc w:val="left"/>
        <w:rPr>
          <w:rFonts w:hint="eastAsia" w:ascii="宋体" w:hAnsi="宋体" w:cs="宋体"/>
          <w:sz w:val="24"/>
        </w:rPr>
      </w:pPr>
      <w:r>
        <w:rPr>
          <w:rFonts w:hint="eastAsia" w:ascii="宋体" w:hAnsi="宋体" w:cs="宋体"/>
          <w:sz w:val="24"/>
        </w:rPr>
        <w:t>8.3 发包人应在审查同意设计人的工程设计文件后在</w:t>
      </w:r>
      <w:r>
        <w:rPr>
          <w:rFonts w:hint="eastAsia" w:ascii="宋体" w:hAnsi="宋体" w:cs="宋体"/>
          <w:sz w:val="24"/>
          <w:u w:val="single"/>
        </w:rPr>
        <w:t xml:space="preserve">   </w:t>
      </w:r>
      <w:r>
        <w:rPr>
          <w:rFonts w:hint="eastAsia" w:ascii="宋体" w:hAnsi="宋体" w:cs="宋体"/>
          <w:sz w:val="24"/>
        </w:rPr>
        <w:t>天内，向政府有关部门报送工程设计文件。</w:t>
      </w:r>
    </w:p>
    <w:p>
      <w:pPr>
        <w:spacing w:line="400" w:lineRule="exact"/>
        <w:jc w:val="left"/>
        <w:rPr>
          <w:rFonts w:hint="eastAsia" w:ascii="宋体" w:hAnsi="宋体" w:cs="宋体"/>
          <w:sz w:val="24"/>
          <w:u w:val="single"/>
        </w:rPr>
      </w:pPr>
      <w:r>
        <w:rPr>
          <w:rFonts w:hint="eastAsia" w:ascii="宋体" w:hAnsi="宋体" w:cs="宋体"/>
          <w:sz w:val="24"/>
        </w:rPr>
        <w:t>8.4 工程设计审查形式及时间安排：</w:t>
      </w:r>
      <w:r>
        <w:rPr>
          <w:rFonts w:hint="eastAsia" w:ascii="宋体" w:hAnsi="宋体" w:cs="宋体"/>
          <w:sz w:val="24"/>
          <w:u w:val="single"/>
        </w:rPr>
        <w:t xml:space="preserve">           </w:t>
      </w:r>
      <w:r>
        <w:rPr>
          <w:rFonts w:hint="eastAsia" w:ascii="宋体" w:hAnsi="宋体" w:cs="宋体"/>
          <w:sz w:val="24"/>
        </w:rPr>
        <w:t>。</w:t>
      </w:r>
    </w:p>
    <w:p>
      <w:pPr>
        <w:spacing w:line="400" w:lineRule="exact"/>
        <w:jc w:val="left"/>
        <w:rPr>
          <w:rFonts w:hint="eastAsia" w:ascii="宋体" w:hAnsi="宋体" w:cs="宋体"/>
          <w:sz w:val="24"/>
          <w:u w:val="single"/>
        </w:rPr>
      </w:pPr>
      <w:r>
        <w:rPr>
          <w:rFonts w:hint="eastAsia" w:ascii="宋体" w:hAnsi="宋体" w:cs="宋体"/>
          <w:sz w:val="24"/>
        </w:rPr>
        <w:t>9. 施工现场配合服务</w:t>
      </w:r>
    </w:p>
    <w:p>
      <w:pPr>
        <w:spacing w:line="400" w:lineRule="exact"/>
        <w:ind w:firstLine="364" w:firstLineChars="150"/>
        <w:jc w:val="left"/>
        <w:rPr>
          <w:rFonts w:hint="eastAsia" w:ascii="宋体" w:hAnsi="宋体" w:cs="宋体"/>
          <w:sz w:val="24"/>
          <w:u w:val="single"/>
        </w:rPr>
      </w:pPr>
      <w:r>
        <w:rPr>
          <w:rFonts w:hint="eastAsia" w:ascii="宋体" w:hAnsi="宋体" w:cs="宋体"/>
          <w:sz w:val="24"/>
        </w:rPr>
        <w:t>9.1 发包人为设计人派赴现场的工作人员提供便利条件的内容包括：</w:t>
      </w:r>
      <w:r>
        <w:rPr>
          <w:rFonts w:hint="eastAsia" w:ascii="宋体" w:hAnsi="宋体" w:cs="宋体"/>
          <w:sz w:val="24"/>
          <w:u w:val="single"/>
        </w:rPr>
        <w:t xml:space="preserve">    </w:t>
      </w:r>
      <w:r>
        <w:rPr>
          <w:rFonts w:hint="eastAsia" w:ascii="宋体" w:hAnsi="宋体" w:cs="宋体"/>
          <w:sz w:val="24"/>
        </w:rPr>
        <w:t>。</w:t>
      </w:r>
    </w:p>
    <w:p>
      <w:pPr>
        <w:spacing w:line="400" w:lineRule="exact"/>
        <w:ind w:firstLine="364" w:firstLineChars="150"/>
        <w:jc w:val="left"/>
        <w:rPr>
          <w:rFonts w:hint="eastAsia" w:ascii="宋体" w:hAnsi="宋体" w:cs="宋体"/>
          <w:sz w:val="24"/>
          <w:u w:val="single"/>
        </w:rPr>
      </w:pPr>
      <w:r>
        <w:rPr>
          <w:rFonts w:hint="eastAsia" w:ascii="宋体" w:hAnsi="宋体" w:cs="宋体"/>
          <w:sz w:val="24"/>
        </w:rPr>
        <w:t>9.2 设计人应当在交付施工图设计文件并经审查合格后</w:t>
      </w:r>
      <w:r>
        <w:rPr>
          <w:rFonts w:hint="eastAsia" w:ascii="宋体" w:hAnsi="宋体" w:cs="宋体"/>
          <w:sz w:val="24"/>
          <w:u w:val="single"/>
        </w:rPr>
        <w:t xml:space="preserve">     </w:t>
      </w:r>
      <w:r>
        <w:rPr>
          <w:rFonts w:hint="eastAsia" w:ascii="宋体" w:hAnsi="宋体" w:cs="宋体"/>
          <w:sz w:val="24"/>
        </w:rPr>
        <w:t>时间内提供施工现场配合服务。</w:t>
      </w:r>
    </w:p>
    <w:p>
      <w:pPr>
        <w:pStyle w:val="11"/>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10. 合同价款与支付</w:t>
      </w:r>
    </w:p>
    <w:p>
      <w:pPr>
        <w:spacing w:line="400" w:lineRule="exact"/>
        <w:ind w:firstLine="486" w:firstLineChars="200"/>
        <w:rPr>
          <w:rFonts w:hint="eastAsia" w:ascii="宋体" w:hAnsi="宋体" w:cs="宋体"/>
          <w:sz w:val="24"/>
        </w:rPr>
      </w:pPr>
      <w:r>
        <w:rPr>
          <w:rFonts w:hint="eastAsia" w:ascii="宋体" w:hAnsi="宋体" w:cs="宋体"/>
          <w:sz w:val="24"/>
        </w:rPr>
        <w:t>10.2 合同价格形式</w:t>
      </w:r>
    </w:p>
    <w:p>
      <w:pPr>
        <w:spacing w:line="400" w:lineRule="exact"/>
        <w:ind w:firstLine="486" w:firstLineChars="200"/>
        <w:jc w:val="left"/>
        <w:rPr>
          <w:rFonts w:hint="eastAsia" w:ascii="宋体" w:hAnsi="宋体" w:cs="宋体"/>
          <w:sz w:val="24"/>
        </w:rPr>
      </w:pPr>
      <w:r>
        <w:rPr>
          <w:rFonts w:hint="eastAsia" w:ascii="宋体" w:hAnsi="宋体" w:cs="宋体"/>
          <w:sz w:val="24"/>
        </w:rPr>
        <w:t>（1）单价合同</w:t>
      </w:r>
    </w:p>
    <w:p>
      <w:pPr>
        <w:spacing w:line="400" w:lineRule="exact"/>
        <w:ind w:firstLine="486" w:firstLineChars="200"/>
        <w:jc w:val="left"/>
        <w:rPr>
          <w:rFonts w:hint="eastAsia" w:ascii="宋体" w:hAnsi="宋体" w:cs="宋体"/>
          <w:sz w:val="24"/>
        </w:rPr>
      </w:pPr>
      <w:r>
        <w:rPr>
          <w:rFonts w:hint="eastAsia" w:ascii="宋体" w:hAnsi="宋体" w:cs="宋体"/>
          <w:sz w:val="24"/>
        </w:rPr>
        <w:t>单价包含的风险范围：</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jc w:val="left"/>
        <w:rPr>
          <w:rFonts w:hint="eastAsia" w:ascii="宋体" w:hAnsi="宋体" w:cs="宋体"/>
          <w:sz w:val="24"/>
        </w:rPr>
      </w:pPr>
      <w:r>
        <w:rPr>
          <w:rFonts w:hint="eastAsia" w:ascii="宋体" w:hAnsi="宋体" w:cs="宋体"/>
          <w:sz w:val="24"/>
        </w:rPr>
        <w:t>风险费用的计算方法：</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jc w:val="left"/>
        <w:rPr>
          <w:rFonts w:hint="eastAsia" w:ascii="宋体" w:hAnsi="宋体" w:cs="宋体"/>
          <w:sz w:val="24"/>
        </w:rPr>
      </w:pPr>
      <w:r>
        <w:rPr>
          <w:rFonts w:hint="eastAsia" w:ascii="宋体" w:hAnsi="宋体" w:cs="宋体"/>
          <w:sz w:val="24"/>
        </w:rPr>
        <w:t>风险范围以外合同价格的调整方法：</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jc w:val="left"/>
        <w:rPr>
          <w:rFonts w:hint="eastAsia" w:ascii="宋体" w:hAnsi="宋体" w:cs="宋体"/>
          <w:sz w:val="24"/>
        </w:rPr>
      </w:pPr>
      <w:r>
        <w:rPr>
          <w:rFonts w:hint="eastAsia" w:ascii="宋体" w:hAnsi="宋体" w:cs="宋体"/>
          <w:sz w:val="24"/>
        </w:rPr>
        <w:t>（2）总价合同</w:t>
      </w:r>
    </w:p>
    <w:p>
      <w:pPr>
        <w:spacing w:line="400" w:lineRule="exact"/>
        <w:ind w:firstLine="486" w:firstLineChars="200"/>
        <w:jc w:val="left"/>
        <w:rPr>
          <w:rFonts w:hint="eastAsia" w:ascii="宋体" w:hAnsi="宋体" w:cs="宋体"/>
          <w:sz w:val="24"/>
        </w:rPr>
      </w:pPr>
      <w:r>
        <w:rPr>
          <w:rFonts w:hint="eastAsia" w:ascii="宋体" w:hAnsi="宋体" w:cs="宋体"/>
          <w:sz w:val="24"/>
        </w:rPr>
        <w:t>总价包含的风险范围：</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jc w:val="left"/>
        <w:rPr>
          <w:rFonts w:hint="eastAsia" w:ascii="宋体" w:hAnsi="宋体" w:cs="宋体"/>
          <w:sz w:val="24"/>
        </w:rPr>
      </w:pPr>
      <w:r>
        <w:rPr>
          <w:rFonts w:hint="eastAsia" w:ascii="宋体" w:hAnsi="宋体" w:cs="宋体"/>
          <w:sz w:val="24"/>
        </w:rPr>
        <w:t>风险费用的计算方法：</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jc w:val="left"/>
        <w:rPr>
          <w:rFonts w:hint="eastAsia" w:ascii="宋体" w:hAnsi="宋体" w:cs="宋体"/>
          <w:sz w:val="24"/>
        </w:rPr>
      </w:pPr>
      <w:r>
        <w:rPr>
          <w:rFonts w:hint="eastAsia" w:ascii="宋体" w:hAnsi="宋体" w:cs="宋体"/>
          <w:sz w:val="24"/>
        </w:rPr>
        <w:t>风险范围以外合同价格的调整方法：</w:t>
      </w:r>
      <w:r>
        <w:rPr>
          <w:rFonts w:hint="eastAsia" w:ascii="宋体" w:hAnsi="宋体" w:cs="宋体"/>
          <w:sz w:val="24"/>
          <w:u w:val="single"/>
        </w:rPr>
        <w:t xml:space="preserve">                     </w:t>
      </w:r>
      <w:r>
        <w:rPr>
          <w:rFonts w:hint="eastAsia" w:ascii="宋体" w:hAnsi="宋体" w:cs="宋体"/>
          <w:sz w:val="24"/>
        </w:rPr>
        <w:t>。</w:t>
      </w:r>
    </w:p>
    <w:p>
      <w:pPr>
        <w:spacing w:line="400" w:lineRule="exact"/>
        <w:jc w:val="left"/>
        <w:rPr>
          <w:rFonts w:hint="eastAsia" w:ascii="宋体" w:hAnsi="宋体" w:cs="宋体"/>
          <w:sz w:val="24"/>
        </w:rPr>
      </w:pPr>
      <w:r>
        <w:rPr>
          <w:rFonts w:hint="eastAsia" w:ascii="宋体" w:hAnsi="宋体" w:cs="宋体"/>
          <w:sz w:val="24"/>
        </w:rPr>
        <w:t>（3）其他价格形式：</w:t>
      </w:r>
      <w:r>
        <w:rPr>
          <w:rFonts w:hint="eastAsia" w:ascii="宋体" w:hAnsi="宋体" w:cs="宋体"/>
          <w:sz w:val="24"/>
          <w:u w:val="single"/>
        </w:rPr>
        <w:t xml:space="preserve">               </w:t>
      </w:r>
      <w:r>
        <w:rPr>
          <w:rFonts w:hint="eastAsia" w:ascii="宋体" w:hAnsi="宋体" w:cs="宋体"/>
          <w:sz w:val="24"/>
        </w:rPr>
        <w:t xml:space="preserve">。  </w:t>
      </w:r>
    </w:p>
    <w:p>
      <w:pPr>
        <w:spacing w:line="400" w:lineRule="exact"/>
        <w:ind w:firstLine="600"/>
        <w:jc w:val="left"/>
        <w:rPr>
          <w:rFonts w:hint="eastAsia" w:ascii="宋体" w:hAnsi="宋体" w:cs="宋体"/>
          <w:sz w:val="24"/>
        </w:rPr>
      </w:pPr>
      <w:r>
        <w:rPr>
          <w:rFonts w:hint="eastAsia" w:ascii="宋体" w:hAnsi="宋体" w:cs="宋体"/>
          <w:bCs/>
          <w:sz w:val="24"/>
        </w:rPr>
        <w:t>10.3 定金或预付款</w:t>
      </w:r>
    </w:p>
    <w:p>
      <w:pPr>
        <w:spacing w:line="400" w:lineRule="exact"/>
        <w:ind w:firstLine="600"/>
        <w:jc w:val="left"/>
        <w:rPr>
          <w:rFonts w:hint="eastAsia" w:ascii="宋体" w:hAnsi="宋体" w:cs="宋体"/>
          <w:sz w:val="24"/>
        </w:rPr>
      </w:pPr>
      <w:r>
        <w:rPr>
          <w:rFonts w:hint="eastAsia" w:ascii="宋体" w:hAnsi="宋体" w:cs="宋体"/>
          <w:sz w:val="24"/>
        </w:rPr>
        <w:t>10.3.1 定金或预付款的比例</w:t>
      </w:r>
    </w:p>
    <w:p>
      <w:pPr>
        <w:spacing w:line="400" w:lineRule="exact"/>
        <w:ind w:firstLine="600"/>
        <w:jc w:val="left"/>
        <w:rPr>
          <w:rFonts w:hint="eastAsia" w:ascii="宋体" w:hAnsi="宋体" w:cs="宋体"/>
          <w:sz w:val="24"/>
        </w:rPr>
      </w:pPr>
      <w:r>
        <w:rPr>
          <w:rFonts w:hint="eastAsia" w:ascii="宋体" w:hAnsi="宋体" w:cs="宋体"/>
          <w:sz w:val="24"/>
        </w:rPr>
        <w:t>定金的比例或预付款的比例</w:t>
      </w:r>
      <w:r>
        <w:rPr>
          <w:rFonts w:hint="eastAsia" w:ascii="宋体" w:hAnsi="宋体" w:cs="宋体"/>
          <w:sz w:val="24"/>
          <w:u w:val="single"/>
        </w:rPr>
        <w:t xml:space="preserve"> 无 </w:t>
      </w:r>
      <w:r>
        <w:rPr>
          <w:rFonts w:hint="eastAsia" w:ascii="宋体" w:hAnsi="宋体" w:cs="宋体"/>
          <w:sz w:val="24"/>
        </w:rPr>
        <w:t>。</w:t>
      </w:r>
    </w:p>
    <w:p>
      <w:pPr>
        <w:spacing w:line="400" w:lineRule="exact"/>
        <w:ind w:firstLine="600"/>
        <w:jc w:val="left"/>
        <w:rPr>
          <w:rFonts w:hint="eastAsia" w:ascii="宋体" w:hAnsi="宋体" w:cs="宋体"/>
          <w:sz w:val="24"/>
        </w:rPr>
      </w:pPr>
      <w:r>
        <w:rPr>
          <w:rFonts w:hint="eastAsia" w:ascii="宋体" w:hAnsi="宋体" w:cs="宋体"/>
          <w:sz w:val="24"/>
        </w:rPr>
        <w:t>10.3.2 定金或预付款的支付</w:t>
      </w:r>
    </w:p>
    <w:p>
      <w:pPr>
        <w:spacing w:line="400" w:lineRule="exact"/>
        <w:ind w:firstLine="486" w:firstLineChars="200"/>
        <w:jc w:val="left"/>
        <w:rPr>
          <w:rFonts w:hint="eastAsia" w:ascii="宋体" w:hAnsi="宋体" w:cs="宋体"/>
          <w:kern w:val="0"/>
          <w:sz w:val="24"/>
        </w:rPr>
      </w:pPr>
      <w:r>
        <w:rPr>
          <w:rFonts w:hint="eastAsia" w:ascii="宋体" w:hAnsi="宋体" w:cs="宋体"/>
          <w:sz w:val="24"/>
        </w:rPr>
        <w:t>定金或预付款的支付时间：</w:t>
      </w:r>
      <w:r>
        <w:rPr>
          <w:rFonts w:hint="eastAsia" w:ascii="宋体" w:hAnsi="宋体" w:cs="宋体"/>
          <w:sz w:val="24"/>
          <w:u w:val="single"/>
        </w:rPr>
        <w:t xml:space="preserve"> 双方另行约定  </w:t>
      </w:r>
      <w:r>
        <w:rPr>
          <w:rFonts w:hint="eastAsia" w:ascii="宋体" w:hAnsi="宋体" w:cs="宋体"/>
          <w:sz w:val="24"/>
        </w:rPr>
        <w:t>，但</w:t>
      </w:r>
      <w:r>
        <w:rPr>
          <w:rFonts w:hint="eastAsia" w:ascii="宋体" w:hAnsi="宋体" w:cs="宋体"/>
          <w:kern w:val="0"/>
          <w:sz w:val="24"/>
        </w:rPr>
        <w:t>最迟应在开始设计通知载明的开始设计日期</w:t>
      </w:r>
      <w:r>
        <w:rPr>
          <w:rFonts w:hint="eastAsia" w:ascii="宋体" w:hAnsi="宋体" w:cs="宋体"/>
          <w:kern w:val="0"/>
          <w:sz w:val="24"/>
          <w:u w:val="single"/>
        </w:rPr>
        <w:t xml:space="preserve">      </w:t>
      </w:r>
      <w:r>
        <w:rPr>
          <w:rFonts w:hint="eastAsia" w:ascii="宋体" w:hAnsi="宋体" w:cs="宋体"/>
          <w:kern w:val="0"/>
          <w:sz w:val="24"/>
        </w:rPr>
        <w:t>天前支付。</w:t>
      </w:r>
    </w:p>
    <w:p>
      <w:pPr>
        <w:spacing w:line="400" w:lineRule="exact"/>
        <w:ind w:firstLine="600"/>
        <w:jc w:val="left"/>
        <w:rPr>
          <w:rFonts w:ascii="宋体" w:hAnsi="宋体" w:cs="宋体"/>
          <w:sz w:val="24"/>
        </w:rPr>
      </w:pPr>
      <w:r>
        <w:rPr>
          <w:rFonts w:hint="eastAsia" w:ascii="宋体" w:hAnsi="宋体" w:cs="宋体"/>
          <w:sz w:val="24"/>
        </w:rPr>
        <w:t>10.3支付方式：完成初步设计之后支付合同价款的40%，全部设计任务完成并经相关部门审批之后支付合同价款的57%，剩余3%在工程施工完成验收合格之后一次性支付。</w:t>
      </w:r>
    </w:p>
    <w:p>
      <w:pPr>
        <w:spacing w:line="400" w:lineRule="exact"/>
        <w:jc w:val="left"/>
        <w:rPr>
          <w:rFonts w:hint="eastAsia" w:ascii="宋体" w:hAnsi="宋体" w:cs="宋体"/>
          <w:sz w:val="24"/>
        </w:rPr>
      </w:pPr>
      <w:r>
        <w:rPr>
          <w:rFonts w:hint="eastAsia" w:ascii="宋体" w:hAnsi="宋体" w:cs="宋体"/>
          <w:sz w:val="24"/>
        </w:rPr>
        <w:t>11. 工程设计变更与索赔</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11.5 设计人应于认为有理由提出增加合同价款或延长设计周期的要求事项发生后</w:t>
      </w:r>
      <w:r>
        <w:rPr>
          <w:rFonts w:hint="eastAsia" w:ascii="宋体" w:hAnsi="宋体" w:cs="宋体"/>
          <w:kern w:val="0"/>
          <w:sz w:val="24"/>
          <w:u w:val="single"/>
        </w:rPr>
        <w:t xml:space="preserve">    </w:t>
      </w:r>
      <w:r>
        <w:rPr>
          <w:rFonts w:hint="eastAsia" w:ascii="宋体" w:hAnsi="宋体" w:cs="宋体"/>
          <w:kern w:val="0"/>
          <w:sz w:val="24"/>
        </w:rPr>
        <w:t>天内书面通知发包人。</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设计人应在该事项发生后</w:t>
      </w:r>
      <w:r>
        <w:rPr>
          <w:rFonts w:hint="eastAsia" w:ascii="宋体" w:hAnsi="宋体" w:cs="宋体"/>
          <w:kern w:val="0"/>
          <w:sz w:val="24"/>
          <w:u w:val="single"/>
        </w:rPr>
        <w:t xml:space="preserve">  5 </w:t>
      </w:r>
      <w:r>
        <w:rPr>
          <w:rFonts w:hint="eastAsia" w:ascii="宋体" w:hAnsi="宋体" w:cs="宋体"/>
          <w:kern w:val="0"/>
          <w:sz w:val="24"/>
        </w:rPr>
        <w:t>天内向发包人提供证明设计人要求的书面声明。</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发包人应在接到设计人书面声明后的</w:t>
      </w:r>
      <w:r>
        <w:rPr>
          <w:rFonts w:hint="eastAsia" w:ascii="宋体" w:hAnsi="宋体" w:cs="宋体"/>
          <w:kern w:val="0"/>
          <w:sz w:val="24"/>
          <w:u w:val="single"/>
        </w:rPr>
        <w:t xml:space="preserve">  10 </w:t>
      </w:r>
      <w:r>
        <w:rPr>
          <w:rFonts w:hint="eastAsia" w:ascii="宋体" w:hAnsi="宋体" w:cs="宋体"/>
          <w:kern w:val="0"/>
          <w:sz w:val="24"/>
        </w:rPr>
        <w:t>天内，予以书面答复。</w:t>
      </w:r>
    </w:p>
    <w:p>
      <w:pPr>
        <w:spacing w:line="400" w:lineRule="exact"/>
        <w:jc w:val="left"/>
        <w:rPr>
          <w:rFonts w:hint="eastAsia" w:ascii="宋体" w:hAnsi="宋体" w:cs="宋体"/>
          <w:sz w:val="24"/>
        </w:rPr>
      </w:pPr>
      <w:r>
        <w:rPr>
          <w:rFonts w:hint="eastAsia" w:ascii="宋体" w:hAnsi="宋体" w:cs="宋体"/>
          <w:sz w:val="24"/>
        </w:rPr>
        <w:t>12. 专业责任与保险</w:t>
      </w:r>
    </w:p>
    <w:p>
      <w:pPr>
        <w:spacing w:line="400" w:lineRule="exact"/>
        <w:ind w:firstLine="607" w:firstLineChars="250"/>
        <w:jc w:val="left"/>
        <w:rPr>
          <w:rFonts w:hint="eastAsia" w:ascii="宋体" w:hAnsi="宋体" w:cs="宋体"/>
          <w:sz w:val="24"/>
        </w:rPr>
      </w:pPr>
      <w:r>
        <w:rPr>
          <w:rFonts w:hint="eastAsia" w:ascii="宋体" w:hAnsi="宋体" w:cs="宋体"/>
          <w:sz w:val="24"/>
        </w:rPr>
        <w:t>12.2 设计人</w:t>
      </w:r>
      <w:r>
        <w:rPr>
          <w:rFonts w:hint="eastAsia" w:ascii="宋体" w:hAnsi="宋体" w:cs="宋体"/>
          <w:sz w:val="24"/>
          <w:u w:val="single"/>
        </w:rPr>
        <w:t xml:space="preserve">    </w:t>
      </w:r>
      <w:r>
        <w:rPr>
          <w:rFonts w:hint="eastAsia" w:ascii="宋体" w:hAnsi="宋体" w:cs="宋体"/>
          <w:sz w:val="24"/>
        </w:rPr>
        <w:t>（需/不需）有发包人认可的工程设计责任保险。</w:t>
      </w:r>
    </w:p>
    <w:p>
      <w:pPr>
        <w:pStyle w:val="11"/>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13. 知识产权</w:t>
      </w:r>
    </w:p>
    <w:p>
      <w:pPr>
        <w:spacing w:line="400" w:lineRule="exact"/>
        <w:ind w:firstLine="486" w:firstLineChars="200"/>
        <w:rPr>
          <w:rFonts w:hint="eastAsia" w:ascii="宋体" w:hAnsi="宋体" w:cs="宋体"/>
          <w:sz w:val="24"/>
          <w:u w:val="single"/>
        </w:rPr>
      </w:pPr>
      <w:r>
        <w:rPr>
          <w:rFonts w:hint="eastAsia" w:ascii="宋体" w:hAnsi="宋体" w:cs="宋体"/>
          <w:sz w:val="24"/>
        </w:rPr>
        <w:t>13.1 关于发包人提供给设计人的图纸、发包人为实施工程自行编制或委托编制的技术规格以及反映发包人关于合同要求或其他类似性质的文件的著作权的归属：</w:t>
      </w:r>
      <w:r>
        <w:rPr>
          <w:rFonts w:hint="eastAsia" w:ascii="宋体" w:hAnsi="宋体" w:cs="宋体"/>
          <w:sz w:val="24"/>
          <w:u w:val="single"/>
        </w:rPr>
        <w:t xml:space="preserve">执行通用条款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关于发包人提供的上述文件的使用限制的要求：</w:t>
      </w:r>
      <w:r>
        <w:rPr>
          <w:rFonts w:hint="eastAsia" w:ascii="宋体" w:hAnsi="宋体" w:cs="宋体"/>
          <w:sz w:val="24"/>
          <w:u w:val="single"/>
        </w:rPr>
        <w:t xml:space="preserve">   </w:t>
      </w:r>
      <w:r>
        <w:rPr>
          <w:rFonts w:hint="eastAsia" w:ascii="宋体" w:hAnsi="宋体" w:cs="宋体"/>
          <w:kern w:val="0"/>
          <w:sz w:val="24"/>
          <w:u w:val="single"/>
        </w:rPr>
        <w:t>/</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13.2 关于设计人为实施工程所编制文件的著作权的归属：</w:t>
      </w:r>
      <w:r>
        <w:rPr>
          <w:rFonts w:hint="eastAsia" w:ascii="宋体" w:hAnsi="宋体" w:cs="宋体"/>
          <w:sz w:val="24"/>
          <w:u w:val="single"/>
        </w:rPr>
        <w:t xml:space="preserve"> 执行通用条款</w:t>
      </w:r>
      <w:r>
        <w:rPr>
          <w:rFonts w:hint="eastAsia" w:ascii="宋体" w:hAnsi="宋体" w:cs="宋体"/>
          <w:sz w:val="24"/>
        </w:rPr>
        <w:t>。</w:t>
      </w:r>
    </w:p>
    <w:p>
      <w:pPr>
        <w:spacing w:line="400" w:lineRule="exact"/>
        <w:rPr>
          <w:rFonts w:hint="eastAsia" w:ascii="宋体" w:hAnsi="宋体" w:cs="宋体"/>
          <w:sz w:val="24"/>
        </w:rPr>
      </w:pPr>
      <w:r>
        <w:rPr>
          <w:rFonts w:hint="eastAsia" w:ascii="宋体" w:hAnsi="宋体" w:cs="宋体"/>
          <w:sz w:val="24"/>
        </w:rPr>
        <w:t>关于设计人提供的上述文件的使用限制的要求：</w:t>
      </w:r>
      <w:r>
        <w:rPr>
          <w:rFonts w:hint="eastAsia" w:ascii="宋体" w:hAnsi="宋体" w:cs="宋体"/>
          <w:sz w:val="24"/>
          <w:u w:val="single"/>
        </w:rPr>
        <w:t xml:space="preserve">  </w:t>
      </w:r>
      <w:r>
        <w:rPr>
          <w:rFonts w:hint="eastAsia" w:ascii="宋体" w:hAnsi="宋体" w:cs="宋体"/>
          <w:kern w:val="0"/>
          <w:sz w:val="24"/>
          <w:u w:val="single"/>
        </w:rPr>
        <w:t>/</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13.5 设计人在设计过程中所采用的专利、专有技术的使用费的承担方式：</w:t>
      </w:r>
      <w:r>
        <w:rPr>
          <w:rFonts w:hint="eastAsia" w:ascii="宋体" w:hAnsi="宋体" w:cs="宋体"/>
          <w:sz w:val="24"/>
          <w:u w:val="single"/>
        </w:rPr>
        <w:t xml:space="preserve"> 设计人在合同签订前和签订时已确定采用的专利、专有技术的使用费应包含在签约合同价中 </w:t>
      </w:r>
      <w:r>
        <w:rPr>
          <w:rFonts w:hint="eastAsia" w:ascii="宋体" w:hAnsi="宋体" w:cs="宋体"/>
          <w:kern w:val="0"/>
          <w:sz w:val="24"/>
        </w:rPr>
        <w:t>。</w:t>
      </w:r>
    </w:p>
    <w:p>
      <w:pPr>
        <w:pStyle w:val="11"/>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14. 违约责任</w:t>
      </w:r>
    </w:p>
    <w:p>
      <w:pPr>
        <w:spacing w:line="400" w:lineRule="exact"/>
        <w:ind w:firstLine="486" w:firstLineChars="200"/>
        <w:rPr>
          <w:rFonts w:hint="eastAsia" w:ascii="宋体" w:hAnsi="宋体" w:cs="宋体"/>
          <w:sz w:val="24"/>
        </w:rPr>
      </w:pPr>
      <w:r>
        <w:rPr>
          <w:rFonts w:hint="eastAsia" w:ascii="宋体" w:hAnsi="宋体" w:cs="宋体"/>
          <w:sz w:val="24"/>
        </w:rPr>
        <w:t>14.1 发包人违约责任</w:t>
      </w:r>
    </w:p>
    <w:p>
      <w:pPr>
        <w:spacing w:line="400" w:lineRule="exact"/>
        <w:ind w:firstLine="486" w:firstLineChars="200"/>
        <w:rPr>
          <w:rFonts w:hint="eastAsia" w:ascii="宋体" w:hAnsi="宋体" w:cs="宋体"/>
          <w:sz w:val="24"/>
        </w:rPr>
      </w:pPr>
      <w:r>
        <w:rPr>
          <w:rFonts w:hint="eastAsia" w:ascii="宋体" w:hAnsi="宋体" w:cs="宋体"/>
          <w:sz w:val="24"/>
        </w:rPr>
        <w:t>14.1.1 发包人支付设计人的违约金：</w:t>
      </w:r>
      <w:r>
        <w:rPr>
          <w:rFonts w:hint="eastAsia" w:ascii="宋体" w:hAnsi="宋体" w:cs="宋体"/>
          <w:sz w:val="24"/>
          <w:u w:val="single"/>
        </w:rPr>
        <w:t xml:space="preserve"> </w:t>
      </w:r>
      <w:r>
        <w:rPr>
          <w:rFonts w:hint="eastAsia" w:ascii="宋体" w:hAnsi="宋体" w:cs="宋体"/>
          <w:kern w:val="0"/>
          <w:sz w:val="24"/>
          <w:u w:val="single"/>
        </w:rPr>
        <w:t>发包人变更委托项目设计条件或提交材料有较大修改的，以致造成设计人工作量增大，双方应签订补充协议，并向设计人支付返工和延长工作时间的费用</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jc w:val="left"/>
        <w:rPr>
          <w:rFonts w:hint="eastAsia" w:ascii="宋体" w:hAnsi="宋体" w:cs="宋体"/>
          <w:kern w:val="0"/>
          <w:sz w:val="24"/>
        </w:rPr>
      </w:pPr>
      <w:r>
        <w:rPr>
          <w:rFonts w:hint="eastAsia" w:ascii="宋体" w:hAnsi="宋体" w:cs="宋体"/>
          <w:kern w:val="0"/>
          <w:sz w:val="24"/>
        </w:rPr>
        <w:t>14.1.2 发包人逾期支付设计费的违约金：</w:t>
      </w:r>
      <w:r>
        <w:rPr>
          <w:rFonts w:hint="eastAsia" w:ascii="宋体" w:hAnsi="宋体" w:cs="宋体"/>
          <w:kern w:val="0"/>
          <w:sz w:val="24"/>
          <w:u w:val="single"/>
        </w:rPr>
        <w:t xml:space="preserve">  发包人延期支付设计费时，设计人有权暂停履行下阶段工作，并书面通知发包人</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14.2 设计人违约责任</w:t>
      </w:r>
    </w:p>
    <w:p>
      <w:pPr>
        <w:spacing w:line="400" w:lineRule="exact"/>
        <w:ind w:firstLine="486" w:firstLineChars="200"/>
        <w:rPr>
          <w:rFonts w:hint="eastAsia" w:ascii="宋体" w:hAnsi="宋体" w:cs="宋体"/>
          <w:sz w:val="24"/>
        </w:rPr>
      </w:pPr>
      <w:r>
        <w:rPr>
          <w:rFonts w:hint="eastAsia" w:ascii="宋体" w:hAnsi="宋体" w:cs="宋体"/>
          <w:sz w:val="24"/>
        </w:rPr>
        <w:t>14.2.1 设计人支付发包人的违约金：</w:t>
      </w:r>
      <w:r>
        <w:rPr>
          <w:rFonts w:hint="eastAsia" w:ascii="宋体" w:hAnsi="宋体" w:cs="宋体"/>
          <w:sz w:val="24"/>
          <w:u w:val="single"/>
        </w:rPr>
        <w:t xml:space="preserve"> 合同生效后，设计人因自身原因要求终止或解除合同，设计人应按发包人已支付的定金金额双倍返还给发包人    </w:t>
      </w:r>
      <w:r>
        <w:rPr>
          <w:rFonts w:hint="eastAsia" w:ascii="宋体" w:hAnsi="宋体" w:cs="宋体"/>
          <w:sz w:val="24"/>
        </w:rPr>
        <w:t>。</w:t>
      </w:r>
    </w:p>
    <w:p>
      <w:pPr>
        <w:spacing w:line="400" w:lineRule="exact"/>
        <w:ind w:firstLine="486" w:firstLineChars="200"/>
        <w:jc w:val="left"/>
        <w:rPr>
          <w:rFonts w:hint="eastAsia" w:ascii="宋体" w:hAnsi="宋体" w:cs="宋体"/>
          <w:kern w:val="0"/>
          <w:sz w:val="24"/>
          <w:u w:val="single"/>
        </w:rPr>
      </w:pPr>
      <w:r>
        <w:rPr>
          <w:rFonts w:hint="eastAsia" w:ascii="宋体" w:hAnsi="宋体" w:cs="宋体"/>
          <w:kern w:val="0"/>
          <w:sz w:val="24"/>
        </w:rPr>
        <w:t>14.2.2 设计人逾期交付工程设计文件的违约金：</w:t>
      </w:r>
      <w:r>
        <w:rPr>
          <w:rFonts w:hint="eastAsia" w:ascii="宋体" w:hAnsi="宋体" w:cs="宋体"/>
          <w:kern w:val="0"/>
          <w:sz w:val="24"/>
          <w:u w:val="single"/>
        </w:rPr>
        <w:t xml:space="preserve">  每延误一天，按合同价款的0.5%向发包人支付违约金</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kern w:val="0"/>
          <w:sz w:val="24"/>
          <w:u w:val="single"/>
        </w:rPr>
      </w:pPr>
      <w:r>
        <w:rPr>
          <w:rFonts w:hint="eastAsia" w:ascii="宋体" w:hAnsi="宋体" w:cs="宋体"/>
          <w:kern w:val="0"/>
          <w:sz w:val="24"/>
        </w:rPr>
        <w:t>设计人逾期交付工程设计文件的违约金的上限：</w:t>
      </w:r>
      <w:r>
        <w:rPr>
          <w:rFonts w:hint="eastAsia" w:ascii="宋体" w:hAnsi="宋体" w:cs="宋体"/>
          <w:kern w:val="0"/>
          <w:sz w:val="24"/>
          <w:u w:val="single"/>
        </w:rPr>
        <w:t xml:space="preserve">             </w:t>
      </w:r>
      <w:r>
        <w:rPr>
          <w:rFonts w:hint="eastAsia" w:ascii="宋体" w:hAnsi="宋体" w:cs="宋体"/>
          <w:kern w:val="0"/>
          <w:sz w:val="24"/>
        </w:rPr>
        <w:t>。</w:t>
      </w:r>
      <w:r>
        <w:rPr>
          <w:rFonts w:hint="eastAsia" w:ascii="宋体" w:hAnsi="宋体" w:cs="宋体"/>
          <w:sz w:val="24"/>
        </w:rPr>
        <w:t xml:space="preserve">    </w:t>
      </w:r>
    </w:p>
    <w:p>
      <w:pPr>
        <w:spacing w:line="400" w:lineRule="exact"/>
        <w:ind w:firstLine="486" w:firstLineChars="200"/>
        <w:rPr>
          <w:rFonts w:hint="eastAsia" w:ascii="宋体" w:hAnsi="宋体" w:cs="宋体"/>
          <w:sz w:val="24"/>
        </w:rPr>
      </w:pPr>
      <w:r>
        <w:rPr>
          <w:rFonts w:hint="eastAsia" w:ascii="宋体" w:hAnsi="宋体" w:cs="宋体"/>
          <w:sz w:val="24"/>
        </w:rPr>
        <w:t>14.2.3 设计人设计文件不合格的损失赔偿金的上限：</w:t>
      </w:r>
      <w:r>
        <w:rPr>
          <w:rFonts w:hint="eastAsia" w:ascii="宋体" w:hAnsi="宋体" w:cs="宋体"/>
          <w:sz w:val="24"/>
          <w:u w:val="single"/>
        </w:rPr>
        <w:t xml:space="preserve">每发现一处质量问题，按合同价款的0.5%向发包人支付赔偿金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14.2.4 设计人工程设计文件超出</w:t>
      </w:r>
      <w:r>
        <w:rPr>
          <w:rFonts w:hint="eastAsia" w:ascii="宋体" w:hAnsi="宋体" w:cs="宋体"/>
          <w:kern w:val="0"/>
          <w:sz w:val="24"/>
        </w:rPr>
        <w:t>主要技术指标控制值比例</w:t>
      </w:r>
      <w:r>
        <w:rPr>
          <w:rFonts w:hint="eastAsia" w:ascii="宋体" w:hAnsi="宋体" w:cs="宋体"/>
          <w:sz w:val="24"/>
        </w:rPr>
        <w:t>的违约责任：</w:t>
      </w:r>
      <w:r>
        <w:rPr>
          <w:rFonts w:hint="eastAsia" w:ascii="宋体" w:hAnsi="宋体" w:cs="宋体"/>
          <w:sz w:val="24"/>
          <w:u w:val="single"/>
        </w:rPr>
        <w:t xml:space="preserve">  </w:t>
      </w:r>
      <w:r>
        <w:rPr>
          <w:rFonts w:hint="eastAsia" w:ascii="宋体" w:hAnsi="宋体" w:cs="宋体"/>
          <w:kern w:val="0"/>
          <w:sz w:val="24"/>
          <w:u w:val="single"/>
        </w:rPr>
        <w:t xml:space="preserve">  </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kern w:val="0"/>
          <w:sz w:val="24"/>
        </w:rPr>
      </w:pPr>
      <w:r>
        <w:rPr>
          <w:rFonts w:hint="eastAsia" w:ascii="宋体" w:hAnsi="宋体" w:cs="宋体"/>
          <w:kern w:val="0"/>
          <w:sz w:val="24"/>
        </w:rPr>
        <w:t>14.2.5 设计人未经发包人同意擅自对工程设计进行分包的违约责任：</w:t>
      </w:r>
      <w:r>
        <w:rPr>
          <w:rFonts w:hint="eastAsia" w:ascii="宋体" w:hAnsi="宋体" w:cs="宋体"/>
          <w:kern w:val="0"/>
          <w:sz w:val="24"/>
          <w:u w:val="single"/>
        </w:rPr>
        <w:t xml:space="preserve">           </w:t>
      </w:r>
      <w:r>
        <w:rPr>
          <w:rFonts w:hint="eastAsia" w:ascii="宋体" w:hAnsi="宋体" w:cs="宋体"/>
          <w:kern w:val="0"/>
          <w:sz w:val="24"/>
        </w:rPr>
        <w:t>。</w:t>
      </w:r>
    </w:p>
    <w:p>
      <w:pPr>
        <w:spacing w:line="400" w:lineRule="exact"/>
        <w:ind w:firstLine="486" w:firstLineChars="200"/>
        <w:rPr>
          <w:rFonts w:hint="eastAsia" w:ascii="宋体" w:hAnsi="宋体" w:cs="宋体"/>
          <w:sz w:val="24"/>
        </w:rPr>
      </w:pPr>
      <w:r>
        <w:rPr>
          <w:rFonts w:hint="eastAsia" w:ascii="宋体" w:hAnsi="宋体" w:cs="宋体"/>
          <w:sz w:val="24"/>
        </w:rPr>
        <w:t>14.3违约责任认定标准</w:t>
      </w:r>
    </w:p>
    <w:p>
      <w:pPr>
        <w:spacing w:line="400" w:lineRule="exact"/>
        <w:ind w:firstLine="486" w:firstLineChars="200"/>
        <w:rPr>
          <w:rFonts w:hint="eastAsia" w:ascii="宋体" w:hAnsi="宋体" w:cs="宋体"/>
          <w:sz w:val="24"/>
        </w:rPr>
      </w:pPr>
      <w:r>
        <w:rPr>
          <w:rFonts w:hint="eastAsia" w:ascii="宋体" w:hAnsi="宋体" w:cs="宋体"/>
          <w:sz w:val="24"/>
        </w:rPr>
        <w:t>14.3.1发包人违约责任认定标准</w:t>
      </w:r>
    </w:p>
    <w:p>
      <w:pPr>
        <w:spacing w:line="400" w:lineRule="exact"/>
        <w:ind w:firstLine="486" w:firstLineChars="200"/>
        <w:rPr>
          <w:rFonts w:hint="eastAsia" w:ascii="宋体" w:hAnsi="宋体" w:cs="宋体"/>
          <w:sz w:val="24"/>
        </w:rPr>
      </w:pPr>
      <w:r>
        <w:rPr>
          <w:rFonts w:hint="eastAsia" w:ascii="宋体" w:hAnsi="宋体" w:cs="宋体"/>
          <w:sz w:val="24"/>
        </w:rPr>
        <w:t>因发包人变更计划，提供的资料不准确，或者未按照期限提供必需的设计工作条件而造成设计的返工、停工或修改设计，发包人应当按照设计人实际消耗的工作量增付费用。</w:t>
      </w:r>
    </w:p>
    <w:p>
      <w:pPr>
        <w:spacing w:line="400" w:lineRule="exact"/>
        <w:ind w:firstLine="486" w:firstLineChars="200"/>
        <w:rPr>
          <w:rFonts w:hint="eastAsia" w:ascii="宋体" w:hAnsi="宋体" w:cs="宋体"/>
          <w:sz w:val="24"/>
        </w:rPr>
      </w:pPr>
      <w:r>
        <w:rPr>
          <w:rFonts w:hint="eastAsia" w:ascii="宋体" w:hAnsi="宋体" w:cs="宋体"/>
          <w:sz w:val="24"/>
        </w:rPr>
        <w:t>因发包人擅自修改设计成果而引起的工程质量问题，发包人应当承担责任</w:t>
      </w:r>
    </w:p>
    <w:p>
      <w:pPr>
        <w:spacing w:line="400" w:lineRule="exact"/>
        <w:ind w:firstLine="486" w:firstLineChars="200"/>
        <w:rPr>
          <w:rFonts w:hint="eastAsia" w:ascii="宋体" w:hAnsi="宋体" w:cs="宋体"/>
          <w:sz w:val="24"/>
        </w:rPr>
      </w:pPr>
      <w:r>
        <w:rPr>
          <w:rFonts w:hint="eastAsia" w:ascii="宋体" w:hAnsi="宋体" w:cs="宋体"/>
          <w:sz w:val="24"/>
        </w:rPr>
        <w:t>14.3.2承包人违约责任认定标准</w:t>
      </w:r>
    </w:p>
    <w:p>
      <w:pPr>
        <w:spacing w:line="400" w:lineRule="exact"/>
        <w:ind w:firstLine="486" w:firstLineChars="200"/>
        <w:rPr>
          <w:rFonts w:hint="eastAsia" w:ascii="宋体" w:hAnsi="宋体" w:cs="宋体"/>
          <w:sz w:val="24"/>
        </w:rPr>
      </w:pPr>
      <w:r>
        <w:rPr>
          <w:rFonts w:hint="eastAsia" w:ascii="宋体" w:hAnsi="宋体" w:cs="宋体"/>
          <w:sz w:val="24"/>
        </w:rPr>
        <w:t>设计的质量不符合要求或者未按照期限提交设计文件拖延工期，造成发包人损失的，设计人应当继续完善设计，减收或免收设计费并赔偿损失。</w:t>
      </w:r>
    </w:p>
    <w:p>
      <w:pPr>
        <w:spacing w:line="400" w:lineRule="exact"/>
        <w:ind w:firstLine="486" w:firstLineChars="200"/>
        <w:rPr>
          <w:rFonts w:hint="eastAsia" w:ascii="宋体" w:hAnsi="宋体" w:cs="宋体"/>
          <w:sz w:val="24"/>
        </w:rPr>
      </w:pPr>
      <w:r>
        <w:rPr>
          <w:rFonts w:hint="eastAsia" w:ascii="宋体" w:hAnsi="宋体" w:cs="宋体"/>
          <w:sz w:val="24"/>
        </w:rPr>
        <w:t>因设计的质量存在缺陷，导致工程质量失去保障，设计人应承担法律责任。</w:t>
      </w:r>
    </w:p>
    <w:p>
      <w:pPr>
        <w:pStyle w:val="11"/>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 xml:space="preserve">15. 不可抗力 </w:t>
      </w:r>
    </w:p>
    <w:p>
      <w:pPr>
        <w:spacing w:line="400" w:lineRule="exact"/>
        <w:ind w:firstLine="486" w:firstLineChars="200"/>
        <w:rPr>
          <w:rFonts w:hint="eastAsia" w:ascii="宋体" w:hAnsi="宋体" w:cs="宋体"/>
          <w:sz w:val="24"/>
        </w:rPr>
      </w:pPr>
      <w:r>
        <w:rPr>
          <w:rFonts w:hint="eastAsia" w:ascii="宋体" w:hAnsi="宋体" w:cs="宋体"/>
          <w:sz w:val="24"/>
        </w:rPr>
        <w:t>15.1 不可抗力的确认</w:t>
      </w:r>
    </w:p>
    <w:p>
      <w:pPr>
        <w:spacing w:line="400" w:lineRule="exact"/>
        <w:ind w:firstLine="486" w:firstLineChars="200"/>
        <w:jc w:val="left"/>
        <w:rPr>
          <w:rFonts w:hint="eastAsia" w:ascii="宋体" w:hAnsi="宋体" w:cs="宋体"/>
          <w:kern w:val="0"/>
          <w:sz w:val="24"/>
        </w:rPr>
      </w:pPr>
      <w:r>
        <w:rPr>
          <w:rFonts w:hint="eastAsia" w:ascii="宋体" w:hAnsi="宋体" w:cs="宋体"/>
          <w:sz w:val="24"/>
        </w:rPr>
        <w:t>除通用合同条款约定的不可抗力事件之外，视为不可抗力的其他情形：</w:t>
      </w:r>
      <w:r>
        <w:rPr>
          <w:rFonts w:hint="eastAsia" w:ascii="宋体" w:hAnsi="宋体" w:cs="宋体"/>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rPr>
        <w:t>。</w:t>
      </w:r>
    </w:p>
    <w:p>
      <w:pPr>
        <w:spacing w:line="400" w:lineRule="exact"/>
        <w:jc w:val="left"/>
        <w:rPr>
          <w:rFonts w:hint="eastAsia" w:ascii="宋体" w:hAnsi="宋体" w:cs="宋体"/>
          <w:kern w:val="0"/>
          <w:sz w:val="24"/>
        </w:rPr>
      </w:pPr>
      <w:r>
        <w:rPr>
          <w:rFonts w:hint="eastAsia" w:ascii="宋体" w:hAnsi="宋体" w:cs="宋体"/>
          <w:sz w:val="24"/>
        </w:rPr>
        <w:t xml:space="preserve">16. 合同解除 </w:t>
      </w:r>
    </w:p>
    <w:p>
      <w:pPr>
        <w:spacing w:line="400" w:lineRule="exact"/>
        <w:ind w:firstLine="486" w:firstLineChars="200"/>
        <w:jc w:val="left"/>
        <w:rPr>
          <w:rFonts w:hint="eastAsia" w:ascii="宋体" w:hAnsi="宋体" w:cs="宋体"/>
          <w:kern w:val="0"/>
          <w:sz w:val="24"/>
        </w:rPr>
      </w:pPr>
      <w:r>
        <w:rPr>
          <w:rFonts w:hint="eastAsia" w:ascii="宋体" w:hAnsi="宋体" w:cs="宋体"/>
          <w:kern w:val="0"/>
          <w:sz w:val="24"/>
        </w:rPr>
        <w:t xml:space="preserve">16.2 </w:t>
      </w:r>
      <w:r>
        <w:rPr>
          <w:rFonts w:hint="eastAsia" w:ascii="宋体" w:hAnsi="宋体" w:cs="宋体"/>
          <w:sz w:val="24"/>
        </w:rPr>
        <w:t>有下列情形之一的，可以解除合同：</w:t>
      </w:r>
    </w:p>
    <w:p>
      <w:pPr>
        <w:spacing w:line="400" w:lineRule="exact"/>
        <w:ind w:firstLine="486" w:firstLineChars="200"/>
        <w:jc w:val="left"/>
        <w:rPr>
          <w:rFonts w:hint="eastAsia" w:ascii="宋体" w:hAnsi="宋体" w:cs="宋体"/>
          <w:kern w:val="0"/>
          <w:sz w:val="24"/>
        </w:rPr>
      </w:pPr>
      <w:r>
        <w:rPr>
          <w:rFonts w:hint="eastAsia" w:ascii="宋体" w:hAnsi="宋体" w:cs="宋体"/>
          <w:kern w:val="0"/>
          <w:sz w:val="24"/>
        </w:rPr>
        <w:t>（3）暂停设计期限已连续超过</w:t>
      </w:r>
      <w:r>
        <w:rPr>
          <w:rFonts w:hint="eastAsia" w:ascii="宋体" w:hAnsi="宋体" w:cs="宋体"/>
          <w:kern w:val="0"/>
          <w:sz w:val="24"/>
          <w:u w:val="single"/>
        </w:rPr>
        <w:t xml:space="preserve">       </w:t>
      </w:r>
      <w:r>
        <w:rPr>
          <w:rFonts w:hint="eastAsia" w:ascii="宋体" w:hAnsi="宋体" w:cs="宋体"/>
          <w:kern w:val="0"/>
          <w:sz w:val="24"/>
        </w:rPr>
        <w:t>天。</w:t>
      </w:r>
    </w:p>
    <w:p>
      <w:pPr>
        <w:spacing w:line="400" w:lineRule="exact"/>
        <w:ind w:firstLine="486" w:firstLineChars="200"/>
        <w:jc w:val="left"/>
        <w:rPr>
          <w:rFonts w:hint="eastAsia" w:ascii="宋体" w:hAnsi="宋体" w:cs="宋体"/>
          <w:kern w:val="0"/>
          <w:sz w:val="24"/>
          <w:u w:val="single"/>
        </w:rPr>
      </w:pPr>
      <w:r>
        <w:rPr>
          <w:rFonts w:hint="eastAsia" w:ascii="宋体" w:hAnsi="宋体" w:cs="宋体"/>
          <w:kern w:val="0"/>
          <w:sz w:val="24"/>
        </w:rPr>
        <w:t xml:space="preserve">16.4 </w:t>
      </w:r>
      <w:r>
        <w:rPr>
          <w:rFonts w:hint="eastAsia" w:ascii="宋体" w:hAnsi="宋体" w:cs="宋体"/>
          <w:sz w:val="24"/>
        </w:rPr>
        <w:t>发包人向设计人支付已完工作设计费的期限为</w:t>
      </w:r>
      <w:r>
        <w:rPr>
          <w:rFonts w:hint="eastAsia" w:ascii="宋体" w:hAnsi="宋体" w:cs="宋体"/>
          <w:sz w:val="24"/>
          <w:u w:val="single"/>
        </w:rPr>
        <w:t xml:space="preserve">     </w:t>
      </w:r>
      <w:r>
        <w:rPr>
          <w:rFonts w:hint="eastAsia" w:ascii="宋体" w:hAnsi="宋体" w:cs="宋体"/>
          <w:sz w:val="24"/>
        </w:rPr>
        <w:t>天内。</w:t>
      </w:r>
    </w:p>
    <w:p>
      <w:pPr>
        <w:pStyle w:val="11"/>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17. 争议解决</w:t>
      </w:r>
    </w:p>
    <w:p>
      <w:pPr>
        <w:spacing w:line="400" w:lineRule="exact"/>
        <w:ind w:firstLine="486" w:firstLineChars="200"/>
        <w:rPr>
          <w:rFonts w:hint="eastAsia" w:ascii="宋体" w:hAnsi="宋体" w:cs="宋体"/>
          <w:sz w:val="24"/>
        </w:rPr>
      </w:pPr>
      <w:r>
        <w:rPr>
          <w:rFonts w:hint="eastAsia" w:ascii="宋体" w:hAnsi="宋体" w:cs="宋体"/>
          <w:sz w:val="24"/>
        </w:rPr>
        <w:t>17.3 争议评审</w:t>
      </w:r>
    </w:p>
    <w:p>
      <w:pPr>
        <w:spacing w:line="400" w:lineRule="exact"/>
        <w:ind w:firstLine="486" w:firstLineChars="200"/>
        <w:jc w:val="left"/>
        <w:rPr>
          <w:rFonts w:hint="eastAsia" w:ascii="宋体" w:hAnsi="宋体" w:cs="宋体"/>
          <w:sz w:val="24"/>
        </w:rPr>
      </w:pPr>
      <w:r>
        <w:rPr>
          <w:rFonts w:hint="eastAsia" w:ascii="宋体" w:hAnsi="宋体" w:cs="宋体"/>
          <w:sz w:val="24"/>
        </w:rPr>
        <w:t>合同当事人是否同意将工程争议提交争议评审小组决定：</w:t>
      </w:r>
      <w:r>
        <w:rPr>
          <w:rFonts w:hint="eastAsia" w:ascii="宋体" w:hAnsi="宋体" w:cs="宋体"/>
          <w:sz w:val="24"/>
          <w:u w:val="single"/>
        </w:rPr>
        <w:t xml:space="preserve">      </w:t>
      </w:r>
      <w:r>
        <w:rPr>
          <w:rFonts w:hint="eastAsia" w:ascii="宋体" w:hAnsi="宋体" w:cs="宋体"/>
          <w:sz w:val="24"/>
        </w:rPr>
        <w:t xml:space="preserve">。  </w:t>
      </w:r>
    </w:p>
    <w:p>
      <w:pPr>
        <w:spacing w:line="400" w:lineRule="exact"/>
        <w:ind w:firstLine="486" w:firstLineChars="200"/>
        <w:jc w:val="left"/>
        <w:rPr>
          <w:rFonts w:hint="eastAsia" w:ascii="宋体" w:hAnsi="宋体" w:cs="宋体"/>
          <w:sz w:val="24"/>
        </w:rPr>
      </w:pPr>
      <w:r>
        <w:rPr>
          <w:rFonts w:hint="eastAsia" w:ascii="宋体" w:hAnsi="宋体" w:cs="宋体"/>
          <w:sz w:val="24"/>
        </w:rPr>
        <w:t>17.3.1 争议评审小组的确定</w:t>
      </w:r>
    </w:p>
    <w:p>
      <w:pPr>
        <w:spacing w:line="400" w:lineRule="exact"/>
        <w:ind w:firstLine="486" w:firstLineChars="200"/>
        <w:jc w:val="left"/>
        <w:rPr>
          <w:rFonts w:hint="eastAsia" w:ascii="宋体" w:hAnsi="宋体" w:cs="宋体"/>
          <w:sz w:val="24"/>
          <w:u w:val="single"/>
        </w:rPr>
      </w:pPr>
      <w:r>
        <w:rPr>
          <w:rFonts w:hint="eastAsia" w:ascii="宋体" w:hAnsi="宋体" w:cs="宋体"/>
          <w:sz w:val="24"/>
        </w:rPr>
        <w:t>争议评审小组成员的确定：</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jc w:val="left"/>
        <w:rPr>
          <w:rFonts w:hint="eastAsia" w:ascii="宋体" w:hAnsi="宋体" w:cs="宋体"/>
          <w:sz w:val="24"/>
        </w:rPr>
      </w:pPr>
      <w:r>
        <w:rPr>
          <w:rFonts w:hint="eastAsia" w:ascii="宋体" w:hAnsi="宋体" w:cs="宋体"/>
          <w:sz w:val="24"/>
        </w:rPr>
        <w:t>选定争议评审员的期限：</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jc w:val="left"/>
        <w:rPr>
          <w:rFonts w:hint="eastAsia" w:ascii="宋体" w:hAnsi="宋体" w:cs="宋体"/>
          <w:sz w:val="24"/>
        </w:rPr>
      </w:pPr>
      <w:r>
        <w:rPr>
          <w:rFonts w:hint="eastAsia" w:ascii="宋体" w:hAnsi="宋体" w:cs="宋体"/>
          <w:kern w:val="0"/>
          <w:sz w:val="24"/>
        </w:rPr>
        <w:t>评审所发生的费用</w:t>
      </w:r>
      <w:r>
        <w:rPr>
          <w:rFonts w:hint="eastAsia" w:ascii="宋体" w:hAnsi="宋体" w:cs="宋体"/>
          <w:sz w:val="24"/>
        </w:rPr>
        <w:t>承担方式：</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jc w:val="left"/>
        <w:rPr>
          <w:rFonts w:hint="eastAsia" w:ascii="宋体" w:hAnsi="宋体" w:cs="宋体"/>
          <w:sz w:val="24"/>
        </w:rPr>
      </w:pPr>
      <w:r>
        <w:rPr>
          <w:rFonts w:hint="eastAsia" w:ascii="宋体" w:hAnsi="宋体" w:cs="宋体"/>
          <w:sz w:val="24"/>
        </w:rPr>
        <w:t>其他事项的约定：</w:t>
      </w:r>
      <w:r>
        <w:rPr>
          <w:rFonts w:hint="eastAsia" w:ascii="宋体" w:hAnsi="宋体" w:cs="宋体"/>
          <w:sz w:val="24"/>
          <w:u w:val="single"/>
        </w:rPr>
        <w:t xml:space="preserve">                                     </w:t>
      </w:r>
      <w:r>
        <w:rPr>
          <w:rFonts w:hint="eastAsia" w:ascii="宋体" w:hAnsi="宋体" w:cs="宋体"/>
          <w:sz w:val="24"/>
        </w:rPr>
        <w:t>。</w:t>
      </w:r>
    </w:p>
    <w:p>
      <w:pPr>
        <w:autoSpaceDE w:val="0"/>
        <w:autoSpaceDN w:val="0"/>
        <w:adjustRightInd w:val="0"/>
        <w:spacing w:line="400" w:lineRule="exact"/>
        <w:ind w:firstLine="486" w:firstLineChars="200"/>
        <w:jc w:val="left"/>
        <w:rPr>
          <w:rFonts w:hint="eastAsia" w:ascii="宋体" w:hAnsi="宋体" w:cs="宋体"/>
          <w:kern w:val="0"/>
          <w:sz w:val="24"/>
        </w:rPr>
      </w:pPr>
      <w:r>
        <w:rPr>
          <w:rFonts w:hint="eastAsia" w:ascii="宋体" w:hAnsi="宋体" w:cs="宋体"/>
          <w:kern w:val="0"/>
          <w:sz w:val="24"/>
        </w:rPr>
        <w:t>17.3.2 争议评审小组的决定</w:t>
      </w:r>
    </w:p>
    <w:p>
      <w:pPr>
        <w:spacing w:line="400" w:lineRule="exact"/>
        <w:ind w:firstLine="486" w:firstLineChars="200"/>
        <w:jc w:val="left"/>
        <w:rPr>
          <w:rFonts w:hint="eastAsia" w:ascii="宋体" w:hAnsi="宋体" w:cs="宋体"/>
          <w:sz w:val="24"/>
        </w:rPr>
      </w:pPr>
      <w:r>
        <w:rPr>
          <w:rFonts w:hint="eastAsia" w:ascii="宋体" w:hAnsi="宋体" w:cs="宋体"/>
          <w:sz w:val="24"/>
        </w:rPr>
        <w:t>合同当事人关于本事项的约定：</w:t>
      </w:r>
      <w:r>
        <w:rPr>
          <w:rFonts w:hint="eastAsia" w:ascii="宋体" w:hAnsi="宋体" w:cs="宋体"/>
          <w:sz w:val="24"/>
          <w:u w:val="single"/>
        </w:rPr>
        <w:t xml:space="preserve">                          </w:t>
      </w:r>
      <w:r>
        <w:rPr>
          <w:rFonts w:hint="eastAsia" w:ascii="宋体" w:hAnsi="宋体" w:cs="宋体"/>
          <w:sz w:val="24"/>
        </w:rPr>
        <w:t>。</w:t>
      </w:r>
    </w:p>
    <w:p>
      <w:pPr>
        <w:spacing w:line="400" w:lineRule="exact"/>
        <w:ind w:firstLine="486" w:firstLineChars="200"/>
        <w:rPr>
          <w:rFonts w:hint="eastAsia" w:ascii="宋体" w:hAnsi="宋体" w:cs="宋体"/>
          <w:sz w:val="24"/>
        </w:rPr>
      </w:pPr>
      <w:r>
        <w:rPr>
          <w:rFonts w:hint="eastAsia" w:ascii="宋体" w:hAnsi="宋体" w:cs="宋体"/>
          <w:sz w:val="24"/>
        </w:rPr>
        <w:t>17.4 仲裁或诉讼</w:t>
      </w:r>
    </w:p>
    <w:p>
      <w:pPr>
        <w:spacing w:line="400" w:lineRule="exact"/>
        <w:ind w:firstLine="486" w:firstLineChars="200"/>
        <w:rPr>
          <w:rFonts w:hint="eastAsia" w:ascii="宋体" w:hAnsi="宋体" w:cs="宋体"/>
          <w:sz w:val="24"/>
        </w:rPr>
      </w:pPr>
      <w:r>
        <w:rPr>
          <w:rFonts w:hint="eastAsia" w:ascii="宋体" w:hAnsi="宋体" w:cs="宋体"/>
          <w:sz w:val="24"/>
        </w:rPr>
        <w:t>因合同及合同有关事项发生的争议，按下列第</w:t>
      </w:r>
      <w:r>
        <w:rPr>
          <w:rFonts w:hint="eastAsia" w:ascii="宋体" w:hAnsi="宋体" w:cs="宋体"/>
          <w:sz w:val="24"/>
          <w:u w:val="single"/>
        </w:rPr>
        <w:t xml:space="preserve"> （1）  </w:t>
      </w:r>
      <w:r>
        <w:rPr>
          <w:rFonts w:hint="eastAsia" w:ascii="宋体" w:hAnsi="宋体" w:cs="宋体"/>
          <w:sz w:val="24"/>
        </w:rPr>
        <w:t>种方式解决：</w:t>
      </w:r>
    </w:p>
    <w:p>
      <w:pPr>
        <w:spacing w:line="400" w:lineRule="exact"/>
        <w:ind w:firstLine="486" w:firstLineChars="200"/>
        <w:jc w:val="left"/>
        <w:rPr>
          <w:rFonts w:hint="eastAsia" w:ascii="宋体" w:hAnsi="宋体" w:cs="宋体"/>
          <w:sz w:val="24"/>
        </w:rPr>
      </w:pPr>
      <w:r>
        <w:rPr>
          <w:rFonts w:hint="eastAsia" w:ascii="宋体" w:hAnsi="宋体" w:cs="宋体"/>
          <w:sz w:val="24"/>
        </w:rPr>
        <w:t>（1）向</w:t>
      </w:r>
      <w:r>
        <w:rPr>
          <w:rFonts w:hint="eastAsia" w:ascii="宋体" w:hAnsi="宋体" w:cs="宋体"/>
          <w:sz w:val="24"/>
          <w:u w:val="single"/>
        </w:rPr>
        <w:t xml:space="preserve">    驻马店市      </w:t>
      </w:r>
      <w:r>
        <w:rPr>
          <w:rFonts w:hint="eastAsia" w:ascii="宋体" w:hAnsi="宋体" w:cs="宋体"/>
          <w:sz w:val="24"/>
        </w:rPr>
        <w:t>仲裁委员会申请仲裁；</w:t>
      </w:r>
    </w:p>
    <w:p>
      <w:pPr>
        <w:spacing w:line="400" w:lineRule="exact"/>
        <w:ind w:firstLine="486" w:firstLineChars="200"/>
        <w:jc w:val="left"/>
        <w:rPr>
          <w:rFonts w:hint="eastAsia" w:ascii="宋体" w:hAnsi="宋体" w:cs="宋体"/>
          <w:sz w:val="24"/>
        </w:rPr>
      </w:pPr>
      <w:r>
        <w:rPr>
          <w:rFonts w:hint="eastAsia" w:ascii="宋体" w:hAnsi="宋体" w:cs="宋体"/>
          <w:sz w:val="24"/>
        </w:rPr>
        <w:t>（2）向</w:t>
      </w:r>
      <w:r>
        <w:rPr>
          <w:rFonts w:hint="eastAsia" w:ascii="宋体" w:hAnsi="宋体" w:cs="宋体"/>
          <w:sz w:val="24"/>
          <w:u w:val="single"/>
        </w:rPr>
        <w:t xml:space="preserve">    驻马店市      </w:t>
      </w:r>
      <w:r>
        <w:rPr>
          <w:rFonts w:hint="eastAsia" w:ascii="宋体" w:hAnsi="宋体" w:cs="宋体"/>
          <w:sz w:val="24"/>
        </w:rPr>
        <w:t>人民法院起诉。</w:t>
      </w:r>
    </w:p>
    <w:p>
      <w:pPr>
        <w:pStyle w:val="11"/>
        <w:spacing w:before="0" w:after="0" w:line="400" w:lineRule="exact"/>
        <w:rPr>
          <w:rFonts w:hint="eastAsia" w:ascii="宋体" w:hAnsi="宋体" w:eastAsia="宋体" w:cs="宋体"/>
          <w:b w:val="0"/>
          <w:sz w:val="24"/>
          <w:szCs w:val="24"/>
        </w:rPr>
      </w:pPr>
      <w:r>
        <w:rPr>
          <w:rFonts w:hint="eastAsia" w:ascii="宋体" w:hAnsi="宋体" w:eastAsia="宋体" w:cs="宋体"/>
          <w:b w:val="0"/>
          <w:sz w:val="24"/>
          <w:szCs w:val="24"/>
        </w:rPr>
        <w:t>18. 其他（如果没有，填“无”）</w:t>
      </w:r>
    </w:p>
    <w:p>
      <w:pPr>
        <w:spacing w:line="570" w:lineRule="exact"/>
        <w:jc w:val="left"/>
        <w:rPr>
          <w:rFonts w:hint="eastAsia" w:ascii="仿宋_GB2312" w:hAnsi="仿宋_GB2312" w:eastAsia="仿宋_GB2312"/>
          <w:u w:val="single"/>
        </w:rPr>
      </w:pPr>
      <w:r>
        <w:rPr>
          <w:rFonts w:hint="eastAsia" w:ascii="仿宋_GB2312" w:hAnsi="仿宋_GB2312" w:eastAsia="仿宋_GB2312"/>
        </w:rPr>
        <w:t xml:space="preserve"> </w:t>
      </w:r>
      <w:r>
        <w:rPr>
          <w:rFonts w:hint="eastAsia" w:ascii="仿宋_GB2312" w:hAnsi="仿宋_GB2312" w:eastAsia="仿宋_GB2312"/>
          <w:u w:val="single"/>
        </w:rPr>
        <w:t xml:space="preserve">                                                                                 </w:t>
      </w:r>
      <w:r>
        <w:rPr>
          <w:rFonts w:hint="eastAsia" w:ascii="仿宋_GB2312" w:hAnsi="仿宋_GB2312" w:eastAsia="仿宋_GB2312"/>
        </w:rPr>
        <w:t xml:space="preserve"> 。</w:t>
      </w: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r>
        <w:rPr>
          <w:rFonts w:hint="eastAsia" w:ascii="宋体" w:hAnsi="宋体" w:cs="宋体"/>
          <w:sz w:val="24"/>
        </w:rPr>
        <w:t xml:space="preserve">    </w:t>
      </w:r>
    </w:p>
    <w:p>
      <w:pPr>
        <w:spacing w:line="360" w:lineRule="auto"/>
        <w:jc w:val="left"/>
        <w:rPr>
          <w:rFonts w:hint="eastAsia" w:ascii="宋体" w:hAnsi="宋体" w:cs="宋体"/>
          <w:b/>
          <w:sz w:val="24"/>
        </w:rPr>
      </w:pPr>
      <w:r>
        <w:rPr>
          <w:rFonts w:hint="eastAsia" w:ascii="宋体" w:hAnsi="宋体" w:cs="宋体"/>
          <w:b/>
          <w:sz w:val="24"/>
        </w:rPr>
        <w:t>附件</w:t>
      </w:r>
    </w:p>
    <w:p>
      <w:pPr>
        <w:spacing w:line="360" w:lineRule="auto"/>
        <w:jc w:val="left"/>
        <w:rPr>
          <w:rFonts w:hint="eastAsia" w:ascii="宋体" w:hAnsi="宋体" w:cs="宋体"/>
          <w:sz w:val="24"/>
        </w:rPr>
      </w:pPr>
      <w:r>
        <w:rPr>
          <w:rFonts w:hint="eastAsia" w:ascii="宋体" w:hAnsi="宋体" w:cs="宋体"/>
          <w:sz w:val="24"/>
        </w:rPr>
        <w:t>附件1：工程设计范围、阶段与服务内容</w:t>
      </w:r>
    </w:p>
    <w:p>
      <w:pPr>
        <w:spacing w:line="360" w:lineRule="auto"/>
        <w:jc w:val="left"/>
        <w:rPr>
          <w:rFonts w:hint="eastAsia" w:ascii="宋体" w:hAnsi="宋体" w:cs="宋体"/>
          <w:sz w:val="24"/>
        </w:rPr>
      </w:pPr>
      <w:r>
        <w:rPr>
          <w:rFonts w:hint="eastAsia" w:ascii="宋体" w:hAnsi="宋体" w:cs="宋体"/>
          <w:sz w:val="24"/>
        </w:rPr>
        <w:t>附件2：发包人向设计人提交的有关资料及文件一览表</w:t>
      </w:r>
    </w:p>
    <w:p>
      <w:pPr>
        <w:spacing w:line="360" w:lineRule="auto"/>
        <w:jc w:val="left"/>
        <w:rPr>
          <w:rFonts w:hint="eastAsia" w:ascii="宋体" w:hAnsi="宋体" w:cs="宋体"/>
          <w:sz w:val="24"/>
        </w:rPr>
      </w:pPr>
      <w:r>
        <w:rPr>
          <w:rFonts w:hint="eastAsia" w:ascii="宋体" w:hAnsi="宋体" w:cs="宋体"/>
          <w:sz w:val="24"/>
        </w:rPr>
        <w:t>附件3：设计人向发包人交付的工程设计文件目录</w:t>
      </w:r>
    </w:p>
    <w:p>
      <w:pPr>
        <w:spacing w:line="360" w:lineRule="auto"/>
        <w:jc w:val="left"/>
        <w:rPr>
          <w:rFonts w:hint="eastAsia" w:ascii="宋体" w:hAnsi="宋体" w:cs="宋体"/>
          <w:sz w:val="24"/>
        </w:rPr>
      </w:pPr>
      <w:r>
        <w:rPr>
          <w:rFonts w:hint="eastAsia" w:ascii="宋体" w:hAnsi="宋体" w:cs="宋体"/>
          <w:sz w:val="24"/>
        </w:rPr>
        <w:t>附件4：设计人主要设计人员表</w:t>
      </w:r>
    </w:p>
    <w:p>
      <w:pPr>
        <w:spacing w:line="360" w:lineRule="auto"/>
        <w:jc w:val="left"/>
        <w:rPr>
          <w:rFonts w:hint="eastAsia" w:ascii="宋体" w:hAnsi="宋体" w:cs="宋体"/>
          <w:sz w:val="24"/>
        </w:rPr>
      </w:pPr>
      <w:r>
        <w:rPr>
          <w:rFonts w:hint="eastAsia" w:ascii="宋体" w:hAnsi="宋体" w:cs="宋体"/>
          <w:sz w:val="24"/>
        </w:rPr>
        <w:t>附件5: 设计进度表</w:t>
      </w:r>
    </w:p>
    <w:p>
      <w:pPr>
        <w:spacing w:line="360" w:lineRule="auto"/>
        <w:jc w:val="left"/>
        <w:rPr>
          <w:rFonts w:hint="eastAsia" w:ascii="宋体" w:hAnsi="宋体" w:cs="宋体"/>
          <w:sz w:val="24"/>
        </w:rPr>
      </w:pPr>
      <w:r>
        <w:rPr>
          <w:rFonts w:hint="eastAsia" w:ascii="宋体" w:hAnsi="宋体" w:cs="宋体"/>
          <w:sz w:val="24"/>
        </w:rPr>
        <w:t>附件6: 设计费明细及支付方式</w:t>
      </w:r>
    </w:p>
    <w:p>
      <w:pPr>
        <w:spacing w:line="360" w:lineRule="auto"/>
        <w:jc w:val="left"/>
        <w:rPr>
          <w:rFonts w:hint="eastAsia" w:ascii="宋体" w:hAnsi="宋体" w:cs="宋体"/>
          <w:sz w:val="24"/>
        </w:rPr>
      </w:pPr>
      <w:r>
        <w:rPr>
          <w:rFonts w:hint="eastAsia" w:ascii="宋体" w:hAnsi="宋体" w:cs="宋体"/>
          <w:sz w:val="24"/>
        </w:rPr>
        <w:t>附件7: 设计变更计费依据和方法</w:t>
      </w: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pStyle w:val="3"/>
        <w:rPr>
          <w:rFonts w:hint="eastAsia" w:ascii="宋体" w:hAnsi="宋体" w:cs="宋体"/>
          <w:sz w:val="24"/>
        </w:rPr>
      </w:pPr>
    </w:p>
    <w:p>
      <w:pPr>
        <w:pStyle w:val="44"/>
        <w:rPr>
          <w:rFonts w:hint="eastAsia" w:ascii="宋体" w:eastAsia="宋体" w:cs="宋体"/>
          <w:sz w:val="24"/>
        </w:rPr>
      </w:pPr>
    </w:p>
    <w:p>
      <w:pPr>
        <w:pStyle w:val="3"/>
        <w:rPr>
          <w:rFonts w:hint="eastAsia" w:ascii="宋体" w:hAnsi="宋体" w:cs="宋体"/>
          <w:sz w:val="24"/>
        </w:rPr>
      </w:pPr>
    </w:p>
    <w:p>
      <w:pPr>
        <w:pStyle w:val="44"/>
        <w:rPr>
          <w:rFonts w:hint="eastAsia" w:ascii="宋体" w:eastAsia="宋体" w:cs="宋体"/>
          <w:sz w:val="24"/>
        </w:rPr>
      </w:pPr>
    </w:p>
    <w:p>
      <w:pPr>
        <w:pStyle w:val="3"/>
        <w:rPr>
          <w:rFonts w:hint="eastAsia" w:ascii="宋体" w:hAnsi="宋体" w:cs="宋体"/>
          <w:sz w:val="24"/>
        </w:rPr>
      </w:pPr>
    </w:p>
    <w:p>
      <w:pPr>
        <w:pStyle w:val="44"/>
        <w:rPr>
          <w:rFonts w:hint="eastAsia" w:ascii="宋体" w:eastAsia="宋体" w:cs="宋体"/>
          <w:sz w:val="24"/>
        </w:rPr>
      </w:pPr>
    </w:p>
    <w:p>
      <w:pPr>
        <w:pStyle w:val="3"/>
        <w:rPr>
          <w:rFonts w:hint="eastAsia" w:ascii="宋体" w:hAnsi="宋体" w:cs="宋体"/>
          <w:sz w:val="24"/>
        </w:rPr>
      </w:pPr>
    </w:p>
    <w:p>
      <w:pPr>
        <w:pStyle w:val="44"/>
        <w:rPr>
          <w:rFonts w:hint="eastAsia" w:ascii="宋体" w:eastAsia="宋体" w:cs="宋体"/>
          <w:sz w:val="24"/>
        </w:rPr>
      </w:pPr>
    </w:p>
    <w:p>
      <w:pPr>
        <w:pStyle w:val="3"/>
        <w:rPr>
          <w:rFonts w:hint="eastAsia"/>
        </w:rPr>
      </w:pPr>
    </w:p>
    <w:p>
      <w:pPr>
        <w:pStyle w:val="44"/>
        <w:rPr>
          <w:rFonts w:hint="eastAsia"/>
        </w:rPr>
      </w:pPr>
    </w:p>
    <w:p>
      <w:pPr>
        <w:spacing w:line="360" w:lineRule="auto"/>
        <w:jc w:val="left"/>
        <w:rPr>
          <w:rFonts w:hint="eastAsia" w:ascii="宋体" w:hAnsi="宋体" w:cs="宋体"/>
          <w:b/>
          <w:sz w:val="24"/>
        </w:rPr>
      </w:pPr>
      <w:bookmarkStart w:id="481" w:name="_Toc278231956"/>
      <w:bookmarkStart w:id="482" w:name="_Toc278309716"/>
      <w:r>
        <w:rPr>
          <w:rFonts w:hint="eastAsia" w:ascii="宋体" w:hAnsi="宋体" w:cs="宋体"/>
          <w:b/>
          <w:sz w:val="24"/>
        </w:rPr>
        <w:t>附件1：</w:t>
      </w:r>
    </w:p>
    <w:bookmarkEnd w:id="481"/>
    <w:bookmarkEnd w:id="482"/>
    <w:p>
      <w:pPr>
        <w:spacing w:line="440" w:lineRule="exact"/>
        <w:jc w:val="center"/>
        <w:rPr>
          <w:rFonts w:hint="eastAsia" w:ascii="宋体" w:hAnsi="宋体" w:cs="宋体"/>
          <w:sz w:val="24"/>
        </w:rPr>
      </w:pPr>
      <w:bookmarkStart w:id="483" w:name="_Toc278309718"/>
      <w:bookmarkStart w:id="484" w:name="_Toc278231958"/>
      <w:r>
        <w:rPr>
          <w:rFonts w:hint="eastAsia" w:ascii="宋体" w:hAnsi="宋体" w:cs="宋体"/>
          <w:sz w:val="24"/>
        </w:rPr>
        <w:t>工程设计范围、阶段与服务内容</w:t>
      </w:r>
    </w:p>
    <w:p>
      <w:pPr>
        <w:spacing w:line="360" w:lineRule="auto"/>
        <w:jc w:val="left"/>
        <w:rPr>
          <w:rFonts w:hint="eastAsia" w:ascii="宋体" w:hAnsi="宋体" w:cs="宋体"/>
          <w:sz w:val="24"/>
        </w:rPr>
      </w:pPr>
      <w:r>
        <w:rPr>
          <w:rFonts w:hint="eastAsia" w:ascii="宋体" w:hAnsi="宋体" w:cs="宋体"/>
          <w:sz w:val="24"/>
        </w:rPr>
        <w:t>发包人与设计人可根据项目的具体情况，选择确定本附件内容。</w:t>
      </w:r>
    </w:p>
    <w:p>
      <w:pPr>
        <w:spacing w:line="360" w:lineRule="auto"/>
        <w:jc w:val="left"/>
        <w:rPr>
          <w:rFonts w:hint="eastAsia" w:ascii="宋体" w:hAnsi="宋体" w:cs="宋体"/>
          <w:sz w:val="24"/>
        </w:rPr>
      </w:pPr>
      <w:r>
        <w:rPr>
          <w:rFonts w:hint="eastAsia" w:ascii="宋体" w:hAnsi="宋体" w:cs="宋体"/>
          <w:sz w:val="24"/>
        </w:rPr>
        <w:t>一、本工程设计范围</w:t>
      </w:r>
    </w:p>
    <w:p>
      <w:pPr>
        <w:spacing w:line="360" w:lineRule="auto"/>
        <w:jc w:val="left"/>
        <w:rPr>
          <w:rFonts w:hint="eastAsia" w:ascii="宋体" w:hAnsi="宋体" w:cs="宋体"/>
          <w:sz w:val="24"/>
        </w:rPr>
      </w:pPr>
      <w:r>
        <w:rPr>
          <w:rFonts w:hint="eastAsia" w:ascii="宋体" w:hAnsi="宋体" w:cs="宋体"/>
          <w:sz w:val="24"/>
        </w:rPr>
        <w:t>二、本工程设计阶段划分</w:t>
      </w:r>
    </w:p>
    <w:p>
      <w:pPr>
        <w:spacing w:line="360" w:lineRule="auto"/>
        <w:jc w:val="left"/>
        <w:rPr>
          <w:rFonts w:hint="eastAsia" w:ascii="宋体" w:hAnsi="宋体" w:cs="宋体"/>
          <w:sz w:val="24"/>
        </w:rPr>
      </w:pPr>
      <w:r>
        <w:rPr>
          <w:rFonts w:hint="eastAsia" w:ascii="宋体" w:hAnsi="宋体" w:cs="宋体"/>
          <w:sz w:val="24"/>
        </w:rPr>
        <w:t>三、各阶段服务内容</w:t>
      </w:r>
    </w:p>
    <w:p>
      <w:pPr>
        <w:spacing w:line="360" w:lineRule="auto"/>
        <w:jc w:val="left"/>
        <w:rPr>
          <w:rFonts w:hint="eastAsia" w:ascii="宋体" w:hAnsi="宋体" w:cs="宋体"/>
          <w:sz w:val="24"/>
        </w:rPr>
      </w:pPr>
    </w:p>
    <w:p>
      <w:pPr>
        <w:spacing w:line="360" w:lineRule="auto"/>
        <w:jc w:val="left"/>
        <w:rPr>
          <w:rFonts w:hint="eastAsia" w:ascii="宋体" w:hAnsi="宋体" w:cs="宋体"/>
          <w:b/>
          <w:sz w:val="24"/>
        </w:rPr>
      </w:pPr>
      <w:r>
        <w:rPr>
          <w:rFonts w:hint="eastAsia" w:ascii="宋体" w:hAnsi="宋体" w:cs="宋体"/>
          <w:sz w:val="24"/>
        </w:rPr>
        <w:br w:type="page"/>
      </w:r>
      <w:r>
        <w:rPr>
          <w:rFonts w:hint="eastAsia" w:ascii="宋体" w:hAnsi="宋体" w:cs="宋体"/>
          <w:b/>
          <w:sz w:val="24"/>
        </w:rPr>
        <w:t>附件2：</w:t>
      </w:r>
    </w:p>
    <w:p>
      <w:pPr>
        <w:spacing w:line="440" w:lineRule="exact"/>
        <w:jc w:val="center"/>
        <w:rPr>
          <w:rFonts w:hint="eastAsia" w:ascii="宋体" w:hAnsi="宋体" w:cs="宋体"/>
          <w:sz w:val="24"/>
        </w:rPr>
      </w:pPr>
      <w:r>
        <w:rPr>
          <w:rFonts w:hint="eastAsia" w:ascii="宋体" w:hAnsi="宋体" w:cs="宋体"/>
          <w:sz w:val="24"/>
        </w:rPr>
        <w:t>发包人向设计人提交有关资料及文件</w:t>
      </w:r>
      <w:bookmarkEnd w:id="483"/>
      <w:bookmarkEnd w:id="484"/>
      <w:r>
        <w:rPr>
          <w:rFonts w:hint="eastAsia" w:ascii="宋体" w:hAnsi="宋体" w:cs="宋体"/>
          <w:sz w:val="24"/>
        </w:rPr>
        <w:t>一览表</w:t>
      </w:r>
    </w:p>
    <w:p>
      <w:pPr>
        <w:spacing w:after="156" w:afterLines="50" w:line="440" w:lineRule="exact"/>
        <w:rPr>
          <w:rFonts w:hint="eastAsia" w:ascii="宋体" w:hAnsi="宋体" w:cs="宋体"/>
          <w:sz w:val="24"/>
        </w:rPr>
      </w:pP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3785"/>
        <w:gridCol w:w="720"/>
        <w:gridCol w:w="2885"/>
        <w:gridCol w:w="1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638" w:type="dxa"/>
            <w:noWrap w:val="0"/>
            <w:vAlign w:val="center"/>
          </w:tcPr>
          <w:p>
            <w:pPr>
              <w:spacing w:line="360" w:lineRule="auto"/>
              <w:jc w:val="center"/>
              <w:rPr>
                <w:rFonts w:hint="eastAsia" w:ascii="仿宋_GB2312" w:hAnsi="仿宋_GB2312" w:eastAsia="仿宋_GB2312"/>
                <w:b/>
                <w:bCs/>
                <w:szCs w:val="21"/>
              </w:rPr>
            </w:pPr>
            <w:r>
              <w:rPr>
                <w:rFonts w:hint="eastAsia" w:ascii="仿宋_GB2312" w:hAnsi="仿宋_GB2312" w:eastAsia="仿宋_GB2312"/>
                <w:b/>
                <w:bCs/>
                <w:szCs w:val="21"/>
              </w:rPr>
              <w:t>序号</w:t>
            </w:r>
          </w:p>
        </w:tc>
        <w:tc>
          <w:tcPr>
            <w:tcW w:w="3785" w:type="dxa"/>
            <w:noWrap w:val="0"/>
            <w:vAlign w:val="center"/>
          </w:tcPr>
          <w:p>
            <w:pPr>
              <w:spacing w:line="360" w:lineRule="auto"/>
              <w:jc w:val="center"/>
              <w:rPr>
                <w:rFonts w:hint="eastAsia" w:ascii="仿宋_GB2312" w:hAnsi="仿宋_GB2312" w:eastAsia="仿宋_GB2312"/>
                <w:b/>
                <w:bCs/>
                <w:szCs w:val="21"/>
              </w:rPr>
            </w:pPr>
            <w:r>
              <w:rPr>
                <w:rFonts w:hint="eastAsia" w:ascii="仿宋_GB2312" w:hAnsi="仿宋_GB2312" w:eastAsia="仿宋_GB2312"/>
                <w:b/>
                <w:bCs/>
                <w:szCs w:val="21"/>
              </w:rPr>
              <w:t>资料及文件名称</w:t>
            </w:r>
          </w:p>
        </w:tc>
        <w:tc>
          <w:tcPr>
            <w:tcW w:w="720" w:type="dxa"/>
            <w:noWrap w:val="0"/>
            <w:vAlign w:val="center"/>
          </w:tcPr>
          <w:p>
            <w:pPr>
              <w:spacing w:line="360" w:lineRule="auto"/>
              <w:jc w:val="center"/>
              <w:rPr>
                <w:rFonts w:hint="eastAsia" w:ascii="仿宋_GB2312" w:hAnsi="仿宋_GB2312" w:eastAsia="仿宋_GB2312"/>
                <w:b/>
                <w:bCs/>
                <w:szCs w:val="21"/>
              </w:rPr>
            </w:pPr>
            <w:r>
              <w:rPr>
                <w:rFonts w:hint="eastAsia" w:ascii="仿宋_GB2312" w:hAnsi="仿宋_GB2312" w:eastAsia="仿宋_GB2312"/>
                <w:b/>
                <w:bCs/>
                <w:szCs w:val="21"/>
              </w:rPr>
              <w:t>份数</w:t>
            </w:r>
          </w:p>
        </w:tc>
        <w:tc>
          <w:tcPr>
            <w:tcW w:w="2885" w:type="dxa"/>
            <w:noWrap w:val="0"/>
            <w:vAlign w:val="center"/>
          </w:tcPr>
          <w:p>
            <w:pPr>
              <w:spacing w:line="360" w:lineRule="auto"/>
              <w:jc w:val="center"/>
              <w:rPr>
                <w:rFonts w:hint="eastAsia" w:ascii="仿宋_GB2312" w:hAnsi="仿宋_GB2312" w:eastAsia="仿宋_GB2312"/>
                <w:b/>
                <w:bCs/>
                <w:szCs w:val="21"/>
              </w:rPr>
            </w:pPr>
            <w:r>
              <w:rPr>
                <w:rFonts w:hint="eastAsia" w:ascii="仿宋_GB2312" w:hAnsi="仿宋_GB2312" w:eastAsia="仿宋_GB2312"/>
                <w:b/>
                <w:bCs/>
                <w:szCs w:val="21"/>
              </w:rPr>
              <w:t>提交日期</w:t>
            </w:r>
          </w:p>
        </w:tc>
        <w:tc>
          <w:tcPr>
            <w:tcW w:w="1087" w:type="dxa"/>
            <w:noWrap w:val="0"/>
            <w:vAlign w:val="center"/>
          </w:tcPr>
          <w:p>
            <w:pPr>
              <w:spacing w:line="360" w:lineRule="auto"/>
              <w:jc w:val="center"/>
              <w:rPr>
                <w:rFonts w:hint="eastAsia" w:ascii="仿宋_GB2312" w:hAnsi="仿宋_GB2312" w:eastAsia="仿宋_GB2312"/>
                <w:b/>
                <w:bCs/>
                <w:szCs w:val="21"/>
              </w:rPr>
            </w:pPr>
            <w:r>
              <w:rPr>
                <w:rFonts w:hint="eastAsia" w:ascii="仿宋_GB2312" w:hAnsi="仿宋_GB2312" w:eastAsia="仿宋_GB2312"/>
                <w:b/>
                <w:bCs/>
                <w:szCs w:val="21"/>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1</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restart"/>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2</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3</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4</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5</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6</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7</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8</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9</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10</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11</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638" w:type="dxa"/>
            <w:noWrap w:val="0"/>
            <w:vAlign w:val="center"/>
          </w:tcPr>
          <w:p>
            <w:pPr>
              <w:spacing w:line="360" w:lineRule="auto"/>
              <w:jc w:val="center"/>
              <w:rPr>
                <w:rFonts w:hint="eastAsia" w:ascii="仿宋_GB2312" w:hAnsi="仿宋_GB2312" w:eastAsia="仿宋_GB2312"/>
                <w:szCs w:val="21"/>
              </w:rPr>
            </w:pPr>
            <w:r>
              <w:rPr>
                <w:rFonts w:hint="eastAsia" w:ascii="仿宋_GB2312" w:hAnsi="仿宋_GB2312" w:eastAsia="仿宋_GB2312"/>
                <w:szCs w:val="21"/>
              </w:rPr>
              <w:t>12</w:t>
            </w:r>
          </w:p>
        </w:tc>
        <w:tc>
          <w:tcPr>
            <w:tcW w:w="3785" w:type="dxa"/>
            <w:noWrap w:val="0"/>
            <w:vAlign w:val="center"/>
          </w:tcPr>
          <w:p>
            <w:pPr>
              <w:spacing w:line="400" w:lineRule="exact"/>
              <w:rPr>
                <w:rFonts w:hint="eastAsia" w:ascii="仿宋_GB2312" w:hAnsi="仿宋_GB2312" w:eastAsia="仿宋_GB2312"/>
                <w:szCs w:val="21"/>
              </w:rPr>
            </w:pPr>
          </w:p>
        </w:tc>
        <w:tc>
          <w:tcPr>
            <w:tcW w:w="720" w:type="dxa"/>
            <w:noWrap w:val="0"/>
            <w:vAlign w:val="center"/>
          </w:tcPr>
          <w:p>
            <w:pPr>
              <w:spacing w:line="360" w:lineRule="auto"/>
              <w:rPr>
                <w:rFonts w:hint="eastAsia" w:ascii="仿宋_GB2312" w:hAnsi="仿宋_GB2312" w:eastAsia="仿宋_GB2312"/>
                <w:szCs w:val="21"/>
              </w:rPr>
            </w:pPr>
          </w:p>
        </w:tc>
        <w:tc>
          <w:tcPr>
            <w:tcW w:w="2885" w:type="dxa"/>
            <w:noWrap w:val="0"/>
            <w:vAlign w:val="center"/>
          </w:tcPr>
          <w:p>
            <w:pPr>
              <w:spacing w:line="400" w:lineRule="exact"/>
              <w:rPr>
                <w:rFonts w:hint="eastAsia" w:ascii="仿宋_GB2312" w:hAnsi="仿宋_GB2312" w:eastAsia="仿宋_GB2312"/>
                <w:szCs w:val="21"/>
              </w:rPr>
            </w:pPr>
          </w:p>
        </w:tc>
        <w:tc>
          <w:tcPr>
            <w:tcW w:w="1087" w:type="dxa"/>
            <w:vMerge w:val="continue"/>
            <w:noWrap w:val="0"/>
            <w:vAlign w:val="center"/>
          </w:tcPr>
          <w:p>
            <w:pPr>
              <w:spacing w:line="360" w:lineRule="auto"/>
              <w:jc w:val="center"/>
              <w:rPr>
                <w:rFonts w:hint="eastAsia" w:ascii="仿宋_GB2312" w:hAnsi="仿宋_GB2312" w:eastAsia="仿宋_GB2312"/>
                <w:szCs w:val="21"/>
              </w:rPr>
            </w:pPr>
          </w:p>
        </w:tc>
      </w:tr>
    </w:tbl>
    <w:p>
      <w:pPr>
        <w:pStyle w:val="3"/>
        <w:rPr>
          <w:rFonts w:hint="eastAsia"/>
          <w:szCs w:val="20"/>
        </w:rPr>
      </w:pPr>
    </w:p>
    <w:p>
      <w:pPr>
        <w:spacing w:line="360" w:lineRule="auto"/>
        <w:jc w:val="left"/>
        <w:rPr>
          <w:rFonts w:hint="eastAsia" w:ascii="宋体" w:hAnsi="宋体" w:cs="宋体"/>
          <w:kern w:val="0"/>
          <w:sz w:val="24"/>
        </w:rPr>
      </w:pPr>
      <w:bookmarkStart w:id="485" w:name="_Toc278309719"/>
      <w:bookmarkStart w:id="486" w:name="_Toc278231959"/>
      <w:r>
        <w:rPr>
          <w:rFonts w:hint="eastAsia" w:ascii="宋体" w:hAnsi="宋体" w:cs="宋体"/>
          <w:kern w:val="0"/>
          <w:sz w:val="24"/>
        </w:rPr>
        <w:t xml:space="preserve"> </w:t>
      </w:r>
    </w:p>
    <w:p>
      <w:pPr>
        <w:pStyle w:val="2"/>
        <w:ind w:firstLine="244"/>
        <w:rPr>
          <w:rFonts w:hint="eastAsia" w:ascii="宋体" w:hAnsi="宋体" w:cs="宋体"/>
          <w:kern w:val="0"/>
          <w:sz w:val="24"/>
        </w:rPr>
      </w:pPr>
    </w:p>
    <w:p>
      <w:pPr>
        <w:pStyle w:val="5"/>
        <w:rPr>
          <w:rFonts w:hint="eastAsia" w:ascii="宋体" w:hAnsi="宋体" w:cs="宋体"/>
          <w:kern w:val="0"/>
          <w:sz w:val="24"/>
        </w:rPr>
      </w:pPr>
    </w:p>
    <w:p>
      <w:pPr>
        <w:pStyle w:val="5"/>
        <w:rPr>
          <w:rFonts w:hint="eastAsia" w:ascii="宋体" w:hAnsi="宋体" w:cs="宋体"/>
          <w:kern w:val="0"/>
          <w:sz w:val="24"/>
        </w:rPr>
      </w:pPr>
    </w:p>
    <w:p>
      <w:pPr>
        <w:pStyle w:val="5"/>
        <w:rPr>
          <w:rFonts w:hint="eastAsia" w:ascii="宋体" w:hAnsi="宋体" w:cs="宋体"/>
          <w:kern w:val="0"/>
          <w:sz w:val="24"/>
        </w:rPr>
      </w:pPr>
    </w:p>
    <w:p>
      <w:pPr>
        <w:pStyle w:val="5"/>
        <w:rPr>
          <w:rFonts w:hint="eastAsia" w:ascii="宋体" w:hAnsi="宋体" w:cs="宋体"/>
          <w:kern w:val="0"/>
          <w:sz w:val="24"/>
        </w:rPr>
      </w:pPr>
    </w:p>
    <w:p>
      <w:pPr>
        <w:pStyle w:val="5"/>
        <w:rPr>
          <w:rFonts w:hint="eastAsia" w:ascii="宋体" w:hAnsi="宋体" w:cs="宋体"/>
          <w:kern w:val="0"/>
          <w:sz w:val="24"/>
        </w:rPr>
      </w:pPr>
    </w:p>
    <w:p>
      <w:pPr>
        <w:pStyle w:val="3"/>
        <w:rPr>
          <w:rFonts w:hint="eastAsia" w:ascii="宋体" w:hAnsi="宋体" w:cs="宋体"/>
          <w:b/>
          <w:sz w:val="24"/>
        </w:rPr>
      </w:pPr>
    </w:p>
    <w:p>
      <w:pPr>
        <w:pStyle w:val="44"/>
        <w:rPr>
          <w:rFonts w:hint="eastAsia" w:ascii="宋体" w:eastAsia="宋体" w:cs="宋体"/>
          <w:b/>
          <w:sz w:val="24"/>
        </w:rPr>
      </w:pPr>
    </w:p>
    <w:p>
      <w:pPr>
        <w:spacing w:line="360" w:lineRule="auto"/>
        <w:jc w:val="left"/>
        <w:rPr>
          <w:rFonts w:hint="eastAsia" w:ascii="宋体" w:hAnsi="宋体" w:cs="宋体"/>
          <w:b/>
          <w:sz w:val="24"/>
        </w:rPr>
      </w:pPr>
      <w:r>
        <w:rPr>
          <w:rFonts w:hint="eastAsia" w:ascii="宋体" w:hAnsi="宋体" w:cs="宋体"/>
          <w:b/>
          <w:sz w:val="24"/>
        </w:rPr>
        <w:t>附件3 ：</w:t>
      </w:r>
    </w:p>
    <w:p>
      <w:pPr>
        <w:spacing w:line="440" w:lineRule="exact"/>
        <w:jc w:val="center"/>
        <w:rPr>
          <w:rFonts w:hint="eastAsia" w:ascii="宋体" w:hAnsi="宋体" w:cs="宋体"/>
          <w:sz w:val="24"/>
        </w:rPr>
      </w:pPr>
      <w:r>
        <w:rPr>
          <w:rFonts w:hint="eastAsia" w:ascii="宋体" w:hAnsi="宋体" w:cs="宋体"/>
          <w:sz w:val="24"/>
        </w:rPr>
        <w:t>设计人向发包人交付的工程设计文件</w:t>
      </w:r>
      <w:bookmarkEnd w:id="485"/>
      <w:bookmarkEnd w:id="486"/>
      <w:r>
        <w:rPr>
          <w:rFonts w:hint="eastAsia" w:ascii="宋体" w:hAnsi="宋体" w:cs="宋体"/>
          <w:sz w:val="24"/>
        </w:rPr>
        <w:t>目录</w:t>
      </w:r>
    </w:p>
    <w:p>
      <w:pPr>
        <w:spacing w:after="156" w:afterLines="50" w:line="400" w:lineRule="exact"/>
        <w:ind w:firstLine="413" w:firstLineChars="170"/>
        <w:rPr>
          <w:rFonts w:hint="eastAsia" w:ascii="宋体" w:hAnsi="宋体" w:cs="宋体"/>
          <w:b/>
          <w:kern w:val="0"/>
          <w:sz w:val="24"/>
        </w:rPr>
      </w:pP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3785"/>
        <w:gridCol w:w="720"/>
        <w:gridCol w:w="2885"/>
        <w:gridCol w:w="1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trPr>
        <w:tc>
          <w:tcPr>
            <w:tcW w:w="638" w:type="dxa"/>
            <w:noWrap w:val="0"/>
            <w:vAlign w:val="center"/>
          </w:tcPr>
          <w:p>
            <w:pPr>
              <w:spacing w:line="360" w:lineRule="auto"/>
              <w:jc w:val="center"/>
              <w:rPr>
                <w:rFonts w:hint="eastAsia" w:ascii="宋体" w:hAnsi="宋体" w:cs="宋体"/>
                <w:b/>
                <w:bCs/>
                <w:sz w:val="24"/>
              </w:rPr>
            </w:pPr>
            <w:r>
              <w:rPr>
                <w:rFonts w:hint="eastAsia" w:ascii="宋体" w:hAnsi="宋体" w:cs="宋体"/>
                <w:b/>
                <w:bCs/>
                <w:sz w:val="24"/>
              </w:rPr>
              <w:t>序号</w:t>
            </w:r>
          </w:p>
        </w:tc>
        <w:tc>
          <w:tcPr>
            <w:tcW w:w="3785" w:type="dxa"/>
            <w:noWrap w:val="0"/>
            <w:vAlign w:val="center"/>
          </w:tcPr>
          <w:p>
            <w:pPr>
              <w:spacing w:line="360" w:lineRule="auto"/>
              <w:jc w:val="center"/>
              <w:rPr>
                <w:rFonts w:hint="eastAsia" w:ascii="宋体" w:hAnsi="宋体" w:cs="宋体"/>
                <w:b/>
                <w:bCs/>
                <w:sz w:val="24"/>
              </w:rPr>
            </w:pPr>
            <w:r>
              <w:rPr>
                <w:rFonts w:hint="eastAsia" w:ascii="宋体" w:hAnsi="宋体" w:cs="宋体"/>
                <w:b/>
                <w:bCs/>
                <w:sz w:val="24"/>
              </w:rPr>
              <w:t>资料及文件名称</w:t>
            </w:r>
          </w:p>
        </w:tc>
        <w:tc>
          <w:tcPr>
            <w:tcW w:w="720" w:type="dxa"/>
            <w:noWrap w:val="0"/>
            <w:vAlign w:val="center"/>
          </w:tcPr>
          <w:p>
            <w:pPr>
              <w:spacing w:line="360" w:lineRule="auto"/>
              <w:jc w:val="center"/>
              <w:rPr>
                <w:rFonts w:hint="eastAsia" w:ascii="宋体" w:hAnsi="宋体" w:cs="宋体"/>
                <w:b/>
                <w:bCs/>
                <w:sz w:val="24"/>
              </w:rPr>
            </w:pPr>
            <w:r>
              <w:rPr>
                <w:rFonts w:hint="eastAsia" w:ascii="宋体" w:hAnsi="宋体" w:cs="宋体"/>
                <w:b/>
                <w:bCs/>
                <w:sz w:val="24"/>
              </w:rPr>
              <w:t>份数</w:t>
            </w:r>
          </w:p>
        </w:tc>
        <w:tc>
          <w:tcPr>
            <w:tcW w:w="2885" w:type="dxa"/>
            <w:noWrap w:val="0"/>
            <w:vAlign w:val="center"/>
          </w:tcPr>
          <w:p>
            <w:pPr>
              <w:spacing w:line="360" w:lineRule="auto"/>
              <w:jc w:val="center"/>
              <w:rPr>
                <w:rFonts w:hint="eastAsia" w:ascii="宋体" w:hAnsi="宋体" w:cs="宋体"/>
                <w:b/>
                <w:bCs/>
                <w:sz w:val="24"/>
              </w:rPr>
            </w:pPr>
            <w:r>
              <w:rPr>
                <w:rFonts w:hint="eastAsia" w:ascii="宋体" w:hAnsi="宋体" w:cs="宋体"/>
                <w:b/>
                <w:bCs/>
                <w:sz w:val="24"/>
              </w:rPr>
              <w:t>提交日期</w:t>
            </w:r>
          </w:p>
        </w:tc>
        <w:tc>
          <w:tcPr>
            <w:tcW w:w="1087" w:type="dxa"/>
            <w:noWrap w:val="0"/>
            <w:vAlign w:val="center"/>
          </w:tcPr>
          <w:p>
            <w:pPr>
              <w:spacing w:line="360" w:lineRule="auto"/>
              <w:jc w:val="center"/>
              <w:rPr>
                <w:rFonts w:hint="eastAsia" w:ascii="宋体" w:hAnsi="宋体" w:cs="宋体"/>
                <w:b/>
                <w:bCs/>
                <w:sz w:val="24"/>
              </w:rPr>
            </w:pPr>
            <w:r>
              <w:rPr>
                <w:rFonts w:hint="eastAsia" w:ascii="宋体" w:hAnsi="宋体" w:cs="宋体"/>
                <w:b/>
                <w:bCs/>
                <w:sz w:val="24"/>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pPr>
              <w:spacing w:line="360" w:lineRule="auto"/>
              <w:jc w:val="center"/>
              <w:rPr>
                <w:rFonts w:hint="eastAsia" w:ascii="宋体" w:hAnsi="宋体" w:cs="宋体"/>
                <w:sz w:val="24"/>
              </w:rPr>
            </w:pPr>
            <w:r>
              <w:rPr>
                <w:rFonts w:hint="eastAsia" w:ascii="宋体" w:hAnsi="宋体" w:cs="宋体"/>
                <w:sz w:val="24"/>
              </w:rPr>
              <w:t>1</w:t>
            </w:r>
          </w:p>
        </w:tc>
        <w:tc>
          <w:tcPr>
            <w:tcW w:w="3785" w:type="dxa"/>
            <w:noWrap w:val="0"/>
            <w:vAlign w:val="center"/>
          </w:tcPr>
          <w:p>
            <w:pPr>
              <w:spacing w:line="360" w:lineRule="auto"/>
              <w:jc w:val="center"/>
              <w:rPr>
                <w:rFonts w:hint="eastAsia" w:ascii="宋体" w:hAnsi="宋体" w:cs="宋体"/>
                <w:sz w:val="24"/>
              </w:rPr>
            </w:pPr>
          </w:p>
        </w:tc>
        <w:tc>
          <w:tcPr>
            <w:tcW w:w="720" w:type="dxa"/>
            <w:noWrap w:val="0"/>
            <w:vAlign w:val="center"/>
          </w:tcPr>
          <w:p>
            <w:pPr>
              <w:spacing w:line="360" w:lineRule="auto"/>
              <w:jc w:val="center"/>
              <w:rPr>
                <w:rFonts w:hint="eastAsia" w:ascii="宋体" w:hAnsi="宋体" w:cs="宋体"/>
                <w:b/>
                <w:sz w:val="24"/>
              </w:rPr>
            </w:pPr>
          </w:p>
        </w:tc>
        <w:tc>
          <w:tcPr>
            <w:tcW w:w="2885" w:type="dxa"/>
            <w:noWrap w:val="0"/>
            <w:vAlign w:val="center"/>
          </w:tcPr>
          <w:p>
            <w:pPr>
              <w:spacing w:line="360" w:lineRule="auto"/>
              <w:jc w:val="center"/>
              <w:rPr>
                <w:rFonts w:hint="eastAsia" w:ascii="宋体" w:hAnsi="宋体" w:cs="宋体"/>
                <w:b/>
                <w:sz w:val="24"/>
              </w:rPr>
            </w:pPr>
            <w:r>
              <w:rPr>
                <w:rFonts w:hint="eastAsia" w:ascii="宋体" w:hAnsi="宋体" w:cs="宋体"/>
                <w:b/>
                <w:sz w:val="24"/>
                <w:u w:val="single"/>
              </w:rPr>
              <w:t xml:space="preserve">    </w:t>
            </w:r>
            <w:r>
              <w:rPr>
                <w:rFonts w:hint="eastAsia" w:ascii="宋体" w:hAnsi="宋体" w:cs="宋体"/>
                <w:b/>
                <w:sz w:val="24"/>
              </w:rPr>
              <w:t>天</w:t>
            </w:r>
          </w:p>
        </w:tc>
        <w:tc>
          <w:tcPr>
            <w:tcW w:w="1087" w:type="dxa"/>
            <w:vMerge w:val="restart"/>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pPr>
              <w:spacing w:line="360" w:lineRule="auto"/>
              <w:jc w:val="center"/>
              <w:rPr>
                <w:rFonts w:hint="eastAsia" w:ascii="宋体" w:hAnsi="宋体" w:cs="宋体"/>
                <w:sz w:val="24"/>
              </w:rPr>
            </w:pPr>
            <w:r>
              <w:rPr>
                <w:rFonts w:hint="eastAsia" w:ascii="宋体" w:hAnsi="宋体" w:cs="宋体"/>
                <w:sz w:val="24"/>
              </w:rPr>
              <w:t>2</w:t>
            </w:r>
          </w:p>
        </w:tc>
        <w:tc>
          <w:tcPr>
            <w:tcW w:w="3785" w:type="dxa"/>
            <w:noWrap w:val="0"/>
            <w:vAlign w:val="center"/>
          </w:tcPr>
          <w:p>
            <w:pPr>
              <w:spacing w:line="360" w:lineRule="auto"/>
              <w:jc w:val="center"/>
              <w:rPr>
                <w:rFonts w:hint="eastAsia" w:ascii="宋体" w:hAnsi="宋体" w:cs="宋体"/>
                <w:sz w:val="24"/>
              </w:rPr>
            </w:pPr>
          </w:p>
        </w:tc>
        <w:tc>
          <w:tcPr>
            <w:tcW w:w="720" w:type="dxa"/>
            <w:noWrap w:val="0"/>
            <w:vAlign w:val="center"/>
          </w:tcPr>
          <w:p>
            <w:pPr>
              <w:spacing w:line="360" w:lineRule="auto"/>
              <w:jc w:val="center"/>
              <w:rPr>
                <w:rFonts w:hint="eastAsia" w:ascii="宋体" w:hAnsi="宋体" w:cs="宋体"/>
                <w:b/>
                <w:sz w:val="24"/>
              </w:rPr>
            </w:pPr>
          </w:p>
        </w:tc>
        <w:tc>
          <w:tcPr>
            <w:tcW w:w="2885" w:type="dxa"/>
            <w:noWrap w:val="0"/>
            <w:vAlign w:val="center"/>
          </w:tcPr>
          <w:p>
            <w:pPr>
              <w:spacing w:line="360" w:lineRule="auto"/>
              <w:jc w:val="center"/>
              <w:rPr>
                <w:rFonts w:hint="eastAsia" w:ascii="宋体" w:hAnsi="宋体" w:cs="宋体"/>
                <w:b/>
                <w:sz w:val="24"/>
              </w:rPr>
            </w:pPr>
            <w:r>
              <w:rPr>
                <w:rFonts w:hint="eastAsia" w:ascii="宋体" w:hAnsi="宋体" w:cs="宋体"/>
                <w:b/>
                <w:sz w:val="24"/>
                <w:u w:val="single"/>
              </w:rPr>
              <w:t xml:space="preserve">    </w:t>
            </w:r>
            <w:r>
              <w:rPr>
                <w:rFonts w:hint="eastAsia" w:ascii="宋体" w:hAnsi="宋体" w:cs="宋体"/>
                <w:b/>
                <w:sz w:val="24"/>
              </w:rPr>
              <w:t>天</w:t>
            </w:r>
          </w:p>
        </w:tc>
        <w:tc>
          <w:tcPr>
            <w:tcW w:w="1087"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638" w:type="dxa"/>
            <w:noWrap w:val="0"/>
            <w:vAlign w:val="center"/>
          </w:tcPr>
          <w:p>
            <w:pPr>
              <w:spacing w:line="360" w:lineRule="auto"/>
              <w:jc w:val="center"/>
              <w:rPr>
                <w:rFonts w:ascii="宋体" w:hAnsi="宋体" w:cs="宋体"/>
                <w:sz w:val="24"/>
              </w:rPr>
            </w:pPr>
            <w:r>
              <w:rPr>
                <w:rFonts w:hint="eastAsia" w:ascii="宋体" w:hAnsi="宋体" w:cs="宋体"/>
                <w:sz w:val="24"/>
              </w:rPr>
              <w:t>...</w:t>
            </w:r>
          </w:p>
        </w:tc>
        <w:tc>
          <w:tcPr>
            <w:tcW w:w="3785" w:type="dxa"/>
            <w:noWrap w:val="0"/>
            <w:vAlign w:val="center"/>
          </w:tcPr>
          <w:p>
            <w:pPr>
              <w:spacing w:line="360" w:lineRule="auto"/>
              <w:jc w:val="center"/>
              <w:rPr>
                <w:rFonts w:ascii="宋体" w:hAnsi="宋体" w:cs="宋体"/>
                <w:sz w:val="24"/>
              </w:rPr>
            </w:pPr>
            <w:r>
              <w:rPr>
                <w:rFonts w:hint="eastAsia" w:ascii="宋体" w:hAnsi="宋体" w:cs="宋体"/>
                <w:sz w:val="24"/>
              </w:rPr>
              <w:t>...</w:t>
            </w:r>
          </w:p>
        </w:tc>
        <w:tc>
          <w:tcPr>
            <w:tcW w:w="720" w:type="dxa"/>
            <w:noWrap w:val="0"/>
            <w:vAlign w:val="center"/>
          </w:tcPr>
          <w:p>
            <w:pPr>
              <w:spacing w:line="360" w:lineRule="auto"/>
              <w:jc w:val="center"/>
              <w:rPr>
                <w:rFonts w:ascii="宋体" w:hAnsi="宋体" w:cs="宋体"/>
                <w:b/>
                <w:sz w:val="24"/>
              </w:rPr>
            </w:pPr>
            <w:r>
              <w:rPr>
                <w:rFonts w:hint="eastAsia" w:ascii="宋体" w:hAnsi="宋体" w:cs="宋体"/>
                <w:b/>
                <w:sz w:val="24"/>
              </w:rPr>
              <w:t>...</w:t>
            </w:r>
          </w:p>
        </w:tc>
        <w:tc>
          <w:tcPr>
            <w:tcW w:w="2885" w:type="dxa"/>
            <w:noWrap w:val="0"/>
            <w:vAlign w:val="center"/>
          </w:tcPr>
          <w:p>
            <w:pPr>
              <w:spacing w:line="360" w:lineRule="auto"/>
              <w:jc w:val="center"/>
              <w:rPr>
                <w:rFonts w:ascii="宋体" w:hAnsi="宋体" w:cs="宋体"/>
                <w:b/>
                <w:sz w:val="24"/>
              </w:rPr>
            </w:pPr>
            <w:r>
              <w:rPr>
                <w:rFonts w:hint="eastAsia" w:ascii="宋体" w:hAnsi="宋体" w:cs="宋体"/>
                <w:b/>
                <w:sz w:val="24"/>
              </w:rPr>
              <w:t>...</w:t>
            </w:r>
          </w:p>
        </w:tc>
        <w:tc>
          <w:tcPr>
            <w:tcW w:w="1087" w:type="dxa"/>
            <w:vMerge w:val="continue"/>
            <w:noWrap w:val="0"/>
            <w:vAlign w:val="center"/>
          </w:tcPr>
          <w:p>
            <w:pPr>
              <w:spacing w:line="360" w:lineRule="auto"/>
              <w:jc w:val="center"/>
              <w:rPr>
                <w:rFonts w:hint="eastAsia" w:ascii="宋体" w:hAnsi="宋体" w:cs="宋体"/>
                <w:sz w:val="24"/>
              </w:rPr>
            </w:pPr>
          </w:p>
        </w:tc>
      </w:tr>
    </w:tbl>
    <w:p>
      <w:pPr>
        <w:autoSpaceDE w:val="0"/>
        <w:autoSpaceDN w:val="0"/>
        <w:adjustRightInd w:val="0"/>
        <w:spacing w:line="360" w:lineRule="auto"/>
        <w:ind w:left="976" w:hanging="972" w:hangingChars="400"/>
        <w:jc w:val="left"/>
        <w:rPr>
          <w:rFonts w:hint="eastAsia" w:ascii="宋体" w:hAnsi="宋体" w:cs="宋体"/>
          <w:sz w:val="24"/>
        </w:rPr>
      </w:pPr>
    </w:p>
    <w:p>
      <w:pPr>
        <w:spacing w:before="156" w:beforeLines="50" w:after="156" w:afterLines="50" w:line="440" w:lineRule="exact"/>
        <w:jc w:val="left"/>
        <w:rPr>
          <w:rFonts w:hint="eastAsia" w:ascii="宋体" w:hAnsi="宋体" w:cs="宋体"/>
          <w:sz w:val="24"/>
        </w:rPr>
      </w:pPr>
      <w:r>
        <w:rPr>
          <w:rFonts w:hint="eastAsia" w:ascii="宋体" w:hAnsi="宋体" w:cs="宋体"/>
          <w:sz w:val="24"/>
        </w:rPr>
        <w:t>特别约定：</w:t>
      </w:r>
    </w:p>
    <w:p>
      <w:pPr>
        <w:spacing w:before="156" w:beforeLines="50" w:after="156" w:afterLines="50" w:line="440" w:lineRule="exact"/>
        <w:jc w:val="left"/>
        <w:rPr>
          <w:rFonts w:hint="eastAsia" w:ascii="宋体" w:hAnsi="宋体" w:cs="宋体"/>
          <w:sz w:val="24"/>
        </w:rPr>
      </w:pPr>
      <w:r>
        <w:rPr>
          <w:rFonts w:hint="eastAsia" w:ascii="宋体" w:hAnsi="宋体" w:cs="宋体"/>
          <w:sz w:val="24"/>
        </w:rPr>
        <w:t>1.在发包人所提供的设计资料（含设计确认单、规划部门批文、政府各部门批文等）能满足设计人进行各阶段设计的前提下开始计算各阶段的设计时间。</w:t>
      </w:r>
    </w:p>
    <w:p>
      <w:pPr>
        <w:spacing w:before="156" w:beforeLines="50" w:after="156" w:afterLines="50" w:line="440" w:lineRule="exact"/>
        <w:jc w:val="left"/>
        <w:rPr>
          <w:rFonts w:hint="eastAsia" w:ascii="宋体" w:hAnsi="宋体" w:cs="宋体"/>
          <w:sz w:val="24"/>
        </w:rPr>
      </w:pPr>
      <w:r>
        <w:rPr>
          <w:rFonts w:hint="eastAsia" w:ascii="宋体" w:hAnsi="宋体" w:cs="宋体"/>
          <w:sz w:val="24"/>
        </w:rPr>
        <w:t>2.上述设计时间不包括法定的节假日。</w:t>
      </w:r>
    </w:p>
    <w:p>
      <w:pPr>
        <w:spacing w:before="156" w:beforeLines="50" w:after="156" w:afterLines="50" w:line="440" w:lineRule="exact"/>
        <w:jc w:val="left"/>
        <w:rPr>
          <w:rFonts w:hint="eastAsia" w:ascii="宋体" w:hAnsi="宋体" w:cs="宋体"/>
          <w:sz w:val="24"/>
        </w:rPr>
      </w:pPr>
      <w:r>
        <w:rPr>
          <w:rFonts w:hint="eastAsia" w:ascii="宋体" w:hAnsi="宋体" w:cs="宋体"/>
          <w:sz w:val="24"/>
        </w:rPr>
        <w:t>3.图纸交付地点：设计人工作地（或发包人指定地）。发包人要求设计人提供电子版设计文件时，设计人有权对电子版设计文件采取加密、设置访问权限、限期使用等保护措施。</w:t>
      </w:r>
    </w:p>
    <w:p>
      <w:pPr>
        <w:spacing w:before="156" w:beforeLines="50" w:after="156" w:afterLines="50" w:line="440" w:lineRule="exact"/>
        <w:jc w:val="left"/>
        <w:rPr>
          <w:rFonts w:hint="eastAsia" w:ascii="宋体" w:hAnsi="宋体" w:cs="宋体"/>
          <w:sz w:val="24"/>
        </w:rPr>
      </w:pPr>
      <w:r>
        <w:rPr>
          <w:rFonts w:hint="eastAsia" w:ascii="宋体" w:hAnsi="宋体" w:cs="宋体"/>
          <w:sz w:val="24"/>
        </w:rPr>
        <w:t>4.如发包人要求提供超过合同约定份数的工程设计文件，则设计人仍应按发包人的要求提供，但发包人应向设计人支付工本费。</w:t>
      </w:r>
    </w:p>
    <w:p>
      <w:pPr>
        <w:spacing w:before="156" w:beforeLines="50" w:after="156" w:afterLines="50" w:line="440" w:lineRule="exact"/>
        <w:jc w:val="left"/>
        <w:rPr>
          <w:rFonts w:hint="eastAsia" w:ascii="宋体" w:hAnsi="宋体" w:cs="宋体"/>
          <w:sz w:val="24"/>
        </w:rPr>
      </w:pPr>
    </w:p>
    <w:p>
      <w:pPr>
        <w:spacing w:before="156" w:beforeLines="50" w:after="156" w:afterLines="50" w:line="440" w:lineRule="exact"/>
        <w:jc w:val="left"/>
        <w:rPr>
          <w:rFonts w:hint="eastAsia" w:ascii="宋体" w:hAnsi="宋体" w:cs="宋体"/>
          <w:sz w:val="24"/>
        </w:rPr>
      </w:pPr>
    </w:p>
    <w:p>
      <w:pPr>
        <w:pStyle w:val="3"/>
        <w:rPr>
          <w:rFonts w:hint="eastAsia" w:ascii="宋体" w:hAnsi="宋体" w:cs="宋体"/>
          <w:sz w:val="24"/>
        </w:rPr>
      </w:pPr>
    </w:p>
    <w:p>
      <w:pPr>
        <w:pStyle w:val="44"/>
        <w:rPr>
          <w:rFonts w:hint="eastAsia" w:ascii="宋体" w:eastAsia="宋体" w:cs="宋体"/>
          <w:sz w:val="24"/>
        </w:rPr>
      </w:pPr>
    </w:p>
    <w:p>
      <w:pPr>
        <w:pStyle w:val="3"/>
        <w:rPr>
          <w:rFonts w:hint="eastAsia" w:ascii="宋体" w:hAnsi="宋体" w:cs="宋体"/>
          <w:sz w:val="24"/>
        </w:rPr>
      </w:pPr>
    </w:p>
    <w:p>
      <w:pPr>
        <w:pStyle w:val="44"/>
        <w:rPr>
          <w:rFonts w:hint="eastAsia" w:ascii="宋体" w:eastAsia="宋体" w:cs="宋体"/>
          <w:sz w:val="24"/>
        </w:rPr>
      </w:pPr>
    </w:p>
    <w:p>
      <w:pPr>
        <w:pStyle w:val="3"/>
        <w:rPr>
          <w:rFonts w:hint="eastAsia" w:ascii="宋体" w:hAnsi="宋体" w:cs="宋体"/>
          <w:sz w:val="24"/>
        </w:rPr>
      </w:pPr>
    </w:p>
    <w:p>
      <w:pPr>
        <w:pStyle w:val="3"/>
        <w:rPr>
          <w:rFonts w:hint="eastAsia"/>
        </w:rPr>
      </w:pPr>
    </w:p>
    <w:p>
      <w:pPr>
        <w:pStyle w:val="44"/>
        <w:rPr>
          <w:rFonts w:hint="eastAsia"/>
        </w:rPr>
      </w:pPr>
    </w:p>
    <w:p>
      <w:pPr>
        <w:spacing w:line="440" w:lineRule="exact"/>
        <w:rPr>
          <w:rFonts w:hint="eastAsia" w:ascii="宋体" w:hAnsi="宋体" w:cs="宋体"/>
          <w:b/>
          <w:sz w:val="24"/>
        </w:rPr>
      </w:pPr>
      <w:r>
        <w:rPr>
          <w:rFonts w:hint="eastAsia" w:ascii="宋体" w:hAnsi="宋体" w:cs="宋体"/>
          <w:b/>
          <w:sz w:val="24"/>
        </w:rPr>
        <w:t xml:space="preserve">附件4 ：              </w:t>
      </w:r>
    </w:p>
    <w:p>
      <w:pPr>
        <w:spacing w:line="440" w:lineRule="exact"/>
        <w:jc w:val="center"/>
        <w:rPr>
          <w:rFonts w:hint="eastAsia" w:ascii="宋体" w:hAnsi="宋体" w:cs="宋体"/>
          <w:sz w:val="24"/>
        </w:rPr>
      </w:pPr>
      <w:r>
        <w:rPr>
          <w:rFonts w:hint="eastAsia" w:ascii="宋体" w:hAnsi="宋体" w:cs="宋体"/>
          <w:sz w:val="24"/>
        </w:rPr>
        <w:t>设计人主要设计人员表</w:t>
      </w:r>
    </w:p>
    <w:p>
      <w:pPr>
        <w:spacing w:line="440" w:lineRule="exact"/>
        <w:rPr>
          <w:rFonts w:hint="eastAsia" w:ascii="宋体" w:hAnsi="宋体" w:cs="宋体"/>
          <w:sz w:val="24"/>
        </w:rPr>
      </w:pPr>
    </w:p>
    <w:tbl>
      <w:tblPr>
        <w:tblStyle w:val="4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427"/>
        <w:gridCol w:w="395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bottom w:val="doub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名    称</w:t>
            </w:r>
          </w:p>
        </w:tc>
        <w:tc>
          <w:tcPr>
            <w:tcW w:w="1418" w:type="dxa"/>
            <w:tcBorders>
              <w:bottom w:val="doub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姓名</w:t>
            </w:r>
          </w:p>
        </w:tc>
        <w:tc>
          <w:tcPr>
            <w:tcW w:w="1134" w:type="dxa"/>
            <w:tcBorders>
              <w:bottom w:val="doub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职务</w:t>
            </w:r>
          </w:p>
        </w:tc>
        <w:tc>
          <w:tcPr>
            <w:tcW w:w="1427" w:type="dxa"/>
            <w:tcBorders>
              <w:bottom w:val="doub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注册执业资格</w:t>
            </w:r>
          </w:p>
        </w:tc>
        <w:tc>
          <w:tcPr>
            <w:tcW w:w="3959" w:type="dxa"/>
            <w:tcBorders>
              <w:bottom w:val="doub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承担过的主要项目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single" w:color="auto" w:sz="4"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项目主管</w:t>
            </w:r>
          </w:p>
        </w:tc>
        <w:tc>
          <w:tcPr>
            <w:tcW w:w="1418" w:type="dxa"/>
            <w:tcBorders>
              <w:top w:val="nil"/>
            </w:tcBorders>
            <w:noWrap w:val="0"/>
            <w:vAlign w:val="center"/>
          </w:tcPr>
          <w:p>
            <w:pPr>
              <w:pStyle w:val="3"/>
              <w:keepNext/>
              <w:spacing w:after="0" w:line="440" w:lineRule="exact"/>
              <w:ind w:left="63" w:right="63"/>
              <w:rPr>
                <w:rFonts w:hint="eastAsia" w:ascii="宋体" w:hAnsi="宋体" w:cs="宋体"/>
                <w:sz w:val="24"/>
              </w:rPr>
            </w:pPr>
          </w:p>
        </w:tc>
        <w:tc>
          <w:tcPr>
            <w:tcW w:w="1134" w:type="dxa"/>
            <w:tcBorders>
              <w:top w:val="nil"/>
            </w:tcBorders>
            <w:noWrap w:val="0"/>
            <w:vAlign w:val="center"/>
          </w:tcPr>
          <w:p>
            <w:pPr>
              <w:pStyle w:val="3"/>
              <w:keepNext/>
              <w:spacing w:after="0" w:line="440" w:lineRule="exact"/>
              <w:ind w:left="63" w:right="63"/>
              <w:rPr>
                <w:rFonts w:hint="eastAsia" w:ascii="宋体" w:hAnsi="宋体" w:cs="宋体"/>
                <w:sz w:val="24"/>
              </w:rPr>
            </w:pPr>
          </w:p>
        </w:tc>
        <w:tc>
          <w:tcPr>
            <w:tcW w:w="1427" w:type="dxa"/>
            <w:tcBorders>
              <w:top w:val="nil"/>
            </w:tcBorders>
            <w:noWrap w:val="0"/>
            <w:vAlign w:val="center"/>
          </w:tcPr>
          <w:p>
            <w:pPr>
              <w:pStyle w:val="3"/>
              <w:keepNext/>
              <w:spacing w:after="0" w:line="440" w:lineRule="exact"/>
              <w:ind w:left="63" w:right="63"/>
              <w:rPr>
                <w:rFonts w:hint="eastAsia" w:ascii="宋体" w:hAnsi="宋体" w:cs="宋体"/>
                <w:sz w:val="24"/>
              </w:rPr>
            </w:pPr>
          </w:p>
        </w:tc>
        <w:tc>
          <w:tcPr>
            <w:tcW w:w="3959" w:type="dxa"/>
            <w:tcBorders>
              <w:top w:val="nil"/>
            </w:tcBorders>
            <w:noWrap w:val="0"/>
            <w:vAlign w:val="center"/>
          </w:tcPr>
          <w:p>
            <w:pPr>
              <w:pStyle w:val="3"/>
              <w:keepNext/>
              <w:spacing w:after="0" w:line="440" w:lineRule="exact"/>
              <w:ind w:left="63" w:right="63"/>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4" w:space="0"/>
              <w:bottom w:val="nil"/>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其他人员</w:t>
            </w:r>
          </w:p>
        </w:tc>
        <w:tc>
          <w:tcPr>
            <w:tcW w:w="1418" w:type="dxa"/>
            <w:noWrap w:val="0"/>
            <w:vAlign w:val="center"/>
          </w:tcPr>
          <w:p>
            <w:pPr>
              <w:pStyle w:val="3"/>
              <w:keepNext/>
              <w:spacing w:after="0" w:line="440" w:lineRule="exact"/>
              <w:ind w:left="63" w:right="63"/>
              <w:rPr>
                <w:rFonts w:hint="eastAsia" w:ascii="宋体" w:hAnsi="宋体" w:cs="宋体"/>
                <w:sz w:val="24"/>
              </w:rPr>
            </w:pPr>
          </w:p>
        </w:tc>
        <w:tc>
          <w:tcPr>
            <w:tcW w:w="1134" w:type="dxa"/>
            <w:noWrap w:val="0"/>
            <w:vAlign w:val="center"/>
          </w:tcPr>
          <w:p>
            <w:pPr>
              <w:pStyle w:val="3"/>
              <w:keepNext/>
              <w:spacing w:after="0" w:line="440" w:lineRule="exact"/>
              <w:ind w:left="63" w:right="63"/>
              <w:rPr>
                <w:rFonts w:hint="eastAsia" w:ascii="宋体" w:hAnsi="宋体" w:cs="宋体"/>
                <w:sz w:val="24"/>
              </w:rPr>
            </w:pPr>
          </w:p>
        </w:tc>
        <w:tc>
          <w:tcPr>
            <w:tcW w:w="1427" w:type="dxa"/>
            <w:noWrap w:val="0"/>
            <w:vAlign w:val="center"/>
          </w:tcPr>
          <w:p>
            <w:pPr>
              <w:pStyle w:val="3"/>
              <w:keepNext/>
              <w:spacing w:after="0" w:line="440" w:lineRule="exact"/>
              <w:ind w:left="63" w:right="63"/>
              <w:rPr>
                <w:rFonts w:hint="eastAsia" w:ascii="宋体" w:hAnsi="宋体" w:cs="宋体"/>
                <w:sz w:val="24"/>
              </w:rPr>
            </w:pPr>
          </w:p>
        </w:tc>
        <w:tc>
          <w:tcPr>
            <w:tcW w:w="3959" w:type="dxa"/>
            <w:noWrap w:val="0"/>
            <w:vAlign w:val="center"/>
          </w:tcPr>
          <w:p>
            <w:pPr>
              <w:pStyle w:val="3"/>
              <w:keepNext/>
              <w:spacing w:after="0" w:line="440" w:lineRule="exact"/>
              <w:ind w:left="63" w:right="63"/>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二、项目组成员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项目负责人</w:t>
            </w:r>
          </w:p>
        </w:tc>
        <w:tc>
          <w:tcPr>
            <w:tcW w:w="1418" w:type="dxa"/>
            <w:noWrap w:val="0"/>
            <w:vAlign w:val="center"/>
          </w:tcPr>
          <w:p>
            <w:pPr>
              <w:pStyle w:val="3"/>
              <w:keepNext/>
              <w:spacing w:after="0" w:line="440" w:lineRule="exact"/>
              <w:ind w:left="63" w:right="63"/>
              <w:rPr>
                <w:rFonts w:hint="eastAsia" w:ascii="宋体" w:hAnsi="宋体" w:cs="宋体"/>
                <w:sz w:val="24"/>
              </w:rPr>
            </w:pPr>
          </w:p>
        </w:tc>
        <w:tc>
          <w:tcPr>
            <w:tcW w:w="1134" w:type="dxa"/>
            <w:noWrap w:val="0"/>
            <w:vAlign w:val="center"/>
          </w:tcPr>
          <w:p>
            <w:pPr>
              <w:pStyle w:val="3"/>
              <w:keepNext/>
              <w:spacing w:after="0" w:line="440" w:lineRule="exact"/>
              <w:ind w:left="63" w:right="63"/>
              <w:rPr>
                <w:rFonts w:hint="eastAsia" w:ascii="宋体" w:hAnsi="宋体" w:cs="宋体"/>
                <w:sz w:val="24"/>
              </w:rPr>
            </w:pPr>
          </w:p>
        </w:tc>
        <w:tc>
          <w:tcPr>
            <w:tcW w:w="1427" w:type="dxa"/>
            <w:noWrap w:val="0"/>
            <w:vAlign w:val="center"/>
          </w:tcPr>
          <w:p>
            <w:pPr>
              <w:pStyle w:val="3"/>
              <w:keepNext/>
              <w:spacing w:after="0" w:line="440" w:lineRule="exact"/>
              <w:ind w:left="63" w:right="63"/>
              <w:rPr>
                <w:rFonts w:hint="eastAsia" w:ascii="宋体" w:hAnsi="宋体" w:cs="宋体"/>
                <w:sz w:val="24"/>
              </w:rPr>
            </w:pPr>
          </w:p>
        </w:tc>
        <w:tc>
          <w:tcPr>
            <w:tcW w:w="3959" w:type="dxa"/>
            <w:noWrap w:val="0"/>
            <w:vAlign w:val="center"/>
          </w:tcPr>
          <w:p>
            <w:pPr>
              <w:pStyle w:val="3"/>
              <w:keepNext/>
              <w:spacing w:after="0" w:line="440" w:lineRule="exact"/>
              <w:ind w:left="63" w:right="63"/>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项目</w:t>
            </w:r>
          </w:p>
          <w:p>
            <w:pPr>
              <w:pStyle w:val="3"/>
              <w:keepNext/>
              <w:spacing w:after="0" w:line="440" w:lineRule="exact"/>
              <w:ind w:left="63" w:right="63"/>
              <w:rPr>
                <w:rFonts w:hint="eastAsia" w:ascii="宋体" w:hAnsi="宋体" w:cs="宋体"/>
                <w:sz w:val="24"/>
              </w:rPr>
            </w:pPr>
            <w:r>
              <w:rPr>
                <w:rFonts w:hint="eastAsia" w:ascii="宋体" w:hAnsi="宋体" w:cs="宋体"/>
                <w:sz w:val="24"/>
              </w:rPr>
              <w:t>副负责人</w:t>
            </w:r>
          </w:p>
        </w:tc>
        <w:tc>
          <w:tcPr>
            <w:tcW w:w="1418" w:type="dxa"/>
            <w:noWrap w:val="0"/>
            <w:vAlign w:val="center"/>
          </w:tcPr>
          <w:p>
            <w:pPr>
              <w:pStyle w:val="3"/>
              <w:keepNext/>
              <w:spacing w:after="0" w:line="440" w:lineRule="exact"/>
              <w:ind w:left="63" w:right="63"/>
              <w:rPr>
                <w:rFonts w:hint="eastAsia" w:ascii="宋体" w:hAnsi="宋体" w:cs="宋体"/>
                <w:sz w:val="24"/>
              </w:rPr>
            </w:pPr>
          </w:p>
        </w:tc>
        <w:tc>
          <w:tcPr>
            <w:tcW w:w="1134" w:type="dxa"/>
            <w:noWrap w:val="0"/>
            <w:vAlign w:val="center"/>
          </w:tcPr>
          <w:p>
            <w:pPr>
              <w:pStyle w:val="3"/>
              <w:keepNext/>
              <w:spacing w:after="0" w:line="440" w:lineRule="exact"/>
              <w:ind w:left="63" w:right="63"/>
              <w:rPr>
                <w:rFonts w:hint="eastAsia" w:ascii="宋体" w:hAnsi="宋体" w:cs="宋体"/>
                <w:sz w:val="24"/>
              </w:rPr>
            </w:pPr>
          </w:p>
        </w:tc>
        <w:tc>
          <w:tcPr>
            <w:tcW w:w="1427" w:type="dxa"/>
            <w:noWrap w:val="0"/>
            <w:vAlign w:val="center"/>
          </w:tcPr>
          <w:p>
            <w:pPr>
              <w:pStyle w:val="3"/>
              <w:keepNext/>
              <w:spacing w:after="0" w:line="440" w:lineRule="exact"/>
              <w:ind w:left="63" w:right="63"/>
              <w:rPr>
                <w:rFonts w:hint="eastAsia" w:ascii="宋体" w:hAnsi="宋体" w:cs="宋体"/>
                <w:sz w:val="24"/>
              </w:rPr>
            </w:pPr>
          </w:p>
        </w:tc>
        <w:tc>
          <w:tcPr>
            <w:tcW w:w="3959" w:type="dxa"/>
            <w:noWrap w:val="0"/>
            <w:vAlign w:val="center"/>
          </w:tcPr>
          <w:p>
            <w:pPr>
              <w:pStyle w:val="3"/>
              <w:keepNext/>
              <w:spacing w:after="0" w:line="440" w:lineRule="exact"/>
              <w:ind w:left="63" w:right="63"/>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建筑专业</w:t>
            </w:r>
          </w:p>
          <w:p>
            <w:pPr>
              <w:pStyle w:val="3"/>
              <w:keepNext/>
              <w:spacing w:after="0" w:line="440" w:lineRule="exact"/>
              <w:ind w:left="63" w:right="63"/>
              <w:rPr>
                <w:rFonts w:hint="eastAsia" w:ascii="宋体" w:hAnsi="宋体" w:cs="宋体"/>
                <w:sz w:val="24"/>
              </w:rPr>
            </w:pPr>
            <w:r>
              <w:rPr>
                <w:rFonts w:hint="eastAsia" w:ascii="宋体" w:hAnsi="宋体" w:cs="宋体"/>
                <w:sz w:val="24"/>
              </w:rPr>
              <w:t>负责人</w:t>
            </w:r>
          </w:p>
        </w:tc>
        <w:tc>
          <w:tcPr>
            <w:tcW w:w="1418" w:type="dxa"/>
            <w:noWrap w:val="0"/>
            <w:vAlign w:val="center"/>
          </w:tcPr>
          <w:p>
            <w:pPr>
              <w:pStyle w:val="3"/>
              <w:keepNext/>
              <w:spacing w:after="0" w:line="440" w:lineRule="exact"/>
              <w:ind w:left="63" w:right="63"/>
              <w:rPr>
                <w:rFonts w:hint="eastAsia" w:ascii="宋体" w:hAnsi="宋体" w:cs="宋体"/>
                <w:sz w:val="24"/>
              </w:rPr>
            </w:pPr>
          </w:p>
        </w:tc>
        <w:tc>
          <w:tcPr>
            <w:tcW w:w="1134" w:type="dxa"/>
            <w:noWrap w:val="0"/>
            <w:vAlign w:val="center"/>
          </w:tcPr>
          <w:p>
            <w:pPr>
              <w:pStyle w:val="3"/>
              <w:keepNext/>
              <w:spacing w:after="0" w:line="440" w:lineRule="exact"/>
              <w:ind w:left="63" w:right="63"/>
              <w:rPr>
                <w:rFonts w:hint="eastAsia" w:ascii="宋体" w:hAnsi="宋体" w:cs="宋体"/>
                <w:sz w:val="24"/>
              </w:rPr>
            </w:pPr>
          </w:p>
        </w:tc>
        <w:tc>
          <w:tcPr>
            <w:tcW w:w="1427" w:type="dxa"/>
            <w:noWrap w:val="0"/>
            <w:vAlign w:val="center"/>
          </w:tcPr>
          <w:p>
            <w:pPr>
              <w:pStyle w:val="3"/>
              <w:keepNext/>
              <w:spacing w:after="0" w:line="440" w:lineRule="exact"/>
              <w:ind w:left="63" w:right="63"/>
              <w:rPr>
                <w:rFonts w:hint="eastAsia" w:ascii="宋体" w:hAnsi="宋体" w:cs="宋体"/>
                <w:sz w:val="24"/>
              </w:rPr>
            </w:pPr>
          </w:p>
        </w:tc>
        <w:tc>
          <w:tcPr>
            <w:tcW w:w="3959" w:type="dxa"/>
            <w:noWrap w:val="0"/>
            <w:vAlign w:val="center"/>
          </w:tcPr>
          <w:p>
            <w:pPr>
              <w:pStyle w:val="3"/>
              <w:keepNext/>
              <w:spacing w:after="0" w:line="440" w:lineRule="exact"/>
              <w:ind w:left="63" w:right="63"/>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结构专业</w:t>
            </w:r>
          </w:p>
          <w:p>
            <w:pPr>
              <w:pStyle w:val="3"/>
              <w:keepNext/>
              <w:spacing w:after="0" w:line="440" w:lineRule="exact"/>
              <w:ind w:left="63" w:right="63"/>
              <w:rPr>
                <w:rFonts w:hint="eastAsia" w:ascii="宋体" w:hAnsi="宋体" w:cs="宋体"/>
                <w:sz w:val="24"/>
              </w:rPr>
            </w:pPr>
            <w:r>
              <w:rPr>
                <w:rFonts w:hint="eastAsia" w:ascii="宋体" w:hAnsi="宋体" w:cs="宋体"/>
                <w:sz w:val="24"/>
              </w:rPr>
              <w:t>负责人</w:t>
            </w:r>
          </w:p>
        </w:tc>
        <w:tc>
          <w:tcPr>
            <w:tcW w:w="1418" w:type="dxa"/>
            <w:noWrap w:val="0"/>
            <w:vAlign w:val="center"/>
          </w:tcPr>
          <w:p>
            <w:pPr>
              <w:pStyle w:val="3"/>
              <w:keepNext/>
              <w:spacing w:after="0" w:line="440" w:lineRule="exact"/>
              <w:ind w:left="63" w:right="63"/>
              <w:rPr>
                <w:rFonts w:hint="eastAsia" w:ascii="宋体" w:hAnsi="宋体" w:cs="宋体"/>
                <w:sz w:val="24"/>
              </w:rPr>
            </w:pPr>
          </w:p>
        </w:tc>
        <w:tc>
          <w:tcPr>
            <w:tcW w:w="1134" w:type="dxa"/>
            <w:noWrap w:val="0"/>
            <w:vAlign w:val="center"/>
          </w:tcPr>
          <w:p>
            <w:pPr>
              <w:pStyle w:val="3"/>
              <w:keepNext/>
              <w:spacing w:after="0" w:line="440" w:lineRule="exact"/>
              <w:ind w:left="63" w:right="63"/>
              <w:rPr>
                <w:rFonts w:hint="eastAsia" w:ascii="宋体" w:hAnsi="宋体" w:cs="宋体"/>
                <w:sz w:val="24"/>
              </w:rPr>
            </w:pPr>
          </w:p>
        </w:tc>
        <w:tc>
          <w:tcPr>
            <w:tcW w:w="1427" w:type="dxa"/>
            <w:noWrap w:val="0"/>
            <w:vAlign w:val="center"/>
          </w:tcPr>
          <w:p>
            <w:pPr>
              <w:pStyle w:val="3"/>
              <w:keepNext/>
              <w:spacing w:after="0" w:line="440" w:lineRule="exact"/>
              <w:ind w:left="63" w:right="63"/>
              <w:rPr>
                <w:rFonts w:hint="eastAsia" w:ascii="宋体" w:hAnsi="宋体" w:cs="宋体"/>
                <w:sz w:val="24"/>
              </w:rPr>
            </w:pPr>
          </w:p>
        </w:tc>
        <w:tc>
          <w:tcPr>
            <w:tcW w:w="3959" w:type="dxa"/>
            <w:noWrap w:val="0"/>
            <w:vAlign w:val="center"/>
          </w:tcPr>
          <w:p>
            <w:pPr>
              <w:pStyle w:val="3"/>
              <w:keepNext/>
              <w:spacing w:after="0" w:line="440" w:lineRule="exact"/>
              <w:ind w:left="63" w:right="63"/>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给水排水</w:t>
            </w:r>
          </w:p>
          <w:p>
            <w:pPr>
              <w:pStyle w:val="3"/>
              <w:keepNext/>
              <w:spacing w:after="0" w:line="440" w:lineRule="exact"/>
              <w:ind w:left="63" w:right="63"/>
              <w:rPr>
                <w:rFonts w:hint="eastAsia" w:ascii="宋体" w:hAnsi="宋体" w:cs="宋体"/>
                <w:sz w:val="24"/>
              </w:rPr>
            </w:pPr>
            <w:r>
              <w:rPr>
                <w:rFonts w:hint="eastAsia" w:ascii="宋体" w:hAnsi="宋体" w:cs="宋体"/>
                <w:sz w:val="24"/>
              </w:rPr>
              <w:t>专业负责人</w:t>
            </w:r>
          </w:p>
        </w:tc>
        <w:tc>
          <w:tcPr>
            <w:tcW w:w="1418" w:type="dxa"/>
            <w:noWrap w:val="0"/>
            <w:vAlign w:val="center"/>
          </w:tcPr>
          <w:p>
            <w:pPr>
              <w:pStyle w:val="3"/>
              <w:keepNext/>
              <w:spacing w:after="0" w:line="440" w:lineRule="exact"/>
              <w:ind w:left="63" w:right="63"/>
              <w:rPr>
                <w:rFonts w:hint="eastAsia" w:ascii="宋体" w:hAnsi="宋体" w:cs="宋体"/>
                <w:sz w:val="24"/>
              </w:rPr>
            </w:pPr>
          </w:p>
        </w:tc>
        <w:tc>
          <w:tcPr>
            <w:tcW w:w="1134" w:type="dxa"/>
            <w:noWrap w:val="0"/>
            <w:vAlign w:val="center"/>
          </w:tcPr>
          <w:p>
            <w:pPr>
              <w:pStyle w:val="3"/>
              <w:keepNext/>
              <w:spacing w:after="0" w:line="440" w:lineRule="exact"/>
              <w:ind w:left="63" w:right="63"/>
              <w:rPr>
                <w:rFonts w:hint="eastAsia" w:ascii="宋体" w:hAnsi="宋体" w:cs="宋体"/>
                <w:sz w:val="24"/>
              </w:rPr>
            </w:pPr>
          </w:p>
        </w:tc>
        <w:tc>
          <w:tcPr>
            <w:tcW w:w="1427" w:type="dxa"/>
            <w:noWrap w:val="0"/>
            <w:vAlign w:val="center"/>
          </w:tcPr>
          <w:p>
            <w:pPr>
              <w:pStyle w:val="3"/>
              <w:keepNext/>
              <w:spacing w:after="0" w:line="440" w:lineRule="exact"/>
              <w:ind w:left="63" w:right="63"/>
              <w:rPr>
                <w:rFonts w:hint="eastAsia" w:ascii="宋体" w:hAnsi="宋体" w:cs="宋体"/>
                <w:sz w:val="24"/>
              </w:rPr>
            </w:pPr>
          </w:p>
        </w:tc>
        <w:tc>
          <w:tcPr>
            <w:tcW w:w="3959" w:type="dxa"/>
            <w:noWrap w:val="0"/>
            <w:vAlign w:val="center"/>
          </w:tcPr>
          <w:p>
            <w:pPr>
              <w:pStyle w:val="3"/>
              <w:keepNext/>
              <w:spacing w:after="0" w:line="440" w:lineRule="exact"/>
              <w:ind w:left="63" w:right="63"/>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暖通空调</w:t>
            </w:r>
          </w:p>
          <w:p>
            <w:pPr>
              <w:pStyle w:val="3"/>
              <w:keepNext/>
              <w:spacing w:after="0" w:line="440" w:lineRule="exact"/>
              <w:ind w:left="63" w:right="63"/>
              <w:rPr>
                <w:rFonts w:hint="eastAsia" w:ascii="宋体" w:hAnsi="宋体" w:cs="宋体"/>
                <w:sz w:val="24"/>
              </w:rPr>
            </w:pPr>
            <w:r>
              <w:rPr>
                <w:rFonts w:hint="eastAsia" w:ascii="宋体" w:hAnsi="宋体" w:cs="宋体"/>
                <w:sz w:val="24"/>
              </w:rPr>
              <w:t>专业负责人</w:t>
            </w:r>
          </w:p>
        </w:tc>
        <w:tc>
          <w:tcPr>
            <w:tcW w:w="1418" w:type="dxa"/>
            <w:noWrap w:val="0"/>
            <w:vAlign w:val="center"/>
          </w:tcPr>
          <w:p>
            <w:pPr>
              <w:pStyle w:val="3"/>
              <w:keepNext/>
              <w:spacing w:after="0" w:line="440" w:lineRule="exact"/>
              <w:ind w:left="63" w:right="63"/>
              <w:rPr>
                <w:rFonts w:hint="eastAsia" w:ascii="宋体" w:hAnsi="宋体" w:cs="宋体"/>
                <w:sz w:val="24"/>
              </w:rPr>
            </w:pPr>
          </w:p>
        </w:tc>
        <w:tc>
          <w:tcPr>
            <w:tcW w:w="1134" w:type="dxa"/>
            <w:noWrap w:val="0"/>
            <w:vAlign w:val="center"/>
          </w:tcPr>
          <w:p>
            <w:pPr>
              <w:pStyle w:val="3"/>
              <w:keepNext/>
              <w:spacing w:after="0" w:line="440" w:lineRule="exact"/>
              <w:ind w:left="63" w:right="63"/>
              <w:rPr>
                <w:rFonts w:hint="eastAsia" w:ascii="宋体" w:hAnsi="宋体" w:cs="宋体"/>
                <w:sz w:val="24"/>
              </w:rPr>
            </w:pPr>
          </w:p>
        </w:tc>
        <w:tc>
          <w:tcPr>
            <w:tcW w:w="1427" w:type="dxa"/>
            <w:noWrap w:val="0"/>
            <w:vAlign w:val="center"/>
          </w:tcPr>
          <w:p>
            <w:pPr>
              <w:pStyle w:val="3"/>
              <w:keepNext/>
              <w:spacing w:after="0" w:line="440" w:lineRule="exact"/>
              <w:ind w:left="63" w:right="63"/>
              <w:rPr>
                <w:rFonts w:hint="eastAsia" w:ascii="宋体" w:hAnsi="宋体" w:cs="宋体"/>
                <w:sz w:val="24"/>
              </w:rPr>
            </w:pPr>
          </w:p>
        </w:tc>
        <w:tc>
          <w:tcPr>
            <w:tcW w:w="3959" w:type="dxa"/>
            <w:noWrap w:val="0"/>
            <w:vAlign w:val="center"/>
          </w:tcPr>
          <w:p>
            <w:pPr>
              <w:pStyle w:val="3"/>
              <w:keepNext/>
              <w:spacing w:after="0" w:line="440" w:lineRule="exact"/>
              <w:ind w:left="63" w:right="63"/>
              <w:rPr>
                <w:rFonts w:hint="eastAsia"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tcBorders>
            <w:noWrap w:val="0"/>
            <w:vAlign w:val="center"/>
          </w:tcPr>
          <w:p>
            <w:pPr>
              <w:pStyle w:val="3"/>
              <w:keepNext/>
              <w:spacing w:after="0" w:line="440" w:lineRule="exact"/>
              <w:ind w:left="63" w:right="63"/>
              <w:rPr>
                <w:rFonts w:hint="eastAsia" w:ascii="宋体" w:hAnsi="宋体" w:cs="宋体"/>
                <w:sz w:val="24"/>
              </w:rPr>
            </w:pPr>
            <w:r>
              <w:rPr>
                <w:rFonts w:hint="eastAsia" w:ascii="宋体" w:hAnsi="宋体" w:cs="宋体"/>
                <w:sz w:val="24"/>
              </w:rPr>
              <w:t>建筑电气</w:t>
            </w:r>
          </w:p>
          <w:p>
            <w:pPr>
              <w:pStyle w:val="3"/>
              <w:keepNext/>
              <w:spacing w:after="0" w:line="440" w:lineRule="exact"/>
              <w:ind w:left="63" w:right="63"/>
              <w:rPr>
                <w:rFonts w:hint="eastAsia" w:ascii="宋体" w:hAnsi="宋体" w:cs="宋体"/>
                <w:sz w:val="24"/>
              </w:rPr>
            </w:pPr>
            <w:r>
              <w:rPr>
                <w:rFonts w:hint="eastAsia" w:ascii="宋体" w:hAnsi="宋体" w:cs="宋体"/>
                <w:sz w:val="24"/>
              </w:rPr>
              <w:t>专业负责人</w:t>
            </w:r>
          </w:p>
        </w:tc>
        <w:tc>
          <w:tcPr>
            <w:tcW w:w="1418" w:type="dxa"/>
            <w:noWrap w:val="0"/>
            <w:vAlign w:val="center"/>
          </w:tcPr>
          <w:p>
            <w:pPr>
              <w:pStyle w:val="3"/>
              <w:keepNext/>
              <w:spacing w:after="0" w:line="440" w:lineRule="exact"/>
              <w:ind w:left="63" w:right="63"/>
              <w:rPr>
                <w:rFonts w:hint="eastAsia" w:ascii="宋体" w:hAnsi="宋体" w:cs="宋体"/>
                <w:sz w:val="24"/>
              </w:rPr>
            </w:pPr>
          </w:p>
        </w:tc>
        <w:tc>
          <w:tcPr>
            <w:tcW w:w="1134" w:type="dxa"/>
            <w:noWrap w:val="0"/>
            <w:vAlign w:val="center"/>
          </w:tcPr>
          <w:p>
            <w:pPr>
              <w:pStyle w:val="3"/>
              <w:keepNext/>
              <w:spacing w:after="0" w:line="440" w:lineRule="exact"/>
              <w:ind w:left="63" w:right="63"/>
              <w:rPr>
                <w:rFonts w:hint="eastAsia" w:ascii="宋体" w:hAnsi="宋体" w:cs="宋体"/>
                <w:sz w:val="24"/>
              </w:rPr>
            </w:pPr>
          </w:p>
        </w:tc>
        <w:tc>
          <w:tcPr>
            <w:tcW w:w="1427" w:type="dxa"/>
            <w:noWrap w:val="0"/>
            <w:vAlign w:val="center"/>
          </w:tcPr>
          <w:p>
            <w:pPr>
              <w:pStyle w:val="3"/>
              <w:keepNext/>
              <w:spacing w:after="0" w:line="440" w:lineRule="exact"/>
              <w:ind w:left="63" w:right="63"/>
              <w:rPr>
                <w:rFonts w:hint="eastAsia" w:ascii="宋体" w:hAnsi="宋体" w:cs="宋体"/>
                <w:sz w:val="24"/>
              </w:rPr>
            </w:pPr>
          </w:p>
        </w:tc>
        <w:tc>
          <w:tcPr>
            <w:tcW w:w="3959" w:type="dxa"/>
            <w:noWrap w:val="0"/>
            <w:vAlign w:val="center"/>
          </w:tcPr>
          <w:p>
            <w:pPr>
              <w:pStyle w:val="3"/>
              <w:keepNext/>
              <w:spacing w:after="0" w:line="440" w:lineRule="exact"/>
              <w:ind w:left="63" w:right="63"/>
              <w:rPr>
                <w:rFonts w:hint="eastAsia" w:ascii="宋体" w:hAnsi="宋体" w:cs="宋体"/>
                <w:sz w:val="24"/>
              </w:rPr>
            </w:pPr>
          </w:p>
        </w:tc>
      </w:tr>
    </w:tbl>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b/>
          <w:sz w:val="24"/>
        </w:rPr>
      </w:pPr>
      <w:r>
        <w:rPr>
          <w:rFonts w:hint="eastAsia" w:ascii="宋体" w:hAnsi="宋体" w:cs="宋体"/>
          <w:b/>
          <w:sz w:val="24"/>
        </w:rPr>
        <w:t>附件5：</w:t>
      </w:r>
    </w:p>
    <w:p>
      <w:pPr>
        <w:spacing w:line="440" w:lineRule="exact"/>
        <w:jc w:val="center"/>
        <w:rPr>
          <w:rFonts w:hint="eastAsia" w:ascii="宋体" w:hAnsi="宋体" w:cs="宋体"/>
          <w:sz w:val="24"/>
        </w:rPr>
      </w:pPr>
      <w:r>
        <w:rPr>
          <w:rFonts w:hint="eastAsia" w:ascii="宋体" w:hAnsi="宋体" w:cs="宋体"/>
          <w:sz w:val="24"/>
        </w:rPr>
        <w:t>设计进度表</w:t>
      </w: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pStyle w:val="3"/>
        <w:rPr>
          <w:rFonts w:hint="eastAsia"/>
        </w:rPr>
      </w:pPr>
    </w:p>
    <w:p>
      <w:pPr>
        <w:spacing w:line="440" w:lineRule="exact"/>
        <w:rPr>
          <w:rFonts w:hint="eastAsia" w:ascii="宋体" w:hAnsi="宋体" w:cs="宋体"/>
          <w:b/>
          <w:sz w:val="24"/>
        </w:rPr>
      </w:pPr>
      <w:r>
        <w:rPr>
          <w:rFonts w:hint="eastAsia" w:ascii="宋体" w:hAnsi="宋体" w:cs="宋体"/>
          <w:b/>
          <w:sz w:val="24"/>
        </w:rPr>
        <w:t>附件6：</w:t>
      </w:r>
    </w:p>
    <w:p>
      <w:pPr>
        <w:spacing w:line="440" w:lineRule="exact"/>
        <w:jc w:val="center"/>
        <w:rPr>
          <w:rFonts w:hint="eastAsia" w:ascii="宋体" w:hAnsi="宋体" w:cs="宋体"/>
          <w:sz w:val="24"/>
        </w:rPr>
      </w:pPr>
      <w:r>
        <w:rPr>
          <w:rFonts w:hint="eastAsia" w:ascii="宋体" w:hAnsi="宋体" w:cs="宋体"/>
          <w:sz w:val="24"/>
        </w:rPr>
        <w:t>设计费明细及支付方式</w:t>
      </w:r>
    </w:p>
    <w:p>
      <w:pPr>
        <w:spacing w:line="440" w:lineRule="exact"/>
        <w:jc w:val="center"/>
        <w:rPr>
          <w:rFonts w:hint="eastAsia" w:ascii="宋体" w:hAnsi="宋体" w:cs="宋体"/>
          <w:sz w:val="24"/>
        </w:rPr>
      </w:pPr>
    </w:p>
    <w:p>
      <w:pPr>
        <w:spacing w:line="360" w:lineRule="auto"/>
        <w:ind w:firstLine="453" w:firstLineChars="187"/>
        <w:rPr>
          <w:rFonts w:hint="eastAsia" w:ascii="宋体" w:hAnsi="宋体" w:cs="宋体"/>
          <w:sz w:val="24"/>
        </w:rPr>
      </w:pPr>
      <w:r>
        <w:rPr>
          <w:rFonts w:hint="eastAsia" w:ascii="宋体" w:hAnsi="宋体" w:cs="宋体"/>
          <w:sz w:val="24"/>
        </w:rPr>
        <w:t>一、设计费总额：</w:t>
      </w:r>
      <w:r>
        <w:rPr>
          <w:rFonts w:hint="eastAsia" w:ascii="宋体" w:hAnsi="宋体" w:cs="宋体"/>
          <w:sz w:val="24"/>
          <w:u w:val="single"/>
        </w:rPr>
        <w:t xml:space="preserve">                                        </w:t>
      </w:r>
    </w:p>
    <w:p>
      <w:pPr>
        <w:spacing w:line="360" w:lineRule="auto"/>
        <w:ind w:firstLine="453" w:firstLineChars="187"/>
        <w:rPr>
          <w:rFonts w:hint="eastAsia" w:ascii="宋体" w:hAnsi="宋体" w:cs="宋体"/>
          <w:sz w:val="24"/>
        </w:rPr>
      </w:pPr>
      <w:r>
        <w:rPr>
          <w:rFonts w:hint="eastAsia" w:ascii="宋体" w:hAnsi="宋体" w:cs="宋体"/>
          <w:sz w:val="24"/>
        </w:rPr>
        <w:t>二、设计费总额构成：</w:t>
      </w:r>
    </w:p>
    <w:p>
      <w:pPr>
        <w:spacing w:line="360" w:lineRule="auto"/>
        <w:ind w:firstLine="540"/>
        <w:rPr>
          <w:rFonts w:hint="eastAsia" w:ascii="宋体" w:hAnsi="宋体" w:cs="宋体"/>
          <w:sz w:val="24"/>
          <w:u w:val="single"/>
        </w:rPr>
      </w:pPr>
      <w:r>
        <w:rPr>
          <w:rFonts w:hint="eastAsia" w:ascii="宋体" w:hAnsi="宋体" w:cs="宋体"/>
          <w:sz w:val="24"/>
        </w:rPr>
        <w:t>1.工程设计基本服务费用：固定总价：</w:t>
      </w:r>
      <w:r>
        <w:rPr>
          <w:rFonts w:hint="eastAsia" w:ascii="宋体" w:hAnsi="宋体" w:cs="宋体"/>
          <w:sz w:val="24"/>
          <w:u w:val="single"/>
        </w:rPr>
        <w:t xml:space="preserve">                   </w:t>
      </w:r>
    </w:p>
    <w:p>
      <w:pPr>
        <w:spacing w:line="360" w:lineRule="auto"/>
        <w:ind w:firstLine="3238" w:firstLineChars="1333"/>
        <w:rPr>
          <w:rFonts w:hint="eastAsia" w:ascii="宋体" w:hAnsi="宋体" w:cs="宋体"/>
          <w:b/>
          <w:sz w:val="24"/>
        </w:rPr>
      </w:pPr>
      <w:r>
        <w:rPr>
          <w:rFonts w:hint="eastAsia" w:ascii="宋体" w:hAnsi="宋体" w:cs="宋体"/>
          <w:sz w:val="24"/>
        </w:rPr>
        <w:t xml:space="preserve"> 固定单价（</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元/平方米或费率</w:t>
      </w:r>
      <w:r>
        <w:rPr>
          <w:rFonts w:hint="eastAsia" w:ascii="宋体" w:hAnsi="宋体" w:cs="宋体"/>
          <w:sz w:val="24"/>
          <w:u w:val="single"/>
        </w:rPr>
        <w:t xml:space="preserve">  </w:t>
      </w:r>
      <w:r>
        <w:rPr>
          <w:rFonts w:hint="eastAsia" w:ascii="宋体" w:hAnsi="宋体" w:cs="宋体"/>
          <w:sz w:val="24"/>
        </w:rPr>
        <w:t>%）</w:t>
      </w:r>
    </w:p>
    <w:p>
      <w:pPr>
        <w:spacing w:line="360" w:lineRule="auto"/>
        <w:ind w:firstLine="540"/>
        <w:rPr>
          <w:rFonts w:hint="eastAsia" w:ascii="宋体" w:hAnsi="宋体" w:cs="宋体"/>
          <w:sz w:val="24"/>
          <w:u w:val="single"/>
        </w:rPr>
      </w:pPr>
      <w:r>
        <w:rPr>
          <w:rFonts w:hint="eastAsia" w:ascii="宋体" w:hAnsi="宋体" w:cs="宋体"/>
          <w:sz w:val="24"/>
        </w:rPr>
        <w:t>2.工程</w:t>
      </w:r>
      <w:r>
        <w:rPr>
          <w:rFonts w:hint="eastAsia" w:ascii="宋体" w:hAnsi="宋体" w:eastAsia="宋体"/>
          <w:b w:val="0"/>
          <w:sz w:val="24"/>
          <w:szCs w:val="24"/>
        </w:rPr>
        <w:t>（勘察）</w:t>
      </w:r>
      <w:r>
        <w:rPr>
          <w:rFonts w:hint="eastAsia" w:ascii="宋体" w:hAnsi="宋体" w:cs="宋体"/>
          <w:sz w:val="24"/>
        </w:rPr>
        <w:t>设计其他服务费用：</w:t>
      </w:r>
      <w:r>
        <w:rPr>
          <w:rFonts w:hint="eastAsia" w:ascii="宋体" w:hAnsi="宋体" w:cs="宋体"/>
          <w:sz w:val="24"/>
          <w:u w:val="single"/>
        </w:rPr>
        <w:t xml:space="preserve">                              </w:t>
      </w:r>
    </w:p>
    <w:p>
      <w:pPr>
        <w:spacing w:line="360" w:lineRule="auto"/>
        <w:ind w:firstLine="540"/>
        <w:rPr>
          <w:rFonts w:hint="eastAsia" w:ascii="宋体" w:hAnsi="宋体" w:cs="宋体"/>
          <w:sz w:val="24"/>
        </w:rPr>
      </w:pPr>
      <w:r>
        <w:rPr>
          <w:rFonts w:hint="eastAsia" w:ascii="宋体" w:hAnsi="宋体" w:cs="宋体"/>
          <w:sz w:val="24"/>
        </w:rPr>
        <w:t>3.合同签订前设计人已完成工作的费用：</w:t>
      </w:r>
      <w:r>
        <w:rPr>
          <w:rFonts w:hint="eastAsia" w:ascii="宋体" w:hAnsi="宋体" w:cs="宋体"/>
          <w:sz w:val="24"/>
          <w:u w:val="single"/>
        </w:rPr>
        <w:t xml:space="preserve">                  </w:t>
      </w:r>
      <w:r>
        <w:rPr>
          <w:rFonts w:hint="eastAsia" w:ascii="宋体" w:hAnsi="宋体" w:cs="宋体"/>
          <w:sz w:val="24"/>
        </w:rPr>
        <w:t xml:space="preserve">                 </w:t>
      </w:r>
    </w:p>
    <w:p>
      <w:pPr>
        <w:spacing w:line="360" w:lineRule="auto"/>
        <w:ind w:firstLine="570"/>
        <w:rPr>
          <w:rFonts w:hint="eastAsia" w:ascii="宋体" w:hAnsi="宋体" w:cs="宋体"/>
          <w:sz w:val="24"/>
        </w:rPr>
      </w:pPr>
      <w:r>
        <w:rPr>
          <w:rFonts w:hint="eastAsia" w:ascii="宋体" w:hAnsi="宋体" w:cs="宋体"/>
          <w:sz w:val="24"/>
        </w:rPr>
        <w:t>三、设计费用支付</w:t>
      </w:r>
    </w:p>
    <w:p>
      <w:pPr>
        <w:spacing w:line="360" w:lineRule="auto"/>
        <w:ind w:firstLine="570"/>
        <w:rPr>
          <w:rFonts w:hint="default" w:ascii="宋体" w:hAnsi="宋体" w:eastAsia="宋体" w:cs="宋体"/>
          <w:sz w:val="24"/>
          <w:lang w:val="en-US" w:eastAsia="zh-CN"/>
        </w:rPr>
      </w:pPr>
      <w:r>
        <w:rPr>
          <w:rFonts w:hint="eastAsia" w:ascii="宋体" w:hAnsi="宋体" w:eastAsia="宋体" w:cs="宋体"/>
          <w:sz w:val="24"/>
          <w:lang w:val="en-US" w:eastAsia="zh-CN"/>
        </w:rPr>
        <w:t>以实际签订的合同为准。</w:t>
      </w:r>
    </w:p>
    <w:p>
      <w:pPr>
        <w:spacing w:line="360" w:lineRule="auto"/>
        <w:ind w:firstLine="570"/>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ind w:firstLine="453" w:firstLineChars="187"/>
        <w:rPr>
          <w:rFonts w:hint="eastAsia" w:ascii="宋体" w:hAnsi="宋体" w:cs="宋体"/>
          <w:sz w:val="24"/>
        </w:rPr>
      </w:pPr>
    </w:p>
    <w:p>
      <w:pPr>
        <w:spacing w:line="360" w:lineRule="auto"/>
        <w:ind w:firstLine="453" w:firstLineChars="187"/>
        <w:rPr>
          <w:rFonts w:hint="eastAsia" w:ascii="宋体" w:hAnsi="宋体" w:cs="宋体"/>
          <w:sz w:val="24"/>
        </w:rPr>
      </w:pPr>
    </w:p>
    <w:p>
      <w:pPr>
        <w:pStyle w:val="3"/>
        <w:rPr>
          <w:rFonts w:hint="eastAsia" w:ascii="宋体" w:hAnsi="宋体" w:cs="宋体"/>
          <w:sz w:val="24"/>
        </w:rPr>
      </w:pPr>
    </w:p>
    <w:p>
      <w:pPr>
        <w:pStyle w:val="44"/>
        <w:rPr>
          <w:rFonts w:hint="eastAsia" w:ascii="宋体" w:eastAsia="宋体" w:cs="宋体"/>
          <w:sz w:val="24"/>
        </w:rPr>
      </w:pPr>
    </w:p>
    <w:p>
      <w:pPr>
        <w:pStyle w:val="3"/>
        <w:rPr>
          <w:rFonts w:hint="eastAsia" w:ascii="宋体" w:hAnsi="宋体" w:cs="宋体"/>
          <w:sz w:val="24"/>
        </w:rPr>
      </w:pPr>
    </w:p>
    <w:p>
      <w:pPr>
        <w:pStyle w:val="44"/>
        <w:rPr>
          <w:rFonts w:hint="eastAsia" w:ascii="宋体" w:eastAsia="宋体" w:cs="宋体"/>
          <w:sz w:val="24"/>
        </w:rPr>
      </w:pPr>
    </w:p>
    <w:p>
      <w:pPr>
        <w:pStyle w:val="3"/>
        <w:rPr>
          <w:rFonts w:hint="eastAsia" w:ascii="宋体" w:hAnsi="宋体" w:cs="宋体"/>
          <w:sz w:val="24"/>
        </w:rPr>
      </w:pPr>
    </w:p>
    <w:p>
      <w:pPr>
        <w:pStyle w:val="44"/>
        <w:rPr>
          <w:rFonts w:hint="eastAsia" w:ascii="宋体" w:eastAsia="宋体" w:cs="宋体"/>
          <w:sz w:val="24"/>
        </w:rPr>
      </w:pPr>
    </w:p>
    <w:p>
      <w:pPr>
        <w:pStyle w:val="3"/>
        <w:rPr>
          <w:rFonts w:hint="eastAsia"/>
        </w:rPr>
      </w:pPr>
    </w:p>
    <w:p>
      <w:pPr>
        <w:spacing w:line="440" w:lineRule="exact"/>
        <w:rPr>
          <w:rFonts w:hint="eastAsia" w:ascii="宋体" w:hAnsi="宋体" w:cs="宋体"/>
          <w:sz w:val="24"/>
        </w:rPr>
      </w:pPr>
    </w:p>
    <w:p>
      <w:pPr>
        <w:spacing w:line="440" w:lineRule="exact"/>
        <w:rPr>
          <w:rFonts w:hint="eastAsia" w:ascii="宋体" w:hAnsi="宋体" w:cs="宋体"/>
          <w:sz w:val="24"/>
        </w:rPr>
      </w:pPr>
    </w:p>
    <w:p>
      <w:pPr>
        <w:spacing w:line="440" w:lineRule="exact"/>
        <w:rPr>
          <w:rFonts w:hint="eastAsia" w:ascii="宋体" w:hAnsi="宋体" w:cs="宋体"/>
          <w:sz w:val="24"/>
        </w:rPr>
      </w:pPr>
    </w:p>
    <w:p>
      <w:pPr>
        <w:pStyle w:val="2"/>
        <w:rPr>
          <w:rFonts w:hint="eastAsia" w:ascii="宋体" w:hAnsi="宋体" w:cs="宋体"/>
          <w:sz w:val="24"/>
        </w:rPr>
      </w:pPr>
    </w:p>
    <w:p>
      <w:pPr>
        <w:pStyle w:val="5"/>
        <w:rPr>
          <w:rFonts w:hint="eastAsia" w:ascii="宋体" w:hAnsi="宋体" w:cs="宋体"/>
          <w:sz w:val="24"/>
        </w:rPr>
      </w:pPr>
    </w:p>
    <w:p>
      <w:pPr>
        <w:rPr>
          <w:rFonts w:hint="eastAsia" w:ascii="宋体" w:hAnsi="宋体" w:cs="宋体"/>
          <w:sz w:val="24"/>
        </w:rPr>
      </w:pPr>
    </w:p>
    <w:p>
      <w:pPr>
        <w:pStyle w:val="2"/>
        <w:rPr>
          <w:rFonts w:hint="eastAsia"/>
        </w:rPr>
      </w:pPr>
    </w:p>
    <w:p>
      <w:pPr>
        <w:spacing w:line="440" w:lineRule="exact"/>
        <w:rPr>
          <w:rFonts w:hint="eastAsia" w:ascii="宋体" w:hAnsi="宋体" w:cs="宋体"/>
          <w:sz w:val="24"/>
        </w:rPr>
      </w:pPr>
    </w:p>
    <w:p>
      <w:pPr>
        <w:spacing w:line="440" w:lineRule="exact"/>
        <w:rPr>
          <w:rFonts w:hint="eastAsia" w:ascii="宋体" w:hAnsi="宋体" w:cs="宋体"/>
          <w:b/>
          <w:sz w:val="24"/>
        </w:rPr>
      </w:pPr>
      <w:r>
        <w:rPr>
          <w:rFonts w:hint="eastAsia" w:ascii="宋体" w:hAnsi="宋体" w:cs="宋体"/>
          <w:b/>
          <w:sz w:val="24"/>
        </w:rPr>
        <w:t xml:space="preserve">附件7：               </w:t>
      </w:r>
    </w:p>
    <w:p>
      <w:pPr>
        <w:spacing w:line="440" w:lineRule="exact"/>
        <w:jc w:val="center"/>
        <w:rPr>
          <w:rFonts w:hint="eastAsia" w:ascii="宋体" w:hAnsi="宋体" w:cs="宋体"/>
          <w:sz w:val="24"/>
        </w:rPr>
      </w:pPr>
      <w:r>
        <w:rPr>
          <w:rFonts w:hint="eastAsia" w:ascii="宋体" w:hAnsi="宋体" w:cs="宋体"/>
          <w:sz w:val="24"/>
        </w:rPr>
        <w:t>设计变更计费依据和方法</w:t>
      </w:r>
    </w:p>
    <w:p>
      <w:pPr>
        <w:pStyle w:val="2"/>
        <w:ind w:firstLine="244"/>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pStyle w:val="5"/>
        <w:rPr>
          <w:rFonts w:hint="eastAsia" w:ascii="宋体" w:hAnsi="宋体" w:cs="宋体"/>
          <w:sz w:val="24"/>
        </w:rPr>
      </w:pPr>
    </w:p>
    <w:p>
      <w:pPr>
        <w:spacing w:line="440" w:lineRule="exact"/>
        <w:rPr>
          <w:rFonts w:hint="eastAsia" w:ascii="宋体" w:hAnsi="宋体"/>
        </w:rPr>
      </w:pPr>
    </w:p>
    <w:bookmarkEnd w:id="480"/>
    <w:p>
      <w:pPr>
        <w:pStyle w:val="8"/>
        <w:numPr>
          <w:ilvl w:val="0"/>
          <w:numId w:val="3"/>
        </w:numPr>
        <w:spacing w:line="240" w:lineRule="auto"/>
        <w:jc w:val="center"/>
        <w:rPr>
          <w:rFonts w:hint="eastAsia" w:ascii="宋体" w:hAnsi="宋体"/>
          <w:bCs w:val="0"/>
        </w:rPr>
      </w:pPr>
      <w:bookmarkStart w:id="487" w:name="_Toc427507158"/>
      <w:r>
        <w:rPr>
          <w:rFonts w:hint="eastAsia" w:ascii="宋体" w:hAnsi="宋体"/>
        </w:rPr>
        <w:t>技术标准与规范</w:t>
      </w:r>
      <w:bookmarkEnd w:id="487"/>
    </w:p>
    <w:p>
      <w:pPr>
        <w:spacing w:line="360" w:lineRule="auto"/>
        <w:jc w:val="center"/>
        <w:rPr>
          <w:rFonts w:hint="eastAsia" w:ascii="宋体" w:hAnsi="宋体"/>
          <w:sz w:val="24"/>
        </w:rPr>
      </w:pPr>
      <w:r>
        <w:rPr>
          <w:rFonts w:hint="eastAsia" w:ascii="宋体" w:hAnsi="宋体"/>
          <w:sz w:val="24"/>
          <w:lang w:val="en-US" w:eastAsia="zh-CN"/>
        </w:rPr>
        <w:t>勘察</w:t>
      </w:r>
      <w:r>
        <w:rPr>
          <w:rFonts w:hint="eastAsia" w:ascii="宋体" w:hAnsi="宋体"/>
          <w:sz w:val="24"/>
        </w:rPr>
        <w:t>设计技术标准和技术规范</w:t>
      </w:r>
    </w:p>
    <w:p>
      <w:pPr>
        <w:spacing w:line="360" w:lineRule="auto"/>
        <w:ind w:firstLine="486" w:firstLineChars="200"/>
        <w:rPr>
          <w:rFonts w:hint="eastAsia" w:ascii="宋体" w:hAnsi="宋体"/>
          <w:sz w:val="24"/>
        </w:rPr>
      </w:pPr>
      <w:r>
        <w:rPr>
          <w:rFonts w:hint="eastAsia" w:ascii="宋体" w:hAnsi="宋体"/>
          <w:sz w:val="24"/>
        </w:rPr>
        <w:t>本工程的设计成果必须符合国家有关工程建设标准强制性条文和建设部关于工程勘察设计方面现行的标准、规范、规程、定额、办法、示例等规定。</w:t>
      </w:r>
    </w:p>
    <w:p>
      <w:pPr>
        <w:spacing w:line="360" w:lineRule="auto"/>
        <w:ind w:firstLine="486" w:firstLineChars="200"/>
        <w:rPr>
          <w:rFonts w:hint="eastAsia" w:ascii="宋体" w:hAnsi="宋体"/>
          <w:sz w:val="24"/>
        </w:rPr>
      </w:pPr>
      <w:r>
        <w:rPr>
          <w:rFonts w:hint="eastAsia" w:ascii="宋体" w:hAnsi="宋体"/>
          <w:sz w:val="24"/>
        </w:rPr>
        <w:t>在设计过程中，如果国家或有关部门颁布了新的技术标准或规范，则设计人应采用新的标准或规范进行设计。</w:t>
      </w:r>
    </w:p>
    <w:p>
      <w:pPr>
        <w:spacing w:line="360" w:lineRule="auto"/>
        <w:ind w:firstLine="486" w:firstLineChars="200"/>
        <w:rPr>
          <w:rFonts w:hint="eastAsia" w:ascii="宋体" w:hAnsi="宋体"/>
          <w:sz w:val="24"/>
        </w:rPr>
      </w:pPr>
      <w:r>
        <w:rPr>
          <w:rFonts w:hint="eastAsia" w:ascii="宋体" w:hAnsi="宋体"/>
          <w:sz w:val="24"/>
        </w:rPr>
        <w:t>设计人在勘察设计工作中必须使用中华人民共和国《工程建设标准强制性条文》和下述标准、规范（不限于）：中华人民共和国有关的法律、法规、条例和规范，以及保定市有关建设工程勘察设计管理的其他法规和规范性文件。</w:t>
      </w:r>
    </w:p>
    <w:p>
      <w:pPr>
        <w:pStyle w:val="3"/>
        <w:rPr>
          <w:rFonts w:hint="eastAsia" w:ascii="宋体" w:hAnsi="宋体"/>
        </w:rPr>
      </w:pPr>
    </w:p>
    <w:p>
      <w:pPr>
        <w:pStyle w:val="3"/>
        <w:rPr>
          <w:rFonts w:hint="eastAsia" w:ascii="宋体" w:hAnsi="宋体"/>
        </w:rPr>
      </w:pPr>
    </w:p>
    <w:p>
      <w:pPr>
        <w:pStyle w:val="3"/>
        <w:rPr>
          <w:rFonts w:hint="eastAsia" w:ascii="宋体" w:hAnsi="宋体"/>
        </w:rPr>
      </w:pPr>
    </w:p>
    <w:p>
      <w:pPr>
        <w:pStyle w:val="44"/>
        <w:rPr>
          <w:rFonts w:hint="eastAsia" w:ascii="宋体"/>
        </w:rPr>
      </w:pPr>
    </w:p>
    <w:p>
      <w:pPr>
        <w:pStyle w:val="3"/>
        <w:rPr>
          <w:rFonts w:hint="eastAsia" w:ascii="宋体" w:hAnsi="宋体"/>
        </w:rPr>
      </w:pPr>
    </w:p>
    <w:p>
      <w:pPr>
        <w:pStyle w:val="44"/>
        <w:rPr>
          <w:rFonts w:hint="eastAsia" w:ascii="宋体"/>
        </w:rPr>
      </w:pPr>
    </w:p>
    <w:p>
      <w:pPr>
        <w:pStyle w:val="3"/>
        <w:rPr>
          <w:rFonts w:hint="eastAsia" w:ascii="宋体" w:hAnsi="宋体"/>
        </w:rPr>
      </w:pPr>
    </w:p>
    <w:p>
      <w:pPr>
        <w:pStyle w:val="44"/>
        <w:rPr>
          <w:rFonts w:hint="eastAsia" w:ascii="宋体"/>
        </w:rPr>
      </w:pPr>
    </w:p>
    <w:p>
      <w:pPr>
        <w:pStyle w:val="3"/>
        <w:rPr>
          <w:rFonts w:hint="eastAsia" w:ascii="宋体" w:hAnsi="宋体"/>
        </w:rPr>
      </w:pPr>
    </w:p>
    <w:p>
      <w:pPr>
        <w:pStyle w:val="44"/>
        <w:rPr>
          <w:rFonts w:hint="eastAsia" w:ascii="宋体"/>
        </w:rPr>
      </w:pPr>
    </w:p>
    <w:p>
      <w:pPr>
        <w:pStyle w:val="3"/>
        <w:rPr>
          <w:rFonts w:hint="eastAsia" w:ascii="宋体" w:hAnsi="宋体"/>
        </w:rPr>
      </w:pPr>
    </w:p>
    <w:p>
      <w:pPr>
        <w:pStyle w:val="44"/>
        <w:rPr>
          <w:rFonts w:hint="eastAsia"/>
        </w:rPr>
      </w:pPr>
    </w:p>
    <w:p>
      <w:pPr>
        <w:pStyle w:val="3"/>
        <w:rPr>
          <w:rFonts w:hint="eastAsia" w:ascii="宋体" w:hAnsi="宋体"/>
        </w:rPr>
      </w:pPr>
    </w:p>
    <w:p>
      <w:pPr>
        <w:pStyle w:val="44"/>
        <w:rPr>
          <w:rFonts w:hint="eastAsia" w:ascii="宋体"/>
        </w:rPr>
      </w:pPr>
    </w:p>
    <w:p>
      <w:pPr>
        <w:pStyle w:val="3"/>
        <w:rPr>
          <w:rFonts w:hint="eastAsia" w:ascii="宋体" w:hAnsi="宋体"/>
        </w:rPr>
      </w:pPr>
    </w:p>
    <w:p>
      <w:pPr>
        <w:pStyle w:val="44"/>
        <w:rPr>
          <w:rFonts w:hint="eastAsia"/>
        </w:rPr>
      </w:pPr>
    </w:p>
    <w:p>
      <w:pPr>
        <w:pStyle w:val="44"/>
        <w:rPr>
          <w:rFonts w:hint="eastAsia"/>
        </w:rPr>
      </w:pPr>
    </w:p>
    <w:bookmarkEnd w:id="457"/>
    <w:bookmarkEnd w:id="458"/>
    <w:bookmarkEnd w:id="459"/>
    <w:p>
      <w:pPr>
        <w:pStyle w:val="8"/>
        <w:numPr>
          <w:ilvl w:val="0"/>
          <w:numId w:val="3"/>
        </w:numPr>
        <w:spacing w:line="240" w:lineRule="auto"/>
        <w:jc w:val="center"/>
        <w:rPr>
          <w:rFonts w:hint="eastAsia" w:ascii="宋体" w:hAnsi="宋体"/>
          <w:bCs w:val="0"/>
        </w:rPr>
      </w:pPr>
      <w:bookmarkStart w:id="488" w:name="_Toc427507159"/>
      <w:r>
        <w:rPr>
          <w:rFonts w:hint="eastAsia" w:ascii="宋体" w:hAnsi="宋体"/>
          <w:lang w:val="en-US" w:eastAsia="zh-CN"/>
        </w:rPr>
        <w:t>勘察</w:t>
      </w:r>
      <w:r>
        <w:rPr>
          <w:rFonts w:hint="eastAsia" w:ascii="宋体" w:hAnsi="宋体"/>
        </w:rPr>
        <w:t>设计项目</w:t>
      </w:r>
      <w:r>
        <w:rPr>
          <w:rFonts w:hint="eastAsia" w:ascii="宋体" w:hAnsi="宋体"/>
          <w:bCs w:val="0"/>
        </w:rPr>
        <w:t>要求</w:t>
      </w:r>
      <w:bookmarkEnd w:id="488"/>
    </w:p>
    <w:p>
      <w:pPr>
        <w:tabs>
          <w:tab w:val="left" w:pos="180"/>
          <w:tab w:val="left" w:pos="360"/>
          <w:tab w:val="left" w:pos="540"/>
          <w:tab w:val="left" w:pos="1158"/>
          <w:tab w:val="left" w:pos="1544"/>
        </w:tabs>
        <w:spacing w:line="360" w:lineRule="auto"/>
        <w:rPr>
          <w:rFonts w:hint="eastAsia" w:ascii="宋体" w:hAnsi="宋体"/>
          <w:b/>
          <w:sz w:val="24"/>
        </w:rPr>
      </w:pPr>
      <w:bookmarkStart w:id="489" w:name="_Toc246996354"/>
      <w:bookmarkStart w:id="490" w:name="_Toc427507160"/>
      <w:bookmarkStart w:id="491" w:name="_Toc247085872"/>
      <w:bookmarkStart w:id="492" w:name="_Toc246997097"/>
      <w:bookmarkStart w:id="493" w:name="_Toc179632806"/>
      <w:bookmarkStart w:id="494" w:name="_Toc152045786"/>
      <w:bookmarkStart w:id="495" w:name="_Toc144974855"/>
      <w:bookmarkStart w:id="496" w:name="_Toc152042575"/>
      <w:r>
        <w:rPr>
          <w:rFonts w:hint="eastAsia" w:ascii="宋体" w:hAnsi="宋体"/>
          <w:b/>
          <w:sz w:val="24"/>
        </w:rPr>
        <w:t>1、 主要设计依据：</w:t>
      </w:r>
    </w:p>
    <w:p>
      <w:pPr>
        <w:numPr>
          <w:ilvl w:val="0"/>
          <w:numId w:val="4"/>
        </w:numPr>
        <w:tabs>
          <w:tab w:val="left" w:pos="900"/>
          <w:tab w:val="left" w:pos="1080"/>
          <w:tab w:val="left" w:pos="1260"/>
          <w:tab w:val="left" w:pos="1440"/>
          <w:tab w:val="left" w:pos="1800"/>
        </w:tabs>
        <w:spacing w:line="360" w:lineRule="auto"/>
        <w:rPr>
          <w:rFonts w:hint="eastAsia" w:ascii="宋体" w:hAnsi="宋体"/>
          <w:sz w:val="24"/>
        </w:rPr>
      </w:pPr>
      <w:r>
        <w:rPr>
          <w:rFonts w:hint="eastAsia" w:ascii="宋体" w:hAnsi="宋体"/>
          <w:sz w:val="24"/>
        </w:rPr>
        <w:t>本项目招标文件要求；</w:t>
      </w:r>
    </w:p>
    <w:p>
      <w:pPr>
        <w:numPr>
          <w:ilvl w:val="0"/>
          <w:numId w:val="4"/>
        </w:numPr>
        <w:tabs>
          <w:tab w:val="left" w:pos="900"/>
          <w:tab w:val="left" w:pos="1080"/>
          <w:tab w:val="left" w:pos="1260"/>
          <w:tab w:val="left" w:pos="1440"/>
          <w:tab w:val="left" w:pos="1800"/>
        </w:tabs>
        <w:spacing w:line="360" w:lineRule="auto"/>
        <w:rPr>
          <w:rFonts w:hint="eastAsia" w:ascii="宋体" w:hAnsi="宋体"/>
          <w:sz w:val="24"/>
        </w:rPr>
      </w:pPr>
      <w:r>
        <w:rPr>
          <w:rFonts w:hint="eastAsia" w:ascii="宋体" w:hAnsi="宋体"/>
          <w:sz w:val="24"/>
        </w:rPr>
        <w:t>国家和省现行有关建筑行业勘察设计通则、标准、规程、规范；</w:t>
      </w:r>
    </w:p>
    <w:p>
      <w:pPr>
        <w:numPr>
          <w:ilvl w:val="0"/>
          <w:numId w:val="5"/>
        </w:numPr>
        <w:tabs>
          <w:tab w:val="left" w:pos="1158"/>
          <w:tab w:val="left" w:pos="1544"/>
        </w:tabs>
        <w:spacing w:line="360" w:lineRule="auto"/>
        <w:rPr>
          <w:rFonts w:hint="eastAsia" w:ascii="宋体" w:hAnsi="宋体"/>
          <w:b/>
          <w:sz w:val="24"/>
        </w:rPr>
      </w:pPr>
      <w:r>
        <w:rPr>
          <w:rFonts w:hint="eastAsia" w:ascii="宋体" w:hAnsi="宋体"/>
          <w:b/>
          <w:sz w:val="24"/>
        </w:rPr>
        <w:t>工程概况：</w:t>
      </w:r>
    </w:p>
    <w:p>
      <w:pPr>
        <w:spacing w:line="360" w:lineRule="auto"/>
        <w:ind w:left="485" w:leftChars="228" w:firstLine="0" w:firstLineChars="0"/>
        <w:rPr>
          <w:rFonts w:hint="eastAsia" w:ascii="宋体" w:hAnsi="宋体" w:cs="宋体"/>
          <w:sz w:val="24"/>
        </w:rPr>
      </w:pPr>
      <w:r>
        <w:rPr>
          <w:rFonts w:hint="eastAsia" w:ascii="宋体" w:hAnsi="宋体" w:cs="宋体"/>
          <w:sz w:val="24"/>
        </w:rPr>
        <w:t>1) 项目名称：汝南县教育局“汝南县刘屯小学提升改造项目”勘察、设计招标项目2) 建设地点：汝南县英河路西侧，规划二路北侧。</w:t>
      </w:r>
    </w:p>
    <w:p>
      <w:pPr>
        <w:spacing w:line="360" w:lineRule="auto"/>
        <w:ind w:firstLine="486" w:firstLineChars="200"/>
        <w:rPr>
          <w:rFonts w:hint="eastAsia" w:ascii="宋体" w:hAnsi="宋体" w:cs="宋体"/>
          <w:sz w:val="24"/>
        </w:rPr>
      </w:pPr>
      <w:r>
        <w:rPr>
          <w:rFonts w:hint="eastAsia" w:ascii="宋体" w:hAnsi="宋体" w:cs="宋体"/>
          <w:sz w:val="24"/>
        </w:rPr>
        <w:t>3) 项目规模：汝南县刘屯小学提升改造项目作为我县教育硬件提升的重点项目，该项目占地面积为 22252.12 平方米，总建筑面积为 14176.18平方米，规划办学 24 班。</w:t>
      </w:r>
    </w:p>
    <w:p>
      <w:pPr>
        <w:numPr>
          <w:ilvl w:val="0"/>
          <w:numId w:val="6"/>
        </w:numPr>
        <w:tabs>
          <w:tab w:val="left" w:pos="1158"/>
          <w:tab w:val="left" w:pos="1544"/>
        </w:tabs>
        <w:spacing w:line="360" w:lineRule="auto"/>
        <w:rPr>
          <w:rFonts w:hint="eastAsia" w:ascii="宋体" w:hAnsi="宋体"/>
          <w:b/>
          <w:sz w:val="24"/>
        </w:rPr>
      </w:pPr>
      <w:r>
        <w:rPr>
          <w:rFonts w:hint="eastAsia" w:ascii="宋体" w:hAnsi="宋体"/>
          <w:b/>
          <w:sz w:val="24"/>
        </w:rPr>
        <w:t>招标范围及内容：</w:t>
      </w:r>
      <w:r>
        <w:rPr>
          <w:rFonts w:hint="eastAsia" w:ascii="宋体" w:hAnsi="宋体"/>
          <w:bCs/>
          <w:sz w:val="24"/>
        </w:rPr>
        <w:t>汝南县教育局“汝南县刘屯小学提升改造项目”勘察、设计招标项目包含岩土勘察、初步设计及概预算文件编制、施工图设计及后期服务工作等。</w:t>
      </w:r>
    </w:p>
    <w:p>
      <w:pPr>
        <w:numPr>
          <w:ilvl w:val="0"/>
          <w:numId w:val="6"/>
        </w:numPr>
        <w:tabs>
          <w:tab w:val="left" w:pos="1158"/>
          <w:tab w:val="left" w:pos="1544"/>
        </w:tabs>
        <w:spacing w:line="360" w:lineRule="auto"/>
        <w:rPr>
          <w:rFonts w:hint="eastAsia" w:ascii="宋体" w:hAnsi="宋体"/>
          <w:b/>
          <w:sz w:val="24"/>
        </w:rPr>
      </w:pPr>
      <w:r>
        <w:rPr>
          <w:rFonts w:hint="eastAsia" w:ascii="宋体" w:hAnsi="宋体"/>
          <w:b/>
          <w:sz w:val="24"/>
          <w:lang w:val="en-US" w:eastAsia="zh-CN"/>
        </w:rPr>
        <w:t>勘察</w:t>
      </w:r>
      <w:r>
        <w:rPr>
          <w:rFonts w:hint="eastAsia" w:ascii="宋体" w:hAnsi="宋体"/>
          <w:b/>
          <w:sz w:val="24"/>
        </w:rPr>
        <w:t>设计内容：</w:t>
      </w:r>
      <w:r>
        <w:rPr>
          <w:rFonts w:hint="eastAsia"/>
          <w:bCs/>
          <w:sz w:val="24"/>
        </w:rPr>
        <w:t>包括但不限于本项目招标文件要求</w:t>
      </w:r>
      <w:r>
        <w:rPr>
          <w:rFonts w:hint="eastAsia" w:ascii="宋体" w:hAnsi="宋体"/>
          <w:bCs/>
          <w:sz w:val="24"/>
        </w:rPr>
        <w:t>的勘察设计范围及要求。</w:t>
      </w:r>
    </w:p>
    <w:p>
      <w:pPr>
        <w:widowControl/>
        <w:spacing w:line="360" w:lineRule="auto"/>
        <w:jc w:val="left"/>
        <w:rPr>
          <w:rFonts w:hint="eastAsia" w:ascii="宋体" w:hAnsi="宋体" w:cs="宋体"/>
          <w:sz w:val="24"/>
        </w:rPr>
      </w:pPr>
      <w:r>
        <w:rPr>
          <w:rFonts w:hint="eastAsia" w:ascii="宋体" w:hAnsi="宋体"/>
          <w:b/>
          <w:sz w:val="24"/>
        </w:rPr>
        <w:t>5、</w:t>
      </w:r>
      <w:r>
        <w:rPr>
          <w:rFonts w:hint="eastAsia" w:ascii="宋体" w:hAnsi="宋体" w:cs="宋体"/>
          <w:b/>
          <w:kern w:val="0"/>
          <w:sz w:val="24"/>
        </w:rPr>
        <w:t>服务期限：</w:t>
      </w:r>
      <w:r>
        <w:rPr>
          <w:rFonts w:hint="eastAsia" w:ascii="宋体" w:hAnsi="宋体" w:cs="宋体"/>
          <w:bCs/>
          <w:kern w:val="0"/>
          <w:sz w:val="24"/>
        </w:rPr>
        <w:t>签订合同之日起</w:t>
      </w:r>
      <w:r>
        <w:rPr>
          <w:rFonts w:hint="eastAsia" w:ascii="宋体" w:hAnsi="宋体" w:cs="宋体"/>
          <w:bCs/>
          <w:kern w:val="0"/>
          <w:sz w:val="24"/>
          <w:lang w:val="en-US" w:eastAsia="zh-CN"/>
        </w:rPr>
        <w:t>30</w:t>
      </w:r>
      <w:r>
        <w:rPr>
          <w:rFonts w:hint="eastAsia" w:ascii="宋体" w:hAnsi="宋体" w:cs="宋体"/>
          <w:bCs/>
          <w:kern w:val="0"/>
          <w:sz w:val="24"/>
        </w:rPr>
        <w:t>日历天内完成全部勘察设计工作。</w:t>
      </w:r>
    </w:p>
    <w:p>
      <w:pPr>
        <w:widowControl/>
        <w:spacing w:line="360" w:lineRule="auto"/>
        <w:jc w:val="left"/>
        <w:rPr>
          <w:rFonts w:hint="eastAsia" w:ascii="宋体" w:hAnsi="宋体" w:cs="宋体"/>
          <w:b/>
          <w:kern w:val="0"/>
          <w:sz w:val="24"/>
        </w:rPr>
      </w:pPr>
      <w:r>
        <w:rPr>
          <w:rFonts w:hint="eastAsia" w:ascii="宋体" w:hAnsi="宋体" w:cs="宋体"/>
          <w:b/>
          <w:kern w:val="0"/>
          <w:sz w:val="24"/>
        </w:rPr>
        <w:t>6、附件（业主提供必要的技术资料）</w:t>
      </w:r>
    </w:p>
    <w:p>
      <w:pPr>
        <w:widowControl/>
        <w:spacing w:line="360" w:lineRule="auto"/>
        <w:jc w:val="left"/>
        <w:rPr>
          <w:rFonts w:hint="eastAsia" w:ascii="宋体" w:hAnsi="宋体" w:cs="宋体"/>
          <w:kern w:val="0"/>
          <w:sz w:val="24"/>
        </w:rPr>
      </w:pPr>
      <w:r>
        <w:rPr>
          <w:rFonts w:hint="eastAsia" w:ascii="宋体" w:hAnsi="宋体" w:cs="宋体"/>
          <w:b/>
          <w:kern w:val="0"/>
          <w:sz w:val="24"/>
        </w:rPr>
        <w:t xml:space="preserve"> </w:t>
      </w:r>
      <w:r>
        <w:rPr>
          <w:rFonts w:hint="eastAsia" w:ascii="宋体" w:hAnsi="宋体" w:cs="宋体"/>
          <w:kern w:val="0"/>
          <w:sz w:val="24"/>
        </w:rPr>
        <w:t xml:space="preserve">  如投标人需要的技术资料，可要求招标人提供。</w:t>
      </w:r>
    </w:p>
    <w:p>
      <w:pPr>
        <w:pStyle w:val="3"/>
        <w:rPr>
          <w:rFonts w:hint="eastAsia" w:ascii="宋体"/>
        </w:rPr>
      </w:pPr>
    </w:p>
    <w:p>
      <w:pPr>
        <w:pStyle w:val="44"/>
        <w:jc w:val="both"/>
        <w:rPr>
          <w:rFonts w:hint="eastAsia" w:ascii="宋体"/>
        </w:rPr>
      </w:pPr>
    </w:p>
    <w:p>
      <w:pPr>
        <w:pStyle w:val="3"/>
        <w:rPr>
          <w:rFonts w:hint="eastAsia" w:ascii="宋体"/>
        </w:rPr>
      </w:pPr>
    </w:p>
    <w:p>
      <w:pPr>
        <w:pStyle w:val="44"/>
        <w:rPr>
          <w:rFonts w:hint="eastAsia" w:ascii="宋体"/>
        </w:rPr>
      </w:pPr>
    </w:p>
    <w:p>
      <w:pPr>
        <w:pStyle w:val="3"/>
        <w:rPr>
          <w:rFonts w:hint="eastAsia" w:ascii="宋体"/>
        </w:rPr>
      </w:pPr>
    </w:p>
    <w:p>
      <w:pPr>
        <w:pStyle w:val="44"/>
        <w:rPr>
          <w:rFonts w:hint="eastAsia" w:ascii="宋体"/>
        </w:rPr>
      </w:pPr>
    </w:p>
    <w:p>
      <w:pPr>
        <w:pStyle w:val="3"/>
        <w:rPr>
          <w:rFonts w:hint="eastAsia" w:ascii="宋体"/>
        </w:rPr>
      </w:pPr>
    </w:p>
    <w:p>
      <w:pPr>
        <w:pStyle w:val="44"/>
        <w:rPr>
          <w:rFonts w:hint="eastAsia" w:ascii="宋体"/>
        </w:rPr>
      </w:pPr>
    </w:p>
    <w:p>
      <w:pPr>
        <w:pStyle w:val="3"/>
        <w:rPr>
          <w:rFonts w:hint="eastAsia" w:ascii="宋体"/>
        </w:rPr>
      </w:pPr>
    </w:p>
    <w:p>
      <w:pPr>
        <w:pStyle w:val="44"/>
        <w:rPr>
          <w:rFonts w:hint="eastAsia" w:ascii="宋体"/>
        </w:rPr>
      </w:pPr>
    </w:p>
    <w:p>
      <w:pPr>
        <w:pStyle w:val="3"/>
        <w:rPr>
          <w:rFonts w:hint="eastAsia"/>
        </w:rPr>
      </w:pPr>
    </w:p>
    <w:p>
      <w:pPr>
        <w:pStyle w:val="44"/>
        <w:rPr>
          <w:rFonts w:hint="eastAsia"/>
        </w:rPr>
      </w:pPr>
    </w:p>
    <w:p>
      <w:pPr>
        <w:pStyle w:val="8"/>
        <w:jc w:val="center"/>
        <w:rPr>
          <w:rFonts w:ascii="宋体" w:hAnsi="宋体"/>
          <w:sz w:val="20"/>
          <w:szCs w:val="20"/>
        </w:rPr>
      </w:pPr>
      <w:r>
        <w:rPr>
          <w:rFonts w:hint="eastAsia" w:ascii="宋体" w:hAnsi="宋体"/>
        </w:rPr>
        <w:t>第七章  投标文件格式</w:t>
      </w:r>
      <w:bookmarkEnd w:id="489"/>
      <w:bookmarkEnd w:id="490"/>
      <w:bookmarkEnd w:id="491"/>
      <w:bookmarkEnd w:id="492"/>
      <w:bookmarkEnd w:id="493"/>
      <w:bookmarkEnd w:id="494"/>
      <w:bookmarkEnd w:id="495"/>
      <w:bookmarkEnd w:id="496"/>
    </w:p>
    <w:p>
      <w:pPr>
        <w:spacing w:line="440" w:lineRule="exact"/>
        <w:rPr>
          <w:rFonts w:hint="eastAsia" w:ascii="宋体" w:hAnsi="宋体"/>
          <w:sz w:val="20"/>
          <w:szCs w:val="20"/>
        </w:rPr>
      </w:pPr>
    </w:p>
    <w:p>
      <w:pPr>
        <w:spacing w:line="440" w:lineRule="exact"/>
        <w:rPr>
          <w:rFonts w:hint="eastAsia" w:ascii="宋体" w:hAnsi="宋体"/>
          <w:sz w:val="20"/>
          <w:szCs w:val="20"/>
        </w:rPr>
      </w:pPr>
    </w:p>
    <w:p>
      <w:pPr>
        <w:jc w:val="center"/>
        <w:rPr>
          <w:rFonts w:hint="eastAsia" w:ascii="宋体" w:hAnsi="宋体"/>
          <w:sz w:val="20"/>
          <w:szCs w:val="20"/>
        </w:rPr>
      </w:pPr>
      <w:r>
        <w:rPr>
          <w:rFonts w:hint="eastAsia" w:ascii="宋体" w:hAnsi="宋体"/>
          <w:sz w:val="28"/>
          <w:szCs w:val="28"/>
          <w:u w:val="single"/>
        </w:rPr>
        <w:t xml:space="preserve">                                 </w:t>
      </w:r>
      <w:r>
        <w:rPr>
          <w:rFonts w:ascii="宋体" w:hAnsi="宋体"/>
          <w:sz w:val="28"/>
          <w:szCs w:val="28"/>
        </w:rPr>
        <w:t>（项目名称）</w:t>
      </w:r>
    </w:p>
    <w:p>
      <w:pPr>
        <w:rPr>
          <w:rFonts w:hint="eastAsia" w:ascii="宋体" w:hAnsi="宋体"/>
          <w:sz w:val="20"/>
          <w:szCs w:val="20"/>
        </w:rPr>
      </w:pPr>
    </w:p>
    <w:p>
      <w:pPr>
        <w:jc w:val="center"/>
        <w:rPr>
          <w:rFonts w:ascii="宋体" w:hAnsi="宋体"/>
          <w:sz w:val="44"/>
          <w:szCs w:val="44"/>
        </w:rPr>
      </w:pPr>
      <w:r>
        <w:rPr>
          <w:rFonts w:ascii="宋体" w:hAnsi="宋体"/>
          <w:sz w:val="44"/>
          <w:szCs w:val="44"/>
        </w:rPr>
        <w:t>投  标  文  件</w:t>
      </w:r>
    </w:p>
    <w:p>
      <w:pPr>
        <w:rPr>
          <w:rFonts w:ascii="宋体" w:hAnsi="宋体"/>
          <w:sz w:val="28"/>
          <w:szCs w:val="28"/>
        </w:rPr>
      </w:pPr>
    </w:p>
    <w:p>
      <w:pPr>
        <w:rPr>
          <w:rFonts w:ascii="宋体" w:hAnsi="宋体"/>
          <w:sz w:val="28"/>
          <w:szCs w:val="28"/>
        </w:rPr>
      </w:pPr>
    </w:p>
    <w:p>
      <w:pPr>
        <w:rPr>
          <w:rFonts w:ascii="宋体" w:hAnsi="宋体"/>
          <w:sz w:val="28"/>
          <w:szCs w:val="28"/>
        </w:rPr>
      </w:pPr>
    </w:p>
    <w:p>
      <w:pPr>
        <w:jc w:val="center"/>
        <w:rPr>
          <w:rFonts w:ascii="宋体" w:hAnsi="宋体"/>
          <w:sz w:val="28"/>
          <w:szCs w:val="28"/>
        </w:rPr>
      </w:pPr>
      <w:r>
        <w:rPr>
          <w:rFonts w:hint="eastAsia" w:ascii="宋体" w:hAnsi="宋体"/>
          <w:bCs/>
          <w:sz w:val="24"/>
        </w:rPr>
        <w:t>项目编号：</w:t>
      </w:r>
      <w:r>
        <w:rPr>
          <w:rFonts w:hint="eastAsia" w:ascii="宋体" w:hAnsi="宋体" w:cs="宋体"/>
          <w:kern w:val="0"/>
          <w:sz w:val="24"/>
          <w:u w:val="single"/>
        </w:rPr>
        <w:t xml:space="preserve">      </w:t>
      </w: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ascii="宋体" w:hAnsi="宋体"/>
          <w:sz w:val="28"/>
          <w:szCs w:val="28"/>
        </w:rPr>
      </w:pPr>
    </w:p>
    <w:p>
      <w:pPr>
        <w:jc w:val="center"/>
        <w:rPr>
          <w:rFonts w:ascii="宋体" w:hAnsi="宋体"/>
          <w:sz w:val="28"/>
          <w:szCs w:val="28"/>
          <w:u w:val="single"/>
        </w:rPr>
      </w:pPr>
      <w:r>
        <w:rPr>
          <w:rFonts w:ascii="宋体" w:hAnsi="宋体"/>
          <w:sz w:val="28"/>
          <w:szCs w:val="28"/>
        </w:rPr>
        <w:t>投标人：</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（盖</w:t>
      </w:r>
      <w:r>
        <w:rPr>
          <w:rFonts w:hint="eastAsia" w:ascii="宋体" w:hAnsi="宋体"/>
          <w:sz w:val="28"/>
          <w:szCs w:val="28"/>
        </w:rPr>
        <w:t>公</w:t>
      </w:r>
      <w:r>
        <w:rPr>
          <w:rFonts w:ascii="宋体" w:hAnsi="宋体"/>
          <w:sz w:val="28"/>
          <w:szCs w:val="28"/>
        </w:rPr>
        <w:t>章）</w:t>
      </w:r>
    </w:p>
    <w:p>
      <w:pPr>
        <w:jc w:val="center"/>
        <w:rPr>
          <w:rFonts w:ascii="宋体" w:hAnsi="宋体"/>
          <w:sz w:val="28"/>
          <w:szCs w:val="28"/>
        </w:rPr>
      </w:pPr>
      <w:r>
        <w:rPr>
          <w:rFonts w:hint="eastAsia" w:ascii="宋体" w:hAnsi="宋体"/>
          <w:sz w:val="28"/>
          <w:szCs w:val="28"/>
        </w:rPr>
        <w:t xml:space="preserve"> </w:t>
      </w:r>
      <w:r>
        <w:rPr>
          <w:rFonts w:ascii="宋体" w:hAnsi="宋体"/>
          <w:sz w:val="28"/>
          <w:szCs w:val="28"/>
        </w:rPr>
        <w:t>法定代表人或其委托代理人：</w:t>
      </w:r>
      <w:r>
        <w:rPr>
          <w:rFonts w:ascii="宋体" w:hAnsi="宋体"/>
          <w:sz w:val="28"/>
          <w:szCs w:val="28"/>
          <w:u w:val="single"/>
        </w:rPr>
        <w:t xml:space="preserve">                </w:t>
      </w:r>
      <w:r>
        <w:rPr>
          <w:rFonts w:ascii="宋体" w:hAnsi="宋体"/>
          <w:sz w:val="28"/>
          <w:szCs w:val="28"/>
        </w:rPr>
        <w:t>（签字</w:t>
      </w:r>
      <w:r>
        <w:rPr>
          <w:rFonts w:hint="eastAsia" w:ascii="宋体" w:hAnsi="宋体"/>
          <w:sz w:val="28"/>
          <w:szCs w:val="28"/>
        </w:rPr>
        <w:t>或盖章</w:t>
      </w:r>
      <w:r>
        <w:rPr>
          <w:rFonts w:ascii="宋体" w:hAnsi="宋体"/>
          <w:sz w:val="28"/>
          <w:szCs w:val="28"/>
        </w:rPr>
        <w:t>）</w:t>
      </w:r>
    </w:p>
    <w:p>
      <w:pPr>
        <w:jc w:val="center"/>
        <w:rPr>
          <w:rFonts w:ascii="宋体" w:hAnsi="宋体"/>
          <w:sz w:val="28"/>
          <w:szCs w:val="28"/>
        </w:rPr>
      </w:pPr>
      <w:r>
        <w:rPr>
          <w:rFonts w:ascii="宋体" w:hAnsi="宋体"/>
          <w:sz w:val="28"/>
          <w:szCs w:val="28"/>
          <w:u w:val="single"/>
        </w:rPr>
        <w:t xml:space="preserve">        </w:t>
      </w:r>
      <w:r>
        <w:rPr>
          <w:rFonts w:ascii="宋体" w:hAnsi="宋体"/>
          <w:sz w:val="28"/>
          <w:szCs w:val="28"/>
        </w:rPr>
        <w:t>年</w:t>
      </w:r>
      <w:r>
        <w:rPr>
          <w:rFonts w:ascii="宋体" w:hAnsi="宋体"/>
          <w:sz w:val="28"/>
          <w:szCs w:val="28"/>
          <w:u w:val="single"/>
        </w:rPr>
        <w:t xml:space="preserve">        </w:t>
      </w:r>
      <w:r>
        <w:rPr>
          <w:rFonts w:ascii="宋体" w:hAnsi="宋体"/>
          <w:sz w:val="28"/>
          <w:szCs w:val="28"/>
        </w:rPr>
        <w:t>月</w:t>
      </w:r>
      <w:r>
        <w:rPr>
          <w:rFonts w:ascii="宋体" w:hAnsi="宋体"/>
          <w:sz w:val="28"/>
          <w:szCs w:val="28"/>
          <w:u w:val="single"/>
        </w:rPr>
        <w:t xml:space="preserve">        </w:t>
      </w:r>
      <w:r>
        <w:rPr>
          <w:rFonts w:ascii="宋体" w:hAnsi="宋体"/>
          <w:sz w:val="28"/>
          <w:szCs w:val="28"/>
        </w:rPr>
        <w:t>日</w:t>
      </w:r>
    </w:p>
    <w:p>
      <w:pPr>
        <w:autoSpaceDE w:val="0"/>
        <w:autoSpaceDN w:val="0"/>
        <w:adjustRightInd w:val="0"/>
        <w:spacing w:line="420" w:lineRule="exact"/>
        <w:jc w:val="center"/>
        <w:outlineLvl w:val="0"/>
        <w:rPr>
          <w:rFonts w:ascii="宋体" w:hAnsi="宋体"/>
          <w:sz w:val="28"/>
          <w:szCs w:val="28"/>
        </w:rPr>
      </w:pPr>
      <w:r>
        <w:rPr>
          <w:rFonts w:ascii="宋体" w:hAnsi="宋体"/>
          <w:sz w:val="28"/>
          <w:szCs w:val="28"/>
        </w:rPr>
        <w:br w:type="page"/>
      </w:r>
      <w:bookmarkStart w:id="497" w:name="_Toc227492337"/>
      <w:bookmarkStart w:id="498" w:name="_Toc227657579"/>
      <w:bookmarkStart w:id="499" w:name="_Toc341721606"/>
      <w:bookmarkStart w:id="500" w:name="_Toc228591749"/>
      <w:bookmarkStart w:id="501" w:name="_Toc214433981"/>
      <w:bookmarkStart w:id="502" w:name="_Toc228881241"/>
      <w:bookmarkStart w:id="503" w:name="_Toc228589255"/>
      <w:bookmarkStart w:id="504" w:name="_Toc427506160"/>
      <w:bookmarkStart w:id="505" w:name="_Toc272772661"/>
      <w:bookmarkStart w:id="506" w:name="_Toc228591601"/>
      <w:bookmarkStart w:id="507" w:name="_Toc228337190"/>
      <w:bookmarkStart w:id="508" w:name="_Toc422132997"/>
      <w:bookmarkStart w:id="509" w:name="_Toc427507161"/>
    </w:p>
    <w:p>
      <w:pPr>
        <w:autoSpaceDE w:val="0"/>
        <w:autoSpaceDN w:val="0"/>
        <w:adjustRightInd w:val="0"/>
        <w:spacing w:line="420" w:lineRule="exact"/>
        <w:jc w:val="center"/>
        <w:outlineLvl w:val="0"/>
        <w:rPr>
          <w:rFonts w:hint="eastAsia" w:ascii="宋体" w:hAnsi="宋体"/>
          <w:b/>
          <w:kern w:val="0"/>
          <w:sz w:val="36"/>
          <w:szCs w:val="36"/>
        </w:rPr>
      </w:pPr>
      <w:r>
        <w:rPr>
          <w:rFonts w:hint="eastAsia" w:ascii="宋体" w:hAnsi="宋体"/>
          <w:b/>
          <w:kern w:val="0"/>
          <w:sz w:val="36"/>
          <w:szCs w:val="36"/>
        </w:rPr>
        <w:t>目  录</w:t>
      </w:r>
      <w:bookmarkEnd w:id="497"/>
      <w:bookmarkEnd w:id="498"/>
      <w:bookmarkEnd w:id="499"/>
      <w:bookmarkEnd w:id="500"/>
      <w:bookmarkEnd w:id="501"/>
      <w:bookmarkEnd w:id="502"/>
      <w:bookmarkEnd w:id="503"/>
      <w:bookmarkEnd w:id="504"/>
      <w:bookmarkEnd w:id="505"/>
      <w:bookmarkEnd w:id="506"/>
      <w:bookmarkEnd w:id="507"/>
      <w:bookmarkEnd w:id="508"/>
      <w:bookmarkEnd w:id="509"/>
    </w:p>
    <w:p>
      <w:pPr>
        <w:autoSpaceDE w:val="0"/>
        <w:autoSpaceDN w:val="0"/>
        <w:adjustRightInd w:val="0"/>
        <w:spacing w:line="420" w:lineRule="exact"/>
        <w:jc w:val="center"/>
        <w:rPr>
          <w:rFonts w:hint="eastAsia" w:ascii="宋体" w:hAnsi="宋体"/>
          <w:kern w:val="0"/>
          <w:sz w:val="28"/>
        </w:rPr>
      </w:pPr>
    </w:p>
    <w:p>
      <w:pPr>
        <w:autoSpaceDE w:val="0"/>
        <w:autoSpaceDN w:val="0"/>
        <w:adjustRightInd w:val="0"/>
        <w:spacing w:line="360" w:lineRule="auto"/>
        <w:ind w:firstLine="566" w:firstLineChars="200"/>
        <w:rPr>
          <w:rFonts w:hint="eastAsia" w:ascii="宋体" w:hAnsi="宋体" w:eastAsia="宋体" w:cs="Times New Roman"/>
          <w:kern w:val="0"/>
          <w:sz w:val="28"/>
          <w:szCs w:val="28"/>
        </w:rPr>
      </w:pPr>
      <w:r>
        <w:rPr>
          <w:rFonts w:hint="eastAsia" w:ascii="宋体" w:hAnsi="宋体" w:eastAsia="宋体" w:cs="Times New Roman"/>
          <w:kern w:val="0"/>
          <w:sz w:val="28"/>
          <w:szCs w:val="28"/>
        </w:rPr>
        <w:t>一、投标函及投标函附录</w:t>
      </w:r>
    </w:p>
    <w:p>
      <w:pPr>
        <w:autoSpaceDE w:val="0"/>
        <w:autoSpaceDN w:val="0"/>
        <w:adjustRightInd w:val="0"/>
        <w:spacing w:line="360" w:lineRule="auto"/>
        <w:ind w:firstLine="566" w:firstLineChars="200"/>
        <w:rPr>
          <w:rFonts w:hint="eastAsia" w:ascii="宋体" w:hAnsi="宋体" w:eastAsia="宋体" w:cs="Times New Roman"/>
          <w:kern w:val="0"/>
          <w:sz w:val="28"/>
          <w:szCs w:val="28"/>
        </w:rPr>
      </w:pPr>
      <w:r>
        <w:rPr>
          <w:rFonts w:hint="eastAsia" w:ascii="宋体" w:hAnsi="宋体" w:eastAsia="宋体" w:cs="Times New Roman"/>
          <w:kern w:val="0"/>
          <w:sz w:val="28"/>
          <w:szCs w:val="28"/>
        </w:rPr>
        <w:t>二、法定代表人身份证明</w:t>
      </w:r>
    </w:p>
    <w:p>
      <w:pPr>
        <w:autoSpaceDE w:val="0"/>
        <w:autoSpaceDN w:val="0"/>
        <w:adjustRightInd w:val="0"/>
        <w:spacing w:line="360" w:lineRule="auto"/>
        <w:ind w:firstLine="566" w:firstLineChars="200"/>
        <w:rPr>
          <w:rFonts w:hint="eastAsia" w:ascii="宋体" w:hAnsi="宋体" w:eastAsia="宋体" w:cs="Times New Roman"/>
          <w:kern w:val="0"/>
          <w:sz w:val="28"/>
          <w:szCs w:val="28"/>
        </w:rPr>
      </w:pPr>
      <w:r>
        <w:rPr>
          <w:rFonts w:hint="eastAsia" w:ascii="宋体" w:hAnsi="宋体" w:eastAsia="宋体" w:cs="Times New Roman"/>
          <w:kern w:val="0"/>
          <w:sz w:val="28"/>
          <w:szCs w:val="28"/>
        </w:rPr>
        <w:t>三、附有法定代表人身份证明的授权委托书</w:t>
      </w:r>
    </w:p>
    <w:p>
      <w:pPr>
        <w:autoSpaceDE w:val="0"/>
        <w:autoSpaceDN w:val="0"/>
        <w:adjustRightInd w:val="0"/>
        <w:spacing w:line="360" w:lineRule="auto"/>
        <w:ind w:firstLine="566" w:firstLineChars="200"/>
        <w:rPr>
          <w:rFonts w:hint="eastAsia" w:ascii="宋体" w:hAnsi="宋体" w:eastAsia="宋体" w:cs="Times New Roman"/>
          <w:kern w:val="0"/>
          <w:sz w:val="28"/>
          <w:szCs w:val="28"/>
        </w:rPr>
      </w:pPr>
      <w:r>
        <w:rPr>
          <w:rFonts w:hint="eastAsia" w:ascii="宋体" w:hAnsi="宋体" w:eastAsia="宋体" w:cs="Times New Roman"/>
          <w:kern w:val="0"/>
          <w:sz w:val="28"/>
          <w:szCs w:val="28"/>
        </w:rPr>
        <w:t>四、联合体协议书（如有）</w:t>
      </w:r>
    </w:p>
    <w:p>
      <w:pPr>
        <w:autoSpaceDE w:val="0"/>
        <w:autoSpaceDN w:val="0"/>
        <w:adjustRightInd w:val="0"/>
        <w:spacing w:line="360" w:lineRule="auto"/>
        <w:ind w:firstLine="566" w:firstLineChars="200"/>
        <w:rPr>
          <w:rFonts w:hint="eastAsia" w:ascii="宋体" w:hAnsi="宋体" w:eastAsia="宋体" w:cs="Times New Roman"/>
          <w:kern w:val="0"/>
          <w:sz w:val="28"/>
          <w:szCs w:val="28"/>
        </w:rPr>
      </w:pPr>
      <w:r>
        <w:rPr>
          <w:rFonts w:hint="eastAsia" w:ascii="宋体" w:hAnsi="宋体" w:eastAsia="宋体" w:cs="Times New Roman"/>
          <w:kern w:val="0"/>
          <w:sz w:val="28"/>
          <w:szCs w:val="28"/>
        </w:rPr>
        <w:t>五、技术标部分</w:t>
      </w:r>
    </w:p>
    <w:p>
      <w:pPr>
        <w:autoSpaceDE w:val="0"/>
        <w:autoSpaceDN w:val="0"/>
        <w:adjustRightInd w:val="0"/>
        <w:spacing w:line="360" w:lineRule="auto"/>
        <w:ind w:firstLine="566" w:firstLineChars="200"/>
        <w:rPr>
          <w:rFonts w:hint="eastAsia" w:ascii="宋体" w:hAnsi="宋体" w:eastAsia="宋体" w:cs="Times New Roman"/>
          <w:kern w:val="0"/>
          <w:sz w:val="28"/>
          <w:szCs w:val="28"/>
        </w:rPr>
      </w:pPr>
      <w:r>
        <w:rPr>
          <w:rFonts w:hint="eastAsia" w:ascii="宋体" w:hAnsi="宋体" w:eastAsia="宋体" w:cs="Times New Roman"/>
          <w:kern w:val="0"/>
          <w:sz w:val="28"/>
          <w:szCs w:val="28"/>
        </w:rPr>
        <w:t>六、项目管理机构</w:t>
      </w:r>
    </w:p>
    <w:p>
      <w:pPr>
        <w:autoSpaceDE w:val="0"/>
        <w:autoSpaceDN w:val="0"/>
        <w:adjustRightInd w:val="0"/>
        <w:spacing w:line="360" w:lineRule="auto"/>
        <w:ind w:firstLine="566" w:firstLineChars="200"/>
        <w:rPr>
          <w:rFonts w:hint="eastAsia" w:ascii="宋体" w:hAnsi="宋体" w:eastAsia="宋体" w:cs="Times New Roman"/>
          <w:kern w:val="0"/>
          <w:sz w:val="28"/>
          <w:szCs w:val="28"/>
        </w:rPr>
      </w:pPr>
      <w:r>
        <w:rPr>
          <w:rFonts w:hint="eastAsia" w:ascii="宋体" w:hAnsi="宋体" w:eastAsia="宋体" w:cs="Times New Roman"/>
          <w:kern w:val="0"/>
          <w:sz w:val="28"/>
          <w:szCs w:val="28"/>
        </w:rPr>
        <w:t>七、资格审查资料</w:t>
      </w:r>
    </w:p>
    <w:p>
      <w:pPr>
        <w:autoSpaceDE w:val="0"/>
        <w:autoSpaceDN w:val="0"/>
        <w:adjustRightInd w:val="0"/>
        <w:spacing w:line="360" w:lineRule="auto"/>
        <w:ind w:firstLine="566" w:firstLineChars="200"/>
        <w:rPr>
          <w:rFonts w:hint="eastAsia" w:ascii="宋体" w:hAnsi="宋体" w:eastAsia="宋体" w:cs="Times New Roman"/>
          <w:kern w:val="0"/>
          <w:sz w:val="28"/>
          <w:szCs w:val="28"/>
        </w:rPr>
      </w:pPr>
      <w:r>
        <w:rPr>
          <w:rFonts w:hint="eastAsia" w:ascii="宋体" w:hAnsi="宋体" w:eastAsia="宋体" w:cs="Times New Roman"/>
          <w:kern w:val="0"/>
          <w:sz w:val="28"/>
          <w:szCs w:val="28"/>
        </w:rPr>
        <w:t>八、其他资料</w:t>
      </w:r>
    </w:p>
    <w:p>
      <w:pPr>
        <w:pStyle w:val="3"/>
        <w:ind w:firstLine="426" w:firstLineChars="200"/>
      </w:pPr>
    </w:p>
    <w:p>
      <w:pPr>
        <w:pStyle w:val="44"/>
      </w:pPr>
    </w:p>
    <w:p>
      <w:pPr>
        <w:pStyle w:val="3"/>
      </w:pPr>
    </w:p>
    <w:p>
      <w:pPr>
        <w:pStyle w:val="44"/>
      </w:pPr>
    </w:p>
    <w:p>
      <w:pPr>
        <w:pStyle w:val="3"/>
      </w:pPr>
    </w:p>
    <w:p>
      <w:pPr>
        <w:pStyle w:val="44"/>
      </w:pPr>
    </w:p>
    <w:p>
      <w:pPr>
        <w:pStyle w:val="3"/>
      </w:pPr>
    </w:p>
    <w:p>
      <w:pPr>
        <w:pStyle w:val="44"/>
      </w:pPr>
    </w:p>
    <w:p>
      <w:pPr>
        <w:pStyle w:val="3"/>
      </w:pPr>
    </w:p>
    <w:p>
      <w:pPr>
        <w:pStyle w:val="44"/>
      </w:pPr>
    </w:p>
    <w:p>
      <w:pPr>
        <w:pStyle w:val="3"/>
      </w:pPr>
    </w:p>
    <w:p>
      <w:pPr>
        <w:pStyle w:val="44"/>
      </w:pPr>
    </w:p>
    <w:p>
      <w:pPr>
        <w:pStyle w:val="3"/>
      </w:pPr>
    </w:p>
    <w:p>
      <w:pPr>
        <w:jc w:val="center"/>
        <w:rPr>
          <w:rFonts w:hint="eastAsia" w:ascii="宋体" w:hAnsi="宋体"/>
          <w:sz w:val="20"/>
          <w:szCs w:val="20"/>
        </w:rPr>
      </w:pPr>
    </w:p>
    <w:p>
      <w:pPr>
        <w:pStyle w:val="9"/>
        <w:jc w:val="center"/>
        <w:rPr>
          <w:rFonts w:hint="eastAsia" w:ascii="宋体" w:hAnsi="宋体" w:eastAsia="宋体"/>
        </w:rPr>
      </w:pPr>
      <w:bookmarkStart w:id="510" w:name="_Toc247085874"/>
      <w:bookmarkStart w:id="511" w:name="_Toc246997099"/>
      <w:bookmarkStart w:id="512" w:name="_Toc246996356"/>
      <w:bookmarkStart w:id="513" w:name="_Toc152045788"/>
      <w:bookmarkStart w:id="514" w:name="_Toc179632808"/>
      <w:bookmarkStart w:id="515" w:name="_Toc144974857"/>
      <w:bookmarkStart w:id="516" w:name="_Toc152042577"/>
      <w:bookmarkStart w:id="517" w:name="_Toc427506161"/>
      <w:bookmarkStart w:id="518" w:name="_Toc427507162"/>
      <w:r>
        <w:rPr>
          <w:rFonts w:hint="eastAsia" w:ascii="宋体" w:hAnsi="宋体" w:eastAsia="宋体"/>
        </w:rPr>
        <w:t>一、</w:t>
      </w:r>
      <w:r>
        <w:rPr>
          <w:rFonts w:ascii="宋体" w:hAnsi="宋体" w:eastAsia="宋体"/>
        </w:rPr>
        <w:t>投标函</w:t>
      </w:r>
      <w:bookmarkEnd w:id="510"/>
      <w:bookmarkEnd w:id="511"/>
      <w:bookmarkEnd w:id="512"/>
      <w:bookmarkEnd w:id="513"/>
      <w:bookmarkEnd w:id="514"/>
      <w:bookmarkEnd w:id="515"/>
      <w:bookmarkEnd w:id="516"/>
      <w:r>
        <w:rPr>
          <w:rFonts w:hint="eastAsia" w:ascii="宋体" w:hAnsi="宋体" w:eastAsia="宋体"/>
        </w:rPr>
        <w:t>及投标函附录</w:t>
      </w:r>
      <w:bookmarkEnd w:id="517"/>
      <w:bookmarkEnd w:id="518"/>
    </w:p>
    <w:p>
      <w:pPr>
        <w:spacing w:line="360" w:lineRule="auto"/>
        <w:jc w:val="center"/>
        <w:rPr>
          <w:rFonts w:hint="eastAsia" w:ascii="宋体" w:hAnsi="宋体"/>
          <w:b/>
          <w:bCs/>
          <w:sz w:val="28"/>
          <w:szCs w:val="28"/>
        </w:rPr>
      </w:pPr>
      <w:r>
        <w:rPr>
          <w:rFonts w:hint="eastAsia" w:ascii="宋体" w:hAnsi="宋体"/>
          <w:b/>
          <w:sz w:val="28"/>
          <w:szCs w:val="28"/>
        </w:rPr>
        <w:t>（一）</w:t>
      </w:r>
      <w:r>
        <w:rPr>
          <w:rFonts w:ascii="宋体" w:hAnsi="宋体"/>
          <w:b/>
          <w:sz w:val="28"/>
          <w:szCs w:val="28"/>
        </w:rPr>
        <w:t>投标函</w:t>
      </w:r>
      <w:r>
        <w:rPr>
          <w:rFonts w:hint="eastAsia" w:ascii="宋体" w:hAnsi="宋体"/>
          <w:b/>
          <w:sz w:val="28"/>
          <w:szCs w:val="28"/>
        </w:rPr>
        <w:t xml:space="preserve"> </w:t>
      </w:r>
    </w:p>
    <w:p>
      <w:pPr>
        <w:spacing w:line="360" w:lineRule="auto"/>
        <w:ind w:firstLine="357"/>
        <w:rPr>
          <w:rFonts w:hint="eastAsia" w:ascii="宋体" w:hAnsi="宋体"/>
          <w:sz w:val="24"/>
        </w:rPr>
      </w:pPr>
      <w:r>
        <w:rPr>
          <w:rFonts w:hint="eastAsia" w:ascii="宋体" w:hAnsi="宋体"/>
          <w:kern w:val="0"/>
          <w:sz w:val="24"/>
        </w:rPr>
        <w:t>致：</w:t>
      </w:r>
      <w:r>
        <w:rPr>
          <w:rFonts w:hint="eastAsia" w:ascii="宋体" w:hAnsi="宋体"/>
          <w:sz w:val="24"/>
          <w:u w:val="single"/>
        </w:rPr>
        <w:t xml:space="preserve">   （招标人）  </w:t>
      </w:r>
    </w:p>
    <w:p>
      <w:pPr>
        <w:spacing w:line="360" w:lineRule="auto"/>
        <w:ind w:firstLine="480" w:firstLineChars="198"/>
        <w:rPr>
          <w:rFonts w:hint="eastAsia" w:ascii="宋体" w:hAnsi="宋体"/>
          <w:kern w:val="0"/>
          <w:sz w:val="24"/>
        </w:rPr>
      </w:pPr>
      <w:r>
        <w:rPr>
          <w:rFonts w:hint="eastAsia" w:ascii="宋体" w:hAnsi="宋体"/>
          <w:kern w:val="0"/>
          <w:sz w:val="24"/>
        </w:rPr>
        <w:t>根据已收到</w:t>
      </w:r>
      <w:r>
        <w:rPr>
          <w:rFonts w:hint="eastAsia" w:ascii="宋体" w:hAnsi="宋体"/>
          <w:sz w:val="24"/>
          <w:u w:val="single"/>
        </w:rPr>
        <w:t xml:space="preserve">   （项目名称）     </w:t>
      </w:r>
      <w:r>
        <w:rPr>
          <w:rFonts w:hint="eastAsia" w:ascii="宋体" w:hAnsi="宋体"/>
          <w:kern w:val="0"/>
          <w:sz w:val="24"/>
        </w:rPr>
        <w:t>招标</w:t>
      </w:r>
      <w:r>
        <w:rPr>
          <w:rFonts w:ascii="宋体" w:hAnsi="宋体"/>
          <w:kern w:val="0"/>
          <w:sz w:val="24"/>
        </w:rPr>
        <w:t>文件，我单位经研究上述</w:t>
      </w:r>
      <w:r>
        <w:rPr>
          <w:rFonts w:hint="eastAsia" w:ascii="宋体" w:hAnsi="宋体"/>
          <w:kern w:val="0"/>
          <w:sz w:val="24"/>
        </w:rPr>
        <w:t>工程</w:t>
      </w:r>
      <w:r>
        <w:rPr>
          <w:rFonts w:hint="eastAsia" w:ascii="宋体" w:hAnsi="宋体"/>
          <w:kern w:val="0"/>
          <w:sz w:val="24"/>
          <w:lang w:val="en-US" w:eastAsia="zh-CN"/>
        </w:rPr>
        <w:t>勘察</w:t>
      </w:r>
      <w:r>
        <w:rPr>
          <w:rFonts w:hint="eastAsia" w:ascii="宋体" w:hAnsi="宋体"/>
          <w:kern w:val="0"/>
          <w:sz w:val="24"/>
        </w:rPr>
        <w:t>设计招标</w:t>
      </w:r>
      <w:r>
        <w:rPr>
          <w:rFonts w:ascii="宋体" w:hAnsi="宋体"/>
          <w:kern w:val="0"/>
          <w:sz w:val="24"/>
        </w:rPr>
        <w:t>文件</w:t>
      </w:r>
      <w:r>
        <w:rPr>
          <w:rFonts w:hint="eastAsia" w:ascii="宋体" w:hAnsi="宋体"/>
          <w:kern w:val="0"/>
          <w:sz w:val="24"/>
        </w:rPr>
        <w:t>（含招标补充通知、答疑文件）的所有内容后，我方同意并响应招标文件中所有要求，愿意承担招标文件规定的中标单位的全部责任和义务，承担上述工程的</w:t>
      </w:r>
      <w:r>
        <w:rPr>
          <w:rFonts w:hint="eastAsia" w:ascii="宋体" w:hAnsi="宋体"/>
          <w:kern w:val="0"/>
          <w:sz w:val="24"/>
          <w:lang w:val="en-US" w:eastAsia="zh-CN"/>
        </w:rPr>
        <w:t>勘察</w:t>
      </w:r>
      <w:r>
        <w:rPr>
          <w:rFonts w:hint="eastAsia" w:ascii="宋体" w:hAnsi="宋体"/>
          <w:kern w:val="0"/>
          <w:sz w:val="24"/>
        </w:rPr>
        <w:t>设计任务。我方郑重承诺：</w:t>
      </w:r>
    </w:p>
    <w:p>
      <w:pPr>
        <w:spacing w:line="360" w:lineRule="auto"/>
        <w:ind w:firstLine="364" w:firstLineChars="150"/>
        <w:rPr>
          <w:rFonts w:hint="eastAsia" w:ascii="宋体" w:hAnsi="宋体"/>
          <w:kern w:val="0"/>
          <w:sz w:val="24"/>
        </w:rPr>
      </w:pPr>
      <w:r>
        <w:rPr>
          <w:rFonts w:hint="eastAsia" w:ascii="宋体" w:hAnsi="宋体"/>
          <w:kern w:val="0"/>
          <w:sz w:val="24"/>
        </w:rPr>
        <w:t>1.</w:t>
      </w:r>
      <w:r>
        <w:rPr>
          <w:rFonts w:ascii="宋体" w:hAnsi="宋体"/>
          <w:kern w:val="0"/>
          <w:sz w:val="24"/>
        </w:rPr>
        <w:t>我方愿</w:t>
      </w:r>
      <w:r>
        <w:rPr>
          <w:rFonts w:hint="eastAsia" w:ascii="宋体" w:hAnsi="宋体"/>
          <w:kern w:val="0"/>
          <w:sz w:val="24"/>
        </w:rPr>
        <w:t>以经财政评审后工程施工费招标控制价的</w:t>
      </w:r>
      <w:r>
        <w:rPr>
          <w:rFonts w:hint="eastAsia" w:ascii="宋体" w:hAnsi="宋体"/>
          <w:kern w:val="0"/>
          <w:sz w:val="24"/>
          <w:lang w:eastAsia="zh-CN"/>
        </w:rPr>
        <w:t>（</w:t>
      </w:r>
      <w:r>
        <w:rPr>
          <w:rFonts w:hint="eastAsia" w:ascii="宋体" w:hAnsi="宋体"/>
          <w:kern w:val="0"/>
          <w:sz w:val="24"/>
          <w:lang w:val="en-US" w:eastAsia="zh-CN"/>
        </w:rPr>
        <w:t>大写</w:t>
      </w:r>
      <w:r>
        <w:rPr>
          <w:rFonts w:hint="eastAsia" w:ascii="宋体" w:hAnsi="宋体"/>
          <w:kern w:val="0"/>
          <w:sz w:val="24"/>
          <w:lang w:eastAsia="zh-CN"/>
        </w:rPr>
        <w:t>）</w:t>
      </w:r>
      <w:r>
        <w:rPr>
          <w:rFonts w:hint="eastAsia" w:ascii="宋体" w:hAnsi="宋体"/>
          <w:kern w:val="0"/>
          <w:sz w:val="24"/>
          <w:u w:val="single"/>
          <w:lang w:val="en-US" w:eastAsia="zh-CN"/>
        </w:rPr>
        <w:t xml:space="preserve">     </w:t>
      </w:r>
      <w:r>
        <w:rPr>
          <w:rFonts w:hint="eastAsia" w:ascii="宋体" w:hAnsi="宋体"/>
          <w:kern w:val="0"/>
          <w:sz w:val="24"/>
        </w:rPr>
        <w:t>（</w:t>
      </w:r>
      <w:r>
        <w:rPr>
          <w:rFonts w:hint="eastAsia" w:ascii="宋体" w:hAnsi="宋体"/>
          <w:kern w:val="0"/>
          <w:sz w:val="24"/>
          <w:lang w:val="en-US" w:eastAsia="zh-CN"/>
        </w:rPr>
        <w:t>小写：</w:t>
      </w:r>
      <w:r>
        <w:rPr>
          <w:rFonts w:hint="eastAsia" w:ascii="宋体" w:hAnsi="宋体"/>
          <w:kern w:val="0"/>
          <w:sz w:val="24"/>
          <w:u w:val="single"/>
        </w:rPr>
        <w:t xml:space="preserve">     </w:t>
      </w:r>
      <w:r>
        <w:rPr>
          <w:rFonts w:hint="eastAsia" w:ascii="宋体" w:hAnsi="宋体"/>
          <w:kern w:val="0"/>
          <w:sz w:val="24"/>
          <w:u w:val="single"/>
          <w:lang w:val="en-US" w:eastAsia="zh-CN"/>
        </w:rPr>
        <w:t>%</w:t>
      </w:r>
      <w:r>
        <w:rPr>
          <w:rFonts w:hint="eastAsia" w:ascii="宋体" w:hAnsi="宋体"/>
          <w:kern w:val="0"/>
          <w:sz w:val="24"/>
          <w:u w:val="single"/>
        </w:rPr>
        <w:t>）</w:t>
      </w:r>
      <w:r>
        <w:rPr>
          <w:rFonts w:hint="eastAsia" w:ascii="宋体" w:hAnsi="宋体"/>
          <w:kern w:val="0"/>
          <w:sz w:val="24"/>
        </w:rPr>
        <w:t>的投标报价承担该项目的</w:t>
      </w:r>
      <w:r>
        <w:rPr>
          <w:rFonts w:hint="eastAsia" w:ascii="宋体" w:hAnsi="宋体"/>
          <w:kern w:val="0"/>
          <w:sz w:val="24"/>
          <w:lang w:val="en-US" w:eastAsia="zh-CN"/>
        </w:rPr>
        <w:t>勘察</w:t>
      </w:r>
      <w:r>
        <w:rPr>
          <w:rFonts w:hint="eastAsia" w:ascii="宋体" w:hAnsi="宋体"/>
          <w:kern w:val="0"/>
          <w:sz w:val="24"/>
        </w:rPr>
        <w:t>设计及相关服务</w:t>
      </w:r>
      <w:r>
        <w:rPr>
          <w:rFonts w:ascii="宋体" w:hAnsi="宋体"/>
          <w:kern w:val="0"/>
          <w:sz w:val="24"/>
        </w:rPr>
        <w:t>。</w:t>
      </w:r>
    </w:p>
    <w:p>
      <w:pPr>
        <w:autoSpaceDE w:val="0"/>
        <w:autoSpaceDN w:val="0"/>
        <w:adjustRightInd w:val="0"/>
        <w:spacing w:line="360" w:lineRule="auto"/>
        <w:ind w:firstLine="360"/>
        <w:jc w:val="left"/>
        <w:rPr>
          <w:rFonts w:hint="eastAsia" w:ascii="宋体" w:hAnsi="宋体"/>
          <w:kern w:val="0"/>
          <w:sz w:val="24"/>
        </w:rPr>
      </w:pPr>
      <w:r>
        <w:rPr>
          <w:rFonts w:ascii="宋体" w:hAnsi="宋体"/>
          <w:kern w:val="0"/>
          <w:sz w:val="24"/>
        </w:rPr>
        <w:t>2</w:t>
      </w:r>
      <w:r>
        <w:rPr>
          <w:rFonts w:hint="eastAsia" w:ascii="宋体" w:hAnsi="宋体"/>
          <w:kern w:val="0"/>
          <w:sz w:val="24"/>
        </w:rPr>
        <w:t>.</w:t>
      </w:r>
      <w:r>
        <w:rPr>
          <w:rFonts w:ascii="宋体" w:hAnsi="宋体"/>
          <w:kern w:val="0"/>
          <w:sz w:val="24"/>
        </w:rPr>
        <w:t>一旦我方中标，我方保证在____天（日历日）</w:t>
      </w:r>
      <w:r>
        <w:rPr>
          <w:rFonts w:hint="eastAsia" w:ascii="宋体" w:hAnsi="宋体"/>
          <w:kern w:val="0"/>
          <w:sz w:val="24"/>
        </w:rPr>
        <w:t>内完成项目勘察设计，并按照项目后续工作的各项要求，做好勘察设计任务，提供相关服务。</w:t>
      </w:r>
    </w:p>
    <w:p>
      <w:pPr>
        <w:autoSpaceDE w:val="0"/>
        <w:autoSpaceDN w:val="0"/>
        <w:adjustRightInd w:val="0"/>
        <w:spacing w:line="360" w:lineRule="auto"/>
        <w:ind w:firstLine="360"/>
        <w:jc w:val="left"/>
        <w:rPr>
          <w:rFonts w:hint="eastAsia" w:ascii="宋体" w:hAnsi="宋体"/>
          <w:kern w:val="0"/>
          <w:sz w:val="24"/>
        </w:rPr>
      </w:pPr>
      <w:r>
        <w:rPr>
          <w:rFonts w:ascii="宋体" w:hAnsi="宋体"/>
          <w:kern w:val="0"/>
          <w:sz w:val="24"/>
        </w:rPr>
        <w:t>3</w:t>
      </w:r>
      <w:r>
        <w:rPr>
          <w:rFonts w:hint="eastAsia" w:ascii="宋体" w:hAnsi="宋体"/>
          <w:kern w:val="0"/>
          <w:sz w:val="24"/>
        </w:rPr>
        <w:t>.</w:t>
      </w:r>
      <w:r>
        <w:rPr>
          <w:rFonts w:hint="eastAsia"/>
        </w:rPr>
        <w:t xml:space="preserve"> </w:t>
      </w:r>
      <w:r>
        <w:rPr>
          <w:rFonts w:hint="eastAsia" w:ascii="宋体" w:hAnsi="宋体"/>
          <w:kern w:val="0"/>
          <w:sz w:val="24"/>
        </w:rPr>
        <w:t>我方响应招标文件规定的投标有效期，并在投标有效期内不修改、撤销投标文件。</w:t>
      </w:r>
    </w:p>
    <w:p>
      <w:pPr>
        <w:autoSpaceDE w:val="0"/>
        <w:autoSpaceDN w:val="0"/>
        <w:adjustRightInd w:val="0"/>
        <w:spacing w:line="360" w:lineRule="auto"/>
        <w:ind w:firstLine="360"/>
        <w:jc w:val="left"/>
        <w:rPr>
          <w:rFonts w:hint="eastAsia" w:ascii="宋体" w:hAnsi="宋体"/>
          <w:kern w:val="0"/>
          <w:sz w:val="24"/>
        </w:rPr>
      </w:pPr>
      <w:r>
        <w:rPr>
          <w:rFonts w:hint="eastAsia" w:ascii="宋体" w:hAnsi="宋体"/>
          <w:kern w:val="0"/>
          <w:sz w:val="24"/>
        </w:rPr>
        <w:t>4.一旦我方中标，保证按照投标文件中承诺的项目设计班子组织设计，并提供完善、及时的施工配合任务，如确需变更设计人员，必须征得招标人同意。</w:t>
      </w:r>
    </w:p>
    <w:p>
      <w:pPr>
        <w:tabs>
          <w:tab w:val="left" w:pos="0"/>
        </w:tabs>
        <w:autoSpaceDE w:val="0"/>
        <w:autoSpaceDN w:val="0"/>
        <w:adjustRightInd w:val="0"/>
        <w:spacing w:line="360" w:lineRule="auto"/>
        <w:ind w:firstLine="360"/>
        <w:jc w:val="left"/>
        <w:rPr>
          <w:rFonts w:hint="eastAsia" w:ascii="宋体" w:hAnsi="宋体"/>
          <w:kern w:val="0"/>
          <w:sz w:val="24"/>
        </w:rPr>
      </w:pPr>
      <w:r>
        <w:rPr>
          <w:rFonts w:hint="eastAsia" w:ascii="宋体" w:hAnsi="宋体"/>
          <w:kern w:val="0"/>
          <w:sz w:val="24"/>
        </w:rPr>
        <w:t>5.无论是否中标</w:t>
      </w:r>
      <w:r>
        <w:rPr>
          <w:rFonts w:ascii="宋体" w:hAnsi="宋体"/>
          <w:kern w:val="0"/>
          <w:sz w:val="24"/>
        </w:rPr>
        <w:t>，</w:t>
      </w:r>
      <w:r>
        <w:rPr>
          <w:rFonts w:hint="eastAsia" w:ascii="宋体" w:hAnsi="宋体"/>
          <w:kern w:val="0"/>
          <w:sz w:val="24"/>
        </w:rPr>
        <w:t>我</w:t>
      </w:r>
      <w:r>
        <w:rPr>
          <w:rFonts w:ascii="宋体" w:hAnsi="宋体"/>
          <w:kern w:val="0"/>
          <w:sz w:val="24"/>
        </w:rPr>
        <w:t>方</w:t>
      </w:r>
      <w:r>
        <w:rPr>
          <w:rFonts w:hint="eastAsia" w:ascii="宋体" w:hAnsi="宋体"/>
          <w:kern w:val="0"/>
          <w:sz w:val="24"/>
        </w:rPr>
        <w:t>完全同意招标人对我方设计说明的采用，且不会发生对招标人有关侵犯设计权、使用权的指控。</w:t>
      </w:r>
    </w:p>
    <w:p>
      <w:pPr>
        <w:tabs>
          <w:tab w:val="left" w:pos="0"/>
        </w:tabs>
        <w:autoSpaceDE w:val="0"/>
        <w:autoSpaceDN w:val="0"/>
        <w:adjustRightInd w:val="0"/>
        <w:spacing w:line="360" w:lineRule="auto"/>
        <w:ind w:firstLine="360"/>
        <w:jc w:val="left"/>
        <w:rPr>
          <w:rFonts w:hint="eastAsia" w:ascii="宋体" w:hAnsi="宋体"/>
          <w:kern w:val="0"/>
          <w:sz w:val="24"/>
        </w:rPr>
      </w:pPr>
      <w:r>
        <w:rPr>
          <w:rFonts w:hint="eastAsia" w:ascii="宋体" w:hAnsi="宋体"/>
          <w:kern w:val="0"/>
          <w:sz w:val="24"/>
        </w:rPr>
        <w:t>6.</w:t>
      </w:r>
      <w:r>
        <w:rPr>
          <w:rFonts w:hint="eastAsia" w:ascii="宋体" w:hAnsi="宋体"/>
          <w:sz w:val="24"/>
        </w:rPr>
        <w:t xml:space="preserve"> </w:t>
      </w:r>
      <w:r>
        <w:rPr>
          <w:rFonts w:hint="eastAsia" w:ascii="宋体" w:hAnsi="宋体"/>
          <w:kern w:val="0"/>
          <w:sz w:val="24"/>
        </w:rPr>
        <w:t>招标文件、招标文件补充通知、答疑文件、投标文件、中标通知书和本投标文件将构成约束双方的合同文件。</w:t>
      </w:r>
    </w:p>
    <w:p>
      <w:pPr>
        <w:tabs>
          <w:tab w:val="left" w:pos="0"/>
        </w:tabs>
        <w:autoSpaceDE w:val="0"/>
        <w:autoSpaceDN w:val="0"/>
        <w:adjustRightInd w:val="0"/>
        <w:spacing w:line="360" w:lineRule="auto"/>
        <w:ind w:firstLine="360"/>
        <w:jc w:val="left"/>
        <w:rPr>
          <w:rFonts w:hint="eastAsia" w:ascii="宋体" w:hAnsi="宋体"/>
          <w:kern w:val="0"/>
          <w:sz w:val="24"/>
        </w:rPr>
      </w:pPr>
    </w:p>
    <w:p>
      <w:pPr>
        <w:tabs>
          <w:tab w:val="left" w:pos="0"/>
        </w:tabs>
        <w:autoSpaceDE w:val="0"/>
        <w:autoSpaceDN w:val="0"/>
        <w:adjustRightInd w:val="0"/>
        <w:spacing w:line="360" w:lineRule="auto"/>
        <w:ind w:firstLine="360"/>
        <w:jc w:val="left"/>
        <w:rPr>
          <w:rFonts w:hint="eastAsia" w:ascii="宋体" w:hAnsi="宋体"/>
          <w:kern w:val="0"/>
          <w:sz w:val="24"/>
        </w:rPr>
      </w:pPr>
    </w:p>
    <w:p>
      <w:pPr>
        <w:tabs>
          <w:tab w:val="left" w:pos="0"/>
        </w:tabs>
        <w:autoSpaceDE w:val="0"/>
        <w:autoSpaceDN w:val="0"/>
        <w:adjustRightInd w:val="0"/>
        <w:spacing w:line="360" w:lineRule="auto"/>
        <w:ind w:firstLine="360"/>
        <w:jc w:val="left"/>
        <w:rPr>
          <w:rFonts w:hint="eastAsia" w:ascii="宋体" w:hAnsi="宋体"/>
          <w:kern w:val="0"/>
          <w:sz w:val="24"/>
        </w:rPr>
      </w:pPr>
    </w:p>
    <w:p>
      <w:pPr>
        <w:tabs>
          <w:tab w:val="left" w:pos="0"/>
        </w:tabs>
        <w:autoSpaceDE w:val="0"/>
        <w:autoSpaceDN w:val="0"/>
        <w:adjustRightInd w:val="0"/>
        <w:spacing w:line="360" w:lineRule="auto"/>
        <w:ind w:firstLine="360"/>
        <w:jc w:val="left"/>
        <w:rPr>
          <w:rFonts w:hint="eastAsia" w:ascii="宋体" w:hAnsi="宋体"/>
          <w:kern w:val="0"/>
          <w:sz w:val="24"/>
        </w:rPr>
      </w:pPr>
    </w:p>
    <w:p>
      <w:pPr>
        <w:autoSpaceDE w:val="0"/>
        <w:autoSpaceDN w:val="0"/>
        <w:adjustRightInd w:val="0"/>
        <w:spacing w:line="360" w:lineRule="auto"/>
        <w:ind w:firstLine="3645" w:firstLineChars="1500"/>
        <w:jc w:val="left"/>
        <w:rPr>
          <w:rFonts w:hint="eastAsia" w:ascii="宋体" w:hAnsi="宋体"/>
          <w:kern w:val="0"/>
          <w:sz w:val="24"/>
          <w:u w:val="single"/>
        </w:rPr>
      </w:pPr>
      <w:r>
        <w:rPr>
          <w:rFonts w:hint="eastAsia" w:ascii="宋体" w:hAnsi="宋体"/>
          <w:kern w:val="0"/>
          <w:sz w:val="24"/>
        </w:rPr>
        <w:t>公司名称（盖章）：</w:t>
      </w:r>
      <w:r>
        <w:rPr>
          <w:rFonts w:hint="eastAsia" w:ascii="宋体" w:hAnsi="宋体"/>
          <w:kern w:val="0"/>
          <w:sz w:val="24"/>
          <w:u w:val="single"/>
        </w:rPr>
        <w:t xml:space="preserve">                                </w:t>
      </w:r>
    </w:p>
    <w:p>
      <w:pPr>
        <w:autoSpaceDE w:val="0"/>
        <w:autoSpaceDN w:val="0"/>
        <w:adjustRightInd w:val="0"/>
        <w:spacing w:line="360" w:lineRule="auto"/>
        <w:ind w:firstLine="3645" w:firstLineChars="1500"/>
        <w:jc w:val="left"/>
        <w:rPr>
          <w:rFonts w:hint="eastAsia" w:ascii="宋体" w:hAnsi="宋体"/>
          <w:kern w:val="0"/>
          <w:sz w:val="24"/>
        </w:rPr>
      </w:pPr>
      <w:r>
        <w:rPr>
          <w:rFonts w:hint="eastAsia" w:ascii="宋体" w:hAnsi="宋体"/>
          <w:kern w:val="0"/>
          <w:sz w:val="24"/>
        </w:rPr>
        <w:t>法定代表人或授权委托人（签字或盖章）：</w:t>
      </w:r>
      <w:r>
        <w:rPr>
          <w:rFonts w:hint="eastAsia" w:ascii="宋体" w:hAnsi="宋体"/>
          <w:kern w:val="0"/>
          <w:sz w:val="24"/>
          <w:u w:val="single"/>
        </w:rPr>
        <w:t xml:space="preserve">      </w:t>
      </w:r>
    </w:p>
    <w:p>
      <w:pPr>
        <w:autoSpaceDE w:val="0"/>
        <w:autoSpaceDN w:val="0"/>
        <w:adjustRightInd w:val="0"/>
        <w:spacing w:line="360" w:lineRule="auto"/>
        <w:ind w:firstLine="3645" w:firstLineChars="1500"/>
        <w:jc w:val="left"/>
        <w:rPr>
          <w:rFonts w:ascii="宋体" w:hAnsi="宋体"/>
          <w:kern w:val="0"/>
          <w:sz w:val="24"/>
          <w:u w:val="single"/>
        </w:rPr>
      </w:pPr>
      <w:r>
        <w:rPr>
          <w:rFonts w:hint="eastAsia" w:ascii="宋体" w:hAnsi="宋体"/>
          <w:kern w:val="0"/>
          <w:sz w:val="24"/>
        </w:rPr>
        <w:t>日     期：</w:t>
      </w:r>
      <w:r>
        <w:rPr>
          <w:rFonts w:hint="eastAsia" w:ascii="宋体" w:hAnsi="宋体"/>
          <w:kern w:val="0"/>
          <w:sz w:val="24"/>
          <w:u w:val="single"/>
        </w:rPr>
        <w:t xml:space="preserve">                 </w:t>
      </w:r>
    </w:p>
    <w:p>
      <w:pPr>
        <w:autoSpaceDE w:val="0"/>
        <w:autoSpaceDN w:val="0"/>
        <w:adjustRightInd w:val="0"/>
        <w:spacing w:line="360" w:lineRule="auto"/>
        <w:ind w:firstLine="3645" w:firstLineChars="1500"/>
        <w:jc w:val="left"/>
        <w:rPr>
          <w:rFonts w:hint="eastAsia"/>
          <w:b/>
          <w:sz w:val="28"/>
          <w:szCs w:val="28"/>
        </w:rPr>
      </w:pPr>
      <w:r>
        <w:rPr>
          <w:kern w:val="0"/>
          <w:sz w:val="24"/>
          <w:u w:val="single"/>
        </w:rPr>
        <w:br w:type="page"/>
      </w:r>
      <w:bookmarkStart w:id="519" w:name="_Toc422132999"/>
      <w:r>
        <w:rPr>
          <w:rFonts w:hint="eastAsia"/>
          <w:b/>
          <w:sz w:val="28"/>
          <w:szCs w:val="28"/>
        </w:rPr>
        <w:t>（二）</w:t>
      </w:r>
      <w:r>
        <w:rPr>
          <w:b/>
          <w:sz w:val="28"/>
          <w:szCs w:val="28"/>
        </w:rPr>
        <w:t>投标函附录</w:t>
      </w:r>
      <w:bookmarkEnd w:id="519"/>
    </w:p>
    <w:tbl>
      <w:tblPr>
        <w:tblStyle w:val="4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2"/>
        <w:gridCol w:w="2874"/>
        <w:gridCol w:w="1618"/>
        <w:gridCol w:w="324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8" w:hRule="atLeast"/>
          <w:jc w:val="center"/>
        </w:trPr>
        <w:tc>
          <w:tcPr>
            <w:tcW w:w="152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121" w:firstLineChars="50"/>
              <w:rPr>
                <w:rFonts w:ascii="宋体" w:hAnsi="宋体"/>
                <w:kern w:val="0"/>
                <w:sz w:val="24"/>
              </w:rPr>
            </w:pPr>
            <w:r>
              <w:rPr>
                <w:rFonts w:hint="eastAsia" w:ascii="宋体" w:hAnsi="宋体"/>
                <w:kern w:val="0"/>
                <w:sz w:val="24"/>
              </w:rPr>
              <w:t>项目名称</w:t>
            </w:r>
          </w:p>
        </w:tc>
        <w:tc>
          <w:tcPr>
            <w:tcW w:w="7737" w:type="dxa"/>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jc w:val="center"/>
              <w:rPr>
                <w:rFonts w:hint="eastAsia" w:ascii="宋体" w:hAnsi="宋体"/>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8" w:hRule="atLeast"/>
          <w:jc w:val="center"/>
        </w:trPr>
        <w:tc>
          <w:tcPr>
            <w:tcW w:w="152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121" w:firstLineChars="50"/>
              <w:rPr>
                <w:rFonts w:hint="eastAsia" w:ascii="宋体" w:hAnsi="宋体"/>
                <w:kern w:val="0"/>
                <w:sz w:val="24"/>
              </w:rPr>
            </w:pPr>
            <w:r>
              <w:rPr>
                <w:rFonts w:hint="eastAsia" w:ascii="宋体" w:hAnsi="宋体"/>
                <w:kern w:val="0"/>
                <w:sz w:val="24"/>
              </w:rPr>
              <w:t>投标单位</w:t>
            </w:r>
          </w:p>
        </w:tc>
        <w:tc>
          <w:tcPr>
            <w:tcW w:w="7737" w:type="dxa"/>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58" w:hRule="atLeast"/>
          <w:jc w:val="center"/>
        </w:trPr>
        <w:tc>
          <w:tcPr>
            <w:tcW w:w="1522" w:type="dxa"/>
            <w:tcBorders>
              <w:top w:val="single" w:color="auto" w:sz="4" w:space="0"/>
              <w:left w:val="single" w:color="auto" w:sz="4" w:space="0"/>
              <w:right w:val="single" w:color="auto" w:sz="4" w:space="0"/>
            </w:tcBorders>
            <w:noWrap w:val="0"/>
            <w:vAlign w:val="center"/>
          </w:tcPr>
          <w:p>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投标报价</w:t>
            </w:r>
          </w:p>
        </w:tc>
        <w:tc>
          <w:tcPr>
            <w:tcW w:w="7737" w:type="dxa"/>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rPr>
                <w:rFonts w:hint="default" w:ascii="宋体" w:hAnsi="宋体" w:eastAsia="宋体"/>
                <w:kern w:val="0"/>
                <w:sz w:val="24"/>
                <w:u w:val="single"/>
                <w:lang w:val="en-US" w:eastAsia="zh-CN"/>
              </w:rPr>
            </w:pPr>
            <w:r>
              <w:rPr>
                <w:rFonts w:hint="eastAsia" w:ascii="宋体" w:hAnsi="宋体"/>
                <w:kern w:val="0"/>
                <w:sz w:val="24"/>
              </w:rPr>
              <w:t>大写：经财政评审后工程施工费招标控制价的</w:t>
            </w:r>
            <w:r>
              <w:rPr>
                <w:rFonts w:hint="eastAsia" w:ascii="宋体" w:hAnsi="宋体"/>
                <w:kern w:val="0"/>
                <w:sz w:val="24"/>
                <w:u w:val="single"/>
                <w:lang w:val="en-US" w:eastAsia="zh-CN"/>
              </w:rPr>
              <w:t xml:space="preserve">        </w:t>
            </w:r>
            <w:r>
              <w:rPr>
                <w:rFonts w:hint="eastAsia" w:ascii="宋体" w:hAnsi="宋体"/>
                <w:kern w:val="0"/>
                <w:sz w:val="24"/>
                <w:u w:val="none"/>
                <w:lang w:val="en-US" w:eastAsia="zh-CN"/>
              </w:rPr>
              <w:t>；</w:t>
            </w:r>
          </w:p>
          <w:p>
            <w:pPr>
              <w:autoSpaceDE w:val="0"/>
              <w:autoSpaceDN w:val="0"/>
              <w:adjustRightInd w:val="0"/>
              <w:spacing w:line="360" w:lineRule="auto"/>
              <w:rPr>
                <w:rFonts w:hint="eastAsia" w:ascii="宋体" w:hAnsi="宋体"/>
                <w:kern w:val="0"/>
                <w:sz w:val="24"/>
              </w:rPr>
            </w:pPr>
            <w:r>
              <w:rPr>
                <w:rFonts w:hint="eastAsia" w:ascii="宋体" w:hAnsi="宋体"/>
                <w:kern w:val="0"/>
                <w:sz w:val="24"/>
              </w:rPr>
              <w:t>小写：经财政评审后工程施工费招标控制价的</w:t>
            </w:r>
            <w:r>
              <w:rPr>
                <w:rFonts w:hint="eastAsia" w:ascii="宋体" w:hAnsi="宋体"/>
                <w:kern w:val="0"/>
                <w:sz w:val="24"/>
                <w:u w:val="single"/>
                <w:lang w:val="en-US" w:eastAsia="zh-CN"/>
              </w:rPr>
              <w:t xml:space="preserve">        %</w:t>
            </w:r>
            <w:r>
              <w:rPr>
                <w:rFonts w:hint="eastAsia" w:ascii="宋体" w:hAnsi="宋体"/>
                <w:kern w:val="0"/>
                <w:sz w:val="24"/>
                <w:u w:val="none"/>
                <w:lang w:val="en-US" w:eastAsia="zh-CN"/>
              </w:rPr>
              <w:t>；</w:t>
            </w:r>
            <w:r>
              <w:rPr>
                <w:rFonts w:hint="eastAsia" w:ascii="宋体" w:hAnsi="宋体"/>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51" w:hRule="atLeast"/>
          <w:jc w:val="center"/>
        </w:trPr>
        <w:tc>
          <w:tcPr>
            <w:tcW w:w="1522" w:type="dxa"/>
            <w:tcBorders>
              <w:top w:val="single" w:color="auto" w:sz="4" w:space="0"/>
              <w:left w:val="single" w:color="auto" w:sz="4" w:space="0"/>
              <w:right w:val="single" w:color="auto" w:sz="4" w:space="0"/>
            </w:tcBorders>
            <w:noWrap w:val="0"/>
            <w:vAlign w:val="center"/>
          </w:tcPr>
          <w:p>
            <w:pPr>
              <w:autoSpaceDE w:val="0"/>
              <w:autoSpaceDN w:val="0"/>
              <w:adjustRightInd w:val="0"/>
              <w:spacing w:line="360" w:lineRule="auto"/>
              <w:jc w:val="center"/>
              <w:rPr>
                <w:rFonts w:hint="eastAsia" w:ascii="宋体" w:hAnsi="宋体"/>
                <w:sz w:val="24"/>
              </w:rPr>
            </w:pPr>
            <w:r>
              <w:rPr>
                <w:rFonts w:hint="eastAsia" w:ascii="宋体" w:hAnsi="宋体"/>
                <w:sz w:val="24"/>
              </w:rPr>
              <w:t>服务期限</w:t>
            </w:r>
          </w:p>
        </w:tc>
        <w:tc>
          <w:tcPr>
            <w:tcW w:w="7737" w:type="dxa"/>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1215" w:firstLineChars="500"/>
              <w:rPr>
                <w:rFonts w:hint="eastAsia" w:ascii="宋体" w:hAnsi="宋体"/>
                <w:kern w:val="0"/>
                <w:sz w:val="24"/>
              </w:rPr>
            </w:pPr>
            <w:r>
              <w:rPr>
                <w:rFonts w:hint="eastAsia" w:ascii="宋体" w:hAnsi="宋体"/>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5" w:hRule="atLeast"/>
          <w:jc w:val="center"/>
        </w:trPr>
        <w:tc>
          <w:tcPr>
            <w:tcW w:w="1522" w:type="dxa"/>
            <w:tcBorders>
              <w:top w:val="single" w:color="auto" w:sz="4" w:space="0"/>
              <w:left w:val="single" w:color="auto" w:sz="4" w:space="0"/>
              <w:right w:val="single" w:color="auto" w:sz="4" w:space="0"/>
            </w:tcBorders>
            <w:noWrap w:val="0"/>
            <w:vAlign w:val="center"/>
          </w:tcPr>
          <w:p>
            <w:pPr>
              <w:autoSpaceDE w:val="0"/>
              <w:autoSpaceDN w:val="0"/>
              <w:adjustRightInd w:val="0"/>
              <w:spacing w:line="360" w:lineRule="auto"/>
              <w:jc w:val="center"/>
              <w:rPr>
                <w:rFonts w:hint="default" w:ascii="宋体" w:hAnsi="宋体" w:eastAsia="宋体"/>
                <w:sz w:val="24"/>
                <w:lang w:val="en-US" w:eastAsia="zh-CN"/>
              </w:rPr>
            </w:pPr>
            <w:r>
              <w:rPr>
                <w:rFonts w:hint="eastAsia" w:ascii="宋体" w:hAnsi="宋体"/>
                <w:sz w:val="24"/>
                <w:lang w:val="en-US" w:eastAsia="zh-CN"/>
              </w:rPr>
              <w:t>质量要求</w:t>
            </w:r>
          </w:p>
        </w:tc>
        <w:tc>
          <w:tcPr>
            <w:tcW w:w="7737" w:type="dxa"/>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1215" w:firstLineChars="500"/>
              <w:rPr>
                <w:rFonts w:hint="eastAsia" w:ascii="宋体" w:hAnsi="宋体"/>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5" w:hRule="atLeast"/>
          <w:jc w:val="center"/>
        </w:trPr>
        <w:tc>
          <w:tcPr>
            <w:tcW w:w="1522" w:type="dxa"/>
            <w:tcBorders>
              <w:top w:val="single" w:color="auto" w:sz="4" w:space="0"/>
              <w:left w:val="single" w:color="auto" w:sz="4" w:space="0"/>
              <w:right w:val="single" w:color="auto" w:sz="4" w:space="0"/>
            </w:tcBorders>
            <w:noWrap w:val="0"/>
            <w:vAlign w:val="center"/>
          </w:tcPr>
          <w:p>
            <w:pPr>
              <w:autoSpaceDE w:val="0"/>
              <w:autoSpaceDN w:val="0"/>
              <w:adjustRightInd w:val="0"/>
              <w:spacing w:line="360" w:lineRule="auto"/>
              <w:jc w:val="center"/>
              <w:rPr>
                <w:rFonts w:hint="eastAsia" w:ascii="宋体" w:hAnsi="宋体"/>
                <w:sz w:val="24"/>
              </w:rPr>
            </w:pPr>
            <w:r>
              <w:rPr>
                <w:rFonts w:hint="eastAsia" w:ascii="宋体" w:hAnsi="宋体"/>
                <w:sz w:val="24"/>
              </w:rPr>
              <w:t>投标有效期</w:t>
            </w:r>
          </w:p>
        </w:tc>
        <w:tc>
          <w:tcPr>
            <w:tcW w:w="7737" w:type="dxa"/>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1215" w:firstLineChars="500"/>
              <w:rPr>
                <w:rFonts w:hint="eastAsia" w:ascii="宋体" w:hAnsi="宋体"/>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58" w:hRule="atLeast"/>
          <w:jc w:val="center"/>
        </w:trPr>
        <w:tc>
          <w:tcPr>
            <w:tcW w:w="1522" w:type="dxa"/>
            <w:vMerge w:val="restart"/>
            <w:tcBorders>
              <w:top w:val="single" w:color="auto" w:sz="4" w:space="0"/>
              <w:left w:val="single" w:color="auto" w:sz="4" w:space="0"/>
              <w:right w:val="single" w:color="auto" w:sz="4" w:space="0"/>
            </w:tcBorders>
            <w:noWrap w:val="0"/>
            <w:vAlign w:val="center"/>
          </w:tcPr>
          <w:p>
            <w:pPr>
              <w:autoSpaceDE w:val="0"/>
              <w:autoSpaceDN w:val="0"/>
              <w:adjustRightInd w:val="0"/>
              <w:spacing w:line="360" w:lineRule="auto"/>
              <w:jc w:val="center"/>
              <w:rPr>
                <w:rFonts w:hint="default" w:ascii="宋体" w:hAnsi="宋体"/>
                <w:kern w:val="0"/>
                <w:sz w:val="24"/>
                <w:lang w:val="en-US"/>
              </w:rPr>
            </w:pPr>
            <w:r>
              <w:rPr>
                <w:rFonts w:hint="eastAsia" w:ascii="宋体" w:hAnsi="宋体"/>
                <w:kern w:val="0"/>
                <w:sz w:val="24"/>
                <w:lang w:val="en-US" w:eastAsia="zh-CN"/>
              </w:rPr>
              <w:t>项目负责人</w:t>
            </w:r>
          </w:p>
        </w:tc>
        <w:tc>
          <w:tcPr>
            <w:tcW w:w="2874" w:type="dxa"/>
            <w:vMerge w:val="restart"/>
            <w:tcBorders>
              <w:top w:val="single" w:color="auto" w:sz="4" w:space="0"/>
              <w:left w:val="single" w:color="auto" w:sz="4" w:space="0"/>
              <w:right w:val="single" w:color="auto" w:sz="4" w:space="0"/>
            </w:tcBorders>
            <w:noWrap w:val="0"/>
            <w:vAlign w:val="center"/>
          </w:tcPr>
          <w:p>
            <w:pPr>
              <w:autoSpaceDE w:val="0"/>
              <w:autoSpaceDN w:val="0"/>
              <w:adjustRightInd w:val="0"/>
              <w:spacing w:line="360" w:lineRule="auto"/>
              <w:ind w:firstLine="360"/>
              <w:jc w:val="center"/>
              <w:rPr>
                <w:rFonts w:ascii="宋体" w:hAnsi="宋体"/>
                <w:kern w:val="0"/>
                <w:sz w:val="24"/>
              </w:rPr>
            </w:pPr>
          </w:p>
        </w:tc>
        <w:tc>
          <w:tcPr>
            <w:tcW w:w="16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jc w:val="center"/>
              <w:rPr>
                <w:rFonts w:hint="default" w:ascii="宋体" w:hAnsi="宋体" w:eastAsia="宋体"/>
                <w:kern w:val="0"/>
                <w:sz w:val="24"/>
                <w:lang w:val="en-US" w:eastAsia="zh-CN"/>
              </w:rPr>
            </w:pPr>
            <w:r>
              <w:rPr>
                <w:rFonts w:hint="eastAsia" w:ascii="宋体" w:hAnsi="宋体"/>
                <w:kern w:val="0"/>
                <w:sz w:val="24"/>
                <w:lang w:val="en-US" w:eastAsia="zh-CN"/>
              </w:rPr>
              <w:t>证书编号</w:t>
            </w:r>
          </w:p>
        </w:tc>
        <w:tc>
          <w:tcPr>
            <w:tcW w:w="324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360"/>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58" w:hRule="atLeast"/>
          <w:jc w:val="center"/>
        </w:trPr>
        <w:tc>
          <w:tcPr>
            <w:tcW w:w="1522" w:type="dxa"/>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360" w:lineRule="auto"/>
              <w:jc w:val="center"/>
              <w:rPr>
                <w:rFonts w:hint="eastAsia" w:ascii="宋体" w:hAnsi="宋体"/>
                <w:kern w:val="0"/>
                <w:sz w:val="24"/>
                <w:lang w:val="en-US" w:eastAsia="zh-CN"/>
              </w:rPr>
            </w:pPr>
          </w:p>
        </w:tc>
        <w:tc>
          <w:tcPr>
            <w:tcW w:w="2874" w:type="dxa"/>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360"/>
              <w:jc w:val="center"/>
              <w:rPr>
                <w:rFonts w:ascii="宋体" w:hAnsi="宋体"/>
                <w:kern w:val="0"/>
                <w:sz w:val="24"/>
              </w:rPr>
            </w:pPr>
          </w:p>
        </w:tc>
        <w:tc>
          <w:tcPr>
            <w:tcW w:w="16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jc w:val="center"/>
              <w:rPr>
                <w:rFonts w:hint="default" w:ascii="宋体" w:hAnsi="宋体"/>
                <w:kern w:val="0"/>
                <w:sz w:val="24"/>
                <w:lang w:val="en-US" w:eastAsia="zh-CN"/>
              </w:rPr>
            </w:pPr>
            <w:r>
              <w:rPr>
                <w:rFonts w:hint="eastAsia" w:ascii="宋体" w:hAnsi="宋体"/>
                <w:kern w:val="0"/>
                <w:sz w:val="24"/>
                <w:lang w:val="en-US" w:eastAsia="zh-CN"/>
              </w:rPr>
              <w:t>职   称</w:t>
            </w:r>
          </w:p>
        </w:tc>
        <w:tc>
          <w:tcPr>
            <w:tcW w:w="324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360"/>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7" w:hRule="atLeast"/>
          <w:jc w:val="center"/>
        </w:trPr>
        <w:tc>
          <w:tcPr>
            <w:tcW w:w="152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243" w:firstLineChars="100"/>
              <w:rPr>
                <w:rFonts w:ascii="宋体" w:hAnsi="宋体"/>
                <w:kern w:val="0"/>
                <w:sz w:val="24"/>
              </w:rPr>
            </w:pPr>
            <w:r>
              <w:rPr>
                <w:rFonts w:hint="eastAsia" w:ascii="宋体" w:hAnsi="宋体"/>
                <w:kern w:val="0"/>
                <w:sz w:val="24"/>
              </w:rPr>
              <w:t>备 注</w:t>
            </w:r>
          </w:p>
        </w:tc>
        <w:tc>
          <w:tcPr>
            <w:tcW w:w="7737" w:type="dxa"/>
            <w:gridSpan w:val="3"/>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60" w:lineRule="auto"/>
              <w:ind w:firstLine="360"/>
              <w:jc w:val="left"/>
              <w:rPr>
                <w:rFonts w:ascii="宋体" w:hAnsi="宋体"/>
                <w:kern w:val="0"/>
                <w:sz w:val="24"/>
              </w:rPr>
            </w:pPr>
          </w:p>
        </w:tc>
      </w:tr>
    </w:tbl>
    <w:p>
      <w:pPr>
        <w:autoSpaceDE w:val="0"/>
        <w:autoSpaceDN w:val="0"/>
        <w:adjustRightInd w:val="0"/>
        <w:spacing w:line="360" w:lineRule="auto"/>
        <w:ind w:firstLine="357"/>
        <w:jc w:val="left"/>
        <w:rPr>
          <w:rFonts w:hint="eastAsia" w:ascii="宋体" w:hAnsi="宋体"/>
          <w:kern w:val="0"/>
          <w:sz w:val="24"/>
        </w:rPr>
      </w:pPr>
    </w:p>
    <w:p>
      <w:pPr>
        <w:autoSpaceDE w:val="0"/>
        <w:autoSpaceDN w:val="0"/>
        <w:adjustRightInd w:val="0"/>
        <w:spacing w:line="360" w:lineRule="auto"/>
        <w:ind w:firstLine="357"/>
        <w:jc w:val="left"/>
        <w:rPr>
          <w:rFonts w:hint="eastAsia" w:ascii="宋体" w:hAnsi="宋体"/>
          <w:kern w:val="0"/>
          <w:sz w:val="24"/>
        </w:rPr>
      </w:pPr>
      <w:r>
        <w:rPr>
          <w:rFonts w:hint="eastAsia" w:ascii="宋体" w:hAnsi="宋体"/>
          <w:kern w:val="0"/>
          <w:sz w:val="24"/>
        </w:rPr>
        <w:t xml:space="preserve"> </w:t>
      </w:r>
    </w:p>
    <w:p>
      <w:pPr>
        <w:autoSpaceDE w:val="0"/>
        <w:autoSpaceDN w:val="0"/>
        <w:adjustRightInd w:val="0"/>
        <w:spacing w:line="360" w:lineRule="auto"/>
        <w:ind w:firstLine="3780"/>
        <w:jc w:val="left"/>
        <w:rPr>
          <w:rFonts w:hint="eastAsia" w:ascii="宋体" w:hAnsi="宋体"/>
          <w:kern w:val="0"/>
          <w:sz w:val="24"/>
        </w:rPr>
      </w:pPr>
      <w:r>
        <w:rPr>
          <w:rFonts w:hint="eastAsia" w:ascii="宋体" w:hAnsi="宋体"/>
          <w:kern w:val="0"/>
          <w:sz w:val="24"/>
        </w:rPr>
        <w:t>投标单位：（盖章）</w:t>
      </w:r>
      <w:r>
        <w:rPr>
          <w:rFonts w:hint="eastAsia" w:ascii="宋体" w:hAnsi="宋体"/>
          <w:kern w:val="0"/>
          <w:sz w:val="24"/>
          <w:u w:val="single"/>
        </w:rPr>
        <w:t xml:space="preserve">                          </w:t>
      </w:r>
    </w:p>
    <w:p>
      <w:pPr>
        <w:autoSpaceDE w:val="0"/>
        <w:autoSpaceDN w:val="0"/>
        <w:adjustRightInd w:val="0"/>
        <w:spacing w:line="360" w:lineRule="auto"/>
        <w:ind w:firstLine="3780"/>
        <w:jc w:val="left"/>
        <w:rPr>
          <w:rFonts w:ascii="宋体" w:hAnsi="宋体"/>
          <w:kern w:val="0"/>
          <w:sz w:val="24"/>
        </w:rPr>
      </w:pPr>
      <w:r>
        <w:rPr>
          <w:rFonts w:hint="eastAsia" w:ascii="宋体" w:hAnsi="宋体"/>
          <w:kern w:val="0"/>
          <w:sz w:val="24"/>
        </w:rPr>
        <w:t>法人代表或授权代表：</w:t>
      </w:r>
      <w:r>
        <w:rPr>
          <w:rFonts w:ascii="宋体" w:hAnsi="宋体"/>
          <w:kern w:val="0"/>
          <w:sz w:val="24"/>
        </w:rPr>
        <w:t>(签字</w:t>
      </w:r>
      <w:r>
        <w:rPr>
          <w:rFonts w:hint="eastAsia" w:ascii="宋体" w:hAnsi="宋体"/>
          <w:kern w:val="0"/>
          <w:sz w:val="24"/>
        </w:rPr>
        <w:t>或盖章</w:t>
      </w:r>
      <w:r>
        <w:rPr>
          <w:rFonts w:ascii="宋体" w:hAnsi="宋体"/>
          <w:kern w:val="0"/>
          <w:sz w:val="24"/>
        </w:rPr>
        <w:t xml:space="preserve">) __________  </w:t>
      </w:r>
    </w:p>
    <w:p>
      <w:pPr>
        <w:autoSpaceDE w:val="0"/>
        <w:autoSpaceDN w:val="0"/>
        <w:adjustRightInd w:val="0"/>
        <w:spacing w:line="360" w:lineRule="auto"/>
        <w:ind w:firstLine="3780"/>
        <w:jc w:val="left"/>
        <w:rPr>
          <w:rFonts w:hint="eastAsia" w:ascii="宋体" w:hAnsi="宋体"/>
          <w:kern w:val="0"/>
          <w:sz w:val="24"/>
        </w:rPr>
      </w:pPr>
      <w:r>
        <w:rPr>
          <w:rFonts w:hint="eastAsia" w:ascii="宋体" w:hAnsi="宋体"/>
          <w:kern w:val="0"/>
          <w:sz w:val="24"/>
        </w:rPr>
        <w:t>地址：</w:t>
      </w:r>
      <w:r>
        <w:rPr>
          <w:rFonts w:ascii="宋体" w:hAnsi="宋体"/>
          <w:kern w:val="0"/>
          <w:sz w:val="24"/>
          <w:u w:val="single"/>
        </w:rPr>
        <w:t xml:space="preserve">                                      </w:t>
      </w:r>
    </w:p>
    <w:p>
      <w:pPr>
        <w:autoSpaceDE w:val="0"/>
        <w:autoSpaceDN w:val="0"/>
        <w:adjustRightInd w:val="0"/>
        <w:spacing w:line="360" w:lineRule="auto"/>
        <w:ind w:firstLine="3780"/>
        <w:jc w:val="left"/>
        <w:rPr>
          <w:rFonts w:hint="eastAsia" w:ascii="宋体" w:hAnsi="宋体"/>
          <w:kern w:val="0"/>
          <w:sz w:val="24"/>
        </w:rPr>
      </w:pPr>
      <w:r>
        <w:rPr>
          <w:rFonts w:hint="eastAsia" w:ascii="宋体" w:hAnsi="宋体"/>
          <w:kern w:val="0"/>
          <w:sz w:val="24"/>
        </w:rPr>
        <w:t>日期：</w:t>
      </w:r>
      <w:r>
        <w:rPr>
          <w:rFonts w:ascii="宋体" w:hAnsi="宋体"/>
          <w:kern w:val="0"/>
          <w:sz w:val="24"/>
        </w:rPr>
        <w:t>______年_____月_____日</w:t>
      </w:r>
    </w:p>
    <w:p>
      <w:pPr>
        <w:autoSpaceDE w:val="0"/>
        <w:autoSpaceDN w:val="0"/>
        <w:adjustRightInd w:val="0"/>
        <w:spacing w:line="360" w:lineRule="auto"/>
        <w:ind w:firstLine="3780"/>
        <w:rPr>
          <w:rFonts w:hint="eastAsia" w:ascii="宋体" w:hAnsi="宋体"/>
          <w:bCs/>
          <w:sz w:val="24"/>
        </w:rPr>
      </w:pPr>
    </w:p>
    <w:p>
      <w:pPr>
        <w:spacing w:line="440" w:lineRule="exact"/>
        <w:rPr>
          <w:rFonts w:hint="eastAsia" w:ascii="宋体" w:hAnsi="宋体"/>
          <w:sz w:val="20"/>
          <w:szCs w:val="20"/>
        </w:rPr>
      </w:pPr>
    </w:p>
    <w:p>
      <w:pPr>
        <w:pStyle w:val="2"/>
        <w:rPr>
          <w:rFonts w:hint="eastAsia" w:ascii="宋体" w:hAnsi="宋体"/>
          <w:sz w:val="20"/>
          <w:szCs w:val="20"/>
        </w:rPr>
      </w:pPr>
    </w:p>
    <w:p>
      <w:pPr>
        <w:pStyle w:val="5"/>
        <w:rPr>
          <w:rFonts w:hint="eastAsia" w:ascii="宋体" w:hAnsi="宋体"/>
          <w:sz w:val="20"/>
          <w:szCs w:val="20"/>
        </w:rPr>
      </w:pPr>
    </w:p>
    <w:p>
      <w:pPr>
        <w:rPr>
          <w:rFonts w:hint="eastAsia"/>
        </w:rPr>
      </w:pPr>
    </w:p>
    <w:p>
      <w:pPr>
        <w:pStyle w:val="9"/>
        <w:jc w:val="center"/>
        <w:rPr>
          <w:rFonts w:ascii="宋体" w:hAnsi="宋体" w:eastAsia="宋体"/>
        </w:rPr>
      </w:pPr>
      <w:bookmarkStart w:id="520" w:name="_Toc246997102"/>
      <w:bookmarkStart w:id="521" w:name="_Toc422133000"/>
      <w:bookmarkStart w:id="522" w:name="_Toc427507163"/>
      <w:bookmarkStart w:id="523" w:name="_Toc152042580"/>
      <w:bookmarkStart w:id="524" w:name="_Toc152045791"/>
      <w:bookmarkStart w:id="525" w:name="_Toc246996359"/>
      <w:bookmarkStart w:id="526" w:name="_Toc247085877"/>
      <w:bookmarkStart w:id="527" w:name="_Toc179632811"/>
      <w:bookmarkStart w:id="528" w:name="_Toc427506162"/>
      <w:bookmarkStart w:id="529" w:name="_Toc144974860"/>
      <w:r>
        <w:rPr>
          <w:rFonts w:ascii="宋体" w:hAnsi="宋体" w:eastAsia="宋体"/>
        </w:rPr>
        <w:t>二、法定代表人身份证明</w:t>
      </w:r>
      <w:bookmarkEnd w:id="520"/>
      <w:bookmarkEnd w:id="521"/>
      <w:bookmarkEnd w:id="522"/>
      <w:bookmarkEnd w:id="523"/>
      <w:bookmarkEnd w:id="524"/>
      <w:bookmarkEnd w:id="525"/>
      <w:bookmarkEnd w:id="526"/>
      <w:bookmarkEnd w:id="527"/>
      <w:bookmarkEnd w:id="528"/>
      <w:bookmarkEnd w:id="529"/>
    </w:p>
    <w:p>
      <w:pPr>
        <w:spacing w:line="440" w:lineRule="exact"/>
        <w:rPr>
          <w:rFonts w:ascii="宋体" w:hAnsi="宋体"/>
          <w:szCs w:val="21"/>
        </w:rPr>
      </w:pPr>
    </w:p>
    <w:p>
      <w:pPr>
        <w:spacing w:line="440" w:lineRule="exact"/>
        <w:rPr>
          <w:rFonts w:ascii="宋体" w:hAnsi="宋体"/>
          <w:sz w:val="24"/>
        </w:rPr>
      </w:pPr>
      <w:r>
        <w:rPr>
          <w:rFonts w:ascii="宋体" w:hAnsi="宋体"/>
          <w:sz w:val="24"/>
        </w:rPr>
        <w:t>投标人名称：</w:t>
      </w:r>
      <w:r>
        <w:rPr>
          <w:rFonts w:ascii="宋体" w:hAnsi="宋体"/>
          <w:sz w:val="24"/>
          <w:u w:val="single"/>
        </w:rPr>
        <w:t xml:space="preserve">                            </w:t>
      </w:r>
      <w:r>
        <w:rPr>
          <w:rFonts w:ascii="宋体" w:hAnsi="宋体"/>
          <w:sz w:val="24"/>
        </w:rPr>
        <w:t xml:space="preserve"> </w:t>
      </w:r>
    </w:p>
    <w:p>
      <w:pPr>
        <w:spacing w:line="440" w:lineRule="exact"/>
        <w:rPr>
          <w:rFonts w:ascii="宋体" w:hAnsi="宋体"/>
          <w:sz w:val="24"/>
        </w:rPr>
      </w:pPr>
      <w:r>
        <w:rPr>
          <w:rFonts w:ascii="宋体" w:hAnsi="宋体"/>
          <w:sz w:val="24"/>
        </w:rPr>
        <w:t>单位性质：</w:t>
      </w:r>
      <w:r>
        <w:rPr>
          <w:rFonts w:ascii="宋体" w:hAnsi="宋体"/>
          <w:sz w:val="24"/>
          <w:u w:val="single"/>
        </w:rPr>
        <w:t xml:space="preserve">                               </w:t>
      </w:r>
      <w:r>
        <w:rPr>
          <w:rFonts w:ascii="宋体" w:hAnsi="宋体"/>
          <w:sz w:val="24"/>
        </w:rPr>
        <w:t xml:space="preserve"> </w:t>
      </w:r>
    </w:p>
    <w:p>
      <w:pPr>
        <w:spacing w:line="440" w:lineRule="exact"/>
        <w:rPr>
          <w:rFonts w:ascii="宋体" w:hAnsi="宋体"/>
          <w:sz w:val="24"/>
        </w:rPr>
      </w:pPr>
      <w:r>
        <w:rPr>
          <w:rFonts w:ascii="宋体" w:hAnsi="宋体"/>
          <w:sz w:val="24"/>
        </w:rPr>
        <w:t>地址：</w:t>
      </w:r>
      <w:r>
        <w:rPr>
          <w:rFonts w:ascii="宋体" w:hAnsi="宋体"/>
          <w:sz w:val="24"/>
          <w:u w:val="single"/>
        </w:rPr>
        <w:t xml:space="preserve">                                   </w:t>
      </w:r>
    </w:p>
    <w:p>
      <w:pPr>
        <w:spacing w:line="440" w:lineRule="exact"/>
        <w:rPr>
          <w:rFonts w:ascii="宋体" w:hAnsi="宋体"/>
          <w:sz w:val="24"/>
        </w:rPr>
      </w:pPr>
      <w:r>
        <w:rPr>
          <w:rFonts w:ascii="宋体" w:hAnsi="宋体"/>
          <w:sz w:val="24"/>
        </w:rPr>
        <w:t>成立时间：</w:t>
      </w: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pPr>
        <w:spacing w:line="440" w:lineRule="exact"/>
        <w:rPr>
          <w:rFonts w:ascii="宋体" w:hAnsi="宋体"/>
          <w:sz w:val="24"/>
        </w:rPr>
      </w:pPr>
      <w:r>
        <w:rPr>
          <w:rFonts w:ascii="宋体" w:hAnsi="宋体"/>
          <w:sz w:val="24"/>
        </w:rPr>
        <w:t>经营期限：</w:t>
      </w:r>
      <w:r>
        <w:rPr>
          <w:rFonts w:ascii="宋体" w:hAnsi="宋体"/>
          <w:sz w:val="24"/>
          <w:u w:val="single"/>
        </w:rPr>
        <w:t xml:space="preserve">                               </w:t>
      </w:r>
    </w:p>
    <w:p>
      <w:pPr>
        <w:spacing w:line="440" w:lineRule="exact"/>
        <w:rPr>
          <w:rFonts w:ascii="宋体" w:hAnsi="宋体"/>
          <w:sz w:val="24"/>
        </w:rPr>
      </w:pPr>
      <w:r>
        <w:rPr>
          <w:rFonts w:ascii="宋体" w:hAnsi="宋体"/>
          <w:sz w:val="24"/>
        </w:rPr>
        <w:t>姓名：</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 性别：</w:t>
      </w:r>
      <w:r>
        <w:rPr>
          <w:rFonts w:ascii="宋体" w:hAnsi="宋体"/>
          <w:sz w:val="24"/>
          <w:u w:val="single"/>
        </w:rPr>
        <w:t xml:space="preserve">         </w:t>
      </w:r>
      <w:r>
        <w:rPr>
          <w:rFonts w:ascii="宋体" w:hAnsi="宋体"/>
          <w:sz w:val="24"/>
        </w:rPr>
        <w:t>年龄：</w:t>
      </w:r>
      <w:r>
        <w:rPr>
          <w:rFonts w:ascii="宋体" w:hAnsi="宋体"/>
          <w:sz w:val="24"/>
          <w:u w:val="single"/>
        </w:rPr>
        <w:t xml:space="preserve">        </w:t>
      </w:r>
      <w:r>
        <w:rPr>
          <w:rFonts w:ascii="宋体" w:hAnsi="宋体"/>
          <w:sz w:val="24"/>
        </w:rPr>
        <w:t>职务：</w:t>
      </w:r>
      <w:r>
        <w:rPr>
          <w:rFonts w:ascii="宋体" w:hAnsi="宋体"/>
          <w:sz w:val="24"/>
          <w:u w:val="single"/>
        </w:rPr>
        <w:t xml:space="preserve">        </w:t>
      </w:r>
    </w:p>
    <w:p>
      <w:pPr>
        <w:spacing w:line="440" w:lineRule="exact"/>
        <w:rPr>
          <w:rFonts w:ascii="宋体" w:hAnsi="宋体"/>
          <w:sz w:val="24"/>
        </w:rPr>
      </w:pPr>
      <w:r>
        <w:rPr>
          <w:rFonts w:ascii="宋体" w:hAnsi="宋体"/>
          <w:sz w:val="24"/>
        </w:rPr>
        <w:t>系</w:t>
      </w:r>
      <w:r>
        <w:rPr>
          <w:rFonts w:ascii="宋体" w:hAnsi="宋体"/>
          <w:sz w:val="24"/>
          <w:u w:val="single"/>
        </w:rPr>
        <w:t xml:space="preserve">                             </w:t>
      </w:r>
      <w:r>
        <w:rPr>
          <w:rFonts w:ascii="宋体" w:hAnsi="宋体"/>
          <w:sz w:val="24"/>
        </w:rPr>
        <w:t xml:space="preserve"> </w:t>
      </w:r>
      <w:r>
        <w:rPr>
          <w:rFonts w:hint="eastAsia" w:ascii="宋体" w:hAnsi="宋体"/>
          <w:sz w:val="24"/>
        </w:rPr>
        <w:t>（</w:t>
      </w:r>
      <w:r>
        <w:rPr>
          <w:rFonts w:ascii="宋体" w:hAnsi="宋体"/>
          <w:sz w:val="24"/>
        </w:rPr>
        <w:t>投标人名称</w:t>
      </w:r>
      <w:r>
        <w:rPr>
          <w:rFonts w:hint="eastAsia" w:ascii="宋体" w:hAnsi="宋体"/>
          <w:sz w:val="24"/>
        </w:rPr>
        <w:t>）</w:t>
      </w:r>
      <w:r>
        <w:rPr>
          <w:rFonts w:ascii="宋体" w:hAnsi="宋体"/>
          <w:sz w:val="24"/>
        </w:rPr>
        <w:t>的法定代表人。</w:t>
      </w:r>
    </w:p>
    <w:p>
      <w:pPr>
        <w:spacing w:line="440" w:lineRule="exact"/>
        <w:ind w:firstLine="486" w:firstLineChars="200"/>
        <w:rPr>
          <w:rFonts w:ascii="宋体" w:hAnsi="宋体"/>
          <w:sz w:val="24"/>
        </w:rPr>
      </w:pPr>
      <w:r>
        <w:rPr>
          <w:rFonts w:ascii="宋体" w:hAnsi="宋体"/>
          <w:sz w:val="24"/>
        </w:rPr>
        <w:t>特此证明。</w:t>
      </w: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r>
        <w:rPr>
          <w:rFonts w:ascii="宋体" w:hAnsi="宋体"/>
          <w:sz w:val="24"/>
        </w:rPr>
        <w:t xml:space="preserve">                          投标人：</w:t>
      </w:r>
      <w:r>
        <w:rPr>
          <w:rFonts w:ascii="宋体" w:hAnsi="宋体"/>
          <w:sz w:val="24"/>
          <w:u w:val="single"/>
        </w:rPr>
        <w:t xml:space="preserve">                 </w:t>
      </w:r>
      <w:r>
        <w:rPr>
          <w:rFonts w:ascii="宋体" w:hAnsi="宋体"/>
          <w:sz w:val="24"/>
        </w:rPr>
        <w:t>（盖单位章）</w:t>
      </w:r>
    </w:p>
    <w:p>
      <w:pPr>
        <w:spacing w:line="440" w:lineRule="exact"/>
        <w:rPr>
          <w:rFonts w:ascii="宋体" w:hAnsi="宋体"/>
          <w:szCs w:val="21"/>
        </w:rPr>
      </w:pPr>
      <w:r>
        <w:rPr>
          <w:rFonts w:ascii="宋体" w:hAnsi="宋体"/>
          <w:sz w:val="24"/>
        </w:rPr>
        <w:t xml:space="preserve">                                </w:t>
      </w:r>
      <w:r>
        <w:rPr>
          <w:rFonts w:hint="eastAsia" w:ascii="宋体" w:hAnsi="宋体"/>
          <w:sz w:val="24"/>
        </w:rPr>
        <w:t xml:space="preserve">   </w:t>
      </w: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 xml:space="preserve">日   </w:t>
      </w:r>
      <w:r>
        <w:rPr>
          <w:rFonts w:ascii="宋体" w:hAnsi="宋体"/>
          <w:szCs w:val="21"/>
        </w:rPr>
        <w:t xml:space="preserve">        </w:t>
      </w:r>
    </w:p>
    <w:p>
      <w:pPr>
        <w:spacing w:line="440" w:lineRule="exact"/>
        <w:rPr>
          <w:rFonts w:ascii="宋体" w:hAnsi="宋体"/>
          <w:sz w:val="20"/>
          <w:szCs w:val="20"/>
        </w:rPr>
      </w:pPr>
    </w:p>
    <w:p>
      <w:pPr>
        <w:pStyle w:val="2"/>
        <w:ind w:firstLine="204"/>
        <w:rPr>
          <w:rFonts w:ascii="宋体" w:hAnsi="宋体"/>
          <w:sz w:val="20"/>
          <w:szCs w:val="20"/>
        </w:rPr>
      </w:pPr>
    </w:p>
    <w:p>
      <w:pPr>
        <w:pStyle w:val="5"/>
        <w:rPr>
          <w:rFonts w:ascii="宋体" w:hAnsi="宋体"/>
          <w:sz w:val="20"/>
          <w:szCs w:val="20"/>
        </w:rPr>
      </w:pPr>
    </w:p>
    <w:p>
      <w:pPr>
        <w:pStyle w:val="5"/>
        <w:rPr>
          <w:rFonts w:ascii="宋体" w:hAnsi="宋体"/>
          <w:sz w:val="20"/>
          <w:szCs w:val="20"/>
        </w:rPr>
      </w:pPr>
    </w:p>
    <w:p>
      <w:pPr>
        <w:pStyle w:val="5"/>
        <w:rPr>
          <w:rFonts w:ascii="宋体" w:hAnsi="宋体"/>
          <w:sz w:val="20"/>
          <w:szCs w:val="20"/>
        </w:rPr>
      </w:pPr>
    </w:p>
    <w:p>
      <w:pPr>
        <w:pStyle w:val="5"/>
        <w:rPr>
          <w:rFonts w:ascii="宋体" w:hAnsi="宋体"/>
          <w:sz w:val="20"/>
          <w:szCs w:val="20"/>
        </w:rPr>
      </w:pPr>
    </w:p>
    <w:p>
      <w:pPr>
        <w:pStyle w:val="5"/>
        <w:rPr>
          <w:rFonts w:ascii="宋体" w:hAnsi="宋体"/>
          <w:sz w:val="20"/>
          <w:szCs w:val="20"/>
        </w:rPr>
      </w:pPr>
    </w:p>
    <w:p>
      <w:pPr>
        <w:pStyle w:val="5"/>
        <w:rPr>
          <w:rFonts w:ascii="宋体" w:hAnsi="宋体"/>
          <w:sz w:val="20"/>
          <w:szCs w:val="20"/>
        </w:rPr>
      </w:pPr>
    </w:p>
    <w:p>
      <w:pPr>
        <w:pStyle w:val="5"/>
        <w:rPr>
          <w:rFonts w:ascii="宋体" w:hAnsi="宋体"/>
          <w:sz w:val="20"/>
          <w:szCs w:val="20"/>
        </w:rPr>
      </w:pPr>
    </w:p>
    <w:p>
      <w:pPr>
        <w:pStyle w:val="5"/>
        <w:rPr>
          <w:rFonts w:ascii="宋体" w:hAnsi="宋体"/>
          <w:sz w:val="20"/>
          <w:szCs w:val="20"/>
        </w:rPr>
      </w:pPr>
    </w:p>
    <w:p>
      <w:pPr>
        <w:pStyle w:val="5"/>
        <w:rPr>
          <w:rFonts w:ascii="宋体" w:hAnsi="宋体"/>
          <w:sz w:val="20"/>
          <w:szCs w:val="20"/>
        </w:rPr>
      </w:pPr>
    </w:p>
    <w:p>
      <w:pPr>
        <w:pStyle w:val="5"/>
        <w:rPr>
          <w:rFonts w:ascii="宋体" w:hAnsi="宋体"/>
          <w:sz w:val="20"/>
          <w:szCs w:val="20"/>
        </w:rPr>
      </w:pPr>
    </w:p>
    <w:p>
      <w:pPr>
        <w:rPr>
          <w:rFonts w:ascii="宋体" w:hAnsi="宋体"/>
          <w:sz w:val="20"/>
          <w:szCs w:val="20"/>
        </w:rPr>
      </w:pPr>
    </w:p>
    <w:p>
      <w:pPr>
        <w:pStyle w:val="2"/>
      </w:pPr>
    </w:p>
    <w:p>
      <w:pPr>
        <w:pStyle w:val="5"/>
        <w:rPr>
          <w:rFonts w:ascii="宋体" w:hAnsi="宋体"/>
          <w:sz w:val="20"/>
          <w:szCs w:val="20"/>
        </w:rPr>
      </w:pPr>
    </w:p>
    <w:p>
      <w:pPr>
        <w:pStyle w:val="9"/>
        <w:jc w:val="center"/>
        <w:rPr>
          <w:rFonts w:ascii="宋体" w:hAnsi="宋体" w:eastAsia="宋体"/>
        </w:rPr>
      </w:pPr>
      <w:bookmarkStart w:id="530" w:name="_Toc152042581"/>
      <w:bookmarkStart w:id="531" w:name="_Toc152045792"/>
      <w:bookmarkStart w:id="532" w:name="_Toc144974861"/>
      <w:bookmarkStart w:id="533" w:name="_Toc246996360"/>
      <w:bookmarkStart w:id="534" w:name="_Toc246997103"/>
      <w:bookmarkStart w:id="535" w:name="_Toc179632812"/>
      <w:bookmarkStart w:id="536" w:name="_Toc247085878"/>
      <w:bookmarkStart w:id="537" w:name="_Toc422133001"/>
      <w:bookmarkStart w:id="538" w:name="_Toc427506163"/>
      <w:bookmarkStart w:id="539" w:name="_Toc427507164"/>
      <w:r>
        <w:rPr>
          <w:rFonts w:hint="eastAsia" w:ascii="宋体" w:hAnsi="宋体" w:eastAsia="宋体"/>
        </w:rPr>
        <w:t>三</w:t>
      </w:r>
      <w:r>
        <w:rPr>
          <w:rFonts w:ascii="宋体" w:hAnsi="宋体" w:eastAsia="宋体"/>
        </w:rPr>
        <w:t>、</w:t>
      </w:r>
      <w:bookmarkEnd w:id="530"/>
      <w:bookmarkEnd w:id="531"/>
      <w:bookmarkEnd w:id="532"/>
      <w:bookmarkEnd w:id="533"/>
      <w:bookmarkEnd w:id="534"/>
      <w:bookmarkEnd w:id="535"/>
      <w:bookmarkEnd w:id="536"/>
      <w:r>
        <w:rPr>
          <w:rFonts w:hint="eastAsia" w:ascii="宋体" w:hAnsi="宋体" w:eastAsia="宋体"/>
        </w:rPr>
        <w:t>附有法定代表人身份证明的授权委托书</w:t>
      </w:r>
      <w:bookmarkEnd w:id="537"/>
      <w:bookmarkEnd w:id="538"/>
      <w:bookmarkEnd w:id="539"/>
    </w:p>
    <w:p>
      <w:pPr>
        <w:spacing w:line="440" w:lineRule="exact"/>
        <w:rPr>
          <w:rFonts w:ascii="宋体" w:hAnsi="宋体"/>
          <w:szCs w:val="21"/>
        </w:rPr>
      </w:pPr>
    </w:p>
    <w:p>
      <w:pPr>
        <w:topLinePunct/>
        <w:spacing w:line="440" w:lineRule="exact"/>
        <w:ind w:firstLine="486" w:firstLineChars="200"/>
        <w:rPr>
          <w:rFonts w:ascii="宋体" w:hAnsi="宋体"/>
          <w:sz w:val="24"/>
        </w:rPr>
      </w:pPr>
      <w:r>
        <w:rPr>
          <w:rFonts w:ascii="宋体" w:hAnsi="宋体"/>
          <w:sz w:val="24"/>
        </w:rPr>
        <w:t>本人</w:t>
      </w:r>
      <w:r>
        <w:rPr>
          <w:rFonts w:ascii="宋体" w:hAnsi="宋体"/>
          <w:sz w:val="24"/>
          <w:u w:val="single"/>
        </w:rPr>
        <w:t xml:space="preserve">       </w:t>
      </w:r>
      <w:r>
        <w:rPr>
          <w:rFonts w:ascii="宋体" w:hAnsi="宋体"/>
          <w:sz w:val="24"/>
        </w:rPr>
        <w:t>（姓名）系</w:t>
      </w:r>
      <w:r>
        <w:rPr>
          <w:rFonts w:ascii="宋体" w:hAnsi="宋体"/>
          <w:sz w:val="24"/>
          <w:u w:val="single"/>
        </w:rPr>
        <w:t xml:space="preserve">        </w:t>
      </w:r>
      <w:r>
        <w:rPr>
          <w:rFonts w:ascii="宋体" w:hAnsi="宋体"/>
          <w:sz w:val="24"/>
        </w:rPr>
        <w:t>（投标人名称）的法定代表人，现委托</w:t>
      </w:r>
      <w:r>
        <w:rPr>
          <w:rFonts w:ascii="宋体" w:hAnsi="宋体"/>
          <w:sz w:val="24"/>
          <w:u w:val="single"/>
        </w:rPr>
        <w:t xml:space="preserve">        </w:t>
      </w:r>
      <w:r>
        <w:rPr>
          <w:rFonts w:ascii="宋体" w:hAnsi="宋体"/>
          <w:sz w:val="24"/>
        </w:rPr>
        <w:t>（姓名）为我方代理人。代理人根据授权，以我方名义签署、澄清</w:t>
      </w:r>
      <w:r>
        <w:rPr>
          <w:rFonts w:hint="eastAsia" w:ascii="宋体" w:hAnsi="宋体"/>
          <w:sz w:val="24"/>
        </w:rPr>
        <w:t>、说明、补正</w:t>
      </w:r>
      <w:r>
        <w:rPr>
          <w:rFonts w:ascii="宋体" w:hAnsi="宋体"/>
          <w:sz w:val="24"/>
        </w:rPr>
        <w:t>、递交、撤回、修改</w:t>
      </w:r>
      <w:r>
        <w:rPr>
          <w:rFonts w:ascii="宋体" w:hAnsi="宋体"/>
          <w:sz w:val="24"/>
          <w:u w:val="single"/>
        </w:rPr>
        <w:t xml:space="preserve">           </w:t>
      </w:r>
      <w:r>
        <w:rPr>
          <w:rFonts w:ascii="宋体" w:hAnsi="宋体"/>
          <w:sz w:val="24"/>
        </w:rPr>
        <w:t>（项目名称）投标文件、签订合同和处理有关事宜，其法律后果由我方承担。</w:t>
      </w:r>
    </w:p>
    <w:p>
      <w:pPr>
        <w:spacing w:line="440" w:lineRule="exact"/>
        <w:rPr>
          <w:rFonts w:ascii="宋体" w:hAnsi="宋体"/>
          <w:sz w:val="24"/>
        </w:rPr>
      </w:pPr>
      <w:r>
        <w:rPr>
          <w:rFonts w:ascii="宋体" w:hAnsi="宋体"/>
          <w:sz w:val="24"/>
        </w:rPr>
        <w:t xml:space="preserve">    委托期限：</w:t>
      </w:r>
      <w:r>
        <w:rPr>
          <w:rFonts w:ascii="宋体" w:hAnsi="宋体"/>
          <w:sz w:val="24"/>
          <w:u w:val="single"/>
        </w:rPr>
        <w:t xml:space="preserve">             </w:t>
      </w:r>
      <w:r>
        <w:rPr>
          <w:rFonts w:hint="eastAsia" w:ascii="宋体" w:hAnsi="宋体"/>
          <w:sz w:val="24"/>
        </w:rPr>
        <w:t>。</w:t>
      </w:r>
    </w:p>
    <w:p>
      <w:pPr>
        <w:spacing w:line="440" w:lineRule="exact"/>
        <w:ind w:firstLine="486" w:firstLineChars="200"/>
        <w:rPr>
          <w:rFonts w:hint="eastAsia" w:ascii="宋体" w:hAnsi="宋体"/>
          <w:sz w:val="24"/>
        </w:rPr>
      </w:pPr>
      <w:r>
        <w:rPr>
          <w:rFonts w:ascii="宋体" w:hAnsi="宋体"/>
          <w:sz w:val="24"/>
        </w:rPr>
        <w:t>代理人无转委托权。</w:t>
      </w:r>
    </w:p>
    <w:p>
      <w:pPr>
        <w:spacing w:line="440" w:lineRule="exact"/>
        <w:ind w:firstLine="486" w:firstLineChars="200"/>
        <w:rPr>
          <w:rFonts w:hint="eastAsia" w:ascii="宋体" w:hAnsi="宋体"/>
          <w:sz w:val="24"/>
        </w:rPr>
      </w:pPr>
      <w:r>
        <w:rPr>
          <w:rFonts w:hint="eastAsia" w:ascii="宋体" w:hAnsi="宋体"/>
          <w:sz w:val="24"/>
        </w:rPr>
        <w:t>附：法定代表人、</w:t>
      </w:r>
      <w:r>
        <w:rPr>
          <w:rFonts w:ascii="宋体" w:hAnsi="宋体"/>
          <w:sz w:val="24"/>
        </w:rPr>
        <w:t>委托代理人</w:t>
      </w:r>
      <w:r>
        <w:rPr>
          <w:rFonts w:hint="eastAsia" w:ascii="宋体" w:hAnsi="宋体"/>
          <w:sz w:val="24"/>
        </w:rPr>
        <w:t xml:space="preserve">身份证明 </w:t>
      </w: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r>
        <w:rPr>
          <w:rFonts w:ascii="宋体" w:hAnsi="宋体"/>
          <w:sz w:val="24"/>
        </w:rPr>
        <w:t>投标人：</w:t>
      </w:r>
      <w:r>
        <w:rPr>
          <w:rFonts w:ascii="宋体" w:hAnsi="宋体"/>
          <w:sz w:val="24"/>
          <w:u w:val="single"/>
        </w:rPr>
        <w:t xml:space="preserve">                               </w:t>
      </w:r>
      <w:r>
        <w:rPr>
          <w:rFonts w:ascii="宋体" w:hAnsi="宋体"/>
          <w:sz w:val="24"/>
        </w:rPr>
        <w:t>（盖单位章）</w:t>
      </w:r>
    </w:p>
    <w:p>
      <w:pPr>
        <w:spacing w:line="440" w:lineRule="exact"/>
        <w:rPr>
          <w:rFonts w:ascii="宋体" w:hAnsi="宋体"/>
          <w:sz w:val="24"/>
        </w:rPr>
      </w:pPr>
    </w:p>
    <w:p>
      <w:pPr>
        <w:spacing w:line="440" w:lineRule="exact"/>
        <w:rPr>
          <w:rFonts w:ascii="宋体" w:hAnsi="宋体"/>
          <w:sz w:val="24"/>
        </w:rPr>
      </w:pPr>
      <w:r>
        <w:rPr>
          <w:rFonts w:ascii="宋体" w:hAnsi="宋体"/>
          <w:sz w:val="24"/>
        </w:rPr>
        <w:t>法定代表人：</w:t>
      </w:r>
      <w:r>
        <w:rPr>
          <w:rFonts w:ascii="宋体" w:hAnsi="宋体"/>
          <w:sz w:val="24"/>
          <w:u w:val="single"/>
        </w:rPr>
        <w:t xml:space="preserve">                               </w:t>
      </w:r>
      <w:r>
        <w:rPr>
          <w:rFonts w:ascii="宋体" w:hAnsi="宋体"/>
          <w:sz w:val="24"/>
        </w:rPr>
        <w:t>（签字</w:t>
      </w:r>
      <w:r>
        <w:rPr>
          <w:rFonts w:hint="eastAsia" w:ascii="宋体" w:hAnsi="宋体"/>
          <w:sz w:val="24"/>
          <w:lang w:val="en-US" w:eastAsia="zh-CN"/>
        </w:rPr>
        <w:t>或盖章</w:t>
      </w:r>
      <w:r>
        <w:rPr>
          <w:rFonts w:ascii="宋体" w:hAnsi="宋体"/>
          <w:sz w:val="24"/>
        </w:rPr>
        <w:t>）</w:t>
      </w:r>
    </w:p>
    <w:p>
      <w:pPr>
        <w:spacing w:line="440" w:lineRule="exact"/>
        <w:rPr>
          <w:rFonts w:ascii="宋体" w:hAnsi="宋体"/>
          <w:sz w:val="24"/>
        </w:rPr>
      </w:pPr>
    </w:p>
    <w:p>
      <w:pPr>
        <w:spacing w:line="440" w:lineRule="exact"/>
        <w:rPr>
          <w:rFonts w:ascii="宋体" w:hAnsi="宋体"/>
          <w:sz w:val="24"/>
        </w:rPr>
      </w:pPr>
      <w:r>
        <w:rPr>
          <w:rFonts w:ascii="宋体" w:hAnsi="宋体"/>
          <w:sz w:val="24"/>
        </w:rPr>
        <w:t>身份证号码：</w:t>
      </w:r>
      <w:r>
        <w:rPr>
          <w:rFonts w:ascii="宋体" w:hAnsi="宋体"/>
          <w:sz w:val="24"/>
          <w:u w:val="single"/>
        </w:rPr>
        <w:t xml:space="preserve">                               </w:t>
      </w:r>
    </w:p>
    <w:p>
      <w:pPr>
        <w:spacing w:line="440" w:lineRule="exact"/>
        <w:rPr>
          <w:rFonts w:ascii="宋体" w:hAnsi="宋体"/>
          <w:sz w:val="24"/>
        </w:rPr>
      </w:pPr>
    </w:p>
    <w:p>
      <w:pPr>
        <w:spacing w:line="440" w:lineRule="exact"/>
        <w:rPr>
          <w:rFonts w:ascii="宋体" w:hAnsi="宋体"/>
          <w:sz w:val="24"/>
        </w:rPr>
      </w:pPr>
      <w:r>
        <w:rPr>
          <w:rFonts w:ascii="宋体" w:hAnsi="宋体"/>
          <w:sz w:val="24"/>
        </w:rPr>
        <w:t>委托代理人：</w:t>
      </w:r>
      <w:r>
        <w:rPr>
          <w:rFonts w:ascii="宋体" w:hAnsi="宋体"/>
          <w:sz w:val="24"/>
          <w:u w:val="single"/>
        </w:rPr>
        <w:t xml:space="preserve">                               </w:t>
      </w:r>
      <w:r>
        <w:rPr>
          <w:rFonts w:ascii="宋体" w:hAnsi="宋体"/>
          <w:sz w:val="24"/>
        </w:rPr>
        <w:t>（签字</w:t>
      </w:r>
      <w:r>
        <w:rPr>
          <w:rFonts w:hint="eastAsia" w:ascii="宋体" w:hAnsi="宋体"/>
          <w:sz w:val="24"/>
          <w:lang w:val="en-US" w:eastAsia="zh-CN"/>
        </w:rPr>
        <w:t>或盖章</w:t>
      </w:r>
      <w:r>
        <w:rPr>
          <w:rFonts w:ascii="宋体" w:hAnsi="宋体"/>
          <w:sz w:val="24"/>
        </w:rPr>
        <w:t xml:space="preserve">） </w:t>
      </w:r>
    </w:p>
    <w:p>
      <w:pPr>
        <w:spacing w:line="440" w:lineRule="exact"/>
        <w:rPr>
          <w:rFonts w:ascii="宋体" w:hAnsi="宋体"/>
          <w:sz w:val="24"/>
        </w:rPr>
      </w:pPr>
    </w:p>
    <w:p>
      <w:pPr>
        <w:spacing w:line="440" w:lineRule="exact"/>
        <w:rPr>
          <w:rFonts w:ascii="宋体" w:hAnsi="宋体"/>
          <w:sz w:val="24"/>
        </w:rPr>
      </w:pPr>
      <w:r>
        <w:rPr>
          <w:rFonts w:ascii="宋体" w:hAnsi="宋体"/>
          <w:sz w:val="24"/>
        </w:rPr>
        <w:t>身份证号码：</w:t>
      </w:r>
      <w:r>
        <w:rPr>
          <w:rFonts w:ascii="宋体" w:hAnsi="宋体"/>
          <w:sz w:val="24"/>
          <w:u w:val="single"/>
        </w:rPr>
        <w:t xml:space="preserve">                               </w:t>
      </w:r>
    </w:p>
    <w:p>
      <w:pPr>
        <w:spacing w:line="440" w:lineRule="exact"/>
        <w:rPr>
          <w:rFonts w:ascii="宋体" w:hAnsi="宋体"/>
          <w:sz w:val="24"/>
        </w:rPr>
      </w:pPr>
    </w:p>
    <w:p>
      <w:pPr>
        <w:spacing w:line="440" w:lineRule="exact"/>
        <w:rPr>
          <w:rFonts w:ascii="宋体" w:hAnsi="宋体"/>
          <w:sz w:val="24"/>
        </w:rPr>
      </w:pPr>
    </w:p>
    <w:p>
      <w:pPr>
        <w:spacing w:line="440" w:lineRule="exact"/>
        <w:ind w:firstLine="2673" w:firstLineChars="1100"/>
        <w:rPr>
          <w:rFonts w:hint="eastAsia" w:ascii="宋体" w:hAnsi="宋体"/>
          <w:sz w:val="24"/>
        </w:rPr>
      </w:pP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pPr>
        <w:spacing w:line="440" w:lineRule="exact"/>
        <w:ind w:firstLine="2343" w:firstLineChars="1100"/>
        <w:rPr>
          <w:rFonts w:hint="eastAsia" w:ascii="宋体" w:hAnsi="宋体"/>
          <w:szCs w:val="21"/>
        </w:rPr>
      </w:pPr>
    </w:p>
    <w:p>
      <w:pPr>
        <w:spacing w:line="440" w:lineRule="exact"/>
        <w:ind w:firstLine="2343" w:firstLineChars="1100"/>
        <w:rPr>
          <w:rFonts w:hint="eastAsia" w:ascii="宋体" w:hAnsi="宋体"/>
          <w:szCs w:val="21"/>
        </w:rPr>
      </w:pPr>
    </w:p>
    <w:p>
      <w:pPr>
        <w:spacing w:line="440" w:lineRule="exact"/>
        <w:ind w:firstLine="2343" w:firstLineChars="1100"/>
        <w:rPr>
          <w:rFonts w:hint="eastAsia" w:ascii="宋体" w:hAnsi="宋体"/>
          <w:szCs w:val="21"/>
        </w:rPr>
      </w:pPr>
    </w:p>
    <w:p>
      <w:pPr>
        <w:spacing w:line="440" w:lineRule="exact"/>
        <w:ind w:firstLine="2343" w:firstLineChars="1100"/>
        <w:rPr>
          <w:rFonts w:hint="eastAsia" w:ascii="宋体" w:hAnsi="宋体"/>
          <w:szCs w:val="21"/>
        </w:rPr>
      </w:pPr>
    </w:p>
    <w:p>
      <w:pPr>
        <w:spacing w:line="440" w:lineRule="exact"/>
        <w:ind w:firstLine="2343" w:firstLineChars="1100"/>
        <w:rPr>
          <w:rFonts w:hint="eastAsia" w:ascii="宋体" w:hAnsi="宋体"/>
          <w:szCs w:val="21"/>
        </w:rPr>
      </w:pPr>
    </w:p>
    <w:p>
      <w:pPr>
        <w:spacing w:line="440" w:lineRule="exact"/>
        <w:ind w:firstLine="2343" w:firstLineChars="1100"/>
        <w:rPr>
          <w:rFonts w:hint="eastAsia" w:ascii="宋体" w:hAnsi="宋体"/>
          <w:szCs w:val="21"/>
        </w:rPr>
      </w:pPr>
    </w:p>
    <w:p>
      <w:pPr>
        <w:autoSpaceDE w:val="0"/>
        <w:autoSpaceDN w:val="0"/>
        <w:adjustRightInd w:val="0"/>
        <w:spacing w:line="420" w:lineRule="exact"/>
        <w:jc w:val="center"/>
        <w:outlineLvl w:val="0"/>
        <w:rPr>
          <w:rFonts w:hint="eastAsia" w:ascii="宋体" w:hAnsi="宋体"/>
          <w:b/>
          <w:kern w:val="0"/>
          <w:sz w:val="32"/>
          <w:szCs w:val="32"/>
        </w:rPr>
      </w:pPr>
      <w:bookmarkStart w:id="540" w:name="_Toc427506164"/>
      <w:bookmarkStart w:id="541" w:name="_Toc427507165"/>
      <w:bookmarkStart w:id="542" w:name="_Toc272772667"/>
      <w:bookmarkStart w:id="543" w:name="_Toc422133002"/>
      <w:bookmarkStart w:id="544" w:name="_Toc341721612"/>
    </w:p>
    <w:p>
      <w:pPr>
        <w:autoSpaceDE w:val="0"/>
        <w:autoSpaceDN w:val="0"/>
        <w:adjustRightInd w:val="0"/>
        <w:spacing w:line="420" w:lineRule="exact"/>
        <w:ind w:left="840"/>
        <w:jc w:val="center"/>
        <w:outlineLvl w:val="0"/>
        <w:rPr>
          <w:rFonts w:hint="eastAsia" w:ascii="宋体" w:hAnsi="宋体"/>
          <w:b/>
          <w:kern w:val="0"/>
          <w:sz w:val="32"/>
          <w:szCs w:val="32"/>
        </w:rPr>
      </w:pPr>
    </w:p>
    <w:bookmarkEnd w:id="540"/>
    <w:bookmarkEnd w:id="541"/>
    <w:bookmarkEnd w:id="542"/>
    <w:bookmarkEnd w:id="543"/>
    <w:bookmarkEnd w:id="544"/>
    <w:p>
      <w:pPr>
        <w:autoSpaceDE w:val="0"/>
        <w:autoSpaceDN w:val="0"/>
        <w:adjustRightInd w:val="0"/>
        <w:spacing w:line="420" w:lineRule="exact"/>
        <w:ind w:left="840"/>
        <w:jc w:val="center"/>
        <w:outlineLvl w:val="0"/>
        <w:rPr>
          <w:rFonts w:hint="eastAsia" w:ascii="宋体" w:hAnsi="宋体"/>
          <w:b/>
          <w:color w:val="auto"/>
          <w:kern w:val="0"/>
          <w:sz w:val="32"/>
          <w:szCs w:val="32"/>
        </w:rPr>
      </w:pPr>
      <w:r>
        <w:rPr>
          <w:rFonts w:hint="eastAsia" w:ascii="宋体" w:hAnsi="宋体"/>
          <w:b/>
          <w:color w:val="auto"/>
          <w:kern w:val="0"/>
          <w:sz w:val="32"/>
          <w:szCs w:val="32"/>
        </w:rPr>
        <w:t>四、联合体协议书（如有）</w:t>
      </w:r>
    </w:p>
    <w:p>
      <w:pPr>
        <w:pStyle w:val="3"/>
        <w:rPr>
          <w:rFonts w:hint="eastAsia"/>
          <w:color w:val="auto"/>
        </w:rPr>
      </w:pPr>
    </w:p>
    <w:p>
      <w:pPr>
        <w:autoSpaceDE w:val="0"/>
        <w:autoSpaceDN w:val="0"/>
        <w:adjustRightInd w:val="0"/>
        <w:spacing w:line="420" w:lineRule="exact"/>
        <w:ind w:firstLine="486" w:firstLineChars="200"/>
        <w:jc w:val="left"/>
        <w:outlineLvl w:val="0"/>
        <w:rPr>
          <w:rFonts w:hint="eastAsia" w:ascii="宋体" w:hAnsi="宋体"/>
          <w:bCs/>
          <w:color w:val="auto"/>
          <w:kern w:val="0"/>
          <w:sz w:val="24"/>
        </w:rPr>
      </w:pPr>
      <w:r>
        <w:rPr>
          <w:rFonts w:ascii="宋体" w:hAnsi="宋体"/>
          <w:color w:val="auto"/>
          <w:sz w:val="24"/>
          <w:u w:val="single"/>
        </w:rPr>
        <w:t xml:space="preserve">              </w:t>
      </w:r>
      <w:r>
        <w:rPr>
          <w:rFonts w:hint="eastAsia" w:ascii="宋体" w:hAnsi="宋体"/>
          <w:bCs/>
          <w:color w:val="auto"/>
          <w:kern w:val="0"/>
          <w:sz w:val="24"/>
        </w:rPr>
        <w:t>（所有成员单位名称）自愿组成</w:t>
      </w:r>
      <w:r>
        <w:rPr>
          <w:rFonts w:ascii="宋体" w:hAnsi="宋体"/>
          <w:color w:val="auto"/>
          <w:sz w:val="24"/>
          <w:u w:val="single"/>
        </w:rPr>
        <w:t xml:space="preserve">              </w:t>
      </w:r>
      <w:r>
        <w:rPr>
          <w:rFonts w:hint="eastAsia" w:ascii="宋体" w:hAnsi="宋体"/>
          <w:bCs/>
          <w:color w:val="auto"/>
          <w:kern w:val="0"/>
          <w:sz w:val="24"/>
        </w:rPr>
        <w:t>（联合体名称）联合体，共同参加</w:t>
      </w:r>
      <w:r>
        <w:rPr>
          <w:rFonts w:ascii="宋体" w:hAnsi="宋体"/>
          <w:color w:val="auto"/>
          <w:sz w:val="24"/>
          <w:u w:val="single"/>
        </w:rPr>
        <w:t xml:space="preserve">              </w:t>
      </w:r>
      <w:r>
        <w:rPr>
          <w:rFonts w:hint="eastAsia" w:ascii="宋体" w:hAnsi="宋体"/>
          <w:bCs/>
          <w:color w:val="auto"/>
          <w:kern w:val="0"/>
          <w:sz w:val="24"/>
        </w:rPr>
        <w:t>（项目名称）招标项目投标。现就联合体投标事宜订立如下协议。</w:t>
      </w:r>
    </w:p>
    <w:p>
      <w:pPr>
        <w:autoSpaceDE w:val="0"/>
        <w:autoSpaceDN w:val="0"/>
        <w:adjustRightInd w:val="0"/>
        <w:spacing w:line="420" w:lineRule="exact"/>
        <w:ind w:firstLine="486" w:firstLineChars="200"/>
        <w:jc w:val="left"/>
        <w:outlineLvl w:val="0"/>
        <w:rPr>
          <w:rFonts w:hint="eastAsia" w:ascii="宋体" w:hAnsi="宋体"/>
          <w:bCs/>
          <w:color w:val="auto"/>
          <w:kern w:val="0"/>
          <w:sz w:val="24"/>
        </w:rPr>
      </w:pPr>
      <w:r>
        <w:rPr>
          <w:rFonts w:hint="eastAsia" w:ascii="宋体" w:hAnsi="宋体"/>
          <w:bCs/>
          <w:color w:val="auto"/>
          <w:kern w:val="0"/>
          <w:sz w:val="24"/>
        </w:rPr>
        <w:t xml:space="preserve">1. </w:t>
      </w:r>
      <w:r>
        <w:rPr>
          <w:rFonts w:ascii="宋体" w:hAnsi="宋体"/>
          <w:color w:val="auto"/>
          <w:sz w:val="24"/>
          <w:u w:val="single"/>
        </w:rPr>
        <w:t xml:space="preserve">              </w:t>
      </w:r>
      <w:r>
        <w:rPr>
          <w:rFonts w:hint="eastAsia" w:ascii="宋体" w:hAnsi="宋体"/>
          <w:bCs/>
          <w:color w:val="auto"/>
          <w:kern w:val="0"/>
          <w:sz w:val="24"/>
        </w:rPr>
        <w:t xml:space="preserve">（某成员单位名称）为 </w:t>
      </w:r>
      <w:r>
        <w:rPr>
          <w:rFonts w:ascii="宋体" w:hAnsi="宋体"/>
          <w:color w:val="auto"/>
          <w:sz w:val="24"/>
          <w:u w:val="single"/>
        </w:rPr>
        <w:t xml:space="preserve">              </w:t>
      </w:r>
      <w:r>
        <w:rPr>
          <w:rFonts w:hint="eastAsia" w:ascii="宋体" w:hAnsi="宋体"/>
          <w:bCs/>
          <w:color w:val="auto"/>
          <w:kern w:val="0"/>
          <w:sz w:val="24"/>
        </w:rPr>
        <w:t>（联合体名称）牵头人。</w:t>
      </w:r>
    </w:p>
    <w:p>
      <w:pPr>
        <w:autoSpaceDE w:val="0"/>
        <w:autoSpaceDN w:val="0"/>
        <w:adjustRightInd w:val="0"/>
        <w:spacing w:line="420" w:lineRule="exact"/>
        <w:ind w:firstLine="486" w:firstLineChars="200"/>
        <w:jc w:val="left"/>
        <w:outlineLvl w:val="0"/>
        <w:rPr>
          <w:rFonts w:hint="eastAsia" w:ascii="宋体" w:hAnsi="宋体"/>
          <w:bCs/>
          <w:color w:val="auto"/>
          <w:kern w:val="0"/>
          <w:sz w:val="24"/>
        </w:rPr>
      </w:pPr>
      <w:r>
        <w:rPr>
          <w:rFonts w:hint="eastAsia" w:ascii="宋体" w:hAnsi="宋体"/>
          <w:bCs/>
          <w:color w:val="auto"/>
          <w:kern w:val="0"/>
          <w:sz w:val="24"/>
        </w:rPr>
        <w:t>2. 联合体各成员授权牵头人代表联合体参加投标活动，签署文件，提交和接收相关的资料、信息及指示，进行合同谈判活动，负责合同实施阶段的组织和协调工作，以及处理与本招标项目有关的一切事宜。</w:t>
      </w:r>
    </w:p>
    <w:p>
      <w:pPr>
        <w:autoSpaceDE w:val="0"/>
        <w:autoSpaceDN w:val="0"/>
        <w:adjustRightInd w:val="0"/>
        <w:spacing w:line="420" w:lineRule="exact"/>
        <w:ind w:firstLine="486" w:firstLineChars="200"/>
        <w:jc w:val="left"/>
        <w:outlineLvl w:val="0"/>
        <w:rPr>
          <w:rFonts w:hint="eastAsia" w:ascii="宋体" w:hAnsi="宋体"/>
          <w:bCs/>
          <w:color w:val="auto"/>
          <w:kern w:val="0"/>
          <w:sz w:val="24"/>
        </w:rPr>
      </w:pPr>
      <w:r>
        <w:rPr>
          <w:rFonts w:hint="eastAsia" w:ascii="宋体" w:hAnsi="宋体"/>
          <w:bCs/>
          <w:color w:val="auto"/>
          <w:kern w:val="0"/>
          <w:sz w:val="24"/>
        </w:rPr>
        <w:t>3. 联合体牵头人在本项目中签署的一切文件和处理的一切事宜，联合体各成员均予以承认。联合体各成员将严格按照招标文件、投标文件和合同的要求全面履行义务，并向招标人承担连带责任。</w:t>
      </w:r>
    </w:p>
    <w:p>
      <w:pPr>
        <w:autoSpaceDE w:val="0"/>
        <w:autoSpaceDN w:val="0"/>
        <w:adjustRightInd w:val="0"/>
        <w:spacing w:line="420" w:lineRule="exact"/>
        <w:ind w:firstLine="486" w:firstLineChars="200"/>
        <w:jc w:val="left"/>
        <w:outlineLvl w:val="0"/>
        <w:rPr>
          <w:rFonts w:hint="eastAsia" w:ascii="宋体" w:hAnsi="宋体"/>
          <w:bCs/>
          <w:color w:val="auto"/>
          <w:kern w:val="0"/>
          <w:sz w:val="24"/>
        </w:rPr>
      </w:pPr>
      <w:r>
        <w:rPr>
          <w:rFonts w:hint="eastAsia" w:ascii="宋体" w:hAnsi="宋体"/>
          <w:bCs/>
          <w:color w:val="auto"/>
          <w:kern w:val="0"/>
          <w:sz w:val="24"/>
        </w:rPr>
        <w:t>4. 联合体各成员单位内部的职责分工如下：</w:t>
      </w:r>
      <w:r>
        <w:rPr>
          <w:rFonts w:ascii="宋体" w:hAnsi="宋体"/>
          <w:color w:val="auto"/>
          <w:sz w:val="24"/>
          <w:u w:val="single"/>
        </w:rPr>
        <w:t xml:space="preserve">              </w:t>
      </w:r>
      <w:r>
        <w:rPr>
          <w:rFonts w:hint="eastAsia" w:ascii="宋体" w:hAnsi="宋体"/>
          <w:bCs/>
          <w:color w:val="auto"/>
          <w:kern w:val="0"/>
          <w:sz w:val="24"/>
        </w:rPr>
        <w:t>。</w:t>
      </w:r>
    </w:p>
    <w:p>
      <w:pPr>
        <w:autoSpaceDE w:val="0"/>
        <w:autoSpaceDN w:val="0"/>
        <w:adjustRightInd w:val="0"/>
        <w:spacing w:line="420" w:lineRule="exact"/>
        <w:ind w:firstLine="486" w:firstLineChars="200"/>
        <w:jc w:val="left"/>
        <w:outlineLvl w:val="0"/>
        <w:rPr>
          <w:rFonts w:hint="eastAsia" w:ascii="宋体" w:hAnsi="宋体"/>
          <w:bCs/>
          <w:color w:val="auto"/>
          <w:kern w:val="0"/>
          <w:sz w:val="24"/>
        </w:rPr>
      </w:pPr>
      <w:r>
        <w:rPr>
          <w:rFonts w:hint="eastAsia" w:ascii="宋体" w:hAnsi="宋体"/>
          <w:bCs/>
          <w:color w:val="auto"/>
          <w:kern w:val="0"/>
          <w:sz w:val="24"/>
        </w:rPr>
        <w:t>5. 本协议书自所有成员单位法定代表人或其委托代理人签字或盖单位章之日起生效，合同履行完毕后自动失效。</w:t>
      </w:r>
    </w:p>
    <w:p>
      <w:pPr>
        <w:autoSpaceDE w:val="0"/>
        <w:autoSpaceDN w:val="0"/>
        <w:adjustRightInd w:val="0"/>
        <w:spacing w:line="420" w:lineRule="exact"/>
        <w:ind w:firstLine="486" w:firstLineChars="200"/>
        <w:jc w:val="left"/>
        <w:outlineLvl w:val="0"/>
        <w:rPr>
          <w:rFonts w:hint="eastAsia" w:ascii="宋体" w:hAnsi="宋体"/>
          <w:bCs/>
          <w:color w:val="auto"/>
          <w:kern w:val="0"/>
          <w:sz w:val="24"/>
        </w:rPr>
      </w:pPr>
      <w:r>
        <w:rPr>
          <w:rFonts w:hint="eastAsia" w:ascii="宋体" w:hAnsi="宋体"/>
          <w:bCs/>
          <w:color w:val="auto"/>
          <w:kern w:val="0"/>
          <w:sz w:val="24"/>
        </w:rPr>
        <w:t>6. 本协议书一式</w:t>
      </w:r>
      <w:r>
        <w:rPr>
          <w:rFonts w:ascii="宋体" w:hAnsi="宋体"/>
          <w:color w:val="auto"/>
          <w:sz w:val="24"/>
          <w:u w:val="single"/>
        </w:rPr>
        <w:t xml:space="preserve">              </w:t>
      </w:r>
      <w:r>
        <w:rPr>
          <w:rFonts w:hint="eastAsia" w:ascii="宋体" w:hAnsi="宋体"/>
          <w:bCs/>
          <w:color w:val="auto"/>
          <w:kern w:val="0"/>
          <w:sz w:val="24"/>
        </w:rPr>
        <w:t>份，联合体成员和招标人各执一份。</w:t>
      </w:r>
    </w:p>
    <w:p>
      <w:pPr>
        <w:autoSpaceDE w:val="0"/>
        <w:autoSpaceDN w:val="0"/>
        <w:adjustRightInd w:val="0"/>
        <w:spacing w:line="420" w:lineRule="exact"/>
        <w:jc w:val="left"/>
        <w:outlineLvl w:val="0"/>
        <w:rPr>
          <w:rFonts w:hint="eastAsia" w:ascii="宋体" w:hAnsi="宋体"/>
          <w:bCs/>
          <w:color w:val="auto"/>
          <w:kern w:val="0"/>
          <w:sz w:val="24"/>
        </w:rPr>
      </w:pPr>
    </w:p>
    <w:p>
      <w:pPr>
        <w:autoSpaceDE w:val="0"/>
        <w:autoSpaceDN w:val="0"/>
        <w:adjustRightInd w:val="0"/>
        <w:spacing w:line="420" w:lineRule="exact"/>
        <w:jc w:val="left"/>
        <w:outlineLvl w:val="0"/>
        <w:rPr>
          <w:rFonts w:hint="eastAsia" w:ascii="宋体" w:hAnsi="宋体"/>
          <w:bCs/>
          <w:color w:val="auto"/>
          <w:kern w:val="0"/>
          <w:sz w:val="24"/>
        </w:rPr>
      </w:pPr>
      <w:r>
        <w:rPr>
          <w:rFonts w:hint="eastAsia" w:ascii="宋体" w:hAnsi="宋体"/>
          <w:bCs/>
          <w:color w:val="auto"/>
          <w:kern w:val="0"/>
          <w:sz w:val="24"/>
        </w:rPr>
        <w:t>注：本协议书由法定代表人签字的，应附法定代表人身份证明；由委托代理人签字的，应附授权委托书。</w:t>
      </w:r>
    </w:p>
    <w:p>
      <w:pPr>
        <w:autoSpaceDE w:val="0"/>
        <w:autoSpaceDN w:val="0"/>
        <w:adjustRightInd w:val="0"/>
        <w:spacing w:line="420" w:lineRule="exact"/>
        <w:jc w:val="left"/>
        <w:outlineLvl w:val="0"/>
        <w:rPr>
          <w:rFonts w:hint="eastAsia" w:ascii="宋体" w:hAnsi="宋体"/>
          <w:bCs/>
          <w:color w:val="auto"/>
          <w:kern w:val="0"/>
          <w:sz w:val="24"/>
        </w:rPr>
      </w:pPr>
    </w:p>
    <w:p>
      <w:pPr>
        <w:autoSpaceDE w:val="0"/>
        <w:autoSpaceDN w:val="0"/>
        <w:adjustRightInd w:val="0"/>
        <w:spacing w:line="420" w:lineRule="exact"/>
        <w:jc w:val="left"/>
        <w:outlineLvl w:val="0"/>
        <w:rPr>
          <w:rFonts w:hint="eastAsia" w:ascii="宋体" w:hAnsi="宋体"/>
          <w:bCs/>
          <w:color w:val="auto"/>
          <w:kern w:val="0"/>
          <w:sz w:val="24"/>
        </w:rPr>
      </w:pPr>
    </w:p>
    <w:p>
      <w:pPr>
        <w:autoSpaceDE w:val="0"/>
        <w:autoSpaceDN w:val="0"/>
        <w:adjustRightInd w:val="0"/>
        <w:spacing w:line="420" w:lineRule="exact"/>
        <w:ind w:firstLine="1944" w:firstLineChars="800"/>
        <w:jc w:val="left"/>
        <w:outlineLvl w:val="0"/>
        <w:rPr>
          <w:rFonts w:hint="eastAsia" w:ascii="宋体" w:hAnsi="宋体"/>
          <w:bCs/>
          <w:color w:val="auto"/>
          <w:kern w:val="0"/>
          <w:sz w:val="24"/>
        </w:rPr>
      </w:pPr>
      <w:r>
        <w:rPr>
          <w:rFonts w:hint="eastAsia" w:ascii="宋体" w:hAnsi="宋体"/>
          <w:bCs/>
          <w:color w:val="auto"/>
          <w:kern w:val="0"/>
          <w:sz w:val="24"/>
        </w:rPr>
        <w:t>联合体牵头人名称：</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bCs/>
          <w:color w:val="auto"/>
          <w:kern w:val="0"/>
          <w:sz w:val="24"/>
        </w:rPr>
        <w:t>（全称并盖章）</w:t>
      </w:r>
    </w:p>
    <w:p>
      <w:pPr>
        <w:autoSpaceDE w:val="0"/>
        <w:autoSpaceDN w:val="0"/>
        <w:adjustRightInd w:val="0"/>
        <w:spacing w:line="420" w:lineRule="exact"/>
        <w:ind w:firstLine="1944" w:firstLineChars="800"/>
        <w:jc w:val="left"/>
        <w:outlineLvl w:val="0"/>
        <w:rPr>
          <w:rFonts w:hint="eastAsia" w:ascii="宋体" w:hAnsi="宋体"/>
          <w:bCs/>
          <w:color w:val="auto"/>
          <w:kern w:val="0"/>
          <w:sz w:val="24"/>
        </w:rPr>
      </w:pPr>
      <w:r>
        <w:rPr>
          <w:rFonts w:hint="eastAsia" w:ascii="宋体" w:hAnsi="宋体"/>
          <w:bCs/>
          <w:color w:val="auto"/>
          <w:kern w:val="0"/>
          <w:sz w:val="24"/>
        </w:rPr>
        <w:t xml:space="preserve">法定代表人或其委托代理人： </w:t>
      </w:r>
      <w:r>
        <w:rPr>
          <w:rFonts w:ascii="宋体" w:hAnsi="宋体"/>
          <w:color w:val="auto"/>
          <w:sz w:val="24"/>
          <w:u w:val="single"/>
        </w:rPr>
        <w:t xml:space="preserve">              </w:t>
      </w:r>
      <w:r>
        <w:rPr>
          <w:rFonts w:hint="eastAsia" w:ascii="宋体" w:hAnsi="宋体"/>
          <w:bCs/>
          <w:color w:val="auto"/>
          <w:kern w:val="0"/>
          <w:sz w:val="24"/>
        </w:rPr>
        <w:t>（签字）</w:t>
      </w:r>
    </w:p>
    <w:p>
      <w:pPr>
        <w:autoSpaceDE w:val="0"/>
        <w:autoSpaceDN w:val="0"/>
        <w:adjustRightInd w:val="0"/>
        <w:spacing w:line="420" w:lineRule="exact"/>
        <w:jc w:val="left"/>
        <w:outlineLvl w:val="0"/>
        <w:rPr>
          <w:rFonts w:hint="eastAsia" w:ascii="宋体" w:hAnsi="宋体"/>
          <w:bCs/>
          <w:color w:val="auto"/>
          <w:kern w:val="0"/>
          <w:sz w:val="24"/>
        </w:rPr>
      </w:pPr>
    </w:p>
    <w:p>
      <w:pPr>
        <w:autoSpaceDE w:val="0"/>
        <w:autoSpaceDN w:val="0"/>
        <w:adjustRightInd w:val="0"/>
        <w:spacing w:line="420" w:lineRule="exact"/>
        <w:ind w:firstLine="1944" w:firstLineChars="800"/>
        <w:jc w:val="left"/>
        <w:outlineLvl w:val="0"/>
        <w:rPr>
          <w:rFonts w:hint="eastAsia" w:ascii="宋体" w:hAnsi="宋体"/>
          <w:bCs/>
          <w:color w:val="auto"/>
          <w:kern w:val="0"/>
          <w:sz w:val="24"/>
        </w:rPr>
      </w:pPr>
      <w:r>
        <w:rPr>
          <w:rFonts w:hint="eastAsia" w:ascii="宋体" w:hAnsi="宋体"/>
          <w:bCs/>
          <w:color w:val="auto"/>
          <w:kern w:val="0"/>
          <w:sz w:val="24"/>
        </w:rPr>
        <w:t xml:space="preserve">联合体成员名称：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bCs/>
          <w:color w:val="auto"/>
          <w:kern w:val="0"/>
          <w:sz w:val="24"/>
        </w:rPr>
        <w:t>（全称并盖章）</w:t>
      </w:r>
    </w:p>
    <w:p>
      <w:pPr>
        <w:autoSpaceDE w:val="0"/>
        <w:autoSpaceDN w:val="0"/>
        <w:adjustRightInd w:val="0"/>
        <w:spacing w:line="420" w:lineRule="exact"/>
        <w:ind w:firstLine="1944" w:firstLineChars="800"/>
        <w:jc w:val="left"/>
        <w:outlineLvl w:val="0"/>
        <w:rPr>
          <w:rFonts w:hint="eastAsia" w:ascii="宋体" w:hAnsi="宋体"/>
          <w:bCs/>
          <w:color w:val="auto"/>
          <w:kern w:val="0"/>
          <w:sz w:val="24"/>
        </w:rPr>
      </w:pPr>
      <w:r>
        <w:rPr>
          <w:rFonts w:hint="eastAsia" w:ascii="宋体" w:hAnsi="宋体"/>
          <w:bCs/>
          <w:color w:val="auto"/>
          <w:kern w:val="0"/>
          <w:sz w:val="24"/>
        </w:rPr>
        <w:t xml:space="preserve">法定代表人或其委托代理人： </w:t>
      </w:r>
      <w:r>
        <w:rPr>
          <w:rFonts w:ascii="宋体" w:hAnsi="宋体"/>
          <w:color w:val="auto"/>
          <w:sz w:val="24"/>
          <w:u w:val="single"/>
        </w:rPr>
        <w:t xml:space="preserve">              </w:t>
      </w:r>
      <w:r>
        <w:rPr>
          <w:rFonts w:hint="eastAsia" w:ascii="宋体" w:hAnsi="宋体"/>
          <w:bCs/>
          <w:color w:val="auto"/>
          <w:kern w:val="0"/>
          <w:sz w:val="24"/>
        </w:rPr>
        <w:t>（签字）</w:t>
      </w:r>
    </w:p>
    <w:p>
      <w:pPr>
        <w:autoSpaceDE w:val="0"/>
        <w:autoSpaceDN w:val="0"/>
        <w:adjustRightInd w:val="0"/>
        <w:spacing w:line="420" w:lineRule="exact"/>
        <w:jc w:val="left"/>
        <w:outlineLvl w:val="0"/>
        <w:rPr>
          <w:rFonts w:hint="eastAsia" w:ascii="宋体" w:hAnsi="宋体"/>
          <w:bCs/>
          <w:color w:val="auto"/>
          <w:kern w:val="0"/>
          <w:sz w:val="24"/>
        </w:rPr>
      </w:pPr>
    </w:p>
    <w:p>
      <w:pPr>
        <w:autoSpaceDE w:val="0"/>
        <w:autoSpaceDN w:val="0"/>
        <w:adjustRightInd w:val="0"/>
        <w:spacing w:line="420" w:lineRule="exact"/>
        <w:jc w:val="right"/>
        <w:outlineLvl w:val="0"/>
        <w:rPr>
          <w:rFonts w:hint="eastAsia" w:ascii="宋体" w:hAnsi="宋体"/>
          <w:bCs/>
          <w:color w:val="auto"/>
          <w:kern w:val="0"/>
          <w:sz w:val="24"/>
        </w:rPr>
      </w:pPr>
      <w:r>
        <w:rPr>
          <w:rFonts w:ascii="宋体" w:hAnsi="宋体"/>
          <w:color w:val="auto"/>
          <w:sz w:val="24"/>
          <w:u w:val="single"/>
        </w:rPr>
        <w:t xml:space="preserve">        </w:t>
      </w:r>
      <w:r>
        <w:rPr>
          <w:rFonts w:hint="eastAsia" w:ascii="宋体" w:hAnsi="宋体"/>
          <w:bCs/>
          <w:color w:val="auto"/>
          <w:kern w:val="0"/>
          <w:sz w:val="24"/>
        </w:rPr>
        <w:t>年</w:t>
      </w:r>
      <w:r>
        <w:rPr>
          <w:rFonts w:ascii="宋体" w:hAnsi="宋体"/>
          <w:color w:val="auto"/>
          <w:sz w:val="24"/>
          <w:u w:val="single"/>
        </w:rPr>
        <w:t xml:space="preserve">      </w:t>
      </w:r>
      <w:r>
        <w:rPr>
          <w:rFonts w:hint="eastAsia" w:ascii="宋体" w:hAnsi="宋体"/>
          <w:bCs/>
          <w:color w:val="auto"/>
          <w:kern w:val="0"/>
          <w:sz w:val="24"/>
        </w:rPr>
        <w:t>月</w:t>
      </w:r>
      <w:r>
        <w:rPr>
          <w:rFonts w:ascii="宋体" w:hAnsi="宋体"/>
          <w:color w:val="auto"/>
          <w:sz w:val="24"/>
          <w:u w:val="single"/>
        </w:rPr>
        <w:t xml:space="preserve">      </w:t>
      </w:r>
      <w:r>
        <w:rPr>
          <w:rFonts w:hint="eastAsia" w:ascii="宋体" w:hAnsi="宋体"/>
          <w:bCs/>
          <w:color w:val="auto"/>
          <w:kern w:val="0"/>
          <w:sz w:val="24"/>
        </w:rPr>
        <w:t>日</w:t>
      </w:r>
    </w:p>
    <w:p>
      <w:pPr>
        <w:autoSpaceDE w:val="0"/>
        <w:autoSpaceDN w:val="0"/>
        <w:adjustRightInd w:val="0"/>
        <w:spacing w:line="420" w:lineRule="exact"/>
        <w:jc w:val="center"/>
        <w:outlineLvl w:val="0"/>
        <w:rPr>
          <w:rFonts w:hint="eastAsia" w:ascii="宋体" w:hAnsi="宋体"/>
          <w:b/>
          <w:color w:val="auto"/>
          <w:kern w:val="0"/>
          <w:sz w:val="32"/>
          <w:szCs w:val="32"/>
        </w:rPr>
      </w:pPr>
    </w:p>
    <w:p>
      <w:pPr>
        <w:autoSpaceDE w:val="0"/>
        <w:autoSpaceDN w:val="0"/>
        <w:adjustRightInd w:val="0"/>
        <w:spacing w:line="420" w:lineRule="exact"/>
        <w:jc w:val="left"/>
        <w:rPr>
          <w:rFonts w:hint="eastAsia" w:ascii="宋体" w:hAnsi="宋体" w:eastAsia="宋体"/>
          <w:kern w:val="0"/>
          <w:sz w:val="28"/>
          <w:lang w:eastAsia="zh-CN"/>
        </w:rPr>
      </w:pPr>
    </w:p>
    <w:p>
      <w:pPr>
        <w:pStyle w:val="2"/>
        <w:rPr>
          <w:rFonts w:hint="eastAsia" w:ascii="宋体" w:hAnsi="宋体" w:eastAsia="宋体"/>
          <w:kern w:val="0"/>
          <w:sz w:val="28"/>
          <w:lang w:eastAsia="zh-CN"/>
        </w:rPr>
      </w:pPr>
    </w:p>
    <w:p>
      <w:pPr>
        <w:pStyle w:val="5"/>
        <w:rPr>
          <w:rFonts w:hint="eastAsia"/>
          <w:lang w:eastAsia="zh-CN"/>
        </w:rPr>
      </w:pPr>
    </w:p>
    <w:p>
      <w:pPr>
        <w:numPr>
          <w:ilvl w:val="0"/>
          <w:numId w:val="7"/>
        </w:numPr>
        <w:autoSpaceDE w:val="0"/>
        <w:autoSpaceDN w:val="0"/>
        <w:adjustRightInd w:val="0"/>
        <w:spacing w:line="420" w:lineRule="exact"/>
        <w:jc w:val="center"/>
        <w:rPr>
          <w:rFonts w:hint="eastAsia" w:ascii="宋体" w:hAnsi="宋体"/>
          <w:b/>
          <w:kern w:val="0"/>
          <w:sz w:val="32"/>
          <w:szCs w:val="32"/>
        </w:rPr>
      </w:pPr>
      <w:r>
        <w:rPr>
          <w:rFonts w:hint="eastAsia" w:ascii="宋体" w:hAnsi="宋体"/>
          <w:b/>
          <w:kern w:val="0"/>
          <w:sz w:val="32"/>
          <w:szCs w:val="32"/>
        </w:rPr>
        <w:t>技术标部分</w:t>
      </w:r>
    </w:p>
    <w:p>
      <w:pPr>
        <w:pStyle w:val="2"/>
        <w:ind w:firstLine="32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pStyle w:val="5"/>
        <w:rPr>
          <w:rFonts w:hint="eastAsia" w:ascii="宋体" w:hAnsi="宋体"/>
          <w:b/>
          <w:kern w:val="0"/>
          <w:sz w:val="32"/>
          <w:szCs w:val="32"/>
        </w:rPr>
      </w:pPr>
    </w:p>
    <w:p>
      <w:pPr>
        <w:numPr>
          <w:ilvl w:val="0"/>
          <w:numId w:val="7"/>
        </w:numPr>
        <w:autoSpaceDE w:val="0"/>
        <w:autoSpaceDN w:val="0"/>
        <w:adjustRightInd w:val="0"/>
        <w:spacing w:line="420" w:lineRule="exact"/>
        <w:jc w:val="center"/>
        <w:rPr>
          <w:rFonts w:hint="eastAsia" w:ascii="宋体" w:hAnsi="宋体"/>
          <w:b/>
          <w:kern w:val="0"/>
          <w:sz w:val="32"/>
          <w:szCs w:val="32"/>
        </w:rPr>
      </w:pPr>
      <w:r>
        <w:rPr>
          <w:rFonts w:hint="eastAsia" w:ascii="宋体" w:hAnsi="宋体"/>
          <w:b/>
          <w:kern w:val="0"/>
          <w:sz w:val="32"/>
          <w:szCs w:val="32"/>
        </w:rPr>
        <w:t>项目管理机构</w:t>
      </w:r>
    </w:p>
    <w:p>
      <w:pPr>
        <w:autoSpaceDE w:val="0"/>
        <w:autoSpaceDN w:val="0"/>
        <w:adjustRightInd w:val="0"/>
        <w:spacing w:line="420" w:lineRule="exact"/>
        <w:jc w:val="left"/>
        <w:rPr>
          <w:rFonts w:hint="eastAsia" w:ascii="宋体" w:hAnsi="宋体"/>
          <w:kern w:val="0"/>
          <w:sz w:val="28"/>
        </w:rPr>
      </w:pPr>
    </w:p>
    <w:p>
      <w:pPr>
        <w:autoSpaceDE w:val="0"/>
        <w:autoSpaceDN w:val="0"/>
        <w:adjustRightInd w:val="0"/>
        <w:spacing w:line="400" w:lineRule="exact"/>
        <w:ind w:right="-34" w:rightChars="-16" w:firstLine="2971" w:firstLineChars="1050"/>
        <w:outlineLvl w:val="0"/>
        <w:rPr>
          <w:rFonts w:hint="eastAsia" w:ascii="宋体" w:hAnsi="宋体" w:cs="宋体"/>
          <w:b/>
          <w:bCs/>
          <w:kern w:val="0"/>
          <w:sz w:val="28"/>
        </w:rPr>
      </w:pPr>
      <w:r>
        <w:rPr>
          <w:rFonts w:hint="eastAsia" w:ascii="宋体" w:hAnsi="宋体"/>
          <w:kern w:val="0"/>
          <w:sz w:val="28"/>
        </w:rPr>
        <w:t xml:space="preserve"> </w:t>
      </w:r>
      <w:bookmarkStart w:id="545" w:name="_Toc15608"/>
      <w:bookmarkStart w:id="546" w:name="_Toc27018"/>
      <w:bookmarkStart w:id="547" w:name="_Toc500865939"/>
      <w:bookmarkStart w:id="548" w:name="_Toc228591618"/>
      <w:bookmarkStart w:id="549" w:name="_Toc20437"/>
      <w:bookmarkStart w:id="550" w:name="_Toc272772677"/>
      <w:bookmarkStart w:id="551" w:name="_Toc227492354"/>
      <w:bookmarkStart w:id="552" w:name="_Toc499892896"/>
      <w:bookmarkStart w:id="553" w:name="_Toc499891705"/>
      <w:bookmarkStart w:id="554" w:name="_Toc431367153"/>
      <w:bookmarkStart w:id="555" w:name="_Toc228337207"/>
      <w:bookmarkStart w:id="556" w:name="_Toc214433998"/>
      <w:bookmarkStart w:id="557" w:name="_Toc22070"/>
      <w:bookmarkStart w:id="558" w:name="_Toc228591766"/>
      <w:bookmarkStart w:id="559" w:name="_Toc227657596"/>
      <w:bookmarkStart w:id="560" w:name="_Toc228881258"/>
      <w:bookmarkStart w:id="561" w:name="_Toc228589272"/>
      <w:bookmarkStart w:id="562" w:name="_Toc500864549"/>
      <w:r>
        <w:rPr>
          <w:rFonts w:hint="eastAsia" w:ascii="宋体" w:hAnsi="宋体" w:cs="宋体"/>
          <w:b/>
          <w:bCs/>
          <w:kern w:val="0"/>
          <w:sz w:val="28"/>
        </w:rPr>
        <w:t>（一）项目管理机构组成表</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pPr>
        <w:autoSpaceDE w:val="0"/>
        <w:autoSpaceDN w:val="0"/>
        <w:adjustRightInd w:val="0"/>
        <w:spacing w:line="400" w:lineRule="exact"/>
        <w:ind w:right="-34" w:rightChars="-16"/>
        <w:jc w:val="left"/>
        <w:rPr>
          <w:rFonts w:hint="eastAsia" w:ascii="宋体" w:hAnsi="宋体" w:cs="宋体"/>
          <w:kern w:val="0"/>
          <w:sz w:val="24"/>
        </w:rPr>
      </w:pP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1150"/>
        <w:gridCol w:w="1151"/>
        <w:gridCol w:w="1287"/>
        <w:gridCol w:w="1015"/>
        <w:gridCol w:w="1151"/>
        <w:gridCol w:w="1151"/>
        <w:gridCol w:w="1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1150" w:type="dxa"/>
            <w:vMerge w:val="restart"/>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r>
              <w:rPr>
                <w:rFonts w:hint="eastAsia" w:ascii="宋体" w:hAnsi="宋体" w:cs="宋体"/>
                <w:kern w:val="0"/>
              </w:rPr>
              <w:t>职务</w:t>
            </w:r>
          </w:p>
        </w:tc>
        <w:tc>
          <w:tcPr>
            <w:tcW w:w="1150" w:type="dxa"/>
            <w:vMerge w:val="restart"/>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r>
              <w:rPr>
                <w:rFonts w:hint="eastAsia" w:ascii="宋体" w:hAnsi="宋体" w:cs="宋体"/>
                <w:kern w:val="0"/>
              </w:rPr>
              <w:t>姓名</w:t>
            </w:r>
          </w:p>
        </w:tc>
        <w:tc>
          <w:tcPr>
            <w:tcW w:w="1151" w:type="dxa"/>
            <w:vMerge w:val="restart"/>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r>
              <w:rPr>
                <w:rFonts w:hint="eastAsia" w:ascii="宋体" w:hAnsi="宋体" w:cs="宋体"/>
                <w:kern w:val="0"/>
              </w:rPr>
              <w:t>职称</w:t>
            </w:r>
          </w:p>
        </w:tc>
        <w:tc>
          <w:tcPr>
            <w:tcW w:w="5907" w:type="dxa"/>
            <w:gridSpan w:val="5"/>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r>
              <w:rPr>
                <w:rFonts w:hint="eastAsia" w:ascii="宋体" w:hAnsi="宋体" w:cs="宋体"/>
                <w:kern w:val="0"/>
              </w:rPr>
              <w:t>执业或职业资格证明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1150" w:type="dxa"/>
            <w:vMerge w:val="continue"/>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vMerge w:val="continue"/>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vMerge w:val="continue"/>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r>
              <w:rPr>
                <w:rFonts w:hint="eastAsia" w:ascii="宋体" w:hAnsi="宋体" w:cs="宋体"/>
                <w:kern w:val="0"/>
              </w:rPr>
              <w:t>证书名称</w:t>
            </w: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r>
              <w:rPr>
                <w:rFonts w:hint="eastAsia" w:ascii="宋体" w:hAnsi="宋体" w:cs="宋体"/>
                <w:kern w:val="0"/>
              </w:rPr>
              <w:t>级别</w:t>
            </w: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r>
              <w:rPr>
                <w:rFonts w:hint="eastAsia" w:ascii="宋体" w:hAnsi="宋体" w:cs="宋体"/>
                <w:kern w:val="0"/>
              </w:rPr>
              <w:t>证号</w:t>
            </w: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r>
              <w:rPr>
                <w:rFonts w:hint="eastAsia" w:ascii="宋体" w:hAnsi="宋体" w:cs="宋体"/>
                <w:kern w:val="0"/>
              </w:rPr>
              <w:t>专业</w:t>
            </w: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r>
              <w:rPr>
                <w:rFonts w:hint="eastAsia" w:ascii="宋体" w:hAnsi="宋体" w:cs="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0"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287"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015"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151"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c>
          <w:tcPr>
            <w:tcW w:w="1303" w:type="dxa"/>
            <w:noWrap w:val="0"/>
            <w:vAlign w:val="center"/>
          </w:tcPr>
          <w:p>
            <w:pPr>
              <w:autoSpaceDE w:val="0"/>
              <w:autoSpaceDN w:val="0"/>
              <w:adjustRightInd w:val="0"/>
              <w:spacing w:line="400" w:lineRule="exact"/>
              <w:ind w:right="-34" w:rightChars="-16"/>
              <w:jc w:val="center"/>
              <w:rPr>
                <w:rFonts w:hint="eastAsia" w:ascii="宋体" w:hAnsi="宋体" w:cs="宋体"/>
                <w:kern w:val="0"/>
                <w:sz w:val="24"/>
              </w:rPr>
            </w:pPr>
          </w:p>
        </w:tc>
      </w:tr>
    </w:tbl>
    <w:p>
      <w:pPr>
        <w:autoSpaceDE w:val="0"/>
        <w:autoSpaceDN w:val="0"/>
        <w:adjustRightInd w:val="0"/>
        <w:spacing w:line="400" w:lineRule="exact"/>
        <w:ind w:right="-34" w:rightChars="-16"/>
        <w:jc w:val="left"/>
        <w:rPr>
          <w:rFonts w:hint="eastAsia" w:ascii="宋体" w:hAnsi="宋体" w:cs="宋体"/>
          <w:kern w:val="0"/>
          <w:sz w:val="24"/>
        </w:rPr>
      </w:pPr>
    </w:p>
    <w:p>
      <w:pPr>
        <w:autoSpaceDE w:val="0"/>
        <w:autoSpaceDN w:val="0"/>
        <w:adjustRightInd w:val="0"/>
        <w:spacing w:line="400" w:lineRule="exact"/>
        <w:ind w:right="-34" w:rightChars="-16"/>
        <w:jc w:val="center"/>
        <w:rPr>
          <w:rFonts w:hint="eastAsia" w:ascii="宋体" w:hAnsi="宋体" w:cs="宋体"/>
          <w:kern w:val="0"/>
          <w:sz w:val="28"/>
        </w:rPr>
      </w:pPr>
      <w:r>
        <w:rPr>
          <w:rFonts w:hint="eastAsia" w:ascii="宋体" w:hAnsi="宋体" w:cs="宋体"/>
          <w:kern w:val="0"/>
          <w:sz w:val="24"/>
        </w:rPr>
        <w:br w:type="page"/>
      </w:r>
      <w:bookmarkStart w:id="563" w:name="_Toc214433999"/>
      <w:bookmarkStart w:id="564" w:name="_Toc228591619"/>
      <w:bookmarkStart w:id="565" w:name="_Toc272772678"/>
      <w:bookmarkStart w:id="566" w:name="_Toc228881259"/>
      <w:bookmarkStart w:id="567" w:name="_Toc227657597"/>
      <w:bookmarkStart w:id="568" w:name="_Toc228591767"/>
      <w:bookmarkStart w:id="569" w:name="_Toc228337208"/>
      <w:bookmarkStart w:id="570" w:name="_Toc227492355"/>
      <w:bookmarkStart w:id="571" w:name="_Toc431367154"/>
      <w:bookmarkStart w:id="572" w:name="_Toc228589273"/>
      <w:r>
        <w:rPr>
          <w:rFonts w:hint="eastAsia" w:ascii="宋体" w:hAnsi="宋体" w:cs="宋体"/>
          <w:b/>
          <w:bCs/>
          <w:kern w:val="0"/>
          <w:sz w:val="28"/>
          <w:szCs w:val="22"/>
        </w:rPr>
        <w:t>（二）主要人员简历表</w:t>
      </w:r>
      <w:bookmarkEnd w:id="563"/>
      <w:bookmarkEnd w:id="564"/>
      <w:bookmarkEnd w:id="565"/>
      <w:bookmarkEnd w:id="566"/>
      <w:bookmarkEnd w:id="567"/>
      <w:bookmarkEnd w:id="568"/>
      <w:bookmarkEnd w:id="569"/>
      <w:bookmarkEnd w:id="570"/>
      <w:bookmarkEnd w:id="571"/>
      <w:bookmarkEnd w:id="572"/>
    </w:p>
    <w:p>
      <w:pPr>
        <w:autoSpaceDE w:val="0"/>
        <w:autoSpaceDN w:val="0"/>
        <w:adjustRightInd w:val="0"/>
        <w:spacing w:line="400" w:lineRule="exact"/>
        <w:ind w:right="-34" w:rightChars="-16" w:firstLine="426" w:firstLineChars="200"/>
        <w:jc w:val="left"/>
        <w:rPr>
          <w:rFonts w:hint="eastAsia" w:ascii="宋体" w:hAnsi="宋体" w:cs="宋体"/>
          <w:kern w:val="0"/>
        </w:rPr>
      </w:pPr>
      <w:r>
        <w:rPr>
          <w:rFonts w:hint="eastAsia" w:ascii="宋体" w:hAnsi="宋体" w:cs="宋体"/>
          <w:kern w:val="0"/>
        </w:rPr>
        <w:t>“主要人员简历表”中的项目</w:t>
      </w:r>
      <w:r>
        <w:rPr>
          <w:rFonts w:hint="eastAsia" w:ascii="宋体" w:hAnsi="宋体" w:cs="宋体"/>
          <w:kern w:val="0"/>
          <w:lang w:val="en-US" w:eastAsia="zh-CN"/>
        </w:rPr>
        <w:t>项目</w:t>
      </w:r>
      <w:r>
        <w:rPr>
          <w:rFonts w:hint="eastAsia" w:ascii="宋体" w:hAnsi="宋体" w:cs="宋体"/>
          <w:kern w:val="0"/>
        </w:rPr>
        <w:t>负责人附执业资格证、职称证等复印件；其他主要人员附职称证（执业证或上岗证书）复印件。</w:t>
      </w:r>
    </w:p>
    <w:p>
      <w:pPr>
        <w:autoSpaceDE w:val="0"/>
        <w:autoSpaceDN w:val="0"/>
        <w:adjustRightInd w:val="0"/>
        <w:spacing w:line="400" w:lineRule="exact"/>
        <w:ind w:right="-34" w:rightChars="-16"/>
        <w:jc w:val="left"/>
        <w:rPr>
          <w:rFonts w:hint="eastAsia" w:ascii="宋体" w:hAnsi="宋体" w:cs="宋体"/>
          <w:kern w:val="0"/>
        </w:rPr>
      </w:pP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姓 名</w:t>
            </w:r>
          </w:p>
        </w:tc>
        <w:tc>
          <w:tcPr>
            <w:tcW w:w="1551"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1555" w:type="dxa"/>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年 龄</w:t>
            </w:r>
          </w:p>
        </w:tc>
        <w:tc>
          <w:tcPr>
            <w:tcW w:w="1552" w:type="dxa"/>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1843"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学 历</w:t>
            </w:r>
          </w:p>
        </w:tc>
        <w:tc>
          <w:tcPr>
            <w:tcW w:w="1263" w:type="dxa"/>
            <w:noWrap w:val="0"/>
            <w:vAlign w:val="center"/>
          </w:tcPr>
          <w:p>
            <w:pPr>
              <w:autoSpaceDE w:val="0"/>
              <w:autoSpaceDN w:val="0"/>
              <w:adjustRightInd w:val="0"/>
              <w:spacing w:line="400" w:lineRule="exact"/>
              <w:ind w:right="-34" w:rightChars="-16"/>
              <w:jc w:val="center"/>
              <w:rPr>
                <w:rFonts w:hint="eastAsia" w:ascii="宋体" w:hAnsi="宋体" w:cs="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职 称</w:t>
            </w:r>
          </w:p>
        </w:tc>
        <w:tc>
          <w:tcPr>
            <w:tcW w:w="1551"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1555" w:type="dxa"/>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职 务</w:t>
            </w:r>
          </w:p>
        </w:tc>
        <w:tc>
          <w:tcPr>
            <w:tcW w:w="1552" w:type="dxa"/>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1843"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拟在本合同任职</w:t>
            </w:r>
          </w:p>
        </w:tc>
        <w:tc>
          <w:tcPr>
            <w:tcW w:w="1263" w:type="dxa"/>
            <w:noWrap w:val="0"/>
            <w:vAlign w:val="center"/>
          </w:tcPr>
          <w:p>
            <w:pPr>
              <w:autoSpaceDE w:val="0"/>
              <w:autoSpaceDN w:val="0"/>
              <w:adjustRightInd w:val="0"/>
              <w:spacing w:line="400" w:lineRule="exact"/>
              <w:ind w:right="-34" w:rightChars="-16"/>
              <w:jc w:val="center"/>
              <w:rPr>
                <w:rFonts w:hint="eastAsia" w:ascii="宋体" w:hAnsi="宋体" w:cs="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时 间</w:t>
            </w:r>
          </w:p>
        </w:tc>
        <w:tc>
          <w:tcPr>
            <w:tcW w:w="2329"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参加过的类似项目</w:t>
            </w:r>
          </w:p>
        </w:tc>
        <w:tc>
          <w:tcPr>
            <w:tcW w:w="2328"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担任职务</w:t>
            </w:r>
          </w:p>
        </w:tc>
        <w:tc>
          <w:tcPr>
            <w:tcW w:w="2330"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r>
              <w:rPr>
                <w:rFonts w:hint="eastAsia" w:ascii="宋体" w:hAnsi="宋体" w:cs="宋体"/>
                <w:kern w:val="0"/>
              </w:rPr>
              <w:t>发包人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9"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8"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30"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9"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8"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30"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9"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8"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30"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9"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8"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30"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9"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8"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30"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9"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8"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30"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9"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8"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30"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9"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28"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c>
          <w:tcPr>
            <w:tcW w:w="2330" w:type="dxa"/>
            <w:gridSpan w:val="2"/>
            <w:noWrap w:val="0"/>
            <w:vAlign w:val="center"/>
          </w:tcPr>
          <w:p>
            <w:pPr>
              <w:autoSpaceDE w:val="0"/>
              <w:autoSpaceDN w:val="0"/>
              <w:adjustRightInd w:val="0"/>
              <w:spacing w:line="400" w:lineRule="exact"/>
              <w:ind w:right="-34" w:rightChars="-16"/>
              <w:jc w:val="center"/>
              <w:rPr>
                <w:rFonts w:hint="eastAsia" w:ascii="宋体" w:hAnsi="宋体" w:cs="宋体"/>
                <w:kern w:val="0"/>
              </w:rPr>
            </w:pPr>
          </w:p>
        </w:tc>
      </w:tr>
    </w:tbl>
    <w:p>
      <w:pPr>
        <w:autoSpaceDE w:val="0"/>
        <w:autoSpaceDN w:val="0"/>
        <w:adjustRightInd w:val="0"/>
        <w:spacing w:line="400" w:lineRule="exact"/>
        <w:ind w:right="-34" w:rightChars="-16"/>
        <w:jc w:val="left"/>
        <w:rPr>
          <w:rFonts w:hint="eastAsia" w:ascii="宋体" w:hAnsi="宋体" w:cs="宋体"/>
          <w:kern w:val="0"/>
          <w:sz w:val="18"/>
        </w:rPr>
      </w:pPr>
    </w:p>
    <w:p>
      <w:pPr>
        <w:autoSpaceDE w:val="0"/>
        <w:autoSpaceDN w:val="0"/>
        <w:adjustRightInd w:val="0"/>
        <w:spacing w:line="400" w:lineRule="exact"/>
        <w:ind w:right="-34" w:rightChars="-16"/>
        <w:outlineLvl w:val="0"/>
        <w:rPr>
          <w:rFonts w:hint="eastAsia" w:ascii="宋体" w:hAnsi="宋体" w:cs="宋体"/>
          <w:kern w:val="0"/>
          <w:sz w:val="28"/>
        </w:rPr>
      </w:pPr>
      <w:bookmarkStart w:id="573" w:name="_Toc31751"/>
      <w:bookmarkStart w:id="574" w:name="_Toc500865940"/>
      <w:bookmarkStart w:id="575" w:name="_Toc499891706"/>
      <w:bookmarkStart w:id="576" w:name="_Toc272772679"/>
      <w:bookmarkStart w:id="577" w:name="_Toc500864550"/>
      <w:bookmarkStart w:id="578" w:name="_Toc431367155"/>
      <w:bookmarkStart w:id="579" w:name="_Toc499892897"/>
    </w:p>
    <w:p>
      <w:pPr>
        <w:autoSpaceDE w:val="0"/>
        <w:autoSpaceDN w:val="0"/>
        <w:adjustRightInd w:val="0"/>
        <w:spacing w:line="400" w:lineRule="exact"/>
        <w:ind w:right="-34" w:rightChars="-16"/>
        <w:jc w:val="center"/>
        <w:outlineLvl w:val="0"/>
        <w:rPr>
          <w:rFonts w:hint="eastAsia" w:ascii="宋体" w:hAnsi="宋体" w:cs="宋体"/>
          <w:kern w:val="0"/>
          <w:sz w:val="28"/>
        </w:rPr>
      </w:pPr>
      <w:bookmarkStart w:id="580" w:name="_Toc28600"/>
      <w:bookmarkStart w:id="581" w:name="_Toc20836"/>
      <w:bookmarkStart w:id="582" w:name="_Toc6998"/>
      <w:r>
        <w:rPr>
          <w:rFonts w:hint="eastAsia" w:ascii="宋体" w:hAnsi="宋体" w:cs="宋体"/>
          <w:b/>
          <w:bCs/>
          <w:kern w:val="0"/>
          <w:sz w:val="28"/>
        </w:rPr>
        <w:t>（三）其他</w:t>
      </w:r>
      <w:bookmarkEnd w:id="573"/>
      <w:bookmarkEnd w:id="574"/>
      <w:bookmarkEnd w:id="575"/>
      <w:bookmarkEnd w:id="576"/>
      <w:bookmarkEnd w:id="577"/>
      <w:bookmarkEnd w:id="578"/>
      <w:bookmarkEnd w:id="579"/>
      <w:bookmarkEnd w:id="580"/>
      <w:bookmarkEnd w:id="581"/>
      <w:bookmarkEnd w:id="582"/>
    </w:p>
    <w:p>
      <w:pPr>
        <w:spacing w:line="360" w:lineRule="auto"/>
        <w:ind w:firstLine="486" w:firstLineChars="200"/>
        <w:rPr>
          <w:rFonts w:hint="eastAsia" w:ascii="宋体" w:hAnsi="宋体"/>
          <w:sz w:val="24"/>
        </w:rPr>
      </w:pPr>
    </w:p>
    <w:p>
      <w:pPr>
        <w:spacing w:line="440" w:lineRule="exact"/>
        <w:ind w:firstLine="2343" w:firstLineChars="1100"/>
        <w:rPr>
          <w:rFonts w:hint="eastAsia" w:ascii="宋体" w:hAnsi="宋体"/>
          <w:szCs w:val="21"/>
        </w:rPr>
      </w:pPr>
    </w:p>
    <w:p>
      <w:pPr>
        <w:spacing w:line="440" w:lineRule="exact"/>
        <w:rPr>
          <w:rFonts w:hint="eastAsia" w:ascii="宋体" w:hAnsi="宋体"/>
          <w:szCs w:val="21"/>
        </w:rPr>
      </w:pPr>
      <w:r>
        <w:rPr>
          <w:rFonts w:hint="eastAsia"/>
          <w:b/>
          <w:bCs/>
          <w:sz w:val="24"/>
        </w:rPr>
        <w:t xml:space="preserve"> </w:t>
      </w:r>
    </w:p>
    <w:p>
      <w:pPr>
        <w:spacing w:line="440" w:lineRule="exact"/>
        <w:ind w:firstLine="2343" w:firstLineChars="1100"/>
        <w:rPr>
          <w:rFonts w:hint="eastAsia" w:ascii="宋体" w:hAnsi="宋体"/>
          <w:szCs w:val="21"/>
        </w:rPr>
      </w:pPr>
    </w:p>
    <w:p>
      <w:pPr>
        <w:spacing w:line="440" w:lineRule="exact"/>
        <w:ind w:firstLine="2343" w:firstLineChars="1100"/>
        <w:rPr>
          <w:rFonts w:hint="eastAsia" w:ascii="宋体" w:hAnsi="宋体"/>
          <w:szCs w:val="21"/>
        </w:rPr>
      </w:pPr>
    </w:p>
    <w:p>
      <w:pPr>
        <w:spacing w:line="440" w:lineRule="exact"/>
        <w:ind w:firstLine="2343" w:firstLineChars="1100"/>
        <w:rPr>
          <w:rFonts w:hint="eastAsia" w:ascii="宋体" w:hAnsi="宋体"/>
          <w:szCs w:val="21"/>
        </w:rPr>
      </w:pPr>
    </w:p>
    <w:p>
      <w:pPr>
        <w:spacing w:line="440" w:lineRule="exact"/>
        <w:ind w:firstLine="2343" w:firstLineChars="1100"/>
        <w:rPr>
          <w:rFonts w:hint="eastAsia" w:ascii="宋体" w:hAnsi="宋体"/>
          <w:szCs w:val="21"/>
        </w:rPr>
      </w:pPr>
    </w:p>
    <w:p>
      <w:pPr>
        <w:spacing w:line="440" w:lineRule="exact"/>
        <w:ind w:firstLine="2343" w:firstLineChars="1100"/>
        <w:rPr>
          <w:rFonts w:hint="eastAsia" w:ascii="宋体" w:hAnsi="宋体"/>
          <w:szCs w:val="21"/>
        </w:rPr>
      </w:pPr>
    </w:p>
    <w:p>
      <w:pPr>
        <w:spacing w:line="440" w:lineRule="exact"/>
        <w:ind w:firstLine="2343" w:firstLineChars="1100"/>
        <w:rPr>
          <w:rFonts w:hint="eastAsia" w:ascii="宋体" w:hAnsi="宋体"/>
          <w:szCs w:val="21"/>
        </w:rPr>
      </w:pPr>
    </w:p>
    <w:p>
      <w:pPr>
        <w:autoSpaceDE w:val="0"/>
        <w:autoSpaceDN w:val="0"/>
        <w:adjustRightInd w:val="0"/>
        <w:spacing w:line="360" w:lineRule="auto"/>
        <w:ind w:firstLine="646" w:firstLineChars="200"/>
        <w:jc w:val="center"/>
        <w:rPr>
          <w:rFonts w:ascii="宋体" w:hAnsi="宋体"/>
          <w:b/>
          <w:kern w:val="0"/>
          <w:sz w:val="32"/>
          <w:szCs w:val="32"/>
        </w:rPr>
      </w:pPr>
      <w:r>
        <w:rPr>
          <w:rFonts w:hint="eastAsia" w:ascii="宋体" w:hAnsi="宋体"/>
          <w:b/>
          <w:kern w:val="0"/>
          <w:sz w:val="32"/>
          <w:szCs w:val="32"/>
        </w:rPr>
        <w:t>七、资格审查资料</w:t>
      </w:r>
    </w:p>
    <w:p>
      <w:pPr>
        <w:pStyle w:val="10"/>
        <w:spacing w:line="240" w:lineRule="auto"/>
        <w:jc w:val="center"/>
        <w:rPr>
          <w:rFonts w:hint="eastAsia" w:ascii="宋体" w:hAnsi="宋体"/>
          <w:b w:val="0"/>
          <w:bCs w:val="0"/>
        </w:rPr>
      </w:pPr>
      <w:bookmarkStart w:id="583" w:name="_Toc422133003"/>
      <w:bookmarkStart w:id="584" w:name="_Toc427506165"/>
      <w:bookmarkStart w:id="585" w:name="_Toc427507166"/>
      <w:r>
        <w:rPr>
          <w:rFonts w:hint="eastAsia" w:ascii="宋体" w:hAnsi="宋体"/>
          <w:b w:val="0"/>
          <w:bCs w:val="0"/>
        </w:rPr>
        <w:t>（一）、</w:t>
      </w:r>
      <w:r>
        <w:rPr>
          <w:rFonts w:ascii="宋体" w:hAnsi="宋体"/>
          <w:b w:val="0"/>
          <w:bCs w:val="0"/>
        </w:rPr>
        <w:t>投标人基本情况表</w:t>
      </w:r>
      <w:bookmarkEnd w:id="583"/>
      <w:bookmarkEnd w:id="584"/>
      <w:bookmarkEnd w:id="585"/>
    </w:p>
    <w:tbl>
      <w:tblPr>
        <w:tblStyle w:val="4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78"/>
        <w:gridCol w:w="976"/>
        <w:gridCol w:w="1034"/>
        <w:gridCol w:w="913"/>
        <w:gridCol w:w="456"/>
        <w:gridCol w:w="337"/>
        <w:gridCol w:w="1171"/>
        <w:gridCol w:w="534"/>
        <w:gridCol w:w="934"/>
        <w:gridCol w:w="1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98"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投标人名称</w:t>
            </w:r>
          </w:p>
        </w:tc>
        <w:tc>
          <w:tcPr>
            <w:tcW w:w="7434" w:type="dxa"/>
            <w:gridSpan w:val="9"/>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注册地址</w:t>
            </w:r>
          </w:p>
        </w:tc>
        <w:tc>
          <w:tcPr>
            <w:tcW w:w="3716" w:type="dxa"/>
            <w:gridSpan w:val="5"/>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1171"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邮政编码</w:t>
            </w:r>
          </w:p>
        </w:tc>
        <w:tc>
          <w:tcPr>
            <w:tcW w:w="2547" w:type="dxa"/>
            <w:gridSpan w:val="3"/>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6" w:hRule="atLeast"/>
        </w:trPr>
        <w:tc>
          <w:tcPr>
            <w:tcW w:w="1878" w:type="dxa"/>
            <w:vMerge w:val="restart"/>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联系方式</w:t>
            </w:r>
          </w:p>
        </w:tc>
        <w:tc>
          <w:tcPr>
            <w:tcW w:w="976"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联系人</w:t>
            </w:r>
          </w:p>
        </w:tc>
        <w:tc>
          <w:tcPr>
            <w:tcW w:w="2740" w:type="dxa"/>
            <w:gridSpan w:val="4"/>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1171"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电 话</w:t>
            </w:r>
          </w:p>
        </w:tc>
        <w:tc>
          <w:tcPr>
            <w:tcW w:w="2547" w:type="dxa"/>
            <w:gridSpan w:val="3"/>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3" w:hRule="atLeast"/>
        </w:trPr>
        <w:tc>
          <w:tcPr>
            <w:tcW w:w="1878" w:type="dxa"/>
            <w:vMerge w:val="continue"/>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976"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传  真</w:t>
            </w:r>
          </w:p>
        </w:tc>
        <w:tc>
          <w:tcPr>
            <w:tcW w:w="2740" w:type="dxa"/>
            <w:gridSpan w:val="4"/>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1171"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网 址</w:t>
            </w:r>
          </w:p>
        </w:tc>
        <w:tc>
          <w:tcPr>
            <w:tcW w:w="2547" w:type="dxa"/>
            <w:gridSpan w:val="3"/>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组织结构</w:t>
            </w:r>
          </w:p>
        </w:tc>
        <w:tc>
          <w:tcPr>
            <w:tcW w:w="7434" w:type="dxa"/>
            <w:gridSpan w:val="9"/>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法定代表人</w:t>
            </w:r>
          </w:p>
        </w:tc>
        <w:tc>
          <w:tcPr>
            <w:tcW w:w="976"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姓名</w:t>
            </w:r>
          </w:p>
        </w:tc>
        <w:tc>
          <w:tcPr>
            <w:tcW w:w="1034"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1369"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技术职称</w:t>
            </w:r>
          </w:p>
        </w:tc>
        <w:tc>
          <w:tcPr>
            <w:tcW w:w="2042" w:type="dxa"/>
            <w:gridSpan w:val="3"/>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934"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电话</w:t>
            </w:r>
          </w:p>
        </w:tc>
        <w:tc>
          <w:tcPr>
            <w:tcW w:w="1079"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技术负责人</w:t>
            </w:r>
          </w:p>
        </w:tc>
        <w:tc>
          <w:tcPr>
            <w:tcW w:w="976"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姓名</w:t>
            </w:r>
          </w:p>
        </w:tc>
        <w:tc>
          <w:tcPr>
            <w:tcW w:w="1034"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1369"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技术职称</w:t>
            </w:r>
          </w:p>
        </w:tc>
        <w:tc>
          <w:tcPr>
            <w:tcW w:w="2042" w:type="dxa"/>
            <w:gridSpan w:val="3"/>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934"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电话</w:t>
            </w:r>
          </w:p>
        </w:tc>
        <w:tc>
          <w:tcPr>
            <w:tcW w:w="1079"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成立时间</w:t>
            </w:r>
          </w:p>
        </w:tc>
        <w:tc>
          <w:tcPr>
            <w:tcW w:w="2010"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5424" w:type="dxa"/>
            <w:gridSpan w:val="7"/>
            <w:tcBorders>
              <w:top w:val="single" w:color="auto" w:sz="4" w:space="0"/>
              <w:left w:val="single" w:color="auto" w:sz="4" w:space="0"/>
              <w:bottom w:val="single" w:color="auto" w:sz="4" w:space="0"/>
              <w:right w:val="single" w:color="auto" w:sz="4" w:space="0"/>
            </w:tcBorders>
            <w:noWrap w:val="0"/>
            <w:vAlign w:val="center"/>
          </w:tcPr>
          <w:p>
            <w:pPr>
              <w:topLinePunct/>
              <w:ind w:firstLine="121" w:firstLineChars="50"/>
              <w:jc w:val="center"/>
              <w:rPr>
                <w:rFonts w:ascii="宋体" w:hAnsi="宋体"/>
                <w:sz w:val="24"/>
              </w:rPr>
            </w:pPr>
            <w:r>
              <w:rPr>
                <w:rFonts w:ascii="宋体" w:hAnsi="宋体"/>
                <w:sz w:val="24"/>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4"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企业资质等级</w:t>
            </w:r>
          </w:p>
        </w:tc>
        <w:tc>
          <w:tcPr>
            <w:tcW w:w="2010"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913" w:type="dxa"/>
            <w:vMerge w:val="restart"/>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其中</w:t>
            </w:r>
          </w:p>
        </w:tc>
        <w:tc>
          <w:tcPr>
            <w:tcW w:w="2498" w:type="dxa"/>
            <w:gridSpan w:val="4"/>
            <w:tcBorders>
              <w:top w:val="single" w:color="auto" w:sz="4" w:space="0"/>
              <w:left w:val="single" w:color="auto" w:sz="4" w:space="0"/>
              <w:bottom w:val="single" w:color="auto" w:sz="4" w:space="0"/>
              <w:right w:val="single" w:color="auto" w:sz="4" w:space="0"/>
            </w:tcBorders>
            <w:noWrap w:val="0"/>
            <w:vAlign w:val="center"/>
          </w:tcPr>
          <w:p>
            <w:pPr>
              <w:topLinePunct/>
              <w:jc w:val="center"/>
              <w:rPr>
                <w:rFonts w:hint="eastAsia" w:ascii="宋体" w:hAnsi="宋体"/>
                <w:sz w:val="24"/>
              </w:rPr>
            </w:pPr>
            <w:r>
              <w:rPr>
                <w:rFonts w:ascii="宋体" w:hAnsi="宋体"/>
                <w:sz w:val="24"/>
              </w:rPr>
              <w:t>项目</w:t>
            </w:r>
            <w:r>
              <w:rPr>
                <w:rFonts w:hint="eastAsia" w:ascii="宋体" w:hAnsi="宋体"/>
                <w:sz w:val="24"/>
              </w:rPr>
              <w:t>负责人</w:t>
            </w:r>
          </w:p>
        </w:tc>
        <w:tc>
          <w:tcPr>
            <w:tcW w:w="2013"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1"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营业执照号</w:t>
            </w:r>
          </w:p>
        </w:tc>
        <w:tc>
          <w:tcPr>
            <w:tcW w:w="2010"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913" w:type="dxa"/>
            <w:vMerge w:val="continue"/>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2498" w:type="dxa"/>
            <w:gridSpan w:val="4"/>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高级职称人员</w:t>
            </w:r>
          </w:p>
        </w:tc>
        <w:tc>
          <w:tcPr>
            <w:tcW w:w="2013"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注册资金</w:t>
            </w:r>
          </w:p>
        </w:tc>
        <w:tc>
          <w:tcPr>
            <w:tcW w:w="2010"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913" w:type="dxa"/>
            <w:vMerge w:val="continue"/>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2498" w:type="dxa"/>
            <w:gridSpan w:val="4"/>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中级职称人员</w:t>
            </w:r>
          </w:p>
        </w:tc>
        <w:tc>
          <w:tcPr>
            <w:tcW w:w="2013"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56"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开户银行</w:t>
            </w:r>
          </w:p>
        </w:tc>
        <w:tc>
          <w:tcPr>
            <w:tcW w:w="2010"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913" w:type="dxa"/>
            <w:vMerge w:val="continue"/>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2498" w:type="dxa"/>
            <w:gridSpan w:val="4"/>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初级职称人员</w:t>
            </w:r>
          </w:p>
        </w:tc>
        <w:tc>
          <w:tcPr>
            <w:tcW w:w="2013"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7"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账号</w:t>
            </w:r>
          </w:p>
        </w:tc>
        <w:tc>
          <w:tcPr>
            <w:tcW w:w="2010"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913" w:type="dxa"/>
            <w:vMerge w:val="continue"/>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c>
          <w:tcPr>
            <w:tcW w:w="2498" w:type="dxa"/>
            <w:gridSpan w:val="4"/>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技</w:t>
            </w:r>
            <w:r>
              <w:rPr>
                <w:rFonts w:hint="eastAsia" w:ascii="宋体" w:hAnsi="宋体"/>
                <w:sz w:val="24"/>
              </w:rPr>
              <w:t xml:space="preserve">  </w:t>
            </w:r>
            <w:r>
              <w:rPr>
                <w:rFonts w:ascii="宋体" w:hAnsi="宋体"/>
                <w:sz w:val="24"/>
              </w:rPr>
              <w:t>工</w:t>
            </w:r>
          </w:p>
        </w:tc>
        <w:tc>
          <w:tcPr>
            <w:tcW w:w="2013" w:type="dxa"/>
            <w:gridSpan w:val="2"/>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8" w:hRule="atLeast"/>
        </w:trPr>
        <w:tc>
          <w:tcPr>
            <w:tcW w:w="1878" w:type="dxa"/>
            <w:tcBorders>
              <w:top w:val="single" w:color="auto" w:sz="4" w:space="0"/>
              <w:left w:val="single" w:color="auto" w:sz="4" w:space="0"/>
              <w:right w:val="single" w:color="auto" w:sz="4" w:space="0"/>
            </w:tcBorders>
            <w:noWrap w:val="0"/>
            <w:vAlign w:val="center"/>
          </w:tcPr>
          <w:p>
            <w:pPr>
              <w:topLinePunct/>
              <w:ind w:firstLine="243" w:firstLineChars="100"/>
              <w:jc w:val="center"/>
              <w:rPr>
                <w:rFonts w:ascii="宋体" w:hAnsi="宋体"/>
                <w:sz w:val="24"/>
              </w:rPr>
            </w:pPr>
            <w:r>
              <w:rPr>
                <w:rFonts w:ascii="宋体" w:hAnsi="宋体"/>
                <w:sz w:val="24"/>
              </w:rPr>
              <w:t>经营范围</w:t>
            </w:r>
          </w:p>
        </w:tc>
        <w:tc>
          <w:tcPr>
            <w:tcW w:w="7434" w:type="dxa"/>
            <w:gridSpan w:val="9"/>
            <w:tcBorders>
              <w:top w:val="single" w:color="auto" w:sz="4" w:space="0"/>
              <w:left w:val="single" w:color="auto" w:sz="4" w:space="0"/>
              <w:right w:val="single" w:color="auto" w:sz="4" w:space="0"/>
            </w:tcBorders>
            <w:noWrap w:val="0"/>
            <w:vAlign w:val="center"/>
          </w:tcPr>
          <w:p>
            <w:pPr>
              <w:topLinePunct/>
              <w:jc w:val="center"/>
              <w:rPr>
                <w:rFonts w:ascii="宋体" w:hAnsi="宋体"/>
                <w:sz w:val="24"/>
              </w:rPr>
            </w:pPr>
          </w:p>
          <w:p>
            <w:pPr>
              <w:topLinePunct/>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878" w:type="dxa"/>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r>
              <w:rPr>
                <w:rFonts w:ascii="宋体" w:hAnsi="宋体"/>
                <w:sz w:val="24"/>
              </w:rPr>
              <w:t>备注</w:t>
            </w:r>
          </w:p>
        </w:tc>
        <w:tc>
          <w:tcPr>
            <w:tcW w:w="7434" w:type="dxa"/>
            <w:gridSpan w:val="9"/>
            <w:tcBorders>
              <w:top w:val="single" w:color="auto" w:sz="4" w:space="0"/>
              <w:left w:val="single" w:color="auto" w:sz="4" w:space="0"/>
              <w:bottom w:val="single" w:color="auto" w:sz="4" w:space="0"/>
              <w:right w:val="single" w:color="auto" w:sz="4" w:space="0"/>
            </w:tcBorders>
            <w:noWrap w:val="0"/>
            <w:vAlign w:val="center"/>
          </w:tcPr>
          <w:p>
            <w:pPr>
              <w:topLinePunct/>
              <w:jc w:val="center"/>
              <w:rPr>
                <w:rFonts w:ascii="宋体" w:hAnsi="宋体"/>
                <w:sz w:val="24"/>
              </w:rPr>
            </w:pPr>
          </w:p>
        </w:tc>
      </w:tr>
    </w:tbl>
    <w:p>
      <w:pPr>
        <w:autoSpaceDE w:val="0"/>
        <w:autoSpaceDN w:val="0"/>
        <w:adjustRightInd w:val="0"/>
        <w:spacing w:line="420" w:lineRule="exact"/>
        <w:jc w:val="left"/>
        <w:rPr>
          <w:rFonts w:hint="eastAsia" w:ascii="宋体" w:hAnsi="宋体"/>
          <w:sz w:val="24"/>
        </w:rPr>
      </w:pPr>
      <w:r>
        <w:rPr>
          <w:rFonts w:hint="eastAsia" w:ascii="宋体" w:hAnsi="宋体"/>
          <w:sz w:val="24"/>
        </w:rPr>
        <w:t>备注：本表后应附投标人有效的营业执照副本、资质证书副本等材料。</w:t>
      </w:r>
    </w:p>
    <w:p>
      <w:pPr>
        <w:pStyle w:val="2"/>
        <w:ind w:firstLine="214"/>
        <w:rPr>
          <w:rFonts w:hint="eastAsia"/>
        </w:rPr>
      </w:pPr>
    </w:p>
    <w:p>
      <w:pPr>
        <w:pStyle w:val="9"/>
        <w:rPr>
          <w:rFonts w:hint="eastAsia"/>
        </w:rPr>
      </w:pPr>
    </w:p>
    <w:p>
      <w:pPr>
        <w:rPr>
          <w:rFonts w:hint="eastAsia"/>
        </w:rPr>
      </w:pPr>
    </w:p>
    <w:p>
      <w:pPr>
        <w:pStyle w:val="3"/>
        <w:rPr>
          <w:rFonts w:hint="eastAsia"/>
        </w:rPr>
      </w:pPr>
    </w:p>
    <w:p>
      <w:pPr>
        <w:numPr>
          <w:ilvl w:val="0"/>
          <w:numId w:val="8"/>
        </w:numPr>
        <w:autoSpaceDE w:val="0"/>
        <w:autoSpaceDN w:val="0"/>
        <w:adjustRightInd w:val="0"/>
        <w:spacing w:line="400" w:lineRule="exact"/>
        <w:ind w:right="-34" w:rightChars="-16" w:firstLine="646" w:firstLineChars="200"/>
        <w:jc w:val="center"/>
        <w:rPr>
          <w:rFonts w:hint="eastAsia" w:ascii="宋体" w:hAnsi="宋体" w:cs="宋体"/>
          <w:kern w:val="0"/>
          <w:sz w:val="32"/>
          <w:szCs w:val="32"/>
        </w:rPr>
      </w:pPr>
      <w:bookmarkStart w:id="586" w:name="_Toc8428"/>
      <w:bookmarkStart w:id="587" w:name="_Toc431367158"/>
      <w:bookmarkStart w:id="588" w:name="_Toc26313"/>
      <w:bookmarkStart w:id="589" w:name="_Toc431367174"/>
      <w:r>
        <w:rPr>
          <w:rFonts w:hint="eastAsia" w:ascii="宋体" w:hAnsi="宋体" w:cs="宋体"/>
          <w:kern w:val="0"/>
          <w:sz w:val="32"/>
          <w:szCs w:val="32"/>
        </w:rPr>
        <w:t>近年财务状况表</w:t>
      </w:r>
      <w:bookmarkEnd w:id="586"/>
      <w:bookmarkEnd w:id="587"/>
      <w:bookmarkEnd w:id="588"/>
    </w:p>
    <w:p>
      <w:pPr>
        <w:autoSpaceDE w:val="0"/>
        <w:autoSpaceDN w:val="0"/>
        <w:adjustRightInd w:val="0"/>
        <w:spacing w:line="400" w:lineRule="exact"/>
        <w:ind w:right="-34" w:rightChars="-16"/>
        <w:rPr>
          <w:rFonts w:hint="eastAsia" w:ascii="宋体" w:hAnsi="宋体"/>
          <w:b/>
          <w:kern w:val="0"/>
          <w:sz w:val="32"/>
          <w:szCs w:val="32"/>
        </w:rPr>
      </w:pPr>
    </w:p>
    <w:p>
      <w:pPr>
        <w:pStyle w:val="10"/>
        <w:spacing w:line="363" w:lineRule="exact"/>
        <w:jc w:val="center"/>
      </w:pPr>
      <w:r>
        <w:br w:type="page"/>
      </w:r>
      <w:r>
        <w:rPr>
          <w:rFonts w:hint="eastAsia" w:ascii="宋体" w:hAnsi="宋体" w:cs="宋体"/>
          <w:b w:val="0"/>
          <w:bCs w:val="0"/>
        </w:rPr>
        <w:t>（三）近年完成的类似项目情况表</w:t>
      </w:r>
    </w:p>
    <w:p>
      <w:pPr>
        <w:pStyle w:val="3"/>
        <w:spacing w:before="11"/>
        <w:rPr>
          <w:sz w:val="22"/>
        </w:rPr>
      </w:pPr>
    </w:p>
    <w:tbl>
      <w:tblPr>
        <w:tblStyle w:val="48"/>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40"/>
        <w:gridCol w:w="69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540" w:type="dxa"/>
            <w:noWrap w:val="0"/>
            <w:vAlign w:val="top"/>
          </w:tcPr>
          <w:p>
            <w:pPr>
              <w:pStyle w:val="131"/>
              <w:rPr>
                <w:sz w:val="17"/>
              </w:rPr>
            </w:pPr>
          </w:p>
          <w:p>
            <w:pPr>
              <w:pStyle w:val="131"/>
              <w:ind w:left="478" w:right="478"/>
              <w:jc w:val="center"/>
            </w:pPr>
            <w:r>
              <w:t>项目名称</w:t>
            </w:r>
          </w:p>
        </w:tc>
        <w:tc>
          <w:tcPr>
            <w:tcW w:w="6999"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540" w:type="dxa"/>
            <w:noWrap w:val="0"/>
            <w:vAlign w:val="top"/>
          </w:tcPr>
          <w:p>
            <w:pPr>
              <w:pStyle w:val="131"/>
              <w:rPr>
                <w:sz w:val="17"/>
              </w:rPr>
            </w:pPr>
          </w:p>
          <w:p>
            <w:pPr>
              <w:pStyle w:val="131"/>
              <w:ind w:left="478" w:right="478"/>
              <w:jc w:val="center"/>
            </w:pPr>
            <w:r>
              <w:t>项目所在地</w:t>
            </w:r>
          </w:p>
        </w:tc>
        <w:tc>
          <w:tcPr>
            <w:tcW w:w="6999"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540" w:type="dxa"/>
            <w:noWrap w:val="0"/>
            <w:vAlign w:val="top"/>
          </w:tcPr>
          <w:p>
            <w:pPr>
              <w:pStyle w:val="131"/>
              <w:rPr>
                <w:sz w:val="17"/>
              </w:rPr>
            </w:pPr>
          </w:p>
          <w:p>
            <w:pPr>
              <w:pStyle w:val="131"/>
              <w:ind w:left="478" w:right="478"/>
              <w:jc w:val="center"/>
            </w:pPr>
            <w:r>
              <w:t>发包人名称</w:t>
            </w:r>
          </w:p>
        </w:tc>
        <w:tc>
          <w:tcPr>
            <w:tcW w:w="6999"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jc w:val="center"/>
        </w:trPr>
        <w:tc>
          <w:tcPr>
            <w:tcW w:w="2540" w:type="dxa"/>
            <w:noWrap w:val="0"/>
            <w:vAlign w:val="top"/>
          </w:tcPr>
          <w:p>
            <w:pPr>
              <w:pStyle w:val="131"/>
              <w:rPr>
                <w:sz w:val="17"/>
              </w:rPr>
            </w:pPr>
          </w:p>
          <w:p>
            <w:pPr>
              <w:pStyle w:val="131"/>
              <w:spacing w:before="1"/>
              <w:ind w:left="478" w:right="478"/>
              <w:jc w:val="center"/>
            </w:pPr>
            <w:r>
              <w:t>发包人地址</w:t>
            </w:r>
          </w:p>
        </w:tc>
        <w:tc>
          <w:tcPr>
            <w:tcW w:w="6999"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540" w:type="dxa"/>
            <w:noWrap w:val="0"/>
            <w:vAlign w:val="top"/>
          </w:tcPr>
          <w:p>
            <w:pPr>
              <w:pStyle w:val="131"/>
              <w:rPr>
                <w:sz w:val="17"/>
              </w:rPr>
            </w:pPr>
          </w:p>
          <w:p>
            <w:pPr>
              <w:pStyle w:val="131"/>
              <w:ind w:left="478" w:right="478"/>
              <w:jc w:val="center"/>
            </w:pPr>
            <w:r>
              <w:t>发包人电话</w:t>
            </w:r>
          </w:p>
        </w:tc>
        <w:tc>
          <w:tcPr>
            <w:tcW w:w="6999"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540" w:type="dxa"/>
            <w:noWrap w:val="0"/>
            <w:vAlign w:val="top"/>
          </w:tcPr>
          <w:p>
            <w:pPr>
              <w:pStyle w:val="131"/>
              <w:rPr>
                <w:sz w:val="17"/>
              </w:rPr>
            </w:pPr>
          </w:p>
          <w:p>
            <w:pPr>
              <w:pStyle w:val="131"/>
              <w:ind w:left="478" w:right="478"/>
              <w:jc w:val="center"/>
            </w:pPr>
            <w:r>
              <w:t>合同价格</w:t>
            </w:r>
          </w:p>
        </w:tc>
        <w:tc>
          <w:tcPr>
            <w:tcW w:w="6999"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540" w:type="dxa"/>
            <w:noWrap w:val="0"/>
            <w:vAlign w:val="top"/>
          </w:tcPr>
          <w:p>
            <w:pPr>
              <w:pStyle w:val="131"/>
              <w:ind w:left="479" w:right="478"/>
              <w:jc w:val="center"/>
            </w:pPr>
          </w:p>
          <w:p>
            <w:pPr>
              <w:pStyle w:val="131"/>
              <w:ind w:left="479" w:right="478"/>
              <w:jc w:val="center"/>
            </w:pPr>
            <w:r>
              <w:t>服务期限</w:t>
            </w:r>
          </w:p>
        </w:tc>
        <w:tc>
          <w:tcPr>
            <w:tcW w:w="6999"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540" w:type="dxa"/>
            <w:noWrap w:val="0"/>
            <w:vAlign w:val="top"/>
          </w:tcPr>
          <w:p>
            <w:pPr>
              <w:pStyle w:val="131"/>
              <w:rPr>
                <w:sz w:val="17"/>
              </w:rPr>
            </w:pPr>
          </w:p>
          <w:p>
            <w:pPr>
              <w:pStyle w:val="131"/>
              <w:ind w:left="477" w:right="478"/>
              <w:jc w:val="center"/>
            </w:pPr>
            <w:r>
              <w:t>设计内容</w:t>
            </w:r>
          </w:p>
        </w:tc>
        <w:tc>
          <w:tcPr>
            <w:tcW w:w="6999"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540" w:type="dxa"/>
            <w:noWrap w:val="0"/>
            <w:vAlign w:val="top"/>
          </w:tcPr>
          <w:p>
            <w:pPr>
              <w:pStyle w:val="131"/>
              <w:rPr>
                <w:sz w:val="17"/>
              </w:rPr>
            </w:pPr>
          </w:p>
          <w:p>
            <w:pPr>
              <w:pStyle w:val="131"/>
              <w:ind w:left="478" w:right="478"/>
              <w:jc w:val="center"/>
            </w:pPr>
            <w:r>
              <w:t>项目负责人</w:t>
            </w:r>
          </w:p>
        </w:tc>
        <w:tc>
          <w:tcPr>
            <w:tcW w:w="6999"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9" w:hRule="exact"/>
          <w:jc w:val="center"/>
        </w:trPr>
        <w:tc>
          <w:tcPr>
            <w:tcW w:w="2540" w:type="dxa"/>
            <w:noWrap w:val="0"/>
            <w:vAlign w:val="top"/>
          </w:tcPr>
          <w:p>
            <w:pPr>
              <w:pStyle w:val="131"/>
              <w:rPr>
                <w:sz w:val="20"/>
              </w:rPr>
            </w:pPr>
          </w:p>
          <w:p>
            <w:pPr>
              <w:pStyle w:val="131"/>
              <w:rPr>
                <w:sz w:val="20"/>
              </w:rPr>
            </w:pPr>
          </w:p>
          <w:p>
            <w:pPr>
              <w:pStyle w:val="131"/>
              <w:rPr>
                <w:sz w:val="20"/>
              </w:rPr>
            </w:pPr>
          </w:p>
          <w:p>
            <w:pPr>
              <w:pStyle w:val="131"/>
              <w:rPr>
                <w:sz w:val="20"/>
              </w:rPr>
            </w:pPr>
          </w:p>
          <w:p>
            <w:pPr>
              <w:pStyle w:val="131"/>
              <w:spacing w:before="1"/>
              <w:rPr>
                <w:sz w:val="29"/>
              </w:rPr>
            </w:pPr>
          </w:p>
          <w:p>
            <w:pPr>
              <w:pStyle w:val="131"/>
              <w:ind w:left="478" w:right="478"/>
              <w:jc w:val="center"/>
            </w:pPr>
            <w:r>
              <w:t>项目描述</w:t>
            </w:r>
          </w:p>
        </w:tc>
        <w:tc>
          <w:tcPr>
            <w:tcW w:w="6999"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exact"/>
          <w:jc w:val="center"/>
        </w:trPr>
        <w:tc>
          <w:tcPr>
            <w:tcW w:w="2540" w:type="dxa"/>
            <w:noWrap w:val="0"/>
            <w:vAlign w:val="top"/>
          </w:tcPr>
          <w:p>
            <w:pPr>
              <w:pStyle w:val="131"/>
              <w:rPr>
                <w:sz w:val="17"/>
              </w:rPr>
            </w:pPr>
          </w:p>
          <w:p>
            <w:pPr>
              <w:pStyle w:val="131"/>
              <w:ind w:left="479" w:right="478"/>
              <w:jc w:val="center"/>
            </w:pPr>
            <w:r>
              <w:t>备注</w:t>
            </w:r>
          </w:p>
        </w:tc>
        <w:tc>
          <w:tcPr>
            <w:tcW w:w="6999" w:type="dxa"/>
            <w:noWrap w:val="0"/>
            <w:vAlign w:val="top"/>
          </w:tcPr>
          <w:p/>
        </w:tc>
      </w:tr>
    </w:tbl>
    <w:p>
      <w:pPr>
        <w:pStyle w:val="10"/>
        <w:spacing w:line="363" w:lineRule="exact"/>
        <w:jc w:val="center"/>
      </w:pPr>
      <w:r>
        <w:br w:type="page"/>
      </w:r>
      <w:r>
        <w:rPr>
          <w:rFonts w:hint="eastAsia" w:ascii="宋体" w:hAnsi="宋体" w:cs="宋体"/>
          <w:b w:val="0"/>
          <w:bCs w:val="0"/>
        </w:rPr>
        <w:t>（四）正在设计和新承接的项目情况表</w:t>
      </w:r>
    </w:p>
    <w:p>
      <w:pPr>
        <w:pStyle w:val="3"/>
        <w:spacing w:before="11"/>
        <w:rPr>
          <w:sz w:val="22"/>
        </w:rPr>
      </w:pPr>
    </w:p>
    <w:tbl>
      <w:tblPr>
        <w:tblStyle w:val="48"/>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3"/>
        <w:gridCol w:w="69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exact"/>
          <w:jc w:val="center"/>
        </w:trPr>
        <w:tc>
          <w:tcPr>
            <w:tcW w:w="2513" w:type="dxa"/>
            <w:noWrap w:val="0"/>
            <w:vAlign w:val="top"/>
          </w:tcPr>
          <w:p>
            <w:pPr>
              <w:pStyle w:val="131"/>
              <w:rPr>
                <w:sz w:val="17"/>
              </w:rPr>
            </w:pPr>
          </w:p>
          <w:p>
            <w:pPr>
              <w:pStyle w:val="131"/>
              <w:ind w:left="478" w:right="478"/>
              <w:jc w:val="center"/>
            </w:pPr>
            <w:r>
              <w:t>项目名称</w:t>
            </w:r>
          </w:p>
        </w:tc>
        <w:tc>
          <w:tcPr>
            <w:tcW w:w="692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exact"/>
          <w:jc w:val="center"/>
        </w:trPr>
        <w:tc>
          <w:tcPr>
            <w:tcW w:w="2513" w:type="dxa"/>
            <w:noWrap w:val="0"/>
            <w:vAlign w:val="top"/>
          </w:tcPr>
          <w:p>
            <w:pPr>
              <w:pStyle w:val="131"/>
              <w:rPr>
                <w:sz w:val="17"/>
              </w:rPr>
            </w:pPr>
          </w:p>
          <w:p>
            <w:pPr>
              <w:pStyle w:val="131"/>
              <w:ind w:left="478" w:right="478"/>
              <w:jc w:val="center"/>
            </w:pPr>
            <w:r>
              <w:t>项目所在地</w:t>
            </w:r>
          </w:p>
        </w:tc>
        <w:tc>
          <w:tcPr>
            <w:tcW w:w="692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exact"/>
          <w:jc w:val="center"/>
        </w:trPr>
        <w:tc>
          <w:tcPr>
            <w:tcW w:w="2513" w:type="dxa"/>
            <w:noWrap w:val="0"/>
            <w:vAlign w:val="top"/>
          </w:tcPr>
          <w:p>
            <w:pPr>
              <w:pStyle w:val="131"/>
              <w:rPr>
                <w:sz w:val="17"/>
              </w:rPr>
            </w:pPr>
          </w:p>
          <w:p>
            <w:pPr>
              <w:pStyle w:val="131"/>
              <w:ind w:left="478" w:right="478"/>
              <w:jc w:val="center"/>
            </w:pPr>
            <w:r>
              <w:t>发包人名称</w:t>
            </w:r>
          </w:p>
        </w:tc>
        <w:tc>
          <w:tcPr>
            <w:tcW w:w="692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513" w:type="dxa"/>
            <w:noWrap w:val="0"/>
            <w:vAlign w:val="top"/>
          </w:tcPr>
          <w:p>
            <w:pPr>
              <w:pStyle w:val="131"/>
              <w:rPr>
                <w:sz w:val="17"/>
              </w:rPr>
            </w:pPr>
          </w:p>
          <w:p>
            <w:pPr>
              <w:pStyle w:val="131"/>
              <w:spacing w:before="1"/>
              <w:ind w:left="478" w:right="478"/>
              <w:jc w:val="center"/>
            </w:pPr>
            <w:r>
              <w:t>发包人地址</w:t>
            </w:r>
          </w:p>
        </w:tc>
        <w:tc>
          <w:tcPr>
            <w:tcW w:w="692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exact"/>
          <w:jc w:val="center"/>
        </w:trPr>
        <w:tc>
          <w:tcPr>
            <w:tcW w:w="2513" w:type="dxa"/>
            <w:noWrap w:val="0"/>
            <w:vAlign w:val="top"/>
          </w:tcPr>
          <w:p>
            <w:pPr>
              <w:pStyle w:val="131"/>
              <w:rPr>
                <w:sz w:val="17"/>
              </w:rPr>
            </w:pPr>
          </w:p>
          <w:p>
            <w:pPr>
              <w:pStyle w:val="131"/>
              <w:ind w:left="478" w:right="478"/>
              <w:jc w:val="center"/>
            </w:pPr>
            <w:r>
              <w:t>发包人电话</w:t>
            </w:r>
          </w:p>
        </w:tc>
        <w:tc>
          <w:tcPr>
            <w:tcW w:w="692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exact"/>
          <w:jc w:val="center"/>
        </w:trPr>
        <w:tc>
          <w:tcPr>
            <w:tcW w:w="2513" w:type="dxa"/>
            <w:noWrap w:val="0"/>
            <w:vAlign w:val="top"/>
          </w:tcPr>
          <w:p>
            <w:pPr>
              <w:pStyle w:val="131"/>
              <w:rPr>
                <w:sz w:val="17"/>
              </w:rPr>
            </w:pPr>
          </w:p>
          <w:p>
            <w:pPr>
              <w:pStyle w:val="131"/>
              <w:ind w:left="478" w:right="478"/>
              <w:jc w:val="center"/>
            </w:pPr>
            <w:r>
              <w:t>签约合同价</w:t>
            </w:r>
          </w:p>
        </w:tc>
        <w:tc>
          <w:tcPr>
            <w:tcW w:w="692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exact"/>
          <w:jc w:val="center"/>
        </w:trPr>
        <w:tc>
          <w:tcPr>
            <w:tcW w:w="2513" w:type="dxa"/>
            <w:noWrap w:val="0"/>
            <w:vAlign w:val="top"/>
          </w:tcPr>
          <w:p>
            <w:pPr>
              <w:pStyle w:val="131"/>
              <w:ind w:left="479" w:right="478"/>
              <w:jc w:val="center"/>
            </w:pPr>
          </w:p>
          <w:p>
            <w:pPr>
              <w:pStyle w:val="131"/>
              <w:ind w:left="479" w:right="478"/>
              <w:jc w:val="center"/>
            </w:pPr>
            <w:r>
              <w:t>服务期限</w:t>
            </w:r>
          </w:p>
        </w:tc>
        <w:tc>
          <w:tcPr>
            <w:tcW w:w="692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exact"/>
          <w:jc w:val="center"/>
        </w:trPr>
        <w:tc>
          <w:tcPr>
            <w:tcW w:w="2513" w:type="dxa"/>
            <w:noWrap w:val="0"/>
            <w:vAlign w:val="top"/>
          </w:tcPr>
          <w:p>
            <w:pPr>
              <w:pStyle w:val="131"/>
              <w:rPr>
                <w:sz w:val="17"/>
              </w:rPr>
            </w:pPr>
          </w:p>
          <w:p>
            <w:pPr>
              <w:pStyle w:val="131"/>
              <w:ind w:left="477" w:right="478"/>
              <w:jc w:val="center"/>
            </w:pPr>
            <w:r>
              <w:t>设计内容</w:t>
            </w:r>
          </w:p>
        </w:tc>
        <w:tc>
          <w:tcPr>
            <w:tcW w:w="692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exact"/>
          <w:jc w:val="center"/>
        </w:trPr>
        <w:tc>
          <w:tcPr>
            <w:tcW w:w="2513" w:type="dxa"/>
            <w:noWrap w:val="0"/>
            <w:vAlign w:val="top"/>
          </w:tcPr>
          <w:p>
            <w:pPr>
              <w:pStyle w:val="131"/>
              <w:rPr>
                <w:sz w:val="17"/>
              </w:rPr>
            </w:pPr>
          </w:p>
          <w:p>
            <w:pPr>
              <w:pStyle w:val="131"/>
              <w:ind w:left="478" w:right="478"/>
              <w:jc w:val="center"/>
            </w:pPr>
            <w:r>
              <w:t>项目负责人</w:t>
            </w:r>
          </w:p>
        </w:tc>
        <w:tc>
          <w:tcPr>
            <w:tcW w:w="692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5" w:hRule="exact"/>
          <w:jc w:val="center"/>
        </w:trPr>
        <w:tc>
          <w:tcPr>
            <w:tcW w:w="2513" w:type="dxa"/>
            <w:noWrap w:val="0"/>
            <w:vAlign w:val="top"/>
          </w:tcPr>
          <w:p>
            <w:pPr>
              <w:pStyle w:val="131"/>
              <w:rPr>
                <w:sz w:val="20"/>
              </w:rPr>
            </w:pPr>
          </w:p>
          <w:p>
            <w:pPr>
              <w:pStyle w:val="131"/>
              <w:rPr>
                <w:sz w:val="20"/>
              </w:rPr>
            </w:pPr>
          </w:p>
          <w:p>
            <w:pPr>
              <w:pStyle w:val="131"/>
              <w:rPr>
                <w:sz w:val="20"/>
              </w:rPr>
            </w:pPr>
          </w:p>
          <w:p>
            <w:pPr>
              <w:pStyle w:val="131"/>
              <w:rPr>
                <w:sz w:val="20"/>
              </w:rPr>
            </w:pPr>
          </w:p>
          <w:p>
            <w:pPr>
              <w:pStyle w:val="131"/>
              <w:spacing w:before="1"/>
              <w:rPr>
                <w:sz w:val="29"/>
              </w:rPr>
            </w:pPr>
          </w:p>
          <w:p>
            <w:pPr>
              <w:pStyle w:val="131"/>
              <w:ind w:left="478" w:right="478"/>
              <w:jc w:val="center"/>
            </w:pPr>
            <w:r>
              <w:t>项目描述</w:t>
            </w:r>
          </w:p>
        </w:tc>
        <w:tc>
          <w:tcPr>
            <w:tcW w:w="6926" w:type="dxa"/>
            <w:noWrap w:val="0"/>
            <w:vAlign w:val="top"/>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exact"/>
          <w:jc w:val="center"/>
        </w:trPr>
        <w:tc>
          <w:tcPr>
            <w:tcW w:w="2513" w:type="dxa"/>
            <w:noWrap w:val="0"/>
            <w:vAlign w:val="top"/>
          </w:tcPr>
          <w:p>
            <w:pPr>
              <w:pStyle w:val="131"/>
              <w:rPr>
                <w:sz w:val="17"/>
              </w:rPr>
            </w:pPr>
          </w:p>
          <w:p>
            <w:pPr>
              <w:pStyle w:val="131"/>
              <w:ind w:left="479" w:right="478"/>
              <w:jc w:val="center"/>
            </w:pPr>
            <w:r>
              <w:t>备注</w:t>
            </w:r>
          </w:p>
        </w:tc>
        <w:tc>
          <w:tcPr>
            <w:tcW w:w="6926" w:type="dxa"/>
            <w:noWrap w:val="0"/>
            <w:vAlign w:val="top"/>
          </w:tcPr>
          <w:p/>
        </w:tc>
      </w:tr>
    </w:tbl>
    <w:p>
      <w:pPr>
        <w:autoSpaceDE w:val="0"/>
        <w:autoSpaceDN w:val="0"/>
        <w:adjustRightInd w:val="0"/>
        <w:spacing w:line="400" w:lineRule="exact"/>
        <w:ind w:right="-34" w:rightChars="-16"/>
        <w:jc w:val="center"/>
        <w:outlineLvl w:val="0"/>
        <w:rPr>
          <w:rFonts w:hint="eastAsia" w:ascii="黑体" w:hAnsi="新宋体" w:eastAsia="黑体"/>
          <w:kern w:val="0"/>
          <w:sz w:val="28"/>
        </w:rPr>
      </w:pPr>
      <w:bookmarkStart w:id="590" w:name="_Toc272772686"/>
      <w:bookmarkStart w:id="591" w:name="_Toc228337215"/>
      <w:bookmarkStart w:id="592" w:name="_Toc22059"/>
      <w:bookmarkStart w:id="593" w:name="_Toc228591626"/>
      <w:bookmarkStart w:id="594" w:name="_Toc228881266"/>
      <w:bookmarkStart w:id="595" w:name="_Toc228589280"/>
      <w:bookmarkStart w:id="596" w:name="_Toc214434006"/>
      <w:bookmarkStart w:id="597" w:name="_Toc19287"/>
      <w:bookmarkStart w:id="598" w:name="_Toc227492362"/>
      <w:bookmarkStart w:id="599" w:name="_Toc227657604"/>
      <w:bookmarkStart w:id="600" w:name="_Toc431367161"/>
      <w:bookmarkStart w:id="601" w:name="_Toc228591774"/>
    </w:p>
    <w:p>
      <w:pPr>
        <w:autoSpaceDE w:val="0"/>
        <w:autoSpaceDN w:val="0"/>
        <w:adjustRightInd w:val="0"/>
        <w:spacing w:line="400" w:lineRule="exact"/>
        <w:ind w:right="-34" w:rightChars="-16"/>
        <w:jc w:val="center"/>
        <w:outlineLvl w:val="0"/>
        <w:rPr>
          <w:rFonts w:hint="eastAsia" w:ascii="黑体" w:hAnsi="新宋体" w:eastAsia="黑体"/>
          <w:kern w:val="0"/>
          <w:sz w:val="28"/>
        </w:rPr>
      </w:pPr>
    </w:p>
    <w:p>
      <w:pPr>
        <w:autoSpaceDE w:val="0"/>
        <w:autoSpaceDN w:val="0"/>
        <w:adjustRightInd w:val="0"/>
        <w:spacing w:line="400" w:lineRule="exact"/>
        <w:ind w:right="-34" w:rightChars="-16"/>
        <w:jc w:val="center"/>
        <w:outlineLvl w:val="0"/>
        <w:rPr>
          <w:rFonts w:hint="eastAsia" w:ascii="黑体" w:hAnsi="新宋体" w:eastAsia="黑体"/>
          <w:kern w:val="0"/>
          <w:sz w:val="28"/>
        </w:rPr>
      </w:pPr>
    </w:p>
    <w:p>
      <w:pPr>
        <w:autoSpaceDE w:val="0"/>
        <w:autoSpaceDN w:val="0"/>
        <w:adjustRightInd w:val="0"/>
        <w:spacing w:line="400" w:lineRule="exact"/>
        <w:ind w:right="-34" w:rightChars="-16"/>
        <w:jc w:val="center"/>
        <w:outlineLvl w:val="0"/>
        <w:rPr>
          <w:rFonts w:hint="eastAsia" w:ascii="黑体" w:hAnsi="新宋体" w:eastAsia="黑体"/>
          <w:kern w:val="0"/>
          <w:sz w:val="28"/>
        </w:rPr>
      </w:pPr>
    </w:p>
    <w:p>
      <w:pPr>
        <w:autoSpaceDE w:val="0"/>
        <w:autoSpaceDN w:val="0"/>
        <w:adjustRightInd w:val="0"/>
        <w:spacing w:line="400" w:lineRule="exact"/>
        <w:ind w:right="-34" w:rightChars="-16"/>
        <w:jc w:val="center"/>
        <w:outlineLvl w:val="0"/>
        <w:rPr>
          <w:rFonts w:hint="eastAsia" w:ascii="黑体" w:hAnsi="新宋体" w:eastAsia="黑体"/>
          <w:kern w:val="0"/>
          <w:sz w:val="28"/>
        </w:rPr>
      </w:pPr>
    </w:p>
    <w:p>
      <w:pPr>
        <w:pStyle w:val="2"/>
        <w:ind w:firstLine="214"/>
        <w:rPr>
          <w:rFonts w:hint="eastAsia"/>
        </w:rPr>
      </w:pPr>
    </w:p>
    <w:p>
      <w:pPr>
        <w:autoSpaceDE w:val="0"/>
        <w:autoSpaceDN w:val="0"/>
        <w:adjustRightInd w:val="0"/>
        <w:spacing w:line="400" w:lineRule="exact"/>
        <w:ind w:right="-34" w:rightChars="-16"/>
        <w:jc w:val="center"/>
        <w:outlineLvl w:val="0"/>
        <w:rPr>
          <w:rFonts w:hint="eastAsia" w:ascii="黑体" w:hAnsi="新宋体" w:eastAsia="黑体"/>
          <w:kern w:val="0"/>
          <w:sz w:val="28"/>
        </w:rPr>
      </w:pPr>
    </w:p>
    <w:p>
      <w:pPr>
        <w:autoSpaceDE w:val="0"/>
        <w:autoSpaceDN w:val="0"/>
        <w:adjustRightInd w:val="0"/>
        <w:spacing w:line="400" w:lineRule="exact"/>
        <w:ind w:right="-34" w:rightChars="-16"/>
        <w:jc w:val="center"/>
        <w:outlineLvl w:val="0"/>
        <w:rPr>
          <w:rFonts w:hint="eastAsia" w:ascii="宋体" w:hAnsi="宋体" w:cs="宋体"/>
          <w:kern w:val="0"/>
          <w:sz w:val="24"/>
        </w:rPr>
      </w:pPr>
      <w:r>
        <w:rPr>
          <w:rFonts w:hint="eastAsia" w:ascii="宋体" w:hAnsi="宋体" w:cs="宋体"/>
          <w:kern w:val="0"/>
          <w:sz w:val="32"/>
          <w:szCs w:val="32"/>
        </w:rPr>
        <w:t>（五）近年发生的诉讼及仲裁情况</w:t>
      </w:r>
      <w:bookmarkEnd w:id="590"/>
      <w:bookmarkEnd w:id="591"/>
      <w:bookmarkEnd w:id="592"/>
      <w:bookmarkEnd w:id="593"/>
      <w:bookmarkEnd w:id="594"/>
      <w:bookmarkEnd w:id="595"/>
      <w:bookmarkEnd w:id="596"/>
      <w:bookmarkEnd w:id="597"/>
      <w:bookmarkEnd w:id="598"/>
      <w:bookmarkEnd w:id="599"/>
      <w:bookmarkEnd w:id="600"/>
      <w:bookmarkEnd w:id="601"/>
      <w:r>
        <w:rPr>
          <w:rFonts w:hint="eastAsia" w:ascii="宋体" w:hAnsi="宋体" w:cs="宋体"/>
          <w:kern w:val="0"/>
          <w:sz w:val="32"/>
          <w:szCs w:val="32"/>
        </w:rPr>
        <w:t xml:space="preserve">                             </w:t>
      </w:r>
      <w:r>
        <w:rPr>
          <w:rFonts w:hint="eastAsia" w:ascii="宋体" w:hAnsi="宋体" w:cs="宋体"/>
          <w:kern w:val="0"/>
          <w:sz w:val="24"/>
        </w:rPr>
        <w:t>近年发生的诉讼和仲裁情况仅限于投标人败诉的，且与履行合同有关的案件，不包括调解结案以及未裁决的仲裁或未终审判决的诉讼。</w:t>
      </w:r>
    </w:p>
    <w:p>
      <w:pPr>
        <w:pStyle w:val="10"/>
        <w:spacing w:before="14"/>
        <w:ind w:left="100" w:firstLine="486" w:firstLineChars="200"/>
        <w:jc w:val="center"/>
        <w:rPr>
          <w:rFonts w:hint="eastAsia" w:ascii="宋体" w:hAnsi="宋体" w:cs="宋体"/>
          <w:b w:val="0"/>
          <w:bCs w:val="0"/>
          <w:kern w:val="0"/>
          <w:sz w:val="24"/>
          <w:szCs w:val="24"/>
        </w:rPr>
      </w:pPr>
    </w:p>
    <w:p>
      <w:pPr>
        <w:pStyle w:val="10"/>
        <w:spacing w:before="14"/>
        <w:ind w:left="100" w:firstLine="486" w:firstLineChars="200"/>
        <w:jc w:val="center"/>
        <w:rPr>
          <w:rFonts w:hint="eastAsia" w:ascii="宋体" w:hAnsi="宋体" w:cs="宋体"/>
          <w:b w:val="0"/>
          <w:bCs w:val="0"/>
          <w:kern w:val="0"/>
          <w:sz w:val="24"/>
          <w:szCs w:val="24"/>
        </w:rPr>
      </w:pPr>
    </w:p>
    <w:p>
      <w:pPr>
        <w:rPr>
          <w:rFonts w:hint="eastAsia" w:ascii="宋体" w:hAnsi="宋体" w:cs="宋体"/>
          <w:b/>
          <w:bCs/>
          <w:kern w:val="0"/>
          <w:sz w:val="24"/>
        </w:rPr>
      </w:pPr>
    </w:p>
    <w:p>
      <w:pPr>
        <w:pStyle w:val="2"/>
        <w:ind w:firstLine="24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5"/>
        <w:rPr>
          <w:rFonts w:hint="eastAsia" w:ascii="宋体" w:hAnsi="宋体" w:cs="宋体"/>
          <w:b/>
          <w:bCs/>
          <w:kern w:val="0"/>
          <w:sz w:val="24"/>
        </w:rPr>
      </w:pPr>
    </w:p>
    <w:p>
      <w:pPr>
        <w:pStyle w:val="10"/>
        <w:spacing w:before="14"/>
        <w:ind w:left="100" w:firstLine="486" w:firstLineChars="200"/>
        <w:jc w:val="center"/>
        <w:rPr>
          <w:rFonts w:hint="eastAsia" w:ascii="宋体" w:hAnsi="宋体" w:cs="宋体"/>
          <w:b w:val="0"/>
          <w:bCs w:val="0"/>
          <w:kern w:val="0"/>
          <w:sz w:val="24"/>
          <w:szCs w:val="24"/>
        </w:rPr>
      </w:pPr>
    </w:p>
    <w:p>
      <w:pPr>
        <w:rPr>
          <w:rFonts w:hint="eastAsia" w:ascii="宋体" w:hAnsi="宋体" w:cs="宋体"/>
          <w:b/>
          <w:bCs/>
          <w:kern w:val="0"/>
          <w:sz w:val="24"/>
        </w:rPr>
      </w:pPr>
    </w:p>
    <w:p>
      <w:pPr>
        <w:pStyle w:val="2"/>
        <w:ind w:firstLine="214"/>
        <w:rPr>
          <w:rFonts w:hint="eastAsia"/>
        </w:rPr>
      </w:pPr>
    </w:p>
    <w:p>
      <w:pPr>
        <w:pStyle w:val="3"/>
        <w:rPr>
          <w:rFonts w:hint="eastAsia" w:ascii="宋体" w:hAnsi="宋体"/>
          <w:b/>
          <w:kern w:val="0"/>
          <w:sz w:val="32"/>
          <w:szCs w:val="32"/>
        </w:rPr>
      </w:pPr>
    </w:p>
    <w:p>
      <w:pPr>
        <w:pStyle w:val="44"/>
        <w:rPr>
          <w:rFonts w:hint="eastAsia"/>
        </w:rPr>
      </w:pPr>
    </w:p>
    <w:p>
      <w:pPr>
        <w:autoSpaceDE w:val="0"/>
        <w:autoSpaceDN w:val="0"/>
        <w:adjustRightInd w:val="0"/>
        <w:spacing w:line="400" w:lineRule="exact"/>
        <w:ind w:right="-34" w:rightChars="-16"/>
        <w:jc w:val="center"/>
        <w:rPr>
          <w:rFonts w:hint="eastAsia" w:ascii="宋体" w:hAnsi="宋体"/>
          <w:b/>
          <w:kern w:val="0"/>
          <w:sz w:val="32"/>
          <w:szCs w:val="32"/>
        </w:rPr>
      </w:pPr>
      <w:r>
        <w:rPr>
          <w:rFonts w:hint="eastAsia" w:ascii="宋体" w:hAnsi="宋体"/>
          <w:b/>
          <w:kern w:val="0"/>
          <w:sz w:val="32"/>
          <w:szCs w:val="32"/>
        </w:rPr>
        <w:t>八、其他材料</w:t>
      </w:r>
      <w:bookmarkEnd w:id="589"/>
    </w:p>
    <w:p>
      <w:pPr>
        <w:autoSpaceDE w:val="0"/>
        <w:autoSpaceDN w:val="0"/>
        <w:adjustRightInd w:val="0"/>
        <w:spacing w:line="400" w:lineRule="exact"/>
        <w:ind w:right="-34" w:rightChars="-16"/>
        <w:rPr>
          <w:rFonts w:hint="eastAsia" w:ascii="黑体" w:hAnsi="黑体" w:eastAsia="黑体"/>
          <w:b/>
          <w:kern w:val="0"/>
          <w:sz w:val="30"/>
          <w:szCs w:val="30"/>
        </w:rPr>
      </w:pPr>
    </w:p>
    <w:p>
      <w:pPr>
        <w:autoSpaceDE w:val="0"/>
        <w:autoSpaceDN w:val="0"/>
        <w:adjustRightInd w:val="0"/>
        <w:spacing w:line="400" w:lineRule="exact"/>
        <w:ind w:right="-34" w:rightChars="-16"/>
        <w:rPr>
          <w:rFonts w:hint="eastAsia"/>
          <w:b/>
          <w:kern w:val="0"/>
          <w:sz w:val="28"/>
          <w:szCs w:val="28"/>
        </w:rPr>
      </w:pPr>
      <w:r>
        <w:rPr>
          <w:rFonts w:hint="eastAsia" w:ascii="黑体" w:hAnsi="黑体" w:eastAsia="黑体"/>
          <w:b/>
          <w:kern w:val="0"/>
          <w:sz w:val="28"/>
          <w:szCs w:val="28"/>
        </w:rPr>
        <w:t>（一）投标活动承诺书</w:t>
      </w:r>
    </w:p>
    <w:p>
      <w:pPr>
        <w:autoSpaceDE w:val="0"/>
        <w:autoSpaceDN w:val="0"/>
        <w:adjustRightInd w:val="0"/>
        <w:ind w:right="-34" w:rightChars="-16"/>
        <w:jc w:val="center"/>
        <w:outlineLvl w:val="0"/>
        <w:rPr>
          <w:rFonts w:hint="eastAsia" w:ascii="黑体" w:hAnsi="黑体" w:eastAsia="黑体"/>
          <w:b/>
          <w:kern w:val="0"/>
          <w:sz w:val="28"/>
          <w:szCs w:val="28"/>
        </w:rPr>
      </w:pPr>
      <w:r>
        <w:rPr>
          <w:rFonts w:hint="eastAsia" w:ascii="黑体" w:hAnsi="黑体" w:eastAsia="黑体"/>
          <w:b/>
          <w:kern w:val="0"/>
          <w:sz w:val="28"/>
          <w:szCs w:val="28"/>
        </w:rPr>
        <w:t>承诺书</w:t>
      </w:r>
    </w:p>
    <w:p>
      <w:pPr>
        <w:autoSpaceDE w:val="0"/>
        <w:autoSpaceDN w:val="0"/>
        <w:adjustRightInd w:val="0"/>
        <w:spacing w:line="400" w:lineRule="exact"/>
        <w:ind w:right="-34" w:rightChars="-16"/>
        <w:jc w:val="center"/>
        <w:outlineLvl w:val="0"/>
        <w:rPr>
          <w:rFonts w:hint="eastAsia" w:ascii="黑体" w:hAnsi="黑体" w:eastAsia="黑体"/>
          <w:b/>
          <w:kern w:val="0"/>
          <w:sz w:val="28"/>
          <w:szCs w:val="28"/>
        </w:rPr>
      </w:pPr>
    </w:p>
    <w:p>
      <w:pPr>
        <w:pStyle w:val="45"/>
        <w:spacing w:before="0" w:beforeAutospacing="0" w:after="0" w:afterAutospacing="0" w:line="400" w:lineRule="exact"/>
        <w:rPr>
          <w:rFonts w:ascii="仿宋" w:hAnsi="仿宋" w:eastAsia="仿宋"/>
          <w:sz w:val="28"/>
          <w:szCs w:val="28"/>
        </w:rPr>
      </w:pPr>
      <w:r>
        <w:rPr>
          <w:rFonts w:hint="eastAsia" w:cs="宋体"/>
          <w:b/>
          <w:sz w:val="28"/>
          <w:szCs w:val="28"/>
        </w:rPr>
        <w:t xml:space="preserve">      </w:t>
      </w:r>
      <w:r>
        <w:rPr>
          <w:rFonts w:hint="eastAsia" w:ascii="仿宋" w:hAnsi="仿宋" w:eastAsia="仿宋"/>
          <w:sz w:val="28"/>
          <w:szCs w:val="28"/>
        </w:rPr>
        <w:t>我单位承诺，在</w:t>
      </w:r>
      <w:r>
        <w:rPr>
          <w:rFonts w:hint="eastAsia" w:ascii="仿宋" w:hAnsi="仿宋" w:eastAsia="仿宋"/>
          <w:sz w:val="28"/>
          <w:szCs w:val="28"/>
          <w:u w:val="single"/>
        </w:rPr>
        <w:t xml:space="preserve">              </w:t>
      </w:r>
      <w:r>
        <w:rPr>
          <w:rFonts w:hint="eastAsia" w:ascii="仿宋" w:hAnsi="仿宋" w:eastAsia="仿宋"/>
          <w:sz w:val="28"/>
          <w:szCs w:val="28"/>
        </w:rPr>
        <w:t>项目招投标活动中，自觉遵守《中华人民共和国招标投标法》、《中华人民共和国招标投标法实施条例》、河南省实施《中华人民共和国招标投标法》办法等招标投标相关法律、法规和制度规定，如有违反，愿承担相关法律责任。</w:t>
      </w:r>
    </w:p>
    <w:p>
      <w:pPr>
        <w:pStyle w:val="45"/>
        <w:spacing w:before="0" w:beforeAutospacing="0" w:after="0" w:afterAutospacing="0" w:line="400" w:lineRule="exact"/>
        <w:rPr>
          <w:rFonts w:hint="eastAsia" w:ascii="仿宋" w:hAnsi="仿宋" w:eastAsia="仿宋"/>
          <w:sz w:val="28"/>
          <w:szCs w:val="28"/>
        </w:rPr>
      </w:pPr>
      <w:r>
        <w:rPr>
          <w:rFonts w:hint="eastAsia" w:ascii="仿宋" w:hAnsi="仿宋" w:eastAsia="仿宋"/>
          <w:sz w:val="28"/>
          <w:szCs w:val="28"/>
        </w:rPr>
        <w:t>　　一、将遵循公开、公正和诚实信用的原则自愿参加本项目的投标;</w:t>
      </w:r>
    </w:p>
    <w:p>
      <w:pPr>
        <w:pStyle w:val="45"/>
        <w:spacing w:before="0" w:beforeAutospacing="0" w:after="0" w:afterAutospacing="0" w:line="400" w:lineRule="exact"/>
        <w:rPr>
          <w:rFonts w:hint="eastAsia" w:ascii="仿宋" w:hAnsi="仿宋" w:eastAsia="仿宋"/>
          <w:sz w:val="28"/>
          <w:szCs w:val="28"/>
        </w:rPr>
      </w:pPr>
      <w:r>
        <w:rPr>
          <w:rFonts w:hint="eastAsia" w:ascii="仿宋" w:hAnsi="仿宋" w:eastAsia="仿宋"/>
          <w:sz w:val="28"/>
          <w:szCs w:val="28"/>
        </w:rPr>
        <w:t>　　二、所提供的一切材料都是真实、有效、合法的;</w:t>
      </w:r>
    </w:p>
    <w:p>
      <w:pPr>
        <w:pStyle w:val="45"/>
        <w:spacing w:before="0" w:beforeAutospacing="0" w:after="0" w:afterAutospacing="0" w:line="400" w:lineRule="exact"/>
        <w:rPr>
          <w:rFonts w:hint="eastAsia" w:ascii="仿宋" w:hAnsi="仿宋" w:eastAsia="仿宋"/>
          <w:sz w:val="28"/>
          <w:szCs w:val="28"/>
        </w:rPr>
      </w:pPr>
      <w:r>
        <w:rPr>
          <w:rFonts w:hint="eastAsia" w:ascii="仿宋" w:hAnsi="仿宋" w:eastAsia="仿宋"/>
          <w:sz w:val="28"/>
          <w:szCs w:val="28"/>
        </w:rPr>
        <w:t>　　三、不出借、转让资质证书，不借用、挂靠他人资质证书，以他人名义投标或者以其他方式弄虚作假，骗取中标;</w:t>
      </w:r>
    </w:p>
    <w:p>
      <w:pPr>
        <w:pStyle w:val="45"/>
        <w:spacing w:before="0" w:beforeAutospacing="0" w:after="0" w:afterAutospacing="0" w:line="400" w:lineRule="exact"/>
        <w:rPr>
          <w:rFonts w:hint="eastAsia" w:ascii="仿宋" w:hAnsi="仿宋" w:eastAsia="仿宋"/>
          <w:sz w:val="28"/>
          <w:szCs w:val="28"/>
        </w:rPr>
      </w:pPr>
      <w:r>
        <w:rPr>
          <w:rFonts w:hint="eastAsia" w:ascii="仿宋" w:hAnsi="仿宋" w:eastAsia="仿宋"/>
          <w:sz w:val="28"/>
          <w:szCs w:val="28"/>
        </w:rPr>
        <w:t>　　四、不与其他投标人相互串通投标报价，不排挤其他投标人的公平竞争、损害招标人的合法权益;</w:t>
      </w:r>
    </w:p>
    <w:p>
      <w:pPr>
        <w:pStyle w:val="45"/>
        <w:spacing w:before="0" w:beforeAutospacing="0" w:after="0" w:afterAutospacing="0" w:line="400" w:lineRule="exact"/>
        <w:rPr>
          <w:rFonts w:hint="eastAsia" w:ascii="仿宋" w:hAnsi="仿宋" w:eastAsia="仿宋"/>
          <w:sz w:val="28"/>
          <w:szCs w:val="28"/>
        </w:rPr>
      </w:pPr>
      <w:r>
        <w:rPr>
          <w:rFonts w:hint="eastAsia" w:ascii="仿宋" w:hAnsi="仿宋" w:eastAsia="仿宋"/>
          <w:sz w:val="28"/>
          <w:szCs w:val="28"/>
        </w:rPr>
        <w:t>　　五、不与招标人、招标代理机构或其他投标人串通投标，损害国家利益、社会公共利益或者他人的合法权益;</w:t>
      </w:r>
    </w:p>
    <w:p>
      <w:pPr>
        <w:pStyle w:val="45"/>
        <w:spacing w:before="0" w:beforeAutospacing="0" w:after="0" w:afterAutospacing="0" w:line="400" w:lineRule="exact"/>
        <w:rPr>
          <w:rFonts w:hint="eastAsia" w:ascii="仿宋" w:hAnsi="仿宋" w:eastAsia="仿宋"/>
          <w:sz w:val="28"/>
          <w:szCs w:val="28"/>
        </w:rPr>
      </w:pPr>
      <w:r>
        <w:rPr>
          <w:rFonts w:hint="eastAsia" w:ascii="仿宋" w:hAnsi="仿宋" w:eastAsia="仿宋"/>
          <w:sz w:val="28"/>
          <w:szCs w:val="28"/>
        </w:rPr>
        <w:t>　　六、严格遵守开标现场纪律，服从监管人员管理;</w:t>
      </w:r>
    </w:p>
    <w:p>
      <w:pPr>
        <w:pStyle w:val="45"/>
        <w:spacing w:before="0" w:beforeAutospacing="0" w:after="0" w:afterAutospacing="0" w:line="400" w:lineRule="exact"/>
        <w:rPr>
          <w:rFonts w:hint="eastAsia" w:ascii="仿宋" w:hAnsi="仿宋" w:eastAsia="仿宋"/>
          <w:sz w:val="28"/>
          <w:szCs w:val="28"/>
        </w:rPr>
      </w:pPr>
      <w:r>
        <w:rPr>
          <w:rFonts w:hint="eastAsia" w:ascii="仿宋" w:hAnsi="仿宋" w:eastAsia="仿宋"/>
          <w:sz w:val="28"/>
          <w:szCs w:val="28"/>
        </w:rPr>
        <w:t>　　以上内容我已仔细阅读，本公司若有违反承诺内容的行为，自愿依法接受取消投标资格、记入信用档案、取消中标资格、没收投标保证金等有关处理，愿意承担法律责任，给招标人造成损失的，依法承担赔偿责任。</w:t>
      </w:r>
    </w:p>
    <w:p>
      <w:pPr>
        <w:pStyle w:val="45"/>
        <w:spacing w:before="0" w:beforeAutospacing="0" w:after="0" w:afterAutospacing="0" w:line="450" w:lineRule="atLeast"/>
        <w:jc w:val="right"/>
        <w:rPr>
          <w:rFonts w:hint="eastAsia" w:ascii="仿宋" w:hAnsi="仿宋" w:eastAsia="仿宋"/>
          <w:sz w:val="28"/>
          <w:szCs w:val="28"/>
        </w:rPr>
      </w:pPr>
    </w:p>
    <w:p>
      <w:pPr>
        <w:pStyle w:val="45"/>
        <w:spacing w:before="0" w:beforeAutospacing="0" w:after="0" w:afterAutospacing="0" w:line="450" w:lineRule="atLeast"/>
        <w:ind w:right="640" w:firstLine="2830" w:firstLineChars="1000"/>
        <w:rPr>
          <w:rFonts w:hint="eastAsia" w:ascii="仿宋" w:hAnsi="仿宋" w:eastAsia="仿宋"/>
          <w:sz w:val="28"/>
          <w:szCs w:val="28"/>
        </w:rPr>
      </w:pPr>
      <w:r>
        <w:rPr>
          <w:rFonts w:hint="eastAsia" w:ascii="仿宋" w:hAnsi="仿宋" w:eastAsia="仿宋"/>
          <w:sz w:val="28"/>
          <w:szCs w:val="28"/>
        </w:rPr>
        <w:t>承 诺 人：（公章）</w:t>
      </w:r>
    </w:p>
    <w:p>
      <w:pPr>
        <w:pStyle w:val="45"/>
        <w:spacing w:before="0" w:beforeAutospacing="0" w:after="0" w:afterAutospacing="0" w:line="450" w:lineRule="atLeast"/>
        <w:ind w:right="640" w:firstLine="2830" w:firstLineChars="1000"/>
        <w:rPr>
          <w:rFonts w:hint="eastAsia" w:ascii="仿宋" w:hAnsi="仿宋" w:eastAsia="仿宋"/>
          <w:sz w:val="28"/>
          <w:szCs w:val="28"/>
        </w:rPr>
      </w:pPr>
      <w:r>
        <w:rPr>
          <w:rFonts w:hint="eastAsia" w:ascii="仿宋" w:hAnsi="仿宋" w:eastAsia="仿宋"/>
          <w:sz w:val="28"/>
          <w:szCs w:val="28"/>
        </w:rPr>
        <w:t>联系电话：</w:t>
      </w:r>
    </w:p>
    <w:p>
      <w:pPr>
        <w:pStyle w:val="45"/>
        <w:spacing w:before="0" w:beforeAutospacing="0" w:after="0" w:afterAutospacing="0" w:line="450" w:lineRule="atLeast"/>
        <w:ind w:right="640" w:firstLine="2830" w:firstLineChars="1000"/>
        <w:rPr>
          <w:rFonts w:hint="eastAsia" w:ascii="仿宋" w:hAnsi="仿宋" w:eastAsia="仿宋"/>
          <w:sz w:val="28"/>
          <w:szCs w:val="28"/>
        </w:rPr>
      </w:pPr>
      <w:r>
        <w:rPr>
          <w:rFonts w:hint="eastAsia" w:ascii="仿宋" w:hAnsi="仿宋" w:eastAsia="仿宋"/>
          <w:sz w:val="28"/>
          <w:szCs w:val="28"/>
        </w:rPr>
        <w:t>法定代表人或委托代理人签字：</w:t>
      </w:r>
    </w:p>
    <w:p>
      <w:pPr>
        <w:pStyle w:val="45"/>
        <w:spacing w:before="0" w:beforeAutospacing="0" w:after="0" w:afterAutospacing="0" w:line="450" w:lineRule="atLeast"/>
        <w:ind w:right="640"/>
        <w:jc w:val="center"/>
        <w:rPr>
          <w:rFonts w:hint="eastAsia" w:ascii="仿宋" w:hAnsi="仿宋" w:eastAsia="仿宋"/>
          <w:sz w:val="28"/>
          <w:szCs w:val="28"/>
        </w:rPr>
      </w:pPr>
      <w:r>
        <w:rPr>
          <w:rFonts w:hint="eastAsia" w:ascii="仿宋" w:hAnsi="仿宋" w:eastAsia="仿宋"/>
          <w:sz w:val="28"/>
          <w:szCs w:val="28"/>
        </w:rPr>
        <w:t xml:space="preserve">                       年  月  日</w:t>
      </w:r>
    </w:p>
    <w:p>
      <w:pPr>
        <w:rPr>
          <w:rFonts w:hint="eastAsia" w:ascii="黑体" w:hAnsi="黑体" w:eastAsia="黑体"/>
          <w:sz w:val="32"/>
          <w:szCs w:val="32"/>
        </w:rPr>
      </w:pPr>
    </w:p>
    <w:p>
      <w:pPr>
        <w:pStyle w:val="2"/>
        <w:ind w:firstLine="214"/>
        <w:rPr>
          <w:rFonts w:hint="eastAsia"/>
        </w:rPr>
      </w:pPr>
    </w:p>
    <w:p>
      <w:pPr>
        <w:pStyle w:val="2"/>
        <w:ind w:firstLine="214"/>
        <w:rPr>
          <w:rFonts w:hint="eastAsia"/>
        </w:rPr>
      </w:pPr>
    </w:p>
    <w:p>
      <w:pPr>
        <w:rPr>
          <w:rFonts w:ascii="黑体" w:hAnsi="黑体" w:eastAsia="黑体"/>
          <w:sz w:val="32"/>
          <w:szCs w:val="32"/>
        </w:rPr>
      </w:pPr>
      <w:r>
        <w:rPr>
          <w:rFonts w:hint="eastAsia" w:ascii="黑体" w:hAnsi="黑体" w:eastAsia="黑体"/>
          <w:sz w:val="32"/>
          <w:szCs w:val="32"/>
        </w:rPr>
        <w:t>（二）投标人认为有必要提供的其他材料</w:t>
      </w:r>
    </w:p>
    <w:p>
      <w:pPr>
        <w:pStyle w:val="3"/>
        <w:ind w:left="63" w:right="63"/>
        <w:rPr>
          <w:rFonts w:hint="eastAsia"/>
        </w:rPr>
      </w:pPr>
    </w:p>
    <w:p>
      <w:pPr>
        <w:pStyle w:val="44"/>
        <w:rPr>
          <w:rFonts w:hint="eastAsia"/>
        </w:rPr>
      </w:pPr>
    </w:p>
    <w:p>
      <w:pPr>
        <w:rPr>
          <w:rFonts w:hint="eastAsia"/>
          <w:sz w:val="32"/>
          <w:szCs w:val="32"/>
        </w:rPr>
      </w:pPr>
    </w:p>
    <w:p>
      <w:pPr>
        <w:pStyle w:val="3"/>
        <w:rPr>
          <w:rFonts w:hint="eastAsia"/>
          <w:sz w:val="32"/>
          <w:szCs w:val="32"/>
        </w:rPr>
      </w:pPr>
    </w:p>
    <w:p>
      <w:pPr>
        <w:pStyle w:val="44"/>
        <w:rPr>
          <w:rFonts w:hint="eastAsia"/>
          <w:sz w:val="32"/>
          <w:szCs w:val="32"/>
        </w:rPr>
      </w:pPr>
    </w:p>
    <w:p>
      <w:pPr>
        <w:pStyle w:val="3"/>
        <w:rPr>
          <w:rFonts w:hint="eastAsia"/>
          <w:sz w:val="32"/>
          <w:szCs w:val="32"/>
        </w:rPr>
      </w:pPr>
    </w:p>
    <w:p>
      <w:pPr>
        <w:pStyle w:val="44"/>
        <w:rPr>
          <w:rFonts w:hint="eastAsia"/>
          <w:sz w:val="32"/>
          <w:szCs w:val="32"/>
        </w:rPr>
      </w:pPr>
    </w:p>
    <w:p>
      <w:pPr>
        <w:pStyle w:val="3"/>
        <w:rPr>
          <w:rFonts w:hint="eastAsia"/>
          <w:sz w:val="32"/>
          <w:szCs w:val="32"/>
        </w:rPr>
      </w:pPr>
    </w:p>
    <w:p>
      <w:pPr>
        <w:pStyle w:val="44"/>
        <w:rPr>
          <w:rFonts w:hint="eastAsia"/>
          <w:sz w:val="32"/>
          <w:szCs w:val="32"/>
        </w:rPr>
      </w:pPr>
    </w:p>
    <w:p>
      <w:pPr>
        <w:pStyle w:val="3"/>
        <w:rPr>
          <w:rFonts w:hint="eastAsia"/>
          <w:sz w:val="32"/>
          <w:szCs w:val="32"/>
        </w:rPr>
      </w:pPr>
    </w:p>
    <w:p>
      <w:pPr>
        <w:pStyle w:val="44"/>
        <w:rPr>
          <w:rFonts w:hint="eastAsia"/>
          <w:sz w:val="32"/>
          <w:szCs w:val="32"/>
        </w:rPr>
      </w:pPr>
    </w:p>
    <w:sectPr>
      <w:pgSz w:w="11906" w:h="16838"/>
      <w:pgMar w:top="1361" w:right="1247" w:bottom="1361" w:left="1247" w:header="851" w:footer="992" w:gutter="0"/>
      <w:cols w:space="720" w:num="1"/>
      <w:titlePg/>
      <w:docGrid w:type="linesAndChars" w:linePitch="312" w:charSpace="8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0E3D764-4207-48F6-8128-437FB985D5D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panose1 w:val="02000000000000000000"/>
    <w:charset w:val="86"/>
    <w:family w:val="script"/>
    <w:pitch w:val="default"/>
    <w:sig w:usb0="A00002BF" w:usb1="38CF7CFA" w:usb2="00082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rif">
    <w:altName w:val="Segoe Print"/>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82266937-A698-47EB-8B1F-2EDF50C31483}"/>
  </w:font>
  <w:font w:name="华文细黑">
    <w:altName w:val="微软雅黑"/>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embedRegular r:id="rId3" w:fontKey="{A360E74A-16DE-4D13-844E-0B120D040FF5}"/>
  </w:font>
  <w:font w:name="华文中宋">
    <w:panose1 w:val="02010600040101010101"/>
    <w:charset w:val="86"/>
    <w:family w:val="auto"/>
    <w:pitch w:val="default"/>
    <w:sig w:usb0="00000287" w:usb1="080F0000" w:usb2="00000000" w:usb3="00000000" w:csb0="0004009F" w:csb1="DFD70000"/>
    <w:embedRegular r:id="rId4" w:fontKey="{AB05709E-6A9E-4761-BB73-28B9586931EC}"/>
  </w:font>
  <w:font w:name="楷体_GB2312">
    <w:panose1 w:val="02010609030101010101"/>
    <w:charset w:val="86"/>
    <w:family w:val="modern"/>
    <w:pitch w:val="default"/>
    <w:sig w:usb0="00000001" w:usb1="080E0000" w:usb2="00000000" w:usb3="00000000" w:csb0="00040000" w:csb1="00000000"/>
    <w:embedRegular r:id="rId5" w:fontKey="{8E280F4D-DF8E-46A1-B89F-769CCEE121CB}"/>
  </w:font>
  <w:font w:name="仿宋">
    <w:panose1 w:val="02010609060101010101"/>
    <w:charset w:val="86"/>
    <w:family w:val="modern"/>
    <w:pitch w:val="default"/>
    <w:sig w:usb0="800002BF" w:usb1="38CF7CFA" w:usb2="00000016" w:usb3="00000000" w:csb0="00040001" w:csb1="00000000"/>
    <w:embedRegular r:id="rId6" w:fontKey="{27B3A7E5-6183-4951-A89D-0D8A50C70D84}"/>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1"/>
                            <w:rPr>
                              <w:rStyle w:val="52"/>
                            </w:rPr>
                          </w:pPr>
                          <w:r>
                            <w:fldChar w:fldCharType="begin"/>
                          </w:r>
                          <w:r>
                            <w:rPr>
                              <w:rStyle w:val="52"/>
                            </w:rPr>
                            <w:instrText xml:space="preserve">PAGE  </w:instrText>
                          </w:r>
                          <w:r>
                            <w:fldChar w:fldCharType="separate"/>
                          </w:r>
                          <w:r>
                            <w:rPr>
                              <w:rStyle w:val="52"/>
                            </w:rPr>
                            <w:t>2</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Ux0jM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1THSMyQEAAJkDAAAOAAAAAAAAAAEAIAAAAB4BAABkcnMvZTJvRG9j&#10;LnhtbFBLBQYAAAAABgAGAFkBAABZBQAAAAA=&#10;">
              <v:fill on="f" focussize="0,0"/>
              <v:stroke on="f"/>
              <v:imagedata o:title=""/>
              <o:lock v:ext="edit" aspectratio="f"/>
              <v:textbox inset="0mm,0mm,0mm,0mm" style="mso-fit-shape-to-text:t;">
                <w:txbxContent>
                  <w:p>
                    <w:pPr>
                      <w:pStyle w:val="31"/>
                      <w:rPr>
                        <w:rStyle w:val="52"/>
                      </w:rPr>
                    </w:pPr>
                    <w:r>
                      <w:fldChar w:fldCharType="begin"/>
                    </w:r>
                    <w:r>
                      <w:rPr>
                        <w:rStyle w:val="52"/>
                      </w:rPr>
                      <w:instrText xml:space="preserve">PAGE  </w:instrText>
                    </w:r>
                    <w:r>
                      <w:fldChar w:fldCharType="separate"/>
                    </w:r>
                    <w:r>
                      <w:rPr>
                        <w:rStyle w:val="52"/>
                      </w:rP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2"/>
      </w:rPr>
    </w:pPr>
    <w:r>
      <w:fldChar w:fldCharType="begin"/>
    </w:r>
    <w:r>
      <w:rPr>
        <w:rStyle w:val="52"/>
      </w:rPr>
      <w:instrText xml:space="preserve">PAGE  </w:instrText>
    </w:r>
    <w:r>
      <w:fldChar w:fldCharType="end"/>
    </w:r>
  </w:p>
  <w:p>
    <w:pPr>
      <w:pStyle w:val="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0</w:t>
                          </w:r>
                          <w:r>
                            <w:rPr>
                              <w:rFonts w:hint="eastAsia"/>
                              <w:sz w:val="18"/>
                            </w:rP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7Qo4MkBAACZAwAADgAAAGRycy9lMm9Eb2MueG1srVPNjtMwEL4j8Q6W&#10;79TZg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eUOG5x4OefP86//px/fydv&#10;sj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DtCjgyQEAAJkDAAAOAAAAAAAAAAEAIAAAAB4BAABkcnMvZTJvRG9j&#10;LnhtbFBLBQYAAAAABgAGAFkBAABZBQAAAAA=&#10;">
              <v:fill on="f" focussize="0,0"/>
              <v:stroke on="f"/>
              <v:imagedata o:title=""/>
              <o:lock v:ext="edit" aspectratio="f"/>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0</w:t>
                    </w:r>
                    <w:r>
                      <w:rPr>
                        <w:rFonts w:hint="eastAsia"/>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rFonts w:eastAsia="仿宋_GB2312"/>
        <w:sz w:val="21"/>
        <w:szCs w:val="21"/>
      </w:rPr>
    </w:pPr>
    <w:r>
      <w:rPr>
        <w:sz w:val="21"/>
        <w:szCs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1"/>
                            <w:jc w:val="cente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62</w:t>
                          </w:r>
                          <w:r>
                            <w:rPr>
                              <w:rFonts w:eastAsia="仿宋_GB2312"/>
                              <w:sz w:val="24"/>
                            </w:rP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RrHPckBAACZAwAADgAAAGRycy9lMm9Eb2MueG1srVPNjtMwEL4j8Q6W&#10;79TZC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eUOG5x4OefP86//px/fydv&#10;sj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VGsc9yQEAAJkDAAAOAAAAAAAAAAEAIAAAAB4BAABkcnMvZTJvRG9j&#10;LnhtbFBLBQYAAAAABgAGAFkBAABZBQAAAAA=&#10;">
              <v:fill on="f" focussize="0,0"/>
              <v:stroke on="f"/>
              <v:imagedata o:title=""/>
              <o:lock v:ext="edit" aspectratio="f"/>
              <v:textbox inset="0mm,0mm,0mm,0mm" style="mso-fit-shape-to-text:t;">
                <w:txbxContent>
                  <w:p>
                    <w:pPr>
                      <w:pStyle w:val="31"/>
                      <w:jc w:val="cente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62</w:t>
                    </w:r>
                    <w:r>
                      <w:rPr>
                        <w:rFonts w:eastAsia="仿宋_GB2312"/>
                        <w:sz w:val="24"/>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26</w:t>
                          </w:r>
                          <w:r>
                            <w:rPr>
                              <w:rFonts w:hint="eastAsia"/>
                              <w:sz w:val="18"/>
                            </w:rP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n9tY8yQEAAJkDAAAOAAAAAAAAAAEAIAAAAB4BAABkcnMvZTJvRG9j&#10;LnhtbFBLBQYAAAAABgAGAFkBAABZBQAAAAA=&#10;">
              <v:fill on="f" focussize="0,0"/>
              <v:stroke on="f"/>
              <v:imagedata o:title=""/>
              <o:lock v:ext="edit" aspectratio="f"/>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26</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28C0B1"/>
    <w:multiLevelType w:val="singleLevel"/>
    <w:tmpl w:val="E228C0B1"/>
    <w:lvl w:ilvl="0" w:tentative="0">
      <w:start w:val="5"/>
      <w:numFmt w:val="chineseCounting"/>
      <w:suff w:val="nothing"/>
      <w:lvlText w:val="%1、"/>
      <w:lvlJc w:val="left"/>
      <w:rPr>
        <w:rFonts w:hint="eastAsia"/>
      </w:rPr>
    </w:lvl>
  </w:abstractNum>
  <w:abstractNum w:abstractNumId="1">
    <w:nsid w:val="01A7E188"/>
    <w:multiLevelType w:val="singleLevel"/>
    <w:tmpl w:val="01A7E188"/>
    <w:lvl w:ilvl="0" w:tentative="0">
      <w:start w:val="2"/>
      <w:numFmt w:val="decimal"/>
      <w:suff w:val="space"/>
      <w:lvlText w:val="%1、"/>
      <w:lvlJc w:val="left"/>
    </w:lvl>
  </w:abstractNum>
  <w:abstractNum w:abstractNumId="2">
    <w:nsid w:val="04A96AB4"/>
    <w:multiLevelType w:val="singleLevel"/>
    <w:tmpl w:val="04A96AB4"/>
    <w:lvl w:ilvl="0" w:tentative="0">
      <w:start w:val="2"/>
      <w:numFmt w:val="decimal"/>
      <w:suff w:val="nothing"/>
      <w:lvlText w:val="%1．"/>
      <w:lvlJc w:val="left"/>
    </w:lvl>
  </w:abstractNum>
  <w:abstractNum w:abstractNumId="3">
    <w:nsid w:val="513067F0"/>
    <w:multiLevelType w:val="multilevel"/>
    <w:tmpl w:val="513067F0"/>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4CB2323"/>
    <w:multiLevelType w:val="singleLevel"/>
    <w:tmpl w:val="54CB2323"/>
    <w:lvl w:ilvl="0" w:tentative="0">
      <w:start w:val="2"/>
      <w:numFmt w:val="chineseCounting"/>
      <w:suff w:val="nothing"/>
      <w:lvlText w:val="（%1）"/>
      <w:lvlJc w:val="left"/>
      <w:rPr>
        <w:rFonts w:hint="eastAsia"/>
      </w:rPr>
    </w:lvl>
  </w:abstractNum>
  <w:abstractNum w:abstractNumId="5">
    <w:nsid w:val="57B18102"/>
    <w:multiLevelType w:val="singleLevel"/>
    <w:tmpl w:val="57B18102"/>
    <w:lvl w:ilvl="0" w:tentative="0">
      <w:start w:val="3"/>
      <w:numFmt w:val="decimal"/>
      <w:suff w:val="nothing"/>
      <w:lvlText w:val="%1、"/>
      <w:lvlJc w:val="left"/>
    </w:lvl>
  </w:abstractNum>
  <w:abstractNum w:abstractNumId="6">
    <w:nsid w:val="5FE815F7"/>
    <w:multiLevelType w:val="multilevel"/>
    <w:tmpl w:val="5FE815F7"/>
    <w:lvl w:ilvl="0" w:tentative="0">
      <w:start w:val="1"/>
      <w:numFmt w:val="japaneseCounting"/>
      <w:lvlText w:val="%1、"/>
      <w:lvlJc w:val="left"/>
      <w:pPr>
        <w:tabs>
          <w:tab w:val="left" w:pos="899"/>
        </w:tabs>
        <w:ind w:left="899" w:hanging="720"/>
      </w:pPr>
      <w:rPr>
        <w:rFonts w:hint="default"/>
      </w:rPr>
    </w:lvl>
    <w:lvl w:ilvl="1" w:tentative="0">
      <w:start w:val="1"/>
      <w:numFmt w:val="lowerLetter"/>
      <w:lvlText w:val="%2)"/>
      <w:lvlJc w:val="left"/>
      <w:pPr>
        <w:tabs>
          <w:tab w:val="left" w:pos="1019"/>
        </w:tabs>
        <w:ind w:left="1019" w:hanging="420"/>
      </w:pPr>
    </w:lvl>
    <w:lvl w:ilvl="2" w:tentative="0">
      <w:start w:val="1"/>
      <w:numFmt w:val="lowerRoman"/>
      <w:lvlText w:val="%3."/>
      <w:lvlJc w:val="right"/>
      <w:pPr>
        <w:tabs>
          <w:tab w:val="left" w:pos="1439"/>
        </w:tabs>
        <w:ind w:left="1439" w:hanging="420"/>
      </w:pPr>
    </w:lvl>
    <w:lvl w:ilvl="3" w:tentative="0">
      <w:start w:val="1"/>
      <w:numFmt w:val="decimal"/>
      <w:lvlText w:val="%4."/>
      <w:lvlJc w:val="left"/>
      <w:pPr>
        <w:tabs>
          <w:tab w:val="left" w:pos="1859"/>
        </w:tabs>
        <w:ind w:left="1859" w:hanging="420"/>
      </w:pPr>
    </w:lvl>
    <w:lvl w:ilvl="4" w:tentative="0">
      <w:start w:val="1"/>
      <w:numFmt w:val="lowerLetter"/>
      <w:lvlText w:val="%5)"/>
      <w:lvlJc w:val="left"/>
      <w:pPr>
        <w:tabs>
          <w:tab w:val="left" w:pos="2279"/>
        </w:tabs>
        <w:ind w:left="2279" w:hanging="420"/>
      </w:pPr>
    </w:lvl>
    <w:lvl w:ilvl="5" w:tentative="0">
      <w:start w:val="1"/>
      <w:numFmt w:val="lowerRoman"/>
      <w:lvlText w:val="%6."/>
      <w:lvlJc w:val="right"/>
      <w:pPr>
        <w:tabs>
          <w:tab w:val="left" w:pos="2699"/>
        </w:tabs>
        <w:ind w:left="2699" w:hanging="420"/>
      </w:pPr>
    </w:lvl>
    <w:lvl w:ilvl="6" w:tentative="0">
      <w:start w:val="1"/>
      <w:numFmt w:val="decimal"/>
      <w:lvlText w:val="%7."/>
      <w:lvlJc w:val="left"/>
      <w:pPr>
        <w:tabs>
          <w:tab w:val="left" w:pos="3119"/>
        </w:tabs>
        <w:ind w:left="3119" w:hanging="420"/>
      </w:pPr>
    </w:lvl>
    <w:lvl w:ilvl="7" w:tentative="0">
      <w:start w:val="1"/>
      <w:numFmt w:val="lowerLetter"/>
      <w:lvlText w:val="%8)"/>
      <w:lvlJc w:val="left"/>
      <w:pPr>
        <w:tabs>
          <w:tab w:val="left" w:pos="3539"/>
        </w:tabs>
        <w:ind w:left="3539" w:hanging="420"/>
      </w:pPr>
    </w:lvl>
    <w:lvl w:ilvl="8" w:tentative="0">
      <w:start w:val="1"/>
      <w:numFmt w:val="lowerRoman"/>
      <w:lvlText w:val="%9."/>
      <w:lvlJc w:val="right"/>
      <w:pPr>
        <w:tabs>
          <w:tab w:val="left" w:pos="3959"/>
        </w:tabs>
        <w:ind w:left="3959" w:hanging="420"/>
      </w:pPr>
    </w:lvl>
  </w:abstractNum>
  <w:abstractNum w:abstractNumId="7">
    <w:nsid w:val="63AB6489"/>
    <w:multiLevelType w:val="multilevel"/>
    <w:tmpl w:val="63AB6489"/>
    <w:lvl w:ilvl="0" w:tentative="0">
      <w:start w:val="5"/>
      <w:numFmt w:val="japaneseCounting"/>
      <w:lvlText w:val="第%1章"/>
      <w:lvlJc w:val="left"/>
      <w:pPr>
        <w:tabs>
          <w:tab w:val="left" w:pos="360"/>
        </w:tabs>
        <w:ind w:left="360" w:hanging="360"/>
      </w:pPr>
      <w:rPr>
        <w:rFonts w:hint="default" w:ascii="Times New Roman" w:hAnsi="Times New Roman"/>
        <w:color w:val="000000"/>
      </w:rPr>
    </w:lvl>
    <w:lvl w:ilvl="1" w:tentative="0">
      <w:start w:val="1"/>
      <w:numFmt w:val="decimal"/>
      <w:lvlText w:val="%2、"/>
      <w:lvlJc w:val="left"/>
      <w:pPr>
        <w:tabs>
          <w:tab w:val="left" w:pos="780"/>
        </w:tabs>
        <w:ind w:left="780" w:hanging="360"/>
      </w:pPr>
      <w:rPr>
        <w:rFonts w:hint="default" w:ascii="Times New Roman" w:hAnsi="Times New Roman"/>
        <w:sz w:val="21"/>
      </w:rPr>
    </w:lvl>
    <w:lvl w:ilvl="2" w:tentative="0">
      <w:start w:val="1"/>
      <w:numFmt w:val="japaneseCounting"/>
      <w:lvlText w:val="%3、"/>
      <w:lvlJc w:val="left"/>
      <w:pPr>
        <w:tabs>
          <w:tab w:val="left" w:pos="1485"/>
        </w:tabs>
        <w:ind w:left="1485" w:hanging="645"/>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2"/>
  </w:num>
  <w:num w:numId="3">
    <w:abstractNumId w:val="7"/>
  </w:num>
  <w:num w:numId="4">
    <w:abstractNumId w:val="3"/>
  </w:num>
  <w:num w:numId="5">
    <w:abstractNumId w:val="1"/>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7"/>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kYWY0Y2M3MTNjZTA3YmY2YWIxZTZkNjgxOGY0NTQifQ=="/>
  </w:docVars>
  <w:rsids>
    <w:rsidRoot w:val="00172A27"/>
    <w:rsid w:val="0000090E"/>
    <w:rsid w:val="00000EE2"/>
    <w:rsid w:val="00001F12"/>
    <w:rsid w:val="000048B0"/>
    <w:rsid w:val="00004ABC"/>
    <w:rsid w:val="00005E2E"/>
    <w:rsid w:val="000060ED"/>
    <w:rsid w:val="00007225"/>
    <w:rsid w:val="0001179C"/>
    <w:rsid w:val="00016BF9"/>
    <w:rsid w:val="00021570"/>
    <w:rsid w:val="0002245A"/>
    <w:rsid w:val="00023C79"/>
    <w:rsid w:val="0002419E"/>
    <w:rsid w:val="0002447C"/>
    <w:rsid w:val="00024C3E"/>
    <w:rsid w:val="00025C0F"/>
    <w:rsid w:val="000312E6"/>
    <w:rsid w:val="00032B92"/>
    <w:rsid w:val="00042607"/>
    <w:rsid w:val="000432F7"/>
    <w:rsid w:val="00044DC5"/>
    <w:rsid w:val="00045F90"/>
    <w:rsid w:val="000468B1"/>
    <w:rsid w:val="000509EC"/>
    <w:rsid w:val="0005390D"/>
    <w:rsid w:val="00055814"/>
    <w:rsid w:val="00060C71"/>
    <w:rsid w:val="00060FD4"/>
    <w:rsid w:val="00061C5F"/>
    <w:rsid w:val="00061CF5"/>
    <w:rsid w:val="0006271D"/>
    <w:rsid w:val="00064E57"/>
    <w:rsid w:val="00066D1A"/>
    <w:rsid w:val="00066D31"/>
    <w:rsid w:val="0006716D"/>
    <w:rsid w:val="000674B1"/>
    <w:rsid w:val="00070A61"/>
    <w:rsid w:val="00071125"/>
    <w:rsid w:val="00071BC6"/>
    <w:rsid w:val="00073A52"/>
    <w:rsid w:val="00073ADB"/>
    <w:rsid w:val="0007427A"/>
    <w:rsid w:val="000743EB"/>
    <w:rsid w:val="00076901"/>
    <w:rsid w:val="00077768"/>
    <w:rsid w:val="00080F5F"/>
    <w:rsid w:val="00082CAF"/>
    <w:rsid w:val="00083061"/>
    <w:rsid w:val="00085247"/>
    <w:rsid w:val="000868BE"/>
    <w:rsid w:val="00086982"/>
    <w:rsid w:val="0008715A"/>
    <w:rsid w:val="00090ACB"/>
    <w:rsid w:val="000949F5"/>
    <w:rsid w:val="00097710"/>
    <w:rsid w:val="000A0433"/>
    <w:rsid w:val="000A1887"/>
    <w:rsid w:val="000A337D"/>
    <w:rsid w:val="000A4848"/>
    <w:rsid w:val="000A7A61"/>
    <w:rsid w:val="000B03A2"/>
    <w:rsid w:val="000B7299"/>
    <w:rsid w:val="000B7A74"/>
    <w:rsid w:val="000B7BB4"/>
    <w:rsid w:val="000C0D71"/>
    <w:rsid w:val="000C25BC"/>
    <w:rsid w:val="000C572A"/>
    <w:rsid w:val="000C5EA4"/>
    <w:rsid w:val="000C72D9"/>
    <w:rsid w:val="000C7F98"/>
    <w:rsid w:val="000D0EC1"/>
    <w:rsid w:val="000D4E5E"/>
    <w:rsid w:val="000E3FC2"/>
    <w:rsid w:val="000E76F4"/>
    <w:rsid w:val="000E7AD4"/>
    <w:rsid w:val="000F2E60"/>
    <w:rsid w:val="000F712D"/>
    <w:rsid w:val="00101C5A"/>
    <w:rsid w:val="00103186"/>
    <w:rsid w:val="00105682"/>
    <w:rsid w:val="001057FE"/>
    <w:rsid w:val="0011014E"/>
    <w:rsid w:val="00112F57"/>
    <w:rsid w:val="0011412E"/>
    <w:rsid w:val="00114F25"/>
    <w:rsid w:val="001155A3"/>
    <w:rsid w:val="00117C05"/>
    <w:rsid w:val="0012081E"/>
    <w:rsid w:val="00120AAD"/>
    <w:rsid w:val="00120AD2"/>
    <w:rsid w:val="00125CC3"/>
    <w:rsid w:val="0012649F"/>
    <w:rsid w:val="00130085"/>
    <w:rsid w:val="00130452"/>
    <w:rsid w:val="001315EB"/>
    <w:rsid w:val="00132718"/>
    <w:rsid w:val="001339C6"/>
    <w:rsid w:val="00135003"/>
    <w:rsid w:val="00136053"/>
    <w:rsid w:val="00141A9E"/>
    <w:rsid w:val="00143C67"/>
    <w:rsid w:val="00143E04"/>
    <w:rsid w:val="00146619"/>
    <w:rsid w:val="001477FD"/>
    <w:rsid w:val="00147A16"/>
    <w:rsid w:val="00151203"/>
    <w:rsid w:val="00152249"/>
    <w:rsid w:val="0015603E"/>
    <w:rsid w:val="001560EB"/>
    <w:rsid w:val="00156C84"/>
    <w:rsid w:val="00157382"/>
    <w:rsid w:val="00161160"/>
    <w:rsid w:val="001612EE"/>
    <w:rsid w:val="00165856"/>
    <w:rsid w:val="00170454"/>
    <w:rsid w:val="001707EB"/>
    <w:rsid w:val="00173618"/>
    <w:rsid w:val="00174195"/>
    <w:rsid w:val="001752A0"/>
    <w:rsid w:val="00176368"/>
    <w:rsid w:val="00177637"/>
    <w:rsid w:val="0018516C"/>
    <w:rsid w:val="00185758"/>
    <w:rsid w:val="00185A96"/>
    <w:rsid w:val="00187F92"/>
    <w:rsid w:val="00192BA5"/>
    <w:rsid w:val="00192C7D"/>
    <w:rsid w:val="00194D81"/>
    <w:rsid w:val="00194F84"/>
    <w:rsid w:val="00195131"/>
    <w:rsid w:val="00196105"/>
    <w:rsid w:val="001A09DF"/>
    <w:rsid w:val="001A1C16"/>
    <w:rsid w:val="001A2E43"/>
    <w:rsid w:val="001A479E"/>
    <w:rsid w:val="001A55A5"/>
    <w:rsid w:val="001A6D1E"/>
    <w:rsid w:val="001A7305"/>
    <w:rsid w:val="001B44AD"/>
    <w:rsid w:val="001B49C9"/>
    <w:rsid w:val="001B4ED7"/>
    <w:rsid w:val="001B525A"/>
    <w:rsid w:val="001B7D5C"/>
    <w:rsid w:val="001C02EF"/>
    <w:rsid w:val="001C048E"/>
    <w:rsid w:val="001C0CBB"/>
    <w:rsid w:val="001C1458"/>
    <w:rsid w:val="001C1921"/>
    <w:rsid w:val="001C38CF"/>
    <w:rsid w:val="001C5961"/>
    <w:rsid w:val="001D0B74"/>
    <w:rsid w:val="001D1E1F"/>
    <w:rsid w:val="001D286A"/>
    <w:rsid w:val="001D32C9"/>
    <w:rsid w:val="001D3A23"/>
    <w:rsid w:val="001D5087"/>
    <w:rsid w:val="001D5C00"/>
    <w:rsid w:val="001D7320"/>
    <w:rsid w:val="001E081C"/>
    <w:rsid w:val="001E149F"/>
    <w:rsid w:val="001E2A97"/>
    <w:rsid w:val="001E58D3"/>
    <w:rsid w:val="001F1874"/>
    <w:rsid w:val="001F1DE7"/>
    <w:rsid w:val="001F3A2D"/>
    <w:rsid w:val="001F45EB"/>
    <w:rsid w:val="00200B4B"/>
    <w:rsid w:val="002011A3"/>
    <w:rsid w:val="00201C8A"/>
    <w:rsid w:val="00203C97"/>
    <w:rsid w:val="00206BBB"/>
    <w:rsid w:val="00210358"/>
    <w:rsid w:val="002150FA"/>
    <w:rsid w:val="002163FB"/>
    <w:rsid w:val="00220194"/>
    <w:rsid w:val="00221D4E"/>
    <w:rsid w:val="0022363C"/>
    <w:rsid w:val="00224E74"/>
    <w:rsid w:val="00224FE1"/>
    <w:rsid w:val="00226289"/>
    <w:rsid w:val="002268CC"/>
    <w:rsid w:val="00230412"/>
    <w:rsid w:val="00230583"/>
    <w:rsid w:val="00231053"/>
    <w:rsid w:val="0023313D"/>
    <w:rsid w:val="00233E41"/>
    <w:rsid w:val="002368D5"/>
    <w:rsid w:val="00241401"/>
    <w:rsid w:val="002424AA"/>
    <w:rsid w:val="00244A01"/>
    <w:rsid w:val="00244C12"/>
    <w:rsid w:val="00244F1F"/>
    <w:rsid w:val="00245EF3"/>
    <w:rsid w:val="00250D6A"/>
    <w:rsid w:val="0025325D"/>
    <w:rsid w:val="00254491"/>
    <w:rsid w:val="00254A3C"/>
    <w:rsid w:val="00255DFF"/>
    <w:rsid w:val="002567CD"/>
    <w:rsid w:val="0026001A"/>
    <w:rsid w:val="00261847"/>
    <w:rsid w:val="002628AB"/>
    <w:rsid w:val="00267356"/>
    <w:rsid w:val="00270CC6"/>
    <w:rsid w:val="00272AF8"/>
    <w:rsid w:val="002738C9"/>
    <w:rsid w:val="002757D4"/>
    <w:rsid w:val="0028101B"/>
    <w:rsid w:val="00281D8E"/>
    <w:rsid w:val="002822D4"/>
    <w:rsid w:val="00282CEC"/>
    <w:rsid w:val="002832CC"/>
    <w:rsid w:val="00283BF5"/>
    <w:rsid w:val="00284EDB"/>
    <w:rsid w:val="00284F79"/>
    <w:rsid w:val="002852F1"/>
    <w:rsid w:val="00286E3C"/>
    <w:rsid w:val="00293D41"/>
    <w:rsid w:val="00294FF7"/>
    <w:rsid w:val="00296ACB"/>
    <w:rsid w:val="002970E7"/>
    <w:rsid w:val="002A05F0"/>
    <w:rsid w:val="002A158E"/>
    <w:rsid w:val="002A26F5"/>
    <w:rsid w:val="002A476C"/>
    <w:rsid w:val="002A49EB"/>
    <w:rsid w:val="002A514B"/>
    <w:rsid w:val="002A66E5"/>
    <w:rsid w:val="002A6701"/>
    <w:rsid w:val="002B2AFD"/>
    <w:rsid w:val="002B450B"/>
    <w:rsid w:val="002B687B"/>
    <w:rsid w:val="002C1382"/>
    <w:rsid w:val="002C13A5"/>
    <w:rsid w:val="002C225D"/>
    <w:rsid w:val="002C2E86"/>
    <w:rsid w:val="002C571E"/>
    <w:rsid w:val="002C5A14"/>
    <w:rsid w:val="002C6304"/>
    <w:rsid w:val="002D0463"/>
    <w:rsid w:val="002D0602"/>
    <w:rsid w:val="002D424D"/>
    <w:rsid w:val="002D4B15"/>
    <w:rsid w:val="002D5674"/>
    <w:rsid w:val="002D5EC6"/>
    <w:rsid w:val="002D7AC3"/>
    <w:rsid w:val="002E2838"/>
    <w:rsid w:val="002E3878"/>
    <w:rsid w:val="002E3C61"/>
    <w:rsid w:val="002E50E0"/>
    <w:rsid w:val="002F10F6"/>
    <w:rsid w:val="002F40DF"/>
    <w:rsid w:val="002F6794"/>
    <w:rsid w:val="0030253D"/>
    <w:rsid w:val="0030412C"/>
    <w:rsid w:val="003045AA"/>
    <w:rsid w:val="0031017C"/>
    <w:rsid w:val="00310773"/>
    <w:rsid w:val="003119D0"/>
    <w:rsid w:val="0031206C"/>
    <w:rsid w:val="00316B1C"/>
    <w:rsid w:val="00320AAB"/>
    <w:rsid w:val="00322AAB"/>
    <w:rsid w:val="00323EDC"/>
    <w:rsid w:val="00324DC8"/>
    <w:rsid w:val="0032521A"/>
    <w:rsid w:val="00326587"/>
    <w:rsid w:val="00327571"/>
    <w:rsid w:val="00330731"/>
    <w:rsid w:val="0033324C"/>
    <w:rsid w:val="00334856"/>
    <w:rsid w:val="003351FF"/>
    <w:rsid w:val="00336607"/>
    <w:rsid w:val="003371B2"/>
    <w:rsid w:val="00337A51"/>
    <w:rsid w:val="00337CA7"/>
    <w:rsid w:val="003418AF"/>
    <w:rsid w:val="00345745"/>
    <w:rsid w:val="00345DEC"/>
    <w:rsid w:val="00346645"/>
    <w:rsid w:val="003501F4"/>
    <w:rsid w:val="00352752"/>
    <w:rsid w:val="00352C69"/>
    <w:rsid w:val="0035434C"/>
    <w:rsid w:val="00355337"/>
    <w:rsid w:val="00355A7D"/>
    <w:rsid w:val="00357A61"/>
    <w:rsid w:val="00357E82"/>
    <w:rsid w:val="00362D76"/>
    <w:rsid w:val="00362E2D"/>
    <w:rsid w:val="003643A0"/>
    <w:rsid w:val="00367C78"/>
    <w:rsid w:val="003705F4"/>
    <w:rsid w:val="00370640"/>
    <w:rsid w:val="00370916"/>
    <w:rsid w:val="003710F7"/>
    <w:rsid w:val="00371596"/>
    <w:rsid w:val="00371B55"/>
    <w:rsid w:val="00372533"/>
    <w:rsid w:val="003733F4"/>
    <w:rsid w:val="003766A1"/>
    <w:rsid w:val="0037713F"/>
    <w:rsid w:val="00377749"/>
    <w:rsid w:val="00380F47"/>
    <w:rsid w:val="003810D2"/>
    <w:rsid w:val="003819DB"/>
    <w:rsid w:val="00383BDA"/>
    <w:rsid w:val="0038615C"/>
    <w:rsid w:val="003862C1"/>
    <w:rsid w:val="003875F0"/>
    <w:rsid w:val="003902CC"/>
    <w:rsid w:val="00390D09"/>
    <w:rsid w:val="003912AC"/>
    <w:rsid w:val="003912DF"/>
    <w:rsid w:val="00392271"/>
    <w:rsid w:val="00393E60"/>
    <w:rsid w:val="00394E0E"/>
    <w:rsid w:val="00396703"/>
    <w:rsid w:val="003A07B6"/>
    <w:rsid w:val="003A48E7"/>
    <w:rsid w:val="003A56B4"/>
    <w:rsid w:val="003A640F"/>
    <w:rsid w:val="003A65CB"/>
    <w:rsid w:val="003B2B45"/>
    <w:rsid w:val="003B4005"/>
    <w:rsid w:val="003B4139"/>
    <w:rsid w:val="003B77DF"/>
    <w:rsid w:val="003C27EC"/>
    <w:rsid w:val="003C3D73"/>
    <w:rsid w:val="003C4C05"/>
    <w:rsid w:val="003C59FD"/>
    <w:rsid w:val="003C6DB1"/>
    <w:rsid w:val="003C74B7"/>
    <w:rsid w:val="003D04D6"/>
    <w:rsid w:val="003D0FA5"/>
    <w:rsid w:val="003D1AC3"/>
    <w:rsid w:val="003D1CC2"/>
    <w:rsid w:val="003D2EA8"/>
    <w:rsid w:val="003D3257"/>
    <w:rsid w:val="003D3DA2"/>
    <w:rsid w:val="003D6118"/>
    <w:rsid w:val="003D6EE1"/>
    <w:rsid w:val="003D7A08"/>
    <w:rsid w:val="003E1221"/>
    <w:rsid w:val="003E3E01"/>
    <w:rsid w:val="003E5CC7"/>
    <w:rsid w:val="003E7582"/>
    <w:rsid w:val="003F4860"/>
    <w:rsid w:val="003F4AED"/>
    <w:rsid w:val="003F5CC2"/>
    <w:rsid w:val="003F6878"/>
    <w:rsid w:val="003F6F05"/>
    <w:rsid w:val="00400890"/>
    <w:rsid w:val="00401CDB"/>
    <w:rsid w:val="00403A0C"/>
    <w:rsid w:val="00404F27"/>
    <w:rsid w:val="00405C0D"/>
    <w:rsid w:val="004063AD"/>
    <w:rsid w:val="00411DAB"/>
    <w:rsid w:val="0041275F"/>
    <w:rsid w:val="004128D9"/>
    <w:rsid w:val="0041381F"/>
    <w:rsid w:val="00414940"/>
    <w:rsid w:val="0041536B"/>
    <w:rsid w:val="00415B4A"/>
    <w:rsid w:val="00416556"/>
    <w:rsid w:val="00416ECC"/>
    <w:rsid w:val="004174AE"/>
    <w:rsid w:val="00426DA2"/>
    <w:rsid w:val="00426F80"/>
    <w:rsid w:val="004278A7"/>
    <w:rsid w:val="00431AA0"/>
    <w:rsid w:val="0043701F"/>
    <w:rsid w:val="004370C3"/>
    <w:rsid w:val="004373E8"/>
    <w:rsid w:val="00437F6F"/>
    <w:rsid w:val="00441153"/>
    <w:rsid w:val="004417C6"/>
    <w:rsid w:val="004421E8"/>
    <w:rsid w:val="00442665"/>
    <w:rsid w:val="00444069"/>
    <w:rsid w:val="0044538C"/>
    <w:rsid w:val="004477C0"/>
    <w:rsid w:val="00450B54"/>
    <w:rsid w:val="00453567"/>
    <w:rsid w:val="00453C3A"/>
    <w:rsid w:val="00454370"/>
    <w:rsid w:val="004606B1"/>
    <w:rsid w:val="00460C8B"/>
    <w:rsid w:val="00461212"/>
    <w:rsid w:val="00463573"/>
    <w:rsid w:val="004638A2"/>
    <w:rsid w:val="00465234"/>
    <w:rsid w:val="004655BB"/>
    <w:rsid w:val="004667CE"/>
    <w:rsid w:val="00467AEF"/>
    <w:rsid w:val="004716F0"/>
    <w:rsid w:val="00471883"/>
    <w:rsid w:val="00476ABB"/>
    <w:rsid w:val="00482548"/>
    <w:rsid w:val="00482FDE"/>
    <w:rsid w:val="0048408E"/>
    <w:rsid w:val="0048526B"/>
    <w:rsid w:val="00491BDB"/>
    <w:rsid w:val="00497261"/>
    <w:rsid w:val="00497F1F"/>
    <w:rsid w:val="00497FB9"/>
    <w:rsid w:val="004A2463"/>
    <w:rsid w:val="004A4B4A"/>
    <w:rsid w:val="004A5AFE"/>
    <w:rsid w:val="004B0AD6"/>
    <w:rsid w:val="004B19A7"/>
    <w:rsid w:val="004B1C3D"/>
    <w:rsid w:val="004B21E0"/>
    <w:rsid w:val="004B2C17"/>
    <w:rsid w:val="004B39B9"/>
    <w:rsid w:val="004B4C79"/>
    <w:rsid w:val="004B69F3"/>
    <w:rsid w:val="004B7E9C"/>
    <w:rsid w:val="004C09F6"/>
    <w:rsid w:val="004C21A7"/>
    <w:rsid w:val="004C76F6"/>
    <w:rsid w:val="004C7D84"/>
    <w:rsid w:val="004D2CC6"/>
    <w:rsid w:val="004D689F"/>
    <w:rsid w:val="004D7749"/>
    <w:rsid w:val="004D7CF0"/>
    <w:rsid w:val="004E0176"/>
    <w:rsid w:val="004E05E5"/>
    <w:rsid w:val="004E1234"/>
    <w:rsid w:val="004F16BB"/>
    <w:rsid w:val="004F32D0"/>
    <w:rsid w:val="004F34D0"/>
    <w:rsid w:val="004F3654"/>
    <w:rsid w:val="00500A44"/>
    <w:rsid w:val="00501DD8"/>
    <w:rsid w:val="00502060"/>
    <w:rsid w:val="005021DF"/>
    <w:rsid w:val="00510E90"/>
    <w:rsid w:val="00511C1F"/>
    <w:rsid w:val="00511E01"/>
    <w:rsid w:val="005212DB"/>
    <w:rsid w:val="0052155F"/>
    <w:rsid w:val="005226A1"/>
    <w:rsid w:val="00522A6F"/>
    <w:rsid w:val="005238BA"/>
    <w:rsid w:val="00523C82"/>
    <w:rsid w:val="00523CEC"/>
    <w:rsid w:val="005271ED"/>
    <w:rsid w:val="00527D73"/>
    <w:rsid w:val="00531E54"/>
    <w:rsid w:val="00532FE0"/>
    <w:rsid w:val="00533036"/>
    <w:rsid w:val="00534ED9"/>
    <w:rsid w:val="00535F8D"/>
    <w:rsid w:val="005370A1"/>
    <w:rsid w:val="005374E6"/>
    <w:rsid w:val="0053787A"/>
    <w:rsid w:val="00537BB4"/>
    <w:rsid w:val="0054189E"/>
    <w:rsid w:val="0054275A"/>
    <w:rsid w:val="0054504F"/>
    <w:rsid w:val="00545922"/>
    <w:rsid w:val="0054629C"/>
    <w:rsid w:val="00550221"/>
    <w:rsid w:val="005518C9"/>
    <w:rsid w:val="00552D58"/>
    <w:rsid w:val="00554AA6"/>
    <w:rsid w:val="00555876"/>
    <w:rsid w:val="00556D64"/>
    <w:rsid w:val="00557704"/>
    <w:rsid w:val="00562367"/>
    <w:rsid w:val="00562FD4"/>
    <w:rsid w:val="00566CA0"/>
    <w:rsid w:val="005676C4"/>
    <w:rsid w:val="005746DE"/>
    <w:rsid w:val="00574BA5"/>
    <w:rsid w:val="00575365"/>
    <w:rsid w:val="00576139"/>
    <w:rsid w:val="00576C2E"/>
    <w:rsid w:val="00577448"/>
    <w:rsid w:val="005776CE"/>
    <w:rsid w:val="005829B8"/>
    <w:rsid w:val="005847EF"/>
    <w:rsid w:val="00584CED"/>
    <w:rsid w:val="0058590C"/>
    <w:rsid w:val="00587EAF"/>
    <w:rsid w:val="00596B5A"/>
    <w:rsid w:val="00597D27"/>
    <w:rsid w:val="005A1411"/>
    <w:rsid w:val="005A224C"/>
    <w:rsid w:val="005A2D64"/>
    <w:rsid w:val="005A380B"/>
    <w:rsid w:val="005A5E42"/>
    <w:rsid w:val="005B05D7"/>
    <w:rsid w:val="005B1102"/>
    <w:rsid w:val="005B286C"/>
    <w:rsid w:val="005B2B9F"/>
    <w:rsid w:val="005B42A8"/>
    <w:rsid w:val="005B5614"/>
    <w:rsid w:val="005B5C23"/>
    <w:rsid w:val="005B6CCF"/>
    <w:rsid w:val="005B76F6"/>
    <w:rsid w:val="005B7946"/>
    <w:rsid w:val="005C2CAA"/>
    <w:rsid w:val="005C617F"/>
    <w:rsid w:val="005C6B9B"/>
    <w:rsid w:val="005C7778"/>
    <w:rsid w:val="005D07BE"/>
    <w:rsid w:val="005D0BB2"/>
    <w:rsid w:val="005D295D"/>
    <w:rsid w:val="005D44A3"/>
    <w:rsid w:val="005D515D"/>
    <w:rsid w:val="005D621F"/>
    <w:rsid w:val="005D6BFC"/>
    <w:rsid w:val="005D7362"/>
    <w:rsid w:val="005E6C07"/>
    <w:rsid w:val="005E6CC5"/>
    <w:rsid w:val="005E7008"/>
    <w:rsid w:val="005F18BB"/>
    <w:rsid w:val="005F54E5"/>
    <w:rsid w:val="00600173"/>
    <w:rsid w:val="00602C48"/>
    <w:rsid w:val="006032BB"/>
    <w:rsid w:val="00603AE8"/>
    <w:rsid w:val="00603D82"/>
    <w:rsid w:val="006053B3"/>
    <w:rsid w:val="00605719"/>
    <w:rsid w:val="00614433"/>
    <w:rsid w:val="00615953"/>
    <w:rsid w:val="006170F4"/>
    <w:rsid w:val="00617958"/>
    <w:rsid w:val="00617B43"/>
    <w:rsid w:val="00621716"/>
    <w:rsid w:val="00622796"/>
    <w:rsid w:val="006233CB"/>
    <w:rsid w:val="00623F29"/>
    <w:rsid w:val="00625688"/>
    <w:rsid w:val="0063032D"/>
    <w:rsid w:val="00630901"/>
    <w:rsid w:val="006323EC"/>
    <w:rsid w:val="006326D6"/>
    <w:rsid w:val="006329AC"/>
    <w:rsid w:val="00633EDE"/>
    <w:rsid w:val="0063416A"/>
    <w:rsid w:val="006375AB"/>
    <w:rsid w:val="00640C83"/>
    <w:rsid w:val="00644913"/>
    <w:rsid w:val="00646607"/>
    <w:rsid w:val="00646F92"/>
    <w:rsid w:val="006470F0"/>
    <w:rsid w:val="0064736B"/>
    <w:rsid w:val="00650D78"/>
    <w:rsid w:val="00651A7E"/>
    <w:rsid w:val="006532FE"/>
    <w:rsid w:val="00653F46"/>
    <w:rsid w:val="00653F9A"/>
    <w:rsid w:val="0065598E"/>
    <w:rsid w:val="00655EFD"/>
    <w:rsid w:val="00662848"/>
    <w:rsid w:val="00662BD6"/>
    <w:rsid w:val="00662CF2"/>
    <w:rsid w:val="0066393B"/>
    <w:rsid w:val="00663A39"/>
    <w:rsid w:val="00665E29"/>
    <w:rsid w:val="00667240"/>
    <w:rsid w:val="00670279"/>
    <w:rsid w:val="006718EA"/>
    <w:rsid w:val="00673650"/>
    <w:rsid w:val="00674B0E"/>
    <w:rsid w:val="00674C16"/>
    <w:rsid w:val="0067501C"/>
    <w:rsid w:val="00675D7E"/>
    <w:rsid w:val="00676E9E"/>
    <w:rsid w:val="006822D5"/>
    <w:rsid w:val="00682602"/>
    <w:rsid w:val="0068359D"/>
    <w:rsid w:val="00683BD0"/>
    <w:rsid w:val="006844FA"/>
    <w:rsid w:val="0068473D"/>
    <w:rsid w:val="006852DC"/>
    <w:rsid w:val="00685A95"/>
    <w:rsid w:val="00687A34"/>
    <w:rsid w:val="006906F4"/>
    <w:rsid w:val="00694CE3"/>
    <w:rsid w:val="006959F7"/>
    <w:rsid w:val="0069604B"/>
    <w:rsid w:val="0069770E"/>
    <w:rsid w:val="006A01A3"/>
    <w:rsid w:val="006A43EE"/>
    <w:rsid w:val="006A65B8"/>
    <w:rsid w:val="006A667F"/>
    <w:rsid w:val="006B01FF"/>
    <w:rsid w:val="006B0645"/>
    <w:rsid w:val="006B173C"/>
    <w:rsid w:val="006B1F89"/>
    <w:rsid w:val="006B7261"/>
    <w:rsid w:val="006C173A"/>
    <w:rsid w:val="006C1DC2"/>
    <w:rsid w:val="006C366B"/>
    <w:rsid w:val="006C514C"/>
    <w:rsid w:val="006C69FC"/>
    <w:rsid w:val="006C6CEA"/>
    <w:rsid w:val="006C7388"/>
    <w:rsid w:val="006D0B1F"/>
    <w:rsid w:val="006D0CE9"/>
    <w:rsid w:val="006D1C93"/>
    <w:rsid w:val="006D2AF1"/>
    <w:rsid w:val="006D39A2"/>
    <w:rsid w:val="006D4DC5"/>
    <w:rsid w:val="006D4F1A"/>
    <w:rsid w:val="006E0544"/>
    <w:rsid w:val="006E0B5A"/>
    <w:rsid w:val="006E633A"/>
    <w:rsid w:val="006E7FA0"/>
    <w:rsid w:val="006F4257"/>
    <w:rsid w:val="006F464D"/>
    <w:rsid w:val="006F65D6"/>
    <w:rsid w:val="006F6991"/>
    <w:rsid w:val="007022C0"/>
    <w:rsid w:val="00702383"/>
    <w:rsid w:val="0070423B"/>
    <w:rsid w:val="00706211"/>
    <w:rsid w:val="00707ACC"/>
    <w:rsid w:val="00707E0A"/>
    <w:rsid w:val="00711D76"/>
    <w:rsid w:val="00712096"/>
    <w:rsid w:val="0071436B"/>
    <w:rsid w:val="00720DE1"/>
    <w:rsid w:val="00721CDF"/>
    <w:rsid w:val="00723B07"/>
    <w:rsid w:val="00724BAA"/>
    <w:rsid w:val="0072547C"/>
    <w:rsid w:val="007261AF"/>
    <w:rsid w:val="00726269"/>
    <w:rsid w:val="00731FB4"/>
    <w:rsid w:val="0073388E"/>
    <w:rsid w:val="007350F0"/>
    <w:rsid w:val="00737293"/>
    <w:rsid w:val="00737DED"/>
    <w:rsid w:val="00741C69"/>
    <w:rsid w:val="00744C52"/>
    <w:rsid w:val="007465D5"/>
    <w:rsid w:val="00747A95"/>
    <w:rsid w:val="00750CA3"/>
    <w:rsid w:val="007561DF"/>
    <w:rsid w:val="00757458"/>
    <w:rsid w:val="00760749"/>
    <w:rsid w:val="0076275B"/>
    <w:rsid w:val="00763353"/>
    <w:rsid w:val="00764E31"/>
    <w:rsid w:val="00765787"/>
    <w:rsid w:val="00767054"/>
    <w:rsid w:val="007713A9"/>
    <w:rsid w:val="00774F59"/>
    <w:rsid w:val="00775487"/>
    <w:rsid w:val="007823CB"/>
    <w:rsid w:val="00782CEB"/>
    <w:rsid w:val="00783B6B"/>
    <w:rsid w:val="00783CA4"/>
    <w:rsid w:val="007846FF"/>
    <w:rsid w:val="007904C7"/>
    <w:rsid w:val="00790949"/>
    <w:rsid w:val="007910CD"/>
    <w:rsid w:val="00794CFA"/>
    <w:rsid w:val="0079757E"/>
    <w:rsid w:val="007A0A56"/>
    <w:rsid w:val="007A2FA4"/>
    <w:rsid w:val="007A30DC"/>
    <w:rsid w:val="007A3B64"/>
    <w:rsid w:val="007A401C"/>
    <w:rsid w:val="007A5CFC"/>
    <w:rsid w:val="007B04FF"/>
    <w:rsid w:val="007B0AF7"/>
    <w:rsid w:val="007B29F4"/>
    <w:rsid w:val="007C246B"/>
    <w:rsid w:val="007C300E"/>
    <w:rsid w:val="007C3853"/>
    <w:rsid w:val="007C61DA"/>
    <w:rsid w:val="007D18B8"/>
    <w:rsid w:val="007D2324"/>
    <w:rsid w:val="007E1063"/>
    <w:rsid w:val="007E3AC2"/>
    <w:rsid w:val="007E5C35"/>
    <w:rsid w:val="007E7B47"/>
    <w:rsid w:val="007F4066"/>
    <w:rsid w:val="007F4B3A"/>
    <w:rsid w:val="007F563A"/>
    <w:rsid w:val="007F7EAC"/>
    <w:rsid w:val="00800969"/>
    <w:rsid w:val="00802C44"/>
    <w:rsid w:val="008043F5"/>
    <w:rsid w:val="00812234"/>
    <w:rsid w:val="00812C99"/>
    <w:rsid w:val="0081682E"/>
    <w:rsid w:val="00817E92"/>
    <w:rsid w:val="008213A2"/>
    <w:rsid w:val="00822CB7"/>
    <w:rsid w:val="008304E5"/>
    <w:rsid w:val="00830EE8"/>
    <w:rsid w:val="008312C9"/>
    <w:rsid w:val="00833FF3"/>
    <w:rsid w:val="00840AB8"/>
    <w:rsid w:val="00840E6E"/>
    <w:rsid w:val="00842C71"/>
    <w:rsid w:val="00844D73"/>
    <w:rsid w:val="008519E8"/>
    <w:rsid w:val="00851E24"/>
    <w:rsid w:val="008542B4"/>
    <w:rsid w:val="008550B3"/>
    <w:rsid w:val="008552D8"/>
    <w:rsid w:val="00855506"/>
    <w:rsid w:val="008555B2"/>
    <w:rsid w:val="008569EF"/>
    <w:rsid w:val="00860338"/>
    <w:rsid w:val="0086044A"/>
    <w:rsid w:val="00860AF6"/>
    <w:rsid w:val="00861300"/>
    <w:rsid w:val="008626D3"/>
    <w:rsid w:val="00863B7B"/>
    <w:rsid w:val="00863F3E"/>
    <w:rsid w:val="008643EF"/>
    <w:rsid w:val="00864A94"/>
    <w:rsid w:val="00865AA1"/>
    <w:rsid w:val="00867794"/>
    <w:rsid w:val="00870BB6"/>
    <w:rsid w:val="0088374F"/>
    <w:rsid w:val="008838BF"/>
    <w:rsid w:val="0088626C"/>
    <w:rsid w:val="008862B2"/>
    <w:rsid w:val="00886C51"/>
    <w:rsid w:val="00895490"/>
    <w:rsid w:val="00897FE3"/>
    <w:rsid w:val="008A26A1"/>
    <w:rsid w:val="008A2ACA"/>
    <w:rsid w:val="008A2CB2"/>
    <w:rsid w:val="008A7994"/>
    <w:rsid w:val="008B2457"/>
    <w:rsid w:val="008B2AA7"/>
    <w:rsid w:val="008B31FC"/>
    <w:rsid w:val="008B363C"/>
    <w:rsid w:val="008B6277"/>
    <w:rsid w:val="008B6ED9"/>
    <w:rsid w:val="008B797F"/>
    <w:rsid w:val="008C10EB"/>
    <w:rsid w:val="008C144D"/>
    <w:rsid w:val="008C55F1"/>
    <w:rsid w:val="008C6AB6"/>
    <w:rsid w:val="008C71CD"/>
    <w:rsid w:val="008D0305"/>
    <w:rsid w:val="008D046E"/>
    <w:rsid w:val="008D77AB"/>
    <w:rsid w:val="008D7ADD"/>
    <w:rsid w:val="008D7C07"/>
    <w:rsid w:val="008E180A"/>
    <w:rsid w:val="008E199D"/>
    <w:rsid w:val="008E6149"/>
    <w:rsid w:val="008E6345"/>
    <w:rsid w:val="008F5861"/>
    <w:rsid w:val="008F58FD"/>
    <w:rsid w:val="00900BEB"/>
    <w:rsid w:val="0090376A"/>
    <w:rsid w:val="00905C5C"/>
    <w:rsid w:val="00906CDD"/>
    <w:rsid w:val="00907317"/>
    <w:rsid w:val="00907606"/>
    <w:rsid w:val="00907A19"/>
    <w:rsid w:val="009120BC"/>
    <w:rsid w:val="009131B4"/>
    <w:rsid w:val="00914196"/>
    <w:rsid w:val="00914274"/>
    <w:rsid w:val="00915A94"/>
    <w:rsid w:val="009169C8"/>
    <w:rsid w:val="009240EB"/>
    <w:rsid w:val="009251A5"/>
    <w:rsid w:val="00925659"/>
    <w:rsid w:val="00926978"/>
    <w:rsid w:val="00931392"/>
    <w:rsid w:val="00934A46"/>
    <w:rsid w:val="00937C5F"/>
    <w:rsid w:val="0094173B"/>
    <w:rsid w:val="00942BCD"/>
    <w:rsid w:val="0094359B"/>
    <w:rsid w:val="00945DCB"/>
    <w:rsid w:val="00950BD8"/>
    <w:rsid w:val="009542AB"/>
    <w:rsid w:val="0095471B"/>
    <w:rsid w:val="00956F8E"/>
    <w:rsid w:val="009575C8"/>
    <w:rsid w:val="00960668"/>
    <w:rsid w:val="0096134E"/>
    <w:rsid w:val="00962428"/>
    <w:rsid w:val="00963F98"/>
    <w:rsid w:val="009666B6"/>
    <w:rsid w:val="00967E7C"/>
    <w:rsid w:val="00972648"/>
    <w:rsid w:val="009733AD"/>
    <w:rsid w:val="00982BFB"/>
    <w:rsid w:val="00983323"/>
    <w:rsid w:val="00984392"/>
    <w:rsid w:val="009855C2"/>
    <w:rsid w:val="00987578"/>
    <w:rsid w:val="0099032E"/>
    <w:rsid w:val="0099084F"/>
    <w:rsid w:val="009933B3"/>
    <w:rsid w:val="00993C78"/>
    <w:rsid w:val="00994205"/>
    <w:rsid w:val="0099524B"/>
    <w:rsid w:val="0099641C"/>
    <w:rsid w:val="0099662E"/>
    <w:rsid w:val="00996BC3"/>
    <w:rsid w:val="009A10BF"/>
    <w:rsid w:val="009A137E"/>
    <w:rsid w:val="009A2382"/>
    <w:rsid w:val="009A2700"/>
    <w:rsid w:val="009A5FCC"/>
    <w:rsid w:val="009A60E0"/>
    <w:rsid w:val="009A6B11"/>
    <w:rsid w:val="009B0331"/>
    <w:rsid w:val="009B2D72"/>
    <w:rsid w:val="009B3C48"/>
    <w:rsid w:val="009B5406"/>
    <w:rsid w:val="009B6730"/>
    <w:rsid w:val="009B6FD3"/>
    <w:rsid w:val="009B70EE"/>
    <w:rsid w:val="009B74CE"/>
    <w:rsid w:val="009C186E"/>
    <w:rsid w:val="009C2FB0"/>
    <w:rsid w:val="009C37D1"/>
    <w:rsid w:val="009C380E"/>
    <w:rsid w:val="009C48D1"/>
    <w:rsid w:val="009C59C7"/>
    <w:rsid w:val="009D0E88"/>
    <w:rsid w:val="009D464C"/>
    <w:rsid w:val="009D4B0D"/>
    <w:rsid w:val="009D60B7"/>
    <w:rsid w:val="009D67A2"/>
    <w:rsid w:val="009D755D"/>
    <w:rsid w:val="009D7710"/>
    <w:rsid w:val="009D77AE"/>
    <w:rsid w:val="009E201F"/>
    <w:rsid w:val="009E212F"/>
    <w:rsid w:val="009E2906"/>
    <w:rsid w:val="009E3357"/>
    <w:rsid w:val="009E3683"/>
    <w:rsid w:val="009E36BB"/>
    <w:rsid w:val="009E403D"/>
    <w:rsid w:val="009E4EC9"/>
    <w:rsid w:val="009E5AF5"/>
    <w:rsid w:val="009E6449"/>
    <w:rsid w:val="009E7520"/>
    <w:rsid w:val="009F0A61"/>
    <w:rsid w:val="009F1E7E"/>
    <w:rsid w:val="009F4EED"/>
    <w:rsid w:val="009F5003"/>
    <w:rsid w:val="009F5754"/>
    <w:rsid w:val="00A0089C"/>
    <w:rsid w:val="00A0137F"/>
    <w:rsid w:val="00A02E7D"/>
    <w:rsid w:val="00A051E7"/>
    <w:rsid w:val="00A106D0"/>
    <w:rsid w:val="00A11D15"/>
    <w:rsid w:val="00A13845"/>
    <w:rsid w:val="00A141A4"/>
    <w:rsid w:val="00A14849"/>
    <w:rsid w:val="00A14D5E"/>
    <w:rsid w:val="00A1599B"/>
    <w:rsid w:val="00A21141"/>
    <w:rsid w:val="00A22403"/>
    <w:rsid w:val="00A22FB2"/>
    <w:rsid w:val="00A2348F"/>
    <w:rsid w:val="00A23538"/>
    <w:rsid w:val="00A2548D"/>
    <w:rsid w:val="00A25D21"/>
    <w:rsid w:val="00A3070A"/>
    <w:rsid w:val="00A307FA"/>
    <w:rsid w:val="00A309A1"/>
    <w:rsid w:val="00A30BAF"/>
    <w:rsid w:val="00A318B9"/>
    <w:rsid w:val="00A32522"/>
    <w:rsid w:val="00A336CC"/>
    <w:rsid w:val="00A35F1B"/>
    <w:rsid w:val="00A3694F"/>
    <w:rsid w:val="00A40177"/>
    <w:rsid w:val="00A41178"/>
    <w:rsid w:val="00A41681"/>
    <w:rsid w:val="00A4192D"/>
    <w:rsid w:val="00A434B0"/>
    <w:rsid w:val="00A43512"/>
    <w:rsid w:val="00A439C8"/>
    <w:rsid w:val="00A5002E"/>
    <w:rsid w:val="00A510E4"/>
    <w:rsid w:val="00A54125"/>
    <w:rsid w:val="00A5671D"/>
    <w:rsid w:val="00A569D0"/>
    <w:rsid w:val="00A607F2"/>
    <w:rsid w:val="00A61556"/>
    <w:rsid w:val="00A61B28"/>
    <w:rsid w:val="00A62FDD"/>
    <w:rsid w:val="00A66778"/>
    <w:rsid w:val="00A67F3D"/>
    <w:rsid w:val="00A70935"/>
    <w:rsid w:val="00A712E8"/>
    <w:rsid w:val="00A729A4"/>
    <w:rsid w:val="00A74723"/>
    <w:rsid w:val="00A76182"/>
    <w:rsid w:val="00A83ADA"/>
    <w:rsid w:val="00A849D5"/>
    <w:rsid w:val="00A85F3D"/>
    <w:rsid w:val="00A87BE0"/>
    <w:rsid w:val="00A87CC4"/>
    <w:rsid w:val="00A87E45"/>
    <w:rsid w:val="00A92464"/>
    <w:rsid w:val="00A931E3"/>
    <w:rsid w:val="00A94EA6"/>
    <w:rsid w:val="00A96EEE"/>
    <w:rsid w:val="00A9797B"/>
    <w:rsid w:val="00AA0941"/>
    <w:rsid w:val="00AA108C"/>
    <w:rsid w:val="00AA36F6"/>
    <w:rsid w:val="00AA394F"/>
    <w:rsid w:val="00AA46AB"/>
    <w:rsid w:val="00AA47F6"/>
    <w:rsid w:val="00AA7DC5"/>
    <w:rsid w:val="00AB0283"/>
    <w:rsid w:val="00AB1812"/>
    <w:rsid w:val="00AB3C61"/>
    <w:rsid w:val="00AB3CD5"/>
    <w:rsid w:val="00AB4CF2"/>
    <w:rsid w:val="00AB4E38"/>
    <w:rsid w:val="00AC38CB"/>
    <w:rsid w:val="00AC4DEE"/>
    <w:rsid w:val="00AC6E91"/>
    <w:rsid w:val="00AD0A15"/>
    <w:rsid w:val="00AD1B92"/>
    <w:rsid w:val="00AD353D"/>
    <w:rsid w:val="00AD4CDB"/>
    <w:rsid w:val="00AD7C82"/>
    <w:rsid w:val="00AE48F6"/>
    <w:rsid w:val="00AE5475"/>
    <w:rsid w:val="00AE7093"/>
    <w:rsid w:val="00AE7DDD"/>
    <w:rsid w:val="00AF0064"/>
    <w:rsid w:val="00AF0BA8"/>
    <w:rsid w:val="00AF1FB5"/>
    <w:rsid w:val="00AF2755"/>
    <w:rsid w:val="00AF3DAB"/>
    <w:rsid w:val="00AF4C60"/>
    <w:rsid w:val="00AF5141"/>
    <w:rsid w:val="00AF662A"/>
    <w:rsid w:val="00B011F7"/>
    <w:rsid w:val="00B016CA"/>
    <w:rsid w:val="00B03107"/>
    <w:rsid w:val="00B035C4"/>
    <w:rsid w:val="00B03941"/>
    <w:rsid w:val="00B03BB6"/>
    <w:rsid w:val="00B042FA"/>
    <w:rsid w:val="00B04712"/>
    <w:rsid w:val="00B05CB1"/>
    <w:rsid w:val="00B06104"/>
    <w:rsid w:val="00B13A83"/>
    <w:rsid w:val="00B14A1C"/>
    <w:rsid w:val="00B30178"/>
    <w:rsid w:val="00B30239"/>
    <w:rsid w:val="00B3248C"/>
    <w:rsid w:val="00B36347"/>
    <w:rsid w:val="00B371E1"/>
    <w:rsid w:val="00B442BE"/>
    <w:rsid w:val="00B44ADF"/>
    <w:rsid w:val="00B45024"/>
    <w:rsid w:val="00B4606E"/>
    <w:rsid w:val="00B527EA"/>
    <w:rsid w:val="00B5369E"/>
    <w:rsid w:val="00B54065"/>
    <w:rsid w:val="00B550DA"/>
    <w:rsid w:val="00B5518C"/>
    <w:rsid w:val="00B60185"/>
    <w:rsid w:val="00B60DC3"/>
    <w:rsid w:val="00B6133E"/>
    <w:rsid w:val="00B6168A"/>
    <w:rsid w:val="00B6477C"/>
    <w:rsid w:val="00B6495C"/>
    <w:rsid w:val="00B64DC3"/>
    <w:rsid w:val="00B66626"/>
    <w:rsid w:val="00B70EA9"/>
    <w:rsid w:val="00B727A7"/>
    <w:rsid w:val="00B73AA5"/>
    <w:rsid w:val="00B75C9F"/>
    <w:rsid w:val="00B80ACB"/>
    <w:rsid w:val="00B823AC"/>
    <w:rsid w:val="00B8265F"/>
    <w:rsid w:val="00B82974"/>
    <w:rsid w:val="00B82A5B"/>
    <w:rsid w:val="00B84FBF"/>
    <w:rsid w:val="00B85517"/>
    <w:rsid w:val="00B913A7"/>
    <w:rsid w:val="00B925F0"/>
    <w:rsid w:val="00B94F19"/>
    <w:rsid w:val="00B96E74"/>
    <w:rsid w:val="00B97266"/>
    <w:rsid w:val="00BA0801"/>
    <w:rsid w:val="00BA0D13"/>
    <w:rsid w:val="00BA1682"/>
    <w:rsid w:val="00BA41FE"/>
    <w:rsid w:val="00BA4E51"/>
    <w:rsid w:val="00BA57CD"/>
    <w:rsid w:val="00BA5E88"/>
    <w:rsid w:val="00BA6458"/>
    <w:rsid w:val="00BA6713"/>
    <w:rsid w:val="00BA78A6"/>
    <w:rsid w:val="00BA7E0C"/>
    <w:rsid w:val="00BB222D"/>
    <w:rsid w:val="00BB28AF"/>
    <w:rsid w:val="00BB2AD3"/>
    <w:rsid w:val="00BB2E94"/>
    <w:rsid w:val="00BB7916"/>
    <w:rsid w:val="00BC0924"/>
    <w:rsid w:val="00BC106D"/>
    <w:rsid w:val="00BC2B66"/>
    <w:rsid w:val="00BC30C0"/>
    <w:rsid w:val="00BC5F5C"/>
    <w:rsid w:val="00BC6685"/>
    <w:rsid w:val="00BC7BA1"/>
    <w:rsid w:val="00BD01F3"/>
    <w:rsid w:val="00BD0754"/>
    <w:rsid w:val="00BD1623"/>
    <w:rsid w:val="00BD1D99"/>
    <w:rsid w:val="00BD3888"/>
    <w:rsid w:val="00BD4640"/>
    <w:rsid w:val="00BD65A7"/>
    <w:rsid w:val="00BD6DF8"/>
    <w:rsid w:val="00BD75DA"/>
    <w:rsid w:val="00BE3F52"/>
    <w:rsid w:val="00BE46BF"/>
    <w:rsid w:val="00BE7F17"/>
    <w:rsid w:val="00BF10A9"/>
    <w:rsid w:val="00BF66E9"/>
    <w:rsid w:val="00BF6742"/>
    <w:rsid w:val="00BF706B"/>
    <w:rsid w:val="00C0077E"/>
    <w:rsid w:val="00C00EE1"/>
    <w:rsid w:val="00C02D5F"/>
    <w:rsid w:val="00C048A9"/>
    <w:rsid w:val="00C04B4A"/>
    <w:rsid w:val="00C0500C"/>
    <w:rsid w:val="00C05F1A"/>
    <w:rsid w:val="00C05F8F"/>
    <w:rsid w:val="00C0668B"/>
    <w:rsid w:val="00C102F3"/>
    <w:rsid w:val="00C10AC8"/>
    <w:rsid w:val="00C10D6E"/>
    <w:rsid w:val="00C10DB9"/>
    <w:rsid w:val="00C11B8D"/>
    <w:rsid w:val="00C1325A"/>
    <w:rsid w:val="00C13A11"/>
    <w:rsid w:val="00C13AF4"/>
    <w:rsid w:val="00C13C36"/>
    <w:rsid w:val="00C1436B"/>
    <w:rsid w:val="00C159EF"/>
    <w:rsid w:val="00C1623E"/>
    <w:rsid w:val="00C17656"/>
    <w:rsid w:val="00C17BDE"/>
    <w:rsid w:val="00C17F5A"/>
    <w:rsid w:val="00C211FB"/>
    <w:rsid w:val="00C221CC"/>
    <w:rsid w:val="00C2361E"/>
    <w:rsid w:val="00C239A9"/>
    <w:rsid w:val="00C27F9F"/>
    <w:rsid w:val="00C3016F"/>
    <w:rsid w:val="00C3020C"/>
    <w:rsid w:val="00C331C1"/>
    <w:rsid w:val="00C34183"/>
    <w:rsid w:val="00C342C7"/>
    <w:rsid w:val="00C34A4F"/>
    <w:rsid w:val="00C36063"/>
    <w:rsid w:val="00C362A3"/>
    <w:rsid w:val="00C36605"/>
    <w:rsid w:val="00C36F70"/>
    <w:rsid w:val="00C41A84"/>
    <w:rsid w:val="00C41C5D"/>
    <w:rsid w:val="00C424E5"/>
    <w:rsid w:val="00C42871"/>
    <w:rsid w:val="00C441E9"/>
    <w:rsid w:val="00C45043"/>
    <w:rsid w:val="00C460D8"/>
    <w:rsid w:val="00C462F2"/>
    <w:rsid w:val="00C522D9"/>
    <w:rsid w:val="00C53455"/>
    <w:rsid w:val="00C53B99"/>
    <w:rsid w:val="00C54F54"/>
    <w:rsid w:val="00C55BF5"/>
    <w:rsid w:val="00C60701"/>
    <w:rsid w:val="00C614EA"/>
    <w:rsid w:val="00C615FE"/>
    <w:rsid w:val="00C663FF"/>
    <w:rsid w:val="00C66ACD"/>
    <w:rsid w:val="00C70033"/>
    <w:rsid w:val="00C727F6"/>
    <w:rsid w:val="00C72C38"/>
    <w:rsid w:val="00C7491F"/>
    <w:rsid w:val="00C7784B"/>
    <w:rsid w:val="00C81280"/>
    <w:rsid w:val="00C828C5"/>
    <w:rsid w:val="00C92C3A"/>
    <w:rsid w:val="00C93630"/>
    <w:rsid w:val="00C9539F"/>
    <w:rsid w:val="00C954B1"/>
    <w:rsid w:val="00CA242D"/>
    <w:rsid w:val="00CA2768"/>
    <w:rsid w:val="00CA4824"/>
    <w:rsid w:val="00CA49BE"/>
    <w:rsid w:val="00CA4FAC"/>
    <w:rsid w:val="00CA4FF1"/>
    <w:rsid w:val="00CA5BD4"/>
    <w:rsid w:val="00CA739D"/>
    <w:rsid w:val="00CA742B"/>
    <w:rsid w:val="00CB043D"/>
    <w:rsid w:val="00CB0585"/>
    <w:rsid w:val="00CB1834"/>
    <w:rsid w:val="00CB193D"/>
    <w:rsid w:val="00CB1EB4"/>
    <w:rsid w:val="00CB22D5"/>
    <w:rsid w:val="00CB26A9"/>
    <w:rsid w:val="00CB35A6"/>
    <w:rsid w:val="00CB3653"/>
    <w:rsid w:val="00CB4A96"/>
    <w:rsid w:val="00CB5BD0"/>
    <w:rsid w:val="00CC5B71"/>
    <w:rsid w:val="00CD04FF"/>
    <w:rsid w:val="00CD1B87"/>
    <w:rsid w:val="00CD486C"/>
    <w:rsid w:val="00CE1EEC"/>
    <w:rsid w:val="00CE26B2"/>
    <w:rsid w:val="00CE613E"/>
    <w:rsid w:val="00CE6C42"/>
    <w:rsid w:val="00CF25D5"/>
    <w:rsid w:val="00CF2E73"/>
    <w:rsid w:val="00CF42EA"/>
    <w:rsid w:val="00CF5B66"/>
    <w:rsid w:val="00CF60F7"/>
    <w:rsid w:val="00CF6AC7"/>
    <w:rsid w:val="00CF756B"/>
    <w:rsid w:val="00CF7F0B"/>
    <w:rsid w:val="00D01BE1"/>
    <w:rsid w:val="00D0399C"/>
    <w:rsid w:val="00D0537E"/>
    <w:rsid w:val="00D0561C"/>
    <w:rsid w:val="00D10706"/>
    <w:rsid w:val="00D12A06"/>
    <w:rsid w:val="00D15143"/>
    <w:rsid w:val="00D15F21"/>
    <w:rsid w:val="00D22340"/>
    <w:rsid w:val="00D276A1"/>
    <w:rsid w:val="00D30C53"/>
    <w:rsid w:val="00D3298A"/>
    <w:rsid w:val="00D34D05"/>
    <w:rsid w:val="00D35021"/>
    <w:rsid w:val="00D35F80"/>
    <w:rsid w:val="00D40D69"/>
    <w:rsid w:val="00D44DE8"/>
    <w:rsid w:val="00D45266"/>
    <w:rsid w:val="00D457CD"/>
    <w:rsid w:val="00D52743"/>
    <w:rsid w:val="00D5319E"/>
    <w:rsid w:val="00D539F4"/>
    <w:rsid w:val="00D60411"/>
    <w:rsid w:val="00D6346C"/>
    <w:rsid w:val="00D65FCE"/>
    <w:rsid w:val="00D672D9"/>
    <w:rsid w:val="00D71C9E"/>
    <w:rsid w:val="00D71DD3"/>
    <w:rsid w:val="00D73D04"/>
    <w:rsid w:val="00D777DE"/>
    <w:rsid w:val="00D81E6B"/>
    <w:rsid w:val="00D86062"/>
    <w:rsid w:val="00D91BAB"/>
    <w:rsid w:val="00D9234C"/>
    <w:rsid w:val="00D92E9A"/>
    <w:rsid w:val="00D938B5"/>
    <w:rsid w:val="00D93ED0"/>
    <w:rsid w:val="00D94650"/>
    <w:rsid w:val="00D97992"/>
    <w:rsid w:val="00DA0E1F"/>
    <w:rsid w:val="00DA71D6"/>
    <w:rsid w:val="00DA7526"/>
    <w:rsid w:val="00DA7785"/>
    <w:rsid w:val="00DA79DA"/>
    <w:rsid w:val="00DB4673"/>
    <w:rsid w:val="00DB49CC"/>
    <w:rsid w:val="00DB5240"/>
    <w:rsid w:val="00DB5EDD"/>
    <w:rsid w:val="00DB64A3"/>
    <w:rsid w:val="00DC0AEF"/>
    <w:rsid w:val="00DC16E0"/>
    <w:rsid w:val="00DC1C24"/>
    <w:rsid w:val="00DC2583"/>
    <w:rsid w:val="00DC58AA"/>
    <w:rsid w:val="00DC66A3"/>
    <w:rsid w:val="00DC676F"/>
    <w:rsid w:val="00DC6DE8"/>
    <w:rsid w:val="00DC7247"/>
    <w:rsid w:val="00DD0A8F"/>
    <w:rsid w:val="00DD2C0D"/>
    <w:rsid w:val="00DD6271"/>
    <w:rsid w:val="00DE0343"/>
    <w:rsid w:val="00DE0AA4"/>
    <w:rsid w:val="00DE1068"/>
    <w:rsid w:val="00DE2F2F"/>
    <w:rsid w:val="00DE33E6"/>
    <w:rsid w:val="00DE7B82"/>
    <w:rsid w:val="00DF30B7"/>
    <w:rsid w:val="00DF5F91"/>
    <w:rsid w:val="00E00F7F"/>
    <w:rsid w:val="00E01364"/>
    <w:rsid w:val="00E019E9"/>
    <w:rsid w:val="00E03A5E"/>
    <w:rsid w:val="00E06299"/>
    <w:rsid w:val="00E06872"/>
    <w:rsid w:val="00E10267"/>
    <w:rsid w:val="00E10A5B"/>
    <w:rsid w:val="00E10D4C"/>
    <w:rsid w:val="00E1266C"/>
    <w:rsid w:val="00E15CBC"/>
    <w:rsid w:val="00E16336"/>
    <w:rsid w:val="00E16B45"/>
    <w:rsid w:val="00E22497"/>
    <w:rsid w:val="00E24121"/>
    <w:rsid w:val="00E24478"/>
    <w:rsid w:val="00E24998"/>
    <w:rsid w:val="00E25847"/>
    <w:rsid w:val="00E26A97"/>
    <w:rsid w:val="00E30020"/>
    <w:rsid w:val="00E31635"/>
    <w:rsid w:val="00E31F83"/>
    <w:rsid w:val="00E32E02"/>
    <w:rsid w:val="00E33BD7"/>
    <w:rsid w:val="00E33CA9"/>
    <w:rsid w:val="00E367E5"/>
    <w:rsid w:val="00E404EB"/>
    <w:rsid w:val="00E41DB1"/>
    <w:rsid w:val="00E42112"/>
    <w:rsid w:val="00E42446"/>
    <w:rsid w:val="00E4664C"/>
    <w:rsid w:val="00E52BA3"/>
    <w:rsid w:val="00E54520"/>
    <w:rsid w:val="00E55A4B"/>
    <w:rsid w:val="00E57759"/>
    <w:rsid w:val="00E60970"/>
    <w:rsid w:val="00E60A9C"/>
    <w:rsid w:val="00E656FF"/>
    <w:rsid w:val="00E65C9C"/>
    <w:rsid w:val="00E675B8"/>
    <w:rsid w:val="00E709D1"/>
    <w:rsid w:val="00E71C0C"/>
    <w:rsid w:val="00E721B7"/>
    <w:rsid w:val="00E73C2E"/>
    <w:rsid w:val="00E76908"/>
    <w:rsid w:val="00E80530"/>
    <w:rsid w:val="00E80D88"/>
    <w:rsid w:val="00E8117E"/>
    <w:rsid w:val="00E8230B"/>
    <w:rsid w:val="00E82CCE"/>
    <w:rsid w:val="00E84763"/>
    <w:rsid w:val="00E84974"/>
    <w:rsid w:val="00E85F9D"/>
    <w:rsid w:val="00E86A0E"/>
    <w:rsid w:val="00E86B1F"/>
    <w:rsid w:val="00E91896"/>
    <w:rsid w:val="00E9407A"/>
    <w:rsid w:val="00E949E6"/>
    <w:rsid w:val="00E9571F"/>
    <w:rsid w:val="00E96E47"/>
    <w:rsid w:val="00EA2CD4"/>
    <w:rsid w:val="00EA30A2"/>
    <w:rsid w:val="00EA3E27"/>
    <w:rsid w:val="00EA422D"/>
    <w:rsid w:val="00EA4A1F"/>
    <w:rsid w:val="00EA62A8"/>
    <w:rsid w:val="00EA7F27"/>
    <w:rsid w:val="00EB0939"/>
    <w:rsid w:val="00EB1846"/>
    <w:rsid w:val="00EB2A7E"/>
    <w:rsid w:val="00EB6217"/>
    <w:rsid w:val="00EB6DFD"/>
    <w:rsid w:val="00EB7688"/>
    <w:rsid w:val="00EB78FE"/>
    <w:rsid w:val="00EC0284"/>
    <w:rsid w:val="00EC0486"/>
    <w:rsid w:val="00EC0958"/>
    <w:rsid w:val="00EC18BD"/>
    <w:rsid w:val="00EC1CE3"/>
    <w:rsid w:val="00EC2987"/>
    <w:rsid w:val="00EC31AC"/>
    <w:rsid w:val="00EC78E8"/>
    <w:rsid w:val="00ED1F84"/>
    <w:rsid w:val="00ED2277"/>
    <w:rsid w:val="00ED36A7"/>
    <w:rsid w:val="00ED36C2"/>
    <w:rsid w:val="00ED56DC"/>
    <w:rsid w:val="00ED76C1"/>
    <w:rsid w:val="00ED7788"/>
    <w:rsid w:val="00ED7FF2"/>
    <w:rsid w:val="00EE3179"/>
    <w:rsid w:val="00EE572E"/>
    <w:rsid w:val="00EE6248"/>
    <w:rsid w:val="00EE6EAF"/>
    <w:rsid w:val="00EE6FD6"/>
    <w:rsid w:val="00EE7BA9"/>
    <w:rsid w:val="00EF0370"/>
    <w:rsid w:val="00EF1EBD"/>
    <w:rsid w:val="00EF44C5"/>
    <w:rsid w:val="00EF75BC"/>
    <w:rsid w:val="00F02C43"/>
    <w:rsid w:val="00F04441"/>
    <w:rsid w:val="00F06006"/>
    <w:rsid w:val="00F06056"/>
    <w:rsid w:val="00F06FD5"/>
    <w:rsid w:val="00F077B6"/>
    <w:rsid w:val="00F102EE"/>
    <w:rsid w:val="00F12F7D"/>
    <w:rsid w:val="00F15705"/>
    <w:rsid w:val="00F15C34"/>
    <w:rsid w:val="00F21DB6"/>
    <w:rsid w:val="00F222BD"/>
    <w:rsid w:val="00F2402A"/>
    <w:rsid w:val="00F276C6"/>
    <w:rsid w:val="00F3478C"/>
    <w:rsid w:val="00F360AB"/>
    <w:rsid w:val="00F4086C"/>
    <w:rsid w:val="00F41252"/>
    <w:rsid w:val="00F430C5"/>
    <w:rsid w:val="00F43D00"/>
    <w:rsid w:val="00F444CE"/>
    <w:rsid w:val="00F4483A"/>
    <w:rsid w:val="00F478F7"/>
    <w:rsid w:val="00F47A26"/>
    <w:rsid w:val="00F50D29"/>
    <w:rsid w:val="00F53979"/>
    <w:rsid w:val="00F54C1F"/>
    <w:rsid w:val="00F57C13"/>
    <w:rsid w:val="00F6004D"/>
    <w:rsid w:val="00F621E5"/>
    <w:rsid w:val="00F6395A"/>
    <w:rsid w:val="00F63A04"/>
    <w:rsid w:val="00F647D0"/>
    <w:rsid w:val="00F66E6F"/>
    <w:rsid w:val="00F71F18"/>
    <w:rsid w:val="00F74A57"/>
    <w:rsid w:val="00F75BAE"/>
    <w:rsid w:val="00F76BD6"/>
    <w:rsid w:val="00F77630"/>
    <w:rsid w:val="00F826DE"/>
    <w:rsid w:val="00F84DE1"/>
    <w:rsid w:val="00F85EB9"/>
    <w:rsid w:val="00F87554"/>
    <w:rsid w:val="00F90184"/>
    <w:rsid w:val="00F92A71"/>
    <w:rsid w:val="00F92AB8"/>
    <w:rsid w:val="00F93FE7"/>
    <w:rsid w:val="00F950BE"/>
    <w:rsid w:val="00F971F3"/>
    <w:rsid w:val="00F971F4"/>
    <w:rsid w:val="00F97BC5"/>
    <w:rsid w:val="00FA011E"/>
    <w:rsid w:val="00FA146E"/>
    <w:rsid w:val="00FA2527"/>
    <w:rsid w:val="00FA307F"/>
    <w:rsid w:val="00FA34C4"/>
    <w:rsid w:val="00FA3D75"/>
    <w:rsid w:val="00FA3E18"/>
    <w:rsid w:val="00FA5089"/>
    <w:rsid w:val="00FA71AB"/>
    <w:rsid w:val="00FA7B88"/>
    <w:rsid w:val="00FA7E2C"/>
    <w:rsid w:val="00FA7FB2"/>
    <w:rsid w:val="00FB4053"/>
    <w:rsid w:val="00FB4783"/>
    <w:rsid w:val="00FB5CE3"/>
    <w:rsid w:val="00FB7472"/>
    <w:rsid w:val="00FC0818"/>
    <w:rsid w:val="00FC41B8"/>
    <w:rsid w:val="00FC5A4C"/>
    <w:rsid w:val="00FC5B30"/>
    <w:rsid w:val="00FD34AC"/>
    <w:rsid w:val="00FD3980"/>
    <w:rsid w:val="00FD4C1B"/>
    <w:rsid w:val="00FD4E23"/>
    <w:rsid w:val="00FD4F4E"/>
    <w:rsid w:val="00FD5309"/>
    <w:rsid w:val="00FD59B2"/>
    <w:rsid w:val="00FD6861"/>
    <w:rsid w:val="00FD7339"/>
    <w:rsid w:val="00FD73A7"/>
    <w:rsid w:val="00FD79A4"/>
    <w:rsid w:val="00FE062C"/>
    <w:rsid w:val="00FE06A0"/>
    <w:rsid w:val="00FE0F1F"/>
    <w:rsid w:val="00FE2142"/>
    <w:rsid w:val="00FE5637"/>
    <w:rsid w:val="00FE5AE2"/>
    <w:rsid w:val="00FF0266"/>
    <w:rsid w:val="00FF2F04"/>
    <w:rsid w:val="00FF3D94"/>
    <w:rsid w:val="00FF4A85"/>
    <w:rsid w:val="00FF5CF5"/>
    <w:rsid w:val="00FF60BC"/>
    <w:rsid w:val="00FF71FB"/>
    <w:rsid w:val="01004E46"/>
    <w:rsid w:val="01124D8E"/>
    <w:rsid w:val="0116312F"/>
    <w:rsid w:val="01527FF8"/>
    <w:rsid w:val="01635C49"/>
    <w:rsid w:val="01787946"/>
    <w:rsid w:val="017F75FF"/>
    <w:rsid w:val="018E53BB"/>
    <w:rsid w:val="01A7647D"/>
    <w:rsid w:val="01BB7833"/>
    <w:rsid w:val="01C24955"/>
    <w:rsid w:val="01D77941"/>
    <w:rsid w:val="01FA65AD"/>
    <w:rsid w:val="020465F9"/>
    <w:rsid w:val="021D229B"/>
    <w:rsid w:val="021F7DC1"/>
    <w:rsid w:val="022B0E5C"/>
    <w:rsid w:val="024A5291"/>
    <w:rsid w:val="02587777"/>
    <w:rsid w:val="025D08EA"/>
    <w:rsid w:val="025F28B4"/>
    <w:rsid w:val="026C6D7F"/>
    <w:rsid w:val="027619AC"/>
    <w:rsid w:val="02851B41"/>
    <w:rsid w:val="0288005D"/>
    <w:rsid w:val="02915796"/>
    <w:rsid w:val="029542F9"/>
    <w:rsid w:val="02A209F3"/>
    <w:rsid w:val="02CD3CC1"/>
    <w:rsid w:val="02FA613C"/>
    <w:rsid w:val="03030BB2"/>
    <w:rsid w:val="03215DBB"/>
    <w:rsid w:val="033755DF"/>
    <w:rsid w:val="03483348"/>
    <w:rsid w:val="038B1C6A"/>
    <w:rsid w:val="03991DF6"/>
    <w:rsid w:val="03A04F32"/>
    <w:rsid w:val="03B95FF4"/>
    <w:rsid w:val="03DD7F34"/>
    <w:rsid w:val="03DE5A5A"/>
    <w:rsid w:val="03E272F9"/>
    <w:rsid w:val="03E77005"/>
    <w:rsid w:val="03FF60FC"/>
    <w:rsid w:val="04133956"/>
    <w:rsid w:val="041F679F"/>
    <w:rsid w:val="04640655"/>
    <w:rsid w:val="046C750A"/>
    <w:rsid w:val="0479335F"/>
    <w:rsid w:val="049F343C"/>
    <w:rsid w:val="04B74C29"/>
    <w:rsid w:val="04E04218"/>
    <w:rsid w:val="04E7005E"/>
    <w:rsid w:val="04E86B91"/>
    <w:rsid w:val="05087233"/>
    <w:rsid w:val="05184F9C"/>
    <w:rsid w:val="052B1173"/>
    <w:rsid w:val="053134BD"/>
    <w:rsid w:val="05413E60"/>
    <w:rsid w:val="05487A70"/>
    <w:rsid w:val="05526700"/>
    <w:rsid w:val="05746676"/>
    <w:rsid w:val="057E12A3"/>
    <w:rsid w:val="05AA653C"/>
    <w:rsid w:val="05BE3D95"/>
    <w:rsid w:val="05D03D42"/>
    <w:rsid w:val="05F45755"/>
    <w:rsid w:val="061B4D44"/>
    <w:rsid w:val="061B560A"/>
    <w:rsid w:val="06405665"/>
    <w:rsid w:val="068376C5"/>
    <w:rsid w:val="06980D7F"/>
    <w:rsid w:val="069A7E4C"/>
    <w:rsid w:val="06B331CE"/>
    <w:rsid w:val="06BB2083"/>
    <w:rsid w:val="06C278B5"/>
    <w:rsid w:val="06CF496A"/>
    <w:rsid w:val="06DC2725"/>
    <w:rsid w:val="070457D8"/>
    <w:rsid w:val="07181283"/>
    <w:rsid w:val="072B2B7E"/>
    <w:rsid w:val="073F0F06"/>
    <w:rsid w:val="07417E69"/>
    <w:rsid w:val="07465DF0"/>
    <w:rsid w:val="076170CE"/>
    <w:rsid w:val="07B40FAC"/>
    <w:rsid w:val="0801672F"/>
    <w:rsid w:val="08094B20"/>
    <w:rsid w:val="082F2D28"/>
    <w:rsid w:val="083F4163"/>
    <w:rsid w:val="084560A8"/>
    <w:rsid w:val="084C5688"/>
    <w:rsid w:val="085A3AE8"/>
    <w:rsid w:val="088A4403"/>
    <w:rsid w:val="0895702F"/>
    <w:rsid w:val="0897505E"/>
    <w:rsid w:val="089D5EE4"/>
    <w:rsid w:val="08B51480"/>
    <w:rsid w:val="08BF5E5A"/>
    <w:rsid w:val="08C07E24"/>
    <w:rsid w:val="08C677E1"/>
    <w:rsid w:val="08CC67C9"/>
    <w:rsid w:val="08D062B9"/>
    <w:rsid w:val="08D765DE"/>
    <w:rsid w:val="08DF3F4A"/>
    <w:rsid w:val="08F63846"/>
    <w:rsid w:val="09016473"/>
    <w:rsid w:val="09216B15"/>
    <w:rsid w:val="092403B3"/>
    <w:rsid w:val="09455D06"/>
    <w:rsid w:val="0949606C"/>
    <w:rsid w:val="098175B4"/>
    <w:rsid w:val="09864BCA"/>
    <w:rsid w:val="09866978"/>
    <w:rsid w:val="098E3A7F"/>
    <w:rsid w:val="09B96D4E"/>
    <w:rsid w:val="09BE25B6"/>
    <w:rsid w:val="09D058E9"/>
    <w:rsid w:val="0A196E09"/>
    <w:rsid w:val="0A1B7428"/>
    <w:rsid w:val="0A23066B"/>
    <w:rsid w:val="0A2B022C"/>
    <w:rsid w:val="0A3B7763"/>
    <w:rsid w:val="0A3E36F7"/>
    <w:rsid w:val="0A40121D"/>
    <w:rsid w:val="0A573C7B"/>
    <w:rsid w:val="0A762860"/>
    <w:rsid w:val="0A870BFA"/>
    <w:rsid w:val="0A940D71"/>
    <w:rsid w:val="0AFA3F92"/>
    <w:rsid w:val="0AFD710E"/>
    <w:rsid w:val="0B095168"/>
    <w:rsid w:val="0B310B66"/>
    <w:rsid w:val="0B3A06A9"/>
    <w:rsid w:val="0B5931B5"/>
    <w:rsid w:val="0B640F3B"/>
    <w:rsid w:val="0BA23811"/>
    <w:rsid w:val="0BA42D45"/>
    <w:rsid w:val="0BAE21B6"/>
    <w:rsid w:val="0BB377CC"/>
    <w:rsid w:val="0BB9775D"/>
    <w:rsid w:val="0BD240F7"/>
    <w:rsid w:val="0C1741FF"/>
    <w:rsid w:val="0C2030B4"/>
    <w:rsid w:val="0C3E211A"/>
    <w:rsid w:val="0C3F0918"/>
    <w:rsid w:val="0C677A81"/>
    <w:rsid w:val="0C743400"/>
    <w:rsid w:val="0C9B3E1C"/>
    <w:rsid w:val="0CB101B0"/>
    <w:rsid w:val="0D0921B8"/>
    <w:rsid w:val="0D341BB2"/>
    <w:rsid w:val="0D466B4A"/>
    <w:rsid w:val="0D5A25F6"/>
    <w:rsid w:val="0D703BC7"/>
    <w:rsid w:val="0D735465"/>
    <w:rsid w:val="0D75161F"/>
    <w:rsid w:val="0D896A37"/>
    <w:rsid w:val="0DAE649D"/>
    <w:rsid w:val="0DB319E7"/>
    <w:rsid w:val="0DBD0799"/>
    <w:rsid w:val="0E1647F0"/>
    <w:rsid w:val="0E3A2867"/>
    <w:rsid w:val="0E3A41D5"/>
    <w:rsid w:val="0E5A03D3"/>
    <w:rsid w:val="0E666D78"/>
    <w:rsid w:val="0E745939"/>
    <w:rsid w:val="0E8E603A"/>
    <w:rsid w:val="0EB9159E"/>
    <w:rsid w:val="0EBB3568"/>
    <w:rsid w:val="0EC36616"/>
    <w:rsid w:val="0ECE5049"/>
    <w:rsid w:val="0EE228A3"/>
    <w:rsid w:val="0EF20657"/>
    <w:rsid w:val="0EFE322E"/>
    <w:rsid w:val="0F130337"/>
    <w:rsid w:val="0F2F360E"/>
    <w:rsid w:val="0F3D3F7D"/>
    <w:rsid w:val="0F476BAA"/>
    <w:rsid w:val="0F4C33C4"/>
    <w:rsid w:val="0F4C6399"/>
    <w:rsid w:val="0F5403EF"/>
    <w:rsid w:val="0F566DED"/>
    <w:rsid w:val="0F59068B"/>
    <w:rsid w:val="0FA4224E"/>
    <w:rsid w:val="0FA61B22"/>
    <w:rsid w:val="0FAA30A6"/>
    <w:rsid w:val="0FAB7138"/>
    <w:rsid w:val="0FB27750"/>
    <w:rsid w:val="0FB62586"/>
    <w:rsid w:val="0FD20B69"/>
    <w:rsid w:val="0FDD270D"/>
    <w:rsid w:val="0FE16FFE"/>
    <w:rsid w:val="0FE4089C"/>
    <w:rsid w:val="0FEA7CBE"/>
    <w:rsid w:val="0FF00895"/>
    <w:rsid w:val="0FFF1232"/>
    <w:rsid w:val="1008458B"/>
    <w:rsid w:val="102B64CB"/>
    <w:rsid w:val="102E1B18"/>
    <w:rsid w:val="103E2709"/>
    <w:rsid w:val="106F0166"/>
    <w:rsid w:val="1079109C"/>
    <w:rsid w:val="108247E3"/>
    <w:rsid w:val="10AE4F80"/>
    <w:rsid w:val="10AF0EAA"/>
    <w:rsid w:val="10B17E7B"/>
    <w:rsid w:val="10CA7A92"/>
    <w:rsid w:val="10E07932"/>
    <w:rsid w:val="10FD39C4"/>
    <w:rsid w:val="110034B4"/>
    <w:rsid w:val="111239B3"/>
    <w:rsid w:val="11131439"/>
    <w:rsid w:val="11290C5D"/>
    <w:rsid w:val="11390075"/>
    <w:rsid w:val="116C6D9B"/>
    <w:rsid w:val="118C4D48"/>
    <w:rsid w:val="11AE4CBE"/>
    <w:rsid w:val="11D0732A"/>
    <w:rsid w:val="12000913"/>
    <w:rsid w:val="12096398"/>
    <w:rsid w:val="1211524D"/>
    <w:rsid w:val="12121D48"/>
    <w:rsid w:val="12282CC2"/>
    <w:rsid w:val="12411FD6"/>
    <w:rsid w:val="124E024F"/>
    <w:rsid w:val="124E66A8"/>
    <w:rsid w:val="125A4674"/>
    <w:rsid w:val="12647A72"/>
    <w:rsid w:val="128679E9"/>
    <w:rsid w:val="1295087A"/>
    <w:rsid w:val="12C04F30"/>
    <w:rsid w:val="12D04B63"/>
    <w:rsid w:val="12DC2778"/>
    <w:rsid w:val="12DE7825"/>
    <w:rsid w:val="12F42BA4"/>
    <w:rsid w:val="12F60AE4"/>
    <w:rsid w:val="13143247"/>
    <w:rsid w:val="13291E4D"/>
    <w:rsid w:val="132D4308"/>
    <w:rsid w:val="1360648C"/>
    <w:rsid w:val="139A199E"/>
    <w:rsid w:val="13A75ADC"/>
    <w:rsid w:val="13B14F39"/>
    <w:rsid w:val="13BA5B9C"/>
    <w:rsid w:val="13C92283"/>
    <w:rsid w:val="13F015BE"/>
    <w:rsid w:val="142E0338"/>
    <w:rsid w:val="14392248"/>
    <w:rsid w:val="14830D7E"/>
    <w:rsid w:val="14926B19"/>
    <w:rsid w:val="14942891"/>
    <w:rsid w:val="149754AD"/>
    <w:rsid w:val="14E76E65"/>
    <w:rsid w:val="14EF1875"/>
    <w:rsid w:val="1528122B"/>
    <w:rsid w:val="15310DD4"/>
    <w:rsid w:val="15453036"/>
    <w:rsid w:val="154D47EE"/>
    <w:rsid w:val="15507EB4"/>
    <w:rsid w:val="155E69FB"/>
    <w:rsid w:val="159C1350"/>
    <w:rsid w:val="15B12FCF"/>
    <w:rsid w:val="15B13627"/>
    <w:rsid w:val="15C75210"/>
    <w:rsid w:val="15DD2016"/>
    <w:rsid w:val="15FD6214"/>
    <w:rsid w:val="1602382A"/>
    <w:rsid w:val="163A3EDD"/>
    <w:rsid w:val="16412D1D"/>
    <w:rsid w:val="164F2B51"/>
    <w:rsid w:val="165C453E"/>
    <w:rsid w:val="165D528D"/>
    <w:rsid w:val="169721C5"/>
    <w:rsid w:val="16985F3D"/>
    <w:rsid w:val="16AF13F5"/>
    <w:rsid w:val="16BE59A3"/>
    <w:rsid w:val="16BF0743"/>
    <w:rsid w:val="170830C2"/>
    <w:rsid w:val="170A6E3A"/>
    <w:rsid w:val="17114B6F"/>
    <w:rsid w:val="17171262"/>
    <w:rsid w:val="1720040C"/>
    <w:rsid w:val="172D7075"/>
    <w:rsid w:val="173203A0"/>
    <w:rsid w:val="174C3A8E"/>
    <w:rsid w:val="17504FE0"/>
    <w:rsid w:val="17577BA6"/>
    <w:rsid w:val="175B58E8"/>
    <w:rsid w:val="177C13BA"/>
    <w:rsid w:val="17CC0594"/>
    <w:rsid w:val="18187335"/>
    <w:rsid w:val="1821268E"/>
    <w:rsid w:val="182D0225"/>
    <w:rsid w:val="18335F1D"/>
    <w:rsid w:val="1838651B"/>
    <w:rsid w:val="1840688C"/>
    <w:rsid w:val="18502F73"/>
    <w:rsid w:val="186A6914"/>
    <w:rsid w:val="187F73B4"/>
    <w:rsid w:val="18890233"/>
    <w:rsid w:val="188E75F7"/>
    <w:rsid w:val="189F7A56"/>
    <w:rsid w:val="18B11CCE"/>
    <w:rsid w:val="18C1177B"/>
    <w:rsid w:val="18C43019"/>
    <w:rsid w:val="18D35388"/>
    <w:rsid w:val="18E45469"/>
    <w:rsid w:val="18F5640A"/>
    <w:rsid w:val="18FF60E5"/>
    <w:rsid w:val="191C4C03"/>
    <w:rsid w:val="192F6848"/>
    <w:rsid w:val="193B1222"/>
    <w:rsid w:val="19595E57"/>
    <w:rsid w:val="1968642F"/>
    <w:rsid w:val="19735D92"/>
    <w:rsid w:val="19862BD9"/>
    <w:rsid w:val="19EA3816"/>
    <w:rsid w:val="19F636A6"/>
    <w:rsid w:val="1A137152"/>
    <w:rsid w:val="1A4E52D9"/>
    <w:rsid w:val="1A5B5BFF"/>
    <w:rsid w:val="1A5F3A5F"/>
    <w:rsid w:val="1A7867B1"/>
    <w:rsid w:val="1A7B3BAB"/>
    <w:rsid w:val="1A8707A2"/>
    <w:rsid w:val="1A9C249F"/>
    <w:rsid w:val="1AC13CB4"/>
    <w:rsid w:val="1AC63078"/>
    <w:rsid w:val="1AF72EFA"/>
    <w:rsid w:val="1B3A2F9D"/>
    <w:rsid w:val="1B3A75C2"/>
    <w:rsid w:val="1B455918"/>
    <w:rsid w:val="1B522B5E"/>
    <w:rsid w:val="1B687FD1"/>
    <w:rsid w:val="1B6B1E72"/>
    <w:rsid w:val="1B6D6D03"/>
    <w:rsid w:val="1B7430BA"/>
    <w:rsid w:val="1B943177"/>
    <w:rsid w:val="1BB95BCA"/>
    <w:rsid w:val="1C0707B3"/>
    <w:rsid w:val="1C252021"/>
    <w:rsid w:val="1C427076"/>
    <w:rsid w:val="1CA4388D"/>
    <w:rsid w:val="1CAE2016"/>
    <w:rsid w:val="1CD75A11"/>
    <w:rsid w:val="1CEE68B6"/>
    <w:rsid w:val="1CEF225F"/>
    <w:rsid w:val="1D1F4CC2"/>
    <w:rsid w:val="1D2E13A9"/>
    <w:rsid w:val="1D6B6159"/>
    <w:rsid w:val="1D70376F"/>
    <w:rsid w:val="1D905BC0"/>
    <w:rsid w:val="1D9A259A"/>
    <w:rsid w:val="1DA66985"/>
    <w:rsid w:val="1DB20B0E"/>
    <w:rsid w:val="1DB47B00"/>
    <w:rsid w:val="1DCA7323"/>
    <w:rsid w:val="1DE60100"/>
    <w:rsid w:val="1DE657E0"/>
    <w:rsid w:val="1E04500D"/>
    <w:rsid w:val="1E0A5758"/>
    <w:rsid w:val="1E143120"/>
    <w:rsid w:val="1E25455A"/>
    <w:rsid w:val="1E432C32"/>
    <w:rsid w:val="1E4A0464"/>
    <w:rsid w:val="1E594203"/>
    <w:rsid w:val="1E5D6AE0"/>
    <w:rsid w:val="1E641BF9"/>
    <w:rsid w:val="1E6C2189"/>
    <w:rsid w:val="1EA062D6"/>
    <w:rsid w:val="1EB735CF"/>
    <w:rsid w:val="1F010B23"/>
    <w:rsid w:val="1F2111C5"/>
    <w:rsid w:val="1F381F36"/>
    <w:rsid w:val="1F4153C3"/>
    <w:rsid w:val="1F6B50BF"/>
    <w:rsid w:val="1F8654CC"/>
    <w:rsid w:val="1F923E71"/>
    <w:rsid w:val="1FA07FF0"/>
    <w:rsid w:val="1FBB5900"/>
    <w:rsid w:val="1FCB1AFA"/>
    <w:rsid w:val="1FEA5A5B"/>
    <w:rsid w:val="1FF861DC"/>
    <w:rsid w:val="1FFB3487"/>
    <w:rsid w:val="200B5FE6"/>
    <w:rsid w:val="202A40A9"/>
    <w:rsid w:val="20436686"/>
    <w:rsid w:val="20452C91"/>
    <w:rsid w:val="20474C5B"/>
    <w:rsid w:val="20542ED4"/>
    <w:rsid w:val="205B0707"/>
    <w:rsid w:val="20784E15"/>
    <w:rsid w:val="20847C5E"/>
    <w:rsid w:val="20B6593D"/>
    <w:rsid w:val="20BD6CCC"/>
    <w:rsid w:val="20E34258"/>
    <w:rsid w:val="2129610F"/>
    <w:rsid w:val="212D6595"/>
    <w:rsid w:val="217575A6"/>
    <w:rsid w:val="217F0425"/>
    <w:rsid w:val="21A85534"/>
    <w:rsid w:val="21B31E7D"/>
    <w:rsid w:val="21BC51D5"/>
    <w:rsid w:val="21C33EC0"/>
    <w:rsid w:val="21C81DCC"/>
    <w:rsid w:val="21FE134A"/>
    <w:rsid w:val="220B3A67"/>
    <w:rsid w:val="220D77DF"/>
    <w:rsid w:val="22317971"/>
    <w:rsid w:val="22405540"/>
    <w:rsid w:val="22477195"/>
    <w:rsid w:val="224A458F"/>
    <w:rsid w:val="226F0499"/>
    <w:rsid w:val="22943A5C"/>
    <w:rsid w:val="22AA7723"/>
    <w:rsid w:val="22AF4D3A"/>
    <w:rsid w:val="22BC44CA"/>
    <w:rsid w:val="22C73E32"/>
    <w:rsid w:val="22D8603F"/>
    <w:rsid w:val="22F716CB"/>
    <w:rsid w:val="22FB3ADB"/>
    <w:rsid w:val="230654F9"/>
    <w:rsid w:val="23123443"/>
    <w:rsid w:val="23151CC9"/>
    <w:rsid w:val="2318643B"/>
    <w:rsid w:val="23192EE5"/>
    <w:rsid w:val="234E00AF"/>
    <w:rsid w:val="237F64BA"/>
    <w:rsid w:val="23860F70"/>
    <w:rsid w:val="23A3664D"/>
    <w:rsid w:val="23A423C5"/>
    <w:rsid w:val="23A4762F"/>
    <w:rsid w:val="23B92809"/>
    <w:rsid w:val="23C30A9D"/>
    <w:rsid w:val="23CE2F9E"/>
    <w:rsid w:val="23D305B4"/>
    <w:rsid w:val="23E530D7"/>
    <w:rsid w:val="24170DE9"/>
    <w:rsid w:val="24231B04"/>
    <w:rsid w:val="24280900"/>
    <w:rsid w:val="242D4168"/>
    <w:rsid w:val="2446522A"/>
    <w:rsid w:val="24521E21"/>
    <w:rsid w:val="2472571A"/>
    <w:rsid w:val="24975A86"/>
    <w:rsid w:val="24A51F50"/>
    <w:rsid w:val="24AF2DCF"/>
    <w:rsid w:val="24B959FC"/>
    <w:rsid w:val="24CC572F"/>
    <w:rsid w:val="24E8008F"/>
    <w:rsid w:val="24ED56A6"/>
    <w:rsid w:val="25072C0B"/>
    <w:rsid w:val="252B148B"/>
    <w:rsid w:val="253432D4"/>
    <w:rsid w:val="253F23A5"/>
    <w:rsid w:val="25A95A70"/>
    <w:rsid w:val="25B01610"/>
    <w:rsid w:val="25D86356"/>
    <w:rsid w:val="25FC2044"/>
    <w:rsid w:val="26105AEF"/>
    <w:rsid w:val="26121868"/>
    <w:rsid w:val="262670C1"/>
    <w:rsid w:val="263A2B6C"/>
    <w:rsid w:val="264D28A0"/>
    <w:rsid w:val="265754CC"/>
    <w:rsid w:val="267C4F33"/>
    <w:rsid w:val="269F6AF0"/>
    <w:rsid w:val="26B75F6B"/>
    <w:rsid w:val="26BC535F"/>
    <w:rsid w:val="26C31EAD"/>
    <w:rsid w:val="27040A8E"/>
    <w:rsid w:val="27315D1D"/>
    <w:rsid w:val="27355243"/>
    <w:rsid w:val="275859A0"/>
    <w:rsid w:val="275A34C6"/>
    <w:rsid w:val="277F2F09"/>
    <w:rsid w:val="27870033"/>
    <w:rsid w:val="278F67EF"/>
    <w:rsid w:val="27B32BD6"/>
    <w:rsid w:val="27CE17BE"/>
    <w:rsid w:val="27DB3EDB"/>
    <w:rsid w:val="27F60D15"/>
    <w:rsid w:val="280B2A12"/>
    <w:rsid w:val="283C0E1E"/>
    <w:rsid w:val="28414686"/>
    <w:rsid w:val="28480D9A"/>
    <w:rsid w:val="28B22E8E"/>
    <w:rsid w:val="28C74DEF"/>
    <w:rsid w:val="28E3364C"/>
    <w:rsid w:val="28F6785E"/>
    <w:rsid w:val="290A407C"/>
    <w:rsid w:val="291E0523"/>
    <w:rsid w:val="29451F54"/>
    <w:rsid w:val="297B5976"/>
    <w:rsid w:val="297E7214"/>
    <w:rsid w:val="29B03871"/>
    <w:rsid w:val="29E928DF"/>
    <w:rsid w:val="29F80D74"/>
    <w:rsid w:val="2A3B6973"/>
    <w:rsid w:val="2A465F84"/>
    <w:rsid w:val="2A5673E5"/>
    <w:rsid w:val="2A84085A"/>
    <w:rsid w:val="2AAB4039"/>
    <w:rsid w:val="2B1A44F2"/>
    <w:rsid w:val="2B1F2047"/>
    <w:rsid w:val="2B361B54"/>
    <w:rsid w:val="2B5D3585"/>
    <w:rsid w:val="2B852ADC"/>
    <w:rsid w:val="2BCA1F1A"/>
    <w:rsid w:val="2BE55328"/>
    <w:rsid w:val="2BFF63EA"/>
    <w:rsid w:val="2C007613"/>
    <w:rsid w:val="2C0954BB"/>
    <w:rsid w:val="2C1307E6"/>
    <w:rsid w:val="2C186E9C"/>
    <w:rsid w:val="2C2220D9"/>
    <w:rsid w:val="2C2E0A7D"/>
    <w:rsid w:val="2C636112"/>
    <w:rsid w:val="2C853D8A"/>
    <w:rsid w:val="2CB216AE"/>
    <w:rsid w:val="2CBC7A94"/>
    <w:rsid w:val="2CF55A3F"/>
    <w:rsid w:val="2CF94F11"/>
    <w:rsid w:val="2D19172E"/>
    <w:rsid w:val="2D482013"/>
    <w:rsid w:val="2D50534F"/>
    <w:rsid w:val="2D76092E"/>
    <w:rsid w:val="2D7831BF"/>
    <w:rsid w:val="2D855015"/>
    <w:rsid w:val="2D99461C"/>
    <w:rsid w:val="2DA3549B"/>
    <w:rsid w:val="2DD438A6"/>
    <w:rsid w:val="2DE97352"/>
    <w:rsid w:val="2E6C68C6"/>
    <w:rsid w:val="2E734E6D"/>
    <w:rsid w:val="2E8C5F2F"/>
    <w:rsid w:val="2E9A1532"/>
    <w:rsid w:val="2ECC20C7"/>
    <w:rsid w:val="2EDC6EB7"/>
    <w:rsid w:val="2EE63891"/>
    <w:rsid w:val="2EE85543"/>
    <w:rsid w:val="2EEE2746"/>
    <w:rsid w:val="2EF44200"/>
    <w:rsid w:val="2F01691D"/>
    <w:rsid w:val="2F0957D2"/>
    <w:rsid w:val="2F0A1708"/>
    <w:rsid w:val="2F155F25"/>
    <w:rsid w:val="2F4D1A3B"/>
    <w:rsid w:val="2F4D1B62"/>
    <w:rsid w:val="2F633134"/>
    <w:rsid w:val="2F697F3B"/>
    <w:rsid w:val="2F8A06C1"/>
    <w:rsid w:val="2FA9571F"/>
    <w:rsid w:val="2FAA0D63"/>
    <w:rsid w:val="2FDC44EE"/>
    <w:rsid w:val="30041A78"/>
    <w:rsid w:val="300D4E4E"/>
    <w:rsid w:val="30197C97"/>
    <w:rsid w:val="303F76FD"/>
    <w:rsid w:val="30474804"/>
    <w:rsid w:val="305C2AA5"/>
    <w:rsid w:val="305F38FB"/>
    <w:rsid w:val="307373A7"/>
    <w:rsid w:val="307F5D4C"/>
    <w:rsid w:val="3082583C"/>
    <w:rsid w:val="30AF6DB2"/>
    <w:rsid w:val="30B5176D"/>
    <w:rsid w:val="30B56A53"/>
    <w:rsid w:val="30C23098"/>
    <w:rsid w:val="30D52786"/>
    <w:rsid w:val="30D836AE"/>
    <w:rsid w:val="310149B3"/>
    <w:rsid w:val="312D1C4B"/>
    <w:rsid w:val="31327262"/>
    <w:rsid w:val="31534FD3"/>
    <w:rsid w:val="31553D7B"/>
    <w:rsid w:val="315F38A5"/>
    <w:rsid w:val="31624A09"/>
    <w:rsid w:val="316B2857"/>
    <w:rsid w:val="31771119"/>
    <w:rsid w:val="31807FCD"/>
    <w:rsid w:val="32144BB9"/>
    <w:rsid w:val="32236BAB"/>
    <w:rsid w:val="324072BA"/>
    <w:rsid w:val="325A606E"/>
    <w:rsid w:val="32881FD5"/>
    <w:rsid w:val="328B420B"/>
    <w:rsid w:val="32D103B5"/>
    <w:rsid w:val="32FC7B27"/>
    <w:rsid w:val="330110F1"/>
    <w:rsid w:val="330D3AE3"/>
    <w:rsid w:val="332C1A8F"/>
    <w:rsid w:val="332E1CAB"/>
    <w:rsid w:val="336B0809"/>
    <w:rsid w:val="3383351A"/>
    <w:rsid w:val="33A841C6"/>
    <w:rsid w:val="33AB6E58"/>
    <w:rsid w:val="33AE5828"/>
    <w:rsid w:val="33B05C81"/>
    <w:rsid w:val="33E5773F"/>
    <w:rsid w:val="340D208D"/>
    <w:rsid w:val="34192013"/>
    <w:rsid w:val="343C3F54"/>
    <w:rsid w:val="345F6EF6"/>
    <w:rsid w:val="348222AE"/>
    <w:rsid w:val="349A316D"/>
    <w:rsid w:val="34C71A6F"/>
    <w:rsid w:val="34D16D92"/>
    <w:rsid w:val="34D83C7C"/>
    <w:rsid w:val="34EB0E77"/>
    <w:rsid w:val="34EB532E"/>
    <w:rsid w:val="350727B3"/>
    <w:rsid w:val="350E3B42"/>
    <w:rsid w:val="35134CB4"/>
    <w:rsid w:val="35284C04"/>
    <w:rsid w:val="355552CD"/>
    <w:rsid w:val="355A28E3"/>
    <w:rsid w:val="355A755C"/>
    <w:rsid w:val="355E6383"/>
    <w:rsid w:val="35690D78"/>
    <w:rsid w:val="357070B5"/>
    <w:rsid w:val="35752424"/>
    <w:rsid w:val="35977B27"/>
    <w:rsid w:val="359C485A"/>
    <w:rsid w:val="35B43615"/>
    <w:rsid w:val="35B71AE4"/>
    <w:rsid w:val="35D703D8"/>
    <w:rsid w:val="35DF6F96"/>
    <w:rsid w:val="35E52AF5"/>
    <w:rsid w:val="35EA72B8"/>
    <w:rsid w:val="36050AA1"/>
    <w:rsid w:val="360934C1"/>
    <w:rsid w:val="36162CAE"/>
    <w:rsid w:val="362A49AB"/>
    <w:rsid w:val="362C6130"/>
    <w:rsid w:val="364D2448"/>
    <w:rsid w:val="36873BAC"/>
    <w:rsid w:val="36DF5796"/>
    <w:rsid w:val="36F079A3"/>
    <w:rsid w:val="37070247"/>
    <w:rsid w:val="371708EF"/>
    <w:rsid w:val="37256F21"/>
    <w:rsid w:val="37623CD1"/>
    <w:rsid w:val="376B527C"/>
    <w:rsid w:val="376C4DC8"/>
    <w:rsid w:val="378E0F6A"/>
    <w:rsid w:val="37906A90"/>
    <w:rsid w:val="37B22EAA"/>
    <w:rsid w:val="37BF7375"/>
    <w:rsid w:val="37D3697D"/>
    <w:rsid w:val="37DE77FC"/>
    <w:rsid w:val="37F80591"/>
    <w:rsid w:val="381F0882"/>
    <w:rsid w:val="3837515E"/>
    <w:rsid w:val="38431D54"/>
    <w:rsid w:val="3844298F"/>
    <w:rsid w:val="38557434"/>
    <w:rsid w:val="387B14EE"/>
    <w:rsid w:val="38997FFF"/>
    <w:rsid w:val="38A85D94"/>
    <w:rsid w:val="38AE254E"/>
    <w:rsid w:val="38B13162"/>
    <w:rsid w:val="38CF601B"/>
    <w:rsid w:val="38E01351"/>
    <w:rsid w:val="38F65019"/>
    <w:rsid w:val="38F71076"/>
    <w:rsid w:val="39317DFF"/>
    <w:rsid w:val="399A3BF6"/>
    <w:rsid w:val="39B30EF4"/>
    <w:rsid w:val="39BA7DF4"/>
    <w:rsid w:val="39E135D3"/>
    <w:rsid w:val="3A3E0A25"/>
    <w:rsid w:val="3A5E69D2"/>
    <w:rsid w:val="3A655477"/>
    <w:rsid w:val="3A672ADA"/>
    <w:rsid w:val="3A790209"/>
    <w:rsid w:val="3A8E7FE5"/>
    <w:rsid w:val="3A922B1F"/>
    <w:rsid w:val="3ABC5754"/>
    <w:rsid w:val="3ADD1FEC"/>
    <w:rsid w:val="3AED7D56"/>
    <w:rsid w:val="3AF92B9E"/>
    <w:rsid w:val="3B1900D7"/>
    <w:rsid w:val="3B191B7A"/>
    <w:rsid w:val="3B2C4D22"/>
    <w:rsid w:val="3B3B6D13"/>
    <w:rsid w:val="3B3D75CD"/>
    <w:rsid w:val="3B3F4B02"/>
    <w:rsid w:val="3B765F9D"/>
    <w:rsid w:val="3BD8175F"/>
    <w:rsid w:val="3BE93A13"/>
    <w:rsid w:val="3BF75330"/>
    <w:rsid w:val="3BFD221A"/>
    <w:rsid w:val="3C3245BA"/>
    <w:rsid w:val="3C432323"/>
    <w:rsid w:val="3CDD0495"/>
    <w:rsid w:val="3D3B749E"/>
    <w:rsid w:val="3D3C5A02"/>
    <w:rsid w:val="3D505308"/>
    <w:rsid w:val="3D595B76"/>
    <w:rsid w:val="3D5B369C"/>
    <w:rsid w:val="3D6F2364"/>
    <w:rsid w:val="3DC254CA"/>
    <w:rsid w:val="3DE73360"/>
    <w:rsid w:val="3DFA4C63"/>
    <w:rsid w:val="3DFD29A6"/>
    <w:rsid w:val="3E0B78D1"/>
    <w:rsid w:val="3E0E2682"/>
    <w:rsid w:val="3E331626"/>
    <w:rsid w:val="3E3C527C"/>
    <w:rsid w:val="3E4405D4"/>
    <w:rsid w:val="3E4E3201"/>
    <w:rsid w:val="3E5F4EA0"/>
    <w:rsid w:val="3E6506CD"/>
    <w:rsid w:val="3E724DBB"/>
    <w:rsid w:val="3EAB7D3E"/>
    <w:rsid w:val="3ECD05CA"/>
    <w:rsid w:val="3ED951C1"/>
    <w:rsid w:val="3F2C0205"/>
    <w:rsid w:val="3F6C6515"/>
    <w:rsid w:val="3F7E6346"/>
    <w:rsid w:val="3F870779"/>
    <w:rsid w:val="3F874C1D"/>
    <w:rsid w:val="3FAA4467"/>
    <w:rsid w:val="3FAE3F57"/>
    <w:rsid w:val="3FB72ACB"/>
    <w:rsid w:val="3FDA4D4C"/>
    <w:rsid w:val="3FE954B8"/>
    <w:rsid w:val="3FF027C2"/>
    <w:rsid w:val="3FF57DD8"/>
    <w:rsid w:val="3FF81676"/>
    <w:rsid w:val="40055B41"/>
    <w:rsid w:val="4006103B"/>
    <w:rsid w:val="401F586B"/>
    <w:rsid w:val="4033445D"/>
    <w:rsid w:val="40416B7A"/>
    <w:rsid w:val="40464190"/>
    <w:rsid w:val="406113AD"/>
    <w:rsid w:val="406A4BF5"/>
    <w:rsid w:val="40776A3F"/>
    <w:rsid w:val="407C22A8"/>
    <w:rsid w:val="407D1B7C"/>
    <w:rsid w:val="407E3A21"/>
    <w:rsid w:val="40D0614F"/>
    <w:rsid w:val="40D74455"/>
    <w:rsid w:val="40F40090"/>
    <w:rsid w:val="40F51626"/>
    <w:rsid w:val="41102741"/>
    <w:rsid w:val="414601C0"/>
    <w:rsid w:val="416A0352"/>
    <w:rsid w:val="41807B75"/>
    <w:rsid w:val="418C651A"/>
    <w:rsid w:val="418F0E58"/>
    <w:rsid w:val="419B050B"/>
    <w:rsid w:val="41CC6917"/>
    <w:rsid w:val="41DE664A"/>
    <w:rsid w:val="41F06AA9"/>
    <w:rsid w:val="41F12821"/>
    <w:rsid w:val="41F23423"/>
    <w:rsid w:val="41F83352"/>
    <w:rsid w:val="41F8770C"/>
    <w:rsid w:val="42181B5C"/>
    <w:rsid w:val="42187DAE"/>
    <w:rsid w:val="4230334A"/>
    <w:rsid w:val="42426621"/>
    <w:rsid w:val="4249440B"/>
    <w:rsid w:val="427174BE"/>
    <w:rsid w:val="42850F5B"/>
    <w:rsid w:val="42873FC2"/>
    <w:rsid w:val="42894808"/>
    <w:rsid w:val="428E0070"/>
    <w:rsid w:val="42A31D6D"/>
    <w:rsid w:val="42B165A2"/>
    <w:rsid w:val="42CB1623"/>
    <w:rsid w:val="430E6217"/>
    <w:rsid w:val="434D3A87"/>
    <w:rsid w:val="435968D0"/>
    <w:rsid w:val="43655275"/>
    <w:rsid w:val="437159C8"/>
    <w:rsid w:val="43721740"/>
    <w:rsid w:val="437F7FE1"/>
    <w:rsid w:val="438A0837"/>
    <w:rsid w:val="439C4D9D"/>
    <w:rsid w:val="43B104BA"/>
    <w:rsid w:val="43C71B56"/>
    <w:rsid w:val="43CA50D8"/>
    <w:rsid w:val="43DE2931"/>
    <w:rsid w:val="43E22422"/>
    <w:rsid w:val="43F059B8"/>
    <w:rsid w:val="43F263DD"/>
    <w:rsid w:val="43F860E9"/>
    <w:rsid w:val="43FD36FF"/>
    <w:rsid w:val="44000AFA"/>
    <w:rsid w:val="44037133"/>
    <w:rsid w:val="441E4DA1"/>
    <w:rsid w:val="44290050"/>
    <w:rsid w:val="443D114D"/>
    <w:rsid w:val="444B446B"/>
    <w:rsid w:val="446D588C"/>
    <w:rsid w:val="44DC50C3"/>
    <w:rsid w:val="44E5727F"/>
    <w:rsid w:val="454A4722"/>
    <w:rsid w:val="4565518A"/>
    <w:rsid w:val="45941E41"/>
    <w:rsid w:val="45991206"/>
    <w:rsid w:val="45A002F6"/>
    <w:rsid w:val="45A2455E"/>
    <w:rsid w:val="45AF4585"/>
    <w:rsid w:val="45C51FFB"/>
    <w:rsid w:val="45EC3A2B"/>
    <w:rsid w:val="45FD1795"/>
    <w:rsid w:val="46007541"/>
    <w:rsid w:val="4629258A"/>
    <w:rsid w:val="466730B2"/>
    <w:rsid w:val="466E2B07"/>
    <w:rsid w:val="468477C0"/>
    <w:rsid w:val="46C155FF"/>
    <w:rsid w:val="46E44703"/>
    <w:rsid w:val="46F6774F"/>
    <w:rsid w:val="47084895"/>
    <w:rsid w:val="470D4E2D"/>
    <w:rsid w:val="472C4807"/>
    <w:rsid w:val="47575383"/>
    <w:rsid w:val="47590C4D"/>
    <w:rsid w:val="4760647F"/>
    <w:rsid w:val="478101A3"/>
    <w:rsid w:val="47B75973"/>
    <w:rsid w:val="47C86E80"/>
    <w:rsid w:val="47D70A55"/>
    <w:rsid w:val="47E726FC"/>
    <w:rsid w:val="48221986"/>
    <w:rsid w:val="48313978"/>
    <w:rsid w:val="48897310"/>
    <w:rsid w:val="48943F06"/>
    <w:rsid w:val="48A73C3A"/>
    <w:rsid w:val="48AE6D76"/>
    <w:rsid w:val="48C361B1"/>
    <w:rsid w:val="48DC7D87"/>
    <w:rsid w:val="48E07DF5"/>
    <w:rsid w:val="48F7696F"/>
    <w:rsid w:val="48FB5D34"/>
    <w:rsid w:val="4901159C"/>
    <w:rsid w:val="490966A2"/>
    <w:rsid w:val="490A0B52"/>
    <w:rsid w:val="491B47A3"/>
    <w:rsid w:val="49784602"/>
    <w:rsid w:val="49A42757"/>
    <w:rsid w:val="49DA3B9B"/>
    <w:rsid w:val="49DF11B1"/>
    <w:rsid w:val="49ED7D72"/>
    <w:rsid w:val="4A1277D9"/>
    <w:rsid w:val="4A2234CC"/>
    <w:rsid w:val="4A2E7115"/>
    <w:rsid w:val="4A450F05"/>
    <w:rsid w:val="4A5B6485"/>
    <w:rsid w:val="4A655B5A"/>
    <w:rsid w:val="4A66196B"/>
    <w:rsid w:val="4A7E6C1C"/>
    <w:rsid w:val="4A8A736F"/>
    <w:rsid w:val="4A930919"/>
    <w:rsid w:val="4AA541A9"/>
    <w:rsid w:val="4AD60806"/>
    <w:rsid w:val="4AE42609"/>
    <w:rsid w:val="4AE90539"/>
    <w:rsid w:val="4AEA6060"/>
    <w:rsid w:val="4AFD5D93"/>
    <w:rsid w:val="4B215F25"/>
    <w:rsid w:val="4B241572"/>
    <w:rsid w:val="4B3612A5"/>
    <w:rsid w:val="4B3B6BAA"/>
    <w:rsid w:val="4B49722A"/>
    <w:rsid w:val="4B8F7333"/>
    <w:rsid w:val="4B915BD4"/>
    <w:rsid w:val="4BA95F1B"/>
    <w:rsid w:val="4BBA1ED6"/>
    <w:rsid w:val="4BC66ACD"/>
    <w:rsid w:val="4BF93AFD"/>
    <w:rsid w:val="4C1B0BC7"/>
    <w:rsid w:val="4C373527"/>
    <w:rsid w:val="4C76404F"/>
    <w:rsid w:val="4CD9638C"/>
    <w:rsid w:val="4CDD44DB"/>
    <w:rsid w:val="4CEC0B04"/>
    <w:rsid w:val="4D1802A7"/>
    <w:rsid w:val="4D1815BD"/>
    <w:rsid w:val="4D1A5A11"/>
    <w:rsid w:val="4D221AE1"/>
    <w:rsid w:val="4D3C7046"/>
    <w:rsid w:val="4DC207EC"/>
    <w:rsid w:val="4DC82688"/>
    <w:rsid w:val="4DEB569C"/>
    <w:rsid w:val="4E1E674C"/>
    <w:rsid w:val="4E5A52AA"/>
    <w:rsid w:val="4E78611C"/>
    <w:rsid w:val="4E854A1D"/>
    <w:rsid w:val="4E8F31A6"/>
    <w:rsid w:val="4E9C2615"/>
    <w:rsid w:val="4EC531EF"/>
    <w:rsid w:val="4ECA0682"/>
    <w:rsid w:val="4ED96B17"/>
    <w:rsid w:val="4EE74D90"/>
    <w:rsid w:val="4F3B5D09"/>
    <w:rsid w:val="4F425C1E"/>
    <w:rsid w:val="4F820F5D"/>
    <w:rsid w:val="4F8B0516"/>
    <w:rsid w:val="4F8E5B53"/>
    <w:rsid w:val="4F974A08"/>
    <w:rsid w:val="4FB07F85"/>
    <w:rsid w:val="4FB76E58"/>
    <w:rsid w:val="4FBE01E7"/>
    <w:rsid w:val="4FD572DE"/>
    <w:rsid w:val="4FE237A9"/>
    <w:rsid w:val="4FEE6EF1"/>
    <w:rsid w:val="50096F88"/>
    <w:rsid w:val="501222E0"/>
    <w:rsid w:val="501871CB"/>
    <w:rsid w:val="501C6CBB"/>
    <w:rsid w:val="504F168D"/>
    <w:rsid w:val="506568B4"/>
    <w:rsid w:val="508B3E41"/>
    <w:rsid w:val="509E1DC6"/>
    <w:rsid w:val="50C565A1"/>
    <w:rsid w:val="50C80BF1"/>
    <w:rsid w:val="50C85252"/>
    <w:rsid w:val="50CA4969"/>
    <w:rsid w:val="50CE26AB"/>
    <w:rsid w:val="50D46BF2"/>
    <w:rsid w:val="50E0396E"/>
    <w:rsid w:val="50F10148"/>
    <w:rsid w:val="511B380E"/>
    <w:rsid w:val="512C5624"/>
    <w:rsid w:val="51754D42"/>
    <w:rsid w:val="518A5EA7"/>
    <w:rsid w:val="519C4558"/>
    <w:rsid w:val="51D75590"/>
    <w:rsid w:val="51F83758"/>
    <w:rsid w:val="51FD2B1C"/>
    <w:rsid w:val="523429E2"/>
    <w:rsid w:val="52393EB7"/>
    <w:rsid w:val="52495D62"/>
    <w:rsid w:val="525C7843"/>
    <w:rsid w:val="528A2602"/>
    <w:rsid w:val="52C8137C"/>
    <w:rsid w:val="52CA50F4"/>
    <w:rsid w:val="52CF270B"/>
    <w:rsid w:val="52D049DF"/>
    <w:rsid w:val="52FC681E"/>
    <w:rsid w:val="531620E8"/>
    <w:rsid w:val="531B0772"/>
    <w:rsid w:val="53402E0D"/>
    <w:rsid w:val="534E61AA"/>
    <w:rsid w:val="53672943"/>
    <w:rsid w:val="537563FD"/>
    <w:rsid w:val="53873CFB"/>
    <w:rsid w:val="53A92F5C"/>
    <w:rsid w:val="53B536AF"/>
    <w:rsid w:val="53F1220D"/>
    <w:rsid w:val="54302D35"/>
    <w:rsid w:val="543C5B7E"/>
    <w:rsid w:val="54972DB4"/>
    <w:rsid w:val="549B0D03"/>
    <w:rsid w:val="54B27BEE"/>
    <w:rsid w:val="54BF0B57"/>
    <w:rsid w:val="54E67898"/>
    <w:rsid w:val="54F23336"/>
    <w:rsid w:val="54F93A6F"/>
    <w:rsid w:val="5520724E"/>
    <w:rsid w:val="554C3B9F"/>
    <w:rsid w:val="555869E7"/>
    <w:rsid w:val="556233C2"/>
    <w:rsid w:val="556829A3"/>
    <w:rsid w:val="556C5FEF"/>
    <w:rsid w:val="558A0B6B"/>
    <w:rsid w:val="55C26BFC"/>
    <w:rsid w:val="55D52BF3"/>
    <w:rsid w:val="55E55DA1"/>
    <w:rsid w:val="55EB785C"/>
    <w:rsid w:val="560B7AEF"/>
    <w:rsid w:val="56242D6E"/>
    <w:rsid w:val="565B637C"/>
    <w:rsid w:val="56757125"/>
    <w:rsid w:val="56847368"/>
    <w:rsid w:val="5692357A"/>
    <w:rsid w:val="56A30136"/>
    <w:rsid w:val="56CF2CD9"/>
    <w:rsid w:val="56D06A51"/>
    <w:rsid w:val="56DB6FF2"/>
    <w:rsid w:val="56DB7A46"/>
    <w:rsid w:val="56DC0F52"/>
    <w:rsid w:val="56F03BE4"/>
    <w:rsid w:val="57044378"/>
    <w:rsid w:val="57081D47"/>
    <w:rsid w:val="573174F0"/>
    <w:rsid w:val="576F626A"/>
    <w:rsid w:val="5778511F"/>
    <w:rsid w:val="57A2219C"/>
    <w:rsid w:val="57B34FD7"/>
    <w:rsid w:val="57D60097"/>
    <w:rsid w:val="57DC5D96"/>
    <w:rsid w:val="57E75E01"/>
    <w:rsid w:val="581E2AA1"/>
    <w:rsid w:val="583152CE"/>
    <w:rsid w:val="584C6D74"/>
    <w:rsid w:val="585205FF"/>
    <w:rsid w:val="58B02697"/>
    <w:rsid w:val="58B24661"/>
    <w:rsid w:val="58D033D8"/>
    <w:rsid w:val="58D8399B"/>
    <w:rsid w:val="58ED500D"/>
    <w:rsid w:val="59170968"/>
    <w:rsid w:val="591744C4"/>
    <w:rsid w:val="592A2449"/>
    <w:rsid w:val="59301A29"/>
    <w:rsid w:val="595C45CC"/>
    <w:rsid w:val="596B26F5"/>
    <w:rsid w:val="598F04FE"/>
    <w:rsid w:val="59A71CEC"/>
    <w:rsid w:val="59D13107"/>
    <w:rsid w:val="59FB3DE5"/>
    <w:rsid w:val="5A0E1D6B"/>
    <w:rsid w:val="5A0F7891"/>
    <w:rsid w:val="5A1D1FAE"/>
    <w:rsid w:val="5A292701"/>
    <w:rsid w:val="5A511C57"/>
    <w:rsid w:val="5A920D5A"/>
    <w:rsid w:val="5A963B0E"/>
    <w:rsid w:val="5AAA4CB1"/>
    <w:rsid w:val="5AC3176E"/>
    <w:rsid w:val="5AD7215D"/>
    <w:rsid w:val="5AE66ECB"/>
    <w:rsid w:val="5B0311A3"/>
    <w:rsid w:val="5B0E3A7B"/>
    <w:rsid w:val="5B1433B1"/>
    <w:rsid w:val="5B1E7D8B"/>
    <w:rsid w:val="5B5437AD"/>
    <w:rsid w:val="5B557525"/>
    <w:rsid w:val="5B61411C"/>
    <w:rsid w:val="5B6D486F"/>
    <w:rsid w:val="5BA069F2"/>
    <w:rsid w:val="5BC8038A"/>
    <w:rsid w:val="5C013209"/>
    <w:rsid w:val="5C0156FC"/>
    <w:rsid w:val="5C12316E"/>
    <w:rsid w:val="5C1560D8"/>
    <w:rsid w:val="5C2A4283"/>
    <w:rsid w:val="5C2A7E28"/>
    <w:rsid w:val="5C3D14DD"/>
    <w:rsid w:val="5C5B6DBD"/>
    <w:rsid w:val="5C693288"/>
    <w:rsid w:val="5C7834CB"/>
    <w:rsid w:val="5C950521"/>
    <w:rsid w:val="5C9F6CAA"/>
    <w:rsid w:val="5CB34BC1"/>
    <w:rsid w:val="5CB63FF4"/>
    <w:rsid w:val="5CE15514"/>
    <w:rsid w:val="5CF50FC0"/>
    <w:rsid w:val="5CF52D6E"/>
    <w:rsid w:val="5D1457C4"/>
    <w:rsid w:val="5D276C9F"/>
    <w:rsid w:val="5D7F2AAE"/>
    <w:rsid w:val="5DCF5EBA"/>
    <w:rsid w:val="5DD532EB"/>
    <w:rsid w:val="5DD906CC"/>
    <w:rsid w:val="5DFC2E44"/>
    <w:rsid w:val="5E2751A9"/>
    <w:rsid w:val="5E4A70E9"/>
    <w:rsid w:val="5E50166F"/>
    <w:rsid w:val="5E604B5F"/>
    <w:rsid w:val="5E6F6B50"/>
    <w:rsid w:val="5E907E2E"/>
    <w:rsid w:val="5E993BCD"/>
    <w:rsid w:val="5EBE0FB6"/>
    <w:rsid w:val="5ECB022A"/>
    <w:rsid w:val="5EE17A4E"/>
    <w:rsid w:val="5EF332DD"/>
    <w:rsid w:val="5F0C2A21"/>
    <w:rsid w:val="5F202248"/>
    <w:rsid w:val="5F262999"/>
    <w:rsid w:val="5F2D3B55"/>
    <w:rsid w:val="5F465E4B"/>
    <w:rsid w:val="5F6917F1"/>
    <w:rsid w:val="5F7206A6"/>
    <w:rsid w:val="5FA171DD"/>
    <w:rsid w:val="5FA32F55"/>
    <w:rsid w:val="5FBC4017"/>
    <w:rsid w:val="600D6620"/>
    <w:rsid w:val="60131060"/>
    <w:rsid w:val="603B13E0"/>
    <w:rsid w:val="603E55CB"/>
    <w:rsid w:val="6085265B"/>
    <w:rsid w:val="608A7C71"/>
    <w:rsid w:val="60C03693"/>
    <w:rsid w:val="60C969EB"/>
    <w:rsid w:val="60E90E3C"/>
    <w:rsid w:val="60EC26DA"/>
    <w:rsid w:val="60F31CBA"/>
    <w:rsid w:val="61112140"/>
    <w:rsid w:val="611A01B9"/>
    <w:rsid w:val="612B3202"/>
    <w:rsid w:val="61377DF9"/>
    <w:rsid w:val="613A51F3"/>
    <w:rsid w:val="61666E2E"/>
    <w:rsid w:val="616B1851"/>
    <w:rsid w:val="61702784"/>
    <w:rsid w:val="6175447D"/>
    <w:rsid w:val="61B01959"/>
    <w:rsid w:val="61B2747F"/>
    <w:rsid w:val="61BB4DBF"/>
    <w:rsid w:val="61C64CD9"/>
    <w:rsid w:val="61FC4B9F"/>
    <w:rsid w:val="622C5484"/>
    <w:rsid w:val="62487DE4"/>
    <w:rsid w:val="624D0F56"/>
    <w:rsid w:val="626A1B08"/>
    <w:rsid w:val="626F25E8"/>
    <w:rsid w:val="62A56FE4"/>
    <w:rsid w:val="62C54F90"/>
    <w:rsid w:val="62D376AD"/>
    <w:rsid w:val="62E95123"/>
    <w:rsid w:val="62F83FA3"/>
    <w:rsid w:val="631657EC"/>
    <w:rsid w:val="635307EE"/>
    <w:rsid w:val="63585E05"/>
    <w:rsid w:val="635D78BF"/>
    <w:rsid w:val="636618A3"/>
    <w:rsid w:val="6372336A"/>
    <w:rsid w:val="6384309D"/>
    <w:rsid w:val="639332E1"/>
    <w:rsid w:val="63A86D8C"/>
    <w:rsid w:val="63A92B04"/>
    <w:rsid w:val="63B868A3"/>
    <w:rsid w:val="63DF6526"/>
    <w:rsid w:val="64025D70"/>
    <w:rsid w:val="64427134"/>
    <w:rsid w:val="64542A70"/>
    <w:rsid w:val="64634A61"/>
    <w:rsid w:val="646F78AA"/>
    <w:rsid w:val="64813139"/>
    <w:rsid w:val="64964E36"/>
    <w:rsid w:val="64C80D68"/>
    <w:rsid w:val="64DD2A65"/>
    <w:rsid w:val="650F4BE9"/>
    <w:rsid w:val="65180DC6"/>
    <w:rsid w:val="652B5B85"/>
    <w:rsid w:val="65387C9C"/>
    <w:rsid w:val="65694DD6"/>
    <w:rsid w:val="657C29EB"/>
    <w:rsid w:val="6587477F"/>
    <w:rsid w:val="65931376"/>
    <w:rsid w:val="659A7D91"/>
    <w:rsid w:val="65B650B9"/>
    <w:rsid w:val="65CF7125"/>
    <w:rsid w:val="65E706C3"/>
    <w:rsid w:val="660035CE"/>
    <w:rsid w:val="6606086F"/>
    <w:rsid w:val="661E3335"/>
    <w:rsid w:val="664C4128"/>
    <w:rsid w:val="66502B45"/>
    <w:rsid w:val="66560D21"/>
    <w:rsid w:val="66754F1F"/>
    <w:rsid w:val="668E3573"/>
    <w:rsid w:val="669C425A"/>
    <w:rsid w:val="66AB26EF"/>
    <w:rsid w:val="66B71094"/>
    <w:rsid w:val="66D41C46"/>
    <w:rsid w:val="66F25A86"/>
    <w:rsid w:val="6712451C"/>
    <w:rsid w:val="672D1356"/>
    <w:rsid w:val="673D3C8F"/>
    <w:rsid w:val="676C1E7F"/>
    <w:rsid w:val="6779459B"/>
    <w:rsid w:val="677A27ED"/>
    <w:rsid w:val="677E1BB2"/>
    <w:rsid w:val="67DE7AB7"/>
    <w:rsid w:val="67ED7463"/>
    <w:rsid w:val="680A5FDD"/>
    <w:rsid w:val="685C6397"/>
    <w:rsid w:val="689A2A1B"/>
    <w:rsid w:val="689E6852"/>
    <w:rsid w:val="689F0032"/>
    <w:rsid w:val="68D221B5"/>
    <w:rsid w:val="68D91796"/>
    <w:rsid w:val="68ED6E1E"/>
    <w:rsid w:val="68F82F93"/>
    <w:rsid w:val="692D388F"/>
    <w:rsid w:val="694330B3"/>
    <w:rsid w:val="6945582E"/>
    <w:rsid w:val="694A4441"/>
    <w:rsid w:val="69606AAE"/>
    <w:rsid w:val="696A60FD"/>
    <w:rsid w:val="69B04593"/>
    <w:rsid w:val="69DD52B6"/>
    <w:rsid w:val="69EA352F"/>
    <w:rsid w:val="69F06D97"/>
    <w:rsid w:val="6A2B4D5A"/>
    <w:rsid w:val="6A2D318A"/>
    <w:rsid w:val="6A393402"/>
    <w:rsid w:val="6A5F0581"/>
    <w:rsid w:val="6A7554EE"/>
    <w:rsid w:val="6A7846CB"/>
    <w:rsid w:val="6AB67283"/>
    <w:rsid w:val="6ABA55F7"/>
    <w:rsid w:val="6AC81AC2"/>
    <w:rsid w:val="6AE12BE7"/>
    <w:rsid w:val="6AFC5C0F"/>
    <w:rsid w:val="6B0C72FD"/>
    <w:rsid w:val="6B19056F"/>
    <w:rsid w:val="6B1D55D7"/>
    <w:rsid w:val="6B3233DF"/>
    <w:rsid w:val="6B4A697B"/>
    <w:rsid w:val="6B5B46E4"/>
    <w:rsid w:val="6B721F30"/>
    <w:rsid w:val="6B847BA6"/>
    <w:rsid w:val="6BC227C9"/>
    <w:rsid w:val="6BCF16A3"/>
    <w:rsid w:val="6BDA7C51"/>
    <w:rsid w:val="6C0C2C84"/>
    <w:rsid w:val="6C4038DA"/>
    <w:rsid w:val="6C4C227F"/>
    <w:rsid w:val="6C53360D"/>
    <w:rsid w:val="6C5A7C50"/>
    <w:rsid w:val="6C5C0714"/>
    <w:rsid w:val="6C6721F7"/>
    <w:rsid w:val="6C77379F"/>
    <w:rsid w:val="6C783074"/>
    <w:rsid w:val="6C827BB6"/>
    <w:rsid w:val="6C8859AD"/>
    <w:rsid w:val="6C983716"/>
    <w:rsid w:val="6C985AA7"/>
    <w:rsid w:val="6CB95B66"/>
    <w:rsid w:val="6CC17163"/>
    <w:rsid w:val="6CC91B21"/>
    <w:rsid w:val="6CD52274"/>
    <w:rsid w:val="6D035033"/>
    <w:rsid w:val="6D1F1741"/>
    <w:rsid w:val="6D301158"/>
    <w:rsid w:val="6D321474"/>
    <w:rsid w:val="6D324583"/>
    <w:rsid w:val="6D354110"/>
    <w:rsid w:val="6D6C7255"/>
    <w:rsid w:val="6D7E46BA"/>
    <w:rsid w:val="6D995997"/>
    <w:rsid w:val="6DC9627D"/>
    <w:rsid w:val="6DEA7FA1"/>
    <w:rsid w:val="6E182D60"/>
    <w:rsid w:val="6E2E7F0E"/>
    <w:rsid w:val="6E396833"/>
    <w:rsid w:val="6E4A0A40"/>
    <w:rsid w:val="6E4A0B56"/>
    <w:rsid w:val="6E5813AF"/>
    <w:rsid w:val="6E66587A"/>
    <w:rsid w:val="6E6E2980"/>
    <w:rsid w:val="6E82467D"/>
    <w:rsid w:val="6EBF0143"/>
    <w:rsid w:val="6ED053E9"/>
    <w:rsid w:val="6EEA46FD"/>
    <w:rsid w:val="6F0D2199"/>
    <w:rsid w:val="6F1334F8"/>
    <w:rsid w:val="6F1C23DC"/>
    <w:rsid w:val="6F2614AD"/>
    <w:rsid w:val="6F2D283B"/>
    <w:rsid w:val="6F4656AB"/>
    <w:rsid w:val="6F473539"/>
    <w:rsid w:val="6F490CF7"/>
    <w:rsid w:val="6F80296B"/>
    <w:rsid w:val="6F8D6E36"/>
    <w:rsid w:val="6FC50CC6"/>
    <w:rsid w:val="6FDD5066"/>
    <w:rsid w:val="6FF11ABB"/>
    <w:rsid w:val="700366AD"/>
    <w:rsid w:val="700B6F04"/>
    <w:rsid w:val="70115CB9"/>
    <w:rsid w:val="706A1742"/>
    <w:rsid w:val="706A7177"/>
    <w:rsid w:val="70736B77"/>
    <w:rsid w:val="70762C85"/>
    <w:rsid w:val="709B37D5"/>
    <w:rsid w:val="70C355DB"/>
    <w:rsid w:val="70D171F6"/>
    <w:rsid w:val="70D94A29"/>
    <w:rsid w:val="70DD3DED"/>
    <w:rsid w:val="71347E3E"/>
    <w:rsid w:val="714B51FB"/>
    <w:rsid w:val="7189187F"/>
    <w:rsid w:val="719F04F7"/>
    <w:rsid w:val="71B15D44"/>
    <w:rsid w:val="71C650B7"/>
    <w:rsid w:val="71DF2F0C"/>
    <w:rsid w:val="71E346B0"/>
    <w:rsid w:val="71F773F9"/>
    <w:rsid w:val="72007D93"/>
    <w:rsid w:val="72031631"/>
    <w:rsid w:val="7204663B"/>
    <w:rsid w:val="72113D4E"/>
    <w:rsid w:val="722E4900"/>
    <w:rsid w:val="723713BB"/>
    <w:rsid w:val="72536115"/>
    <w:rsid w:val="72646574"/>
    <w:rsid w:val="7270316B"/>
    <w:rsid w:val="727D3192"/>
    <w:rsid w:val="728A58AF"/>
    <w:rsid w:val="72DD00D4"/>
    <w:rsid w:val="72F62F44"/>
    <w:rsid w:val="732B0E40"/>
    <w:rsid w:val="73334712"/>
    <w:rsid w:val="73426189"/>
    <w:rsid w:val="7345528C"/>
    <w:rsid w:val="73616790"/>
    <w:rsid w:val="736D3206"/>
    <w:rsid w:val="738150D9"/>
    <w:rsid w:val="73974727"/>
    <w:rsid w:val="73993FFB"/>
    <w:rsid w:val="73B96373"/>
    <w:rsid w:val="73C66DBA"/>
    <w:rsid w:val="73CA1111"/>
    <w:rsid w:val="73CA68AB"/>
    <w:rsid w:val="73D544A0"/>
    <w:rsid w:val="73DD4830"/>
    <w:rsid w:val="73E902CE"/>
    <w:rsid w:val="73E97B4F"/>
    <w:rsid w:val="740F2988"/>
    <w:rsid w:val="746960C4"/>
    <w:rsid w:val="746D7236"/>
    <w:rsid w:val="74B006CD"/>
    <w:rsid w:val="74BA691F"/>
    <w:rsid w:val="750C0390"/>
    <w:rsid w:val="75414992"/>
    <w:rsid w:val="754B7577"/>
    <w:rsid w:val="755F3023"/>
    <w:rsid w:val="755F6E10"/>
    <w:rsid w:val="757F5473"/>
    <w:rsid w:val="759F5B15"/>
    <w:rsid w:val="75B415C0"/>
    <w:rsid w:val="75FA2D4B"/>
    <w:rsid w:val="76143E0D"/>
    <w:rsid w:val="76366479"/>
    <w:rsid w:val="76421AA2"/>
    <w:rsid w:val="76564426"/>
    <w:rsid w:val="76595CC4"/>
    <w:rsid w:val="766F7295"/>
    <w:rsid w:val="76852F5D"/>
    <w:rsid w:val="768947FB"/>
    <w:rsid w:val="76962A74"/>
    <w:rsid w:val="76A258BD"/>
    <w:rsid w:val="76A45FFE"/>
    <w:rsid w:val="76CD63A4"/>
    <w:rsid w:val="76D13703"/>
    <w:rsid w:val="76D65570"/>
    <w:rsid w:val="76D87530"/>
    <w:rsid w:val="76FA74A7"/>
    <w:rsid w:val="7715608F"/>
    <w:rsid w:val="77324E93"/>
    <w:rsid w:val="773D55E5"/>
    <w:rsid w:val="77511122"/>
    <w:rsid w:val="77580842"/>
    <w:rsid w:val="77614F05"/>
    <w:rsid w:val="778175B1"/>
    <w:rsid w:val="77876861"/>
    <w:rsid w:val="7791148D"/>
    <w:rsid w:val="77CD6969"/>
    <w:rsid w:val="77D93560"/>
    <w:rsid w:val="77E31CE9"/>
    <w:rsid w:val="780F71B0"/>
    <w:rsid w:val="78216CB5"/>
    <w:rsid w:val="78342545"/>
    <w:rsid w:val="783E1615"/>
    <w:rsid w:val="784B788E"/>
    <w:rsid w:val="78781350"/>
    <w:rsid w:val="7879264D"/>
    <w:rsid w:val="788D7EA7"/>
    <w:rsid w:val="7899684C"/>
    <w:rsid w:val="78AA2807"/>
    <w:rsid w:val="78AD0549"/>
    <w:rsid w:val="78B6564F"/>
    <w:rsid w:val="78EE303B"/>
    <w:rsid w:val="78FA19E0"/>
    <w:rsid w:val="78FD367E"/>
    <w:rsid w:val="78FE7F71"/>
    <w:rsid w:val="78FF0864"/>
    <w:rsid w:val="79002D6F"/>
    <w:rsid w:val="790243F1"/>
    <w:rsid w:val="793E152A"/>
    <w:rsid w:val="794744F9"/>
    <w:rsid w:val="795D34C2"/>
    <w:rsid w:val="795F5CE7"/>
    <w:rsid w:val="79674B9C"/>
    <w:rsid w:val="799A6D1F"/>
    <w:rsid w:val="79C1605A"/>
    <w:rsid w:val="79CB6ED9"/>
    <w:rsid w:val="79D83DD5"/>
    <w:rsid w:val="79F857F4"/>
    <w:rsid w:val="7A163075"/>
    <w:rsid w:val="7A173ECC"/>
    <w:rsid w:val="7A2B7977"/>
    <w:rsid w:val="7A594430"/>
    <w:rsid w:val="7A65786F"/>
    <w:rsid w:val="7A70182E"/>
    <w:rsid w:val="7A862003"/>
    <w:rsid w:val="7A8F398F"/>
    <w:rsid w:val="7A925C48"/>
    <w:rsid w:val="7A96233B"/>
    <w:rsid w:val="7AD639D6"/>
    <w:rsid w:val="7AE069B4"/>
    <w:rsid w:val="7AE6195B"/>
    <w:rsid w:val="7AF10BC1"/>
    <w:rsid w:val="7AF67F85"/>
    <w:rsid w:val="7AFF0350"/>
    <w:rsid w:val="7B05641A"/>
    <w:rsid w:val="7B14665D"/>
    <w:rsid w:val="7B4466A3"/>
    <w:rsid w:val="7B58479C"/>
    <w:rsid w:val="7B5B392F"/>
    <w:rsid w:val="7B825CBD"/>
    <w:rsid w:val="7B892BA7"/>
    <w:rsid w:val="7B9E6388"/>
    <w:rsid w:val="7BBF2A6D"/>
    <w:rsid w:val="7BD227A0"/>
    <w:rsid w:val="7BEB5610"/>
    <w:rsid w:val="7BEC3136"/>
    <w:rsid w:val="7BEF72B8"/>
    <w:rsid w:val="7C013CC7"/>
    <w:rsid w:val="7C330D65"/>
    <w:rsid w:val="7C5C02BC"/>
    <w:rsid w:val="7C614419"/>
    <w:rsid w:val="7C961D16"/>
    <w:rsid w:val="7CAB2FF1"/>
    <w:rsid w:val="7CCD2F68"/>
    <w:rsid w:val="7CD97B5E"/>
    <w:rsid w:val="7D00333D"/>
    <w:rsid w:val="7D0E0ABD"/>
    <w:rsid w:val="7D2708CA"/>
    <w:rsid w:val="7D2863F0"/>
    <w:rsid w:val="7D2D1C58"/>
    <w:rsid w:val="7D364FB1"/>
    <w:rsid w:val="7D3D1E14"/>
    <w:rsid w:val="7D3E79C1"/>
    <w:rsid w:val="7D3F783A"/>
    <w:rsid w:val="7D4B1321"/>
    <w:rsid w:val="7D5B4A17"/>
    <w:rsid w:val="7D823D52"/>
    <w:rsid w:val="7D8775BA"/>
    <w:rsid w:val="7DA513CC"/>
    <w:rsid w:val="7DC44C76"/>
    <w:rsid w:val="7DC46119"/>
    <w:rsid w:val="7DCF1EDD"/>
    <w:rsid w:val="7DDA5654"/>
    <w:rsid w:val="7DE2169C"/>
    <w:rsid w:val="7DF12C86"/>
    <w:rsid w:val="7DF84014"/>
    <w:rsid w:val="7DFB10F7"/>
    <w:rsid w:val="7DFC1D56"/>
    <w:rsid w:val="7DFD1A79"/>
    <w:rsid w:val="7E006A08"/>
    <w:rsid w:val="7E235535"/>
    <w:rsid w:val="7E3808B5"/>
    <w:rsid w:val="7E651008"/>
    <w:rsid w:val="7E68119A"/>
    <w:rsid w:val="7E6E2BFF"/>
    <w:rsid w:val="7E794BBF"/>
    <w:rsid w:val="7E924469"/>
    <w:rsid w:val="7ECD364A"/>
    <w:rsid w:val="7ECD507E"/>
    <w:rsid w:val="7F0A2411"/>
    <w:rsid w:val="7F2015EA"/>
    <w:rsid w:val="7F3834E8"/>
    <w:rsid w:val="7F840255"/>
    <w:rsid w:val="7F8C473B"/>
    <w:rsid w:val="7F9B769F"/>
    <w:rsid w:val="7F9E55E4"/>
    <w:rsid w:val="7FA06711"/>
    <w:rsid w:val="7FA51F7A"/>
    <w:rsid w:val="7FA673A2"/>
    <w:rsid w:val="7FB55D4B"/>
    <w:rsid w:val="7FBC53A6"/>
    <w:rsid w:val="7FE02FB2"/>
    <w:rsid w:val="7FF32CD8"/>
    <w:rsid w:val="7FF56A5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
    <w:name w:val="heading 1"/>
    <w:basedOn w:val="1"/>
    <w:next w:val="1"/>
    <w:link w:val="66"/>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9">
    <w:name w:val="heading 2"/>
    <w:basedOn w:val="1"/>
    <w:next w:val="1"/>
    <w:link w:val="67"/>
    <w:qFormat/>
    <w:uiPriority w:val="0"/>
    <w:pPr>
      <w:keepNext/>
      <w:keepLines/>
      <w:spacing w:before="260" w:beforeLines="0" w:after="260" w:afterLines="0" w:line="415" w:lineRule="auto"/>
      <w:outlineLvl w:val="1"/>
    </w:pPr>
    <w:rPr>
      <w:rFonts w:ascii="Arial" w:hAnsi="Arial" w:eastAsia="黑体"/>
      <w:b/>
      <w:bCs/>
      <w:kern w:val="2"/>
      <w:sz w:val="32"/>
      <w:szCs w:val="32"/>
      <w:lang w:val="en-US" w:eastAsia="zh-CN" w:bidi="ar-SA"/>
    </w:rPr>
  </w:style>
  <w:style w:type="paragraph" w:styleId="10">
    <w:name w:val="heading 3"/>
    <w:basedOn w:val="1"/>
    <w:next w:val="1"/>
    <w:link w:val="68"/>
    <w:qFormat/>
    <w:uiPriority w:val="0"/>
    <w:pPr>
      <w:keepNext/>
      <w:keepLines/>
      <w:spacing w:before="260" w:beforeLines="0" w:after="260" w:afterLines="0" w:line="415" w:lineRule="auto"/>
      <w:outlineLvl w:val="2"/>
    </w:pPr>
    <w:rPr>
      <w:b/>
      <w:bCs/>
      <w:sz w:val="32"/>
      <w:szCs w:val="32"/>
    </w:rPr>
  </w:style>
  <w:style w:type="paragraph" w:styleId="11">
    <w:name w:val="heading 4"/>
    <w:basedOn w:val="1"/>
    <w:next w:val="1"/>
    <w:link w:val="69"/>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12">
    <w:name w:val="heading 5"/>
    <w:basedOn w:val="1"/>
    <w:next w:val="1"/>
    <w:link w:val="70"/>
    <w:qFormat/>
    <w:uiPriority w:val="0"/>
    <w:pPr>
      <w:keepNext/>
      <w:keepLines/>
      <w:spacing w:before="280" w:after="290" w:line="372" w:lineRule="auto"/>
      <w:outlineLvl w:val="4"/>
    </w:pPr>
    <w:rPr>
      <w:rFonts w:ascii="Calibri" w:hAnsi="Calibri"/>
      <w:b/>
      <w:bCs/>
      <w:sz w:val="28"/>
      <w:szCs w:val="28"/>
    </w:rPr>
  </w:style>
  <w:style w:type="paragraph" w:styleId="13">
    <w:name w:val="heading 6"/>
    <w:basedOn w:val="1"/>
    <w:next w:val="1"/>
    <w:link w:val="71"/>
    <w:qFormat/>
    <w:uiPriority w:val="0"/>
    <w:pPr>
      <w:keepNext/>
      <w:keepLines/>
      <w:widowControl/>
      <w:tabs>
        <w:tab w:val="left" w:pos="1440"/>
      </w:tabs>
      <w:spacing w:before="240" w:beforeLines="0" w:after="64" w:afterLines="0" w:line="319" w:lineRule="auto"/>
      <w:ind w:left="1152" w:hanging="1152"/>
      <w:jc w:val="left"/>
      <w:outlineLvl w:val="5"/>
    </w:pPr>
    <w:rPr>
      <w:rFonts w:ascii="Arial" w:hAnsi="Arial" w:eastAsia="黑体"/>
      <w:b/>
      <w:bCs/>
      <w:kern w:val="0"/>
      <w:sz w:val="24"/>
    </w:rPr>
  </w:style>
  <w:style w:type="paragraph" w:styleId="14">
    <w:name w:val="heading 7"/>
    <w:basedOn w:val="1"/>
    <w:next w:val="1"/>
    <w:link w:val="72"/>
    <w:qFormat/>
    <w:uiPriority w:val="0"/>
    <w:pPr>
      <w:keepNext/>
      <w:keepLines/>
      <w:widowControl/>
      <w:tabs>
        <w:tab w:val="left" w:pos="2520"/>
      </w:tabs>
      <w:spacing w:before="240" w:beforeLines="0" w:after="64" w:afterLines="0" w:line="319" w:lineRule="auto"/>
      <w:ind w:left="1296" w:hanging="1296"/>
      <w:jc w:val="left"/>
      <w:outlineLvl w:val="6"/>
    </w:pPr>
    <w:rPr>
      <w:b/>
      <w:bCs/>
      <w:kern w:val="0"/>
      <w:sz w:val="24"/>
    </w:rPr>
  </w:style>
  <w:style w:type="paragraph" w:styleId="15">
    <w:name w:val="heading 8"/>
    <w:basedOn w:val="1"/>
    <w:next w:val="1"/>
    <w:link w:val="73"/>
    <w:qFormat/>
    <w:uiPriority w:val="0"/>
    <w:pPr>
      <w:keepNext/>
      <w:keepLines/>
      <w:widowControl/>
      <w:tabs>
        <w:tab w:val="left" w:pos="1440"/>
      </w:tabs>
      <w:spacing w:before="240" w:beforeLines="0" w:after="64" w:afterLines="0" w:line="319" w:lineRule="auto"/>
      <w:ind w:left="1440" w:hanging="1440"/>
      <w:jc w:val="left"/>
      <w:outlineLvl w:val="7"/>
    </w:pPr>
    <w:rPr>
      <w:rFonts w:ascii="Arial" w:hAnsi="Arial" w:eastAsia="黑体"/>
      <w:kern w:val="0"/>
      <w:sz w:val="24"/>
    </w:rPr>
  </w:style>
  <w:style w:type="paragraph" w:styleId="16">
    <w:name w:val="heading 9"/>
    <w:basedOn w:val="1"/>
    <w:next w:val="1"/>
    <w:link w:val="74"/>
    <w:qFormat/>
    <w:uiPriority w:val="0"/>
    <w:pPr>
      <w:keepNext/>
      <w:keepLines/>
      <w:widowControl/>
      <w:tabs>
        <w:tab w:val="left" w:pos="1584"/>
      </w:tabs>
      <w:spacing w:before="240" w:beforeLines="0" w:after="64" w:afterLines="0" w:line="319" w:lineRule="auto"/>
      <w:ind w:left="1584" w:hanging="1584"/>
      <w:jc w:val="left"/>
      <w:outlineLvl w:val="8"/>
    </w:pPr>
    <w:rPr>
      <w:rFonts w:ascii="Arial" w:hAnsi="Arial" w:eastAsia="黑体"/>
      <w:kern w:val="0"/>
      <w:szCs w:val="21"/>
    </w:rPr>
  </w:style>
  <w:style w:type="character" w:default="1" w:styleId="50">
    <w:name w:val="Default Paragraph Font"/>
    <w:qFormat/>
    <w:uiPriority w:val="0"/>
    <w:rPr>
      <w:szCs w:val="20"/>
    </w:rPr>
  </w:style>
  <w:style w:type="table" w:default="1" w:styleId="48">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5"/>
    <w:qFormat/>
    <w:uiPriority w:val="0"/>
    <w:pPr>
      <w:spacing w:after="120" w:afterLines="0" w:afterAutospacing="0"/>
      <w:ind w:firstLine="420" w:firstLineChars="100"/>
    </w:pPr>
    <w:rPr>
      <w:spacing w:val="0"/>
      <w:sz w:val="21"/>
    </w:rPr>
  </w:style>
  <w:style w:type="paragraph" w:styleId="3">
    <w:name w:val="Body Text"/>
    <w:basedOn w:val="1"/>
    <w:next w:val="4"/>
    <w:qFormat/>
    <w:uiPriority w:val="0"/>
    <w:pPr>
      <w:spacing w:after="120" w:afterLines="0"/>
    </w:pPr>
  </w:style>
  <w:style w:type="paragraph" w:customStyle="1" w:styleId="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5">
    <w:name w:val="Body Text First Indent 2"/>
    <w:basedOn w:val="6"/>
    <w:next w:val="1"/>
    <w:qFormat/>
    <w:uiPriority w:val="0"/>
    <w:pPr>
      <w:numPr>
        <w:ilvl w:val="0"/>
        <w:numId w:val="0"/>
      </w:numPr>
      <w:tabs>
        <w:tab w:val="left" w:pos="0"/>
      </w:tabs>
      <w:spacing w:after="120"/>
    </w:pPr>
  </w:style>
  <w:style w:type="paragraph" w:styleId="6">
    <w:name w:val="Body Text Indent"/>
    <w:basedOn w:val="1"/>
    <w:next w:val="7"/>
    <w:qFormat/>
    <w:uiPriority w:val="0"/>
    <w:pPr>
      <w:spacing w:after="120" w:afterLines="0"/>
      <w:ind w:left="420" w:leftChars="200"/>
    </w:pPr>
  </w:style>
  <w:style w:type="paragraph" w:customStyle="1" w:styleId="7">
    <w:name w:val="目录 51"/>
    <w:next w:val="1"/>
    <w:qFormat/>
    <w:uiPriority w:val="0"/>
    <w:pPr>
      <w:wordWrap w:val="0"/>
      <w:ind w:left="1700"/>
      <w:jc w:val="both"/>
    </w:pPr>
    <w:rPr>
      <w:rFonts w:ascii="Calibri" w:hAnsi="Calibri" w:eastAsia="Calibri" w:cs="Times New Roman"/>
      <w:sz w:val="21"/>
      <w:lang w:val="en-US" w:eastAsia="zh-CN" w:bidi="ar-SA"/>
    </w:rPr>
  </w:style>
  <w:style w:type="paragraph" w:styleId="17">
    <w:name w:val="toc 7"/>
    <w:basedOn w:val="1"/>
    <w:next w:val="1"/>
    <w:qFormat/>
    <w:uiPriority w:val="0"/>
    <w:pPr>
      <w:ind w:left="1260"/>
      <w:jc w:val="left"/>
    </w:pPr>
    <w:rPr>
      <w:sz w:val="18"/>
      <w:szCs w:val="18"/>
    </w:rPr>
  </w:style>
  <w:style w:type="paragraph" w:styleId="18">
    <w:name w:val="Normal Indent"/>
    <w:basedOn w:val="1"/>
    <w:link w:val="75"/>
    <w:qFormat/>
    <w:uiPriority w:val="0"/>
    <w:pPr>
      <w:ind w:firstLine="420" w:firstLineChars="200"/>
    </w:pPr>
  </w:style>
  <w:style w:type="paragraph" w:styleId="19">
    <w:name w:val="caption"/>
    <w:basedOn w:val="1"/>
    <w:next w:val="1"/>
    <w:qFormat/>
    <w:uiPriority w:val="0"/>
    <w:rPr>
      <w:rFonts w:ascii="Cambria" w:hAnsi="Cambria" w:eastAsia="黑体"/>
      <w:sz w:val="20"/>
      <w:szCs w:val="20"/>
    </w:rPr>
  </w:style>
  <w:style w:type="paragraph" w:styleId="20">
    <w:name w:val="Document Map"/>
    <w:basedOn w:val="1"/>
    <w:link w:val="76"/>
    <w:qFormat/>
    <w:uiPriority w:val="0"/>
    <w:pPr>
      <w:shd w:val="clear" w:color="auto" w:fill="000080"/>
    </w:pPr>
  </w:style>
  <w:style w:type="paragraph" w:styleId="21">
    <w:name w:val="annotation text"/>
    <w:basedOn w:val="1"/>
    <w:link w:val="77"/>
    <w:qFormat/>
    <w:uiPriority w:val="0"/>
    <w:pPr>
      <w:jc w:val="left"/>
    </w:pPr>
    <w:rPr>
      <w:rFonts w:eastAsia="宋体"/>
      <w:kern w:val="2"/>
      <w:sz w:val="21"/>
      <w:szCs w:val="24"/>
      <w:lang w:val="en-US" w:eastAsia="zh-CN" w:bidi="ar-SA"/>
    </w:rPr>
  </w:style>
  <w:style w:type="paragraph" w:styleId="22">
    <w:name w:val="Body Text 3"/>
    <w:basedOn w:val="1"/>
    <w:qFormat/>
    <w:uiPriority w:val="0"/>
    <w:rPr>
      <w:rFonts w:ascii="宋体"/>
      <w:sz w:val="24"/>
      <w:szCs w:val="20"/>
    </w:rPr>
  </w:style>
  <w:style w:type="paragraph" w:styleId="23">
    <w:name w:val="index 4"/>
    <w:basedOn w:val="1"/>
    <w:next w:val="1"/>
    <w:qFormat/>
    <w:uiPriority w:val="0"/>
    <w:pPr>
      <w:ind w:left="600" w:leftChars="600"/>
    </w:pPr>
  </w:style>
  <w:style w:type="paragraph" w:styleId="24">
    <w:name w:val="toc 5"/>
    <w:basedOn w:val="1"/>
    <w:next w:val="1"/>
    <w:qFormat/>
    <w:uiPriority w:val="0"/>
    <w:pPr>
      <w:ind w:left="840"/>
      <w:jc w:val="left"/>
    </w:pPr>
    <w:rPr>
      <w:sz w:val="18"/>
      <w:szCs w:val="18"/>
    </w:rPr>
  </w:style>
  <w:style w:type="paragraph" w:styleId="25">
    <w:name w:val="toc 3"/>
    <w:basedOn w:val="1"/>
    <w:next w:val="1"/>
    <w:qFormat/>
    <w:uiPriority w:val="0"/>
    <w:pPr>
      <w:ind w:left="420"/>
      <w:jc w:val="left"/>
    </w:pPr>
    <w:rPr>
      <w:i/>
      <w:iCs/>
      <w:sz w:val="20"/>
      <w:szCs w:val="20"/>
    </w:rPr>
  </w:style>
  <w:style w:type="paragraph" w:styleId="26">
    <w:name w:val="Plain Text"/>
    <w:basedOn w:val="1"/>
    <w:qFormat/>
    <w:uiPriority w:val="0"/>
    <w:rPr>
      <w:rFonts w:ascii="Courier New" w:hAnsi="Courier New"/>
      <w:szCs w:val="20"/>
    </w:rPr>
  </w:style>
  <w:style w:type="paragraph" w:styleId="27">
    <w:name w:val="toc 8"/>
    <w:basedOn w:val="1"/>
    <w:next w:val="1"/>
    <w:qFormat/>
    <w:uiPriority w:val="0"/>
    <w:pPr>
      <w:ind w:left="1470"/>
      <w:jc w:val="left"/>
    </w:pPr>
    <w:rPr>
      <w:sz w:val="18"/>
      <w:szCs w:val="18"/>
    </w:rPr>
  </w:style>
  <w:style w:type="paragraph" w:styleId="28">
    <w:name w:val="Date"/>
    <w:basedOn w:val="1"/>
    <w:next w:val="1"/>
    <w:qFormat/>
    <w:uiPriority w:val="0"/>
    <w:rPr>
      <w:sz w:val="24"/>
      <w:szCs w:val="20"/>
    </w:rPr>
  </w:style>
  <w:style w:type="paragraph" w:styleId="29">
    <w:name w:val="Body Text Indent 2"/>
    <w:basedOn w:val="1"/>
    <w:qFormat/>
    <w:uiPriority w:val="0"/>
    <w:pPr>
      <w:spacing w:after="120" w:line="480" w:lineRule="auto"/>
      <w:ind w:left="420" w:leftChars="200"/>
    </w:pPr>
    <w:rPr>
      <w:sz w:val="24"/>
    </w:rPr>
  </w:style>
  <w:style w:type="paragraph" w:styleId="30">
    <w:name w:val="Balloon Text"/>
    <w:basedOn w:val="1"/>
    <w:qFormat/>
    <w:uiPriority w:val="0"/>
    <w:rPr>
      <w:sz w:val="18"/>
      <w:szCs w:val="18"/>
    </w:rPr>
  </w:style>
  <w:style w:type="paragraph" w:styleId="31">
    <w:name w:val="footer"/>
    <w:basedOn w:val="1"/>
    <w:qFormat/>
    <w:uiPriority w:val="0"/>
    <w:pPr>
      <w:tabs>
        <w:tab w:val="center" w:pos="4153"/>
        <w:tab w:val="right" w:pos="8306"/>
      </w:tabs>
      <w:snapToGrid w:val="0"/>
      <w:jc w:val="left"/>
    </w:pPr>
    <w:rPr>
      <w:sz w:val="18"/>
      <w:szCs w:val="18"/>
    </w:rPr>
  </w:style>
  <w:style w:type="paragraph" w:styleId="32">
    <w:name w:val="envelope return"/>
    <w:basedOn w:val="1"/>
    <w:unhideWhenUsed/>
    <w:qFormat/>
    <w:uiPriority w:val="99"/>
    <w:pPr>
      <w:snapToGrid w:val="0"/>
    </w:pPr>
    <w:rPr>
      <w:rFonts w:ascii="Arial" w:hAnsi="Arial"/>
    </w:rPr>
  </w:style>
  <w:style w:type="paragraph" w:styleId="33">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0"/>
    <w:pPr>
      <w:spacing w:before="120" w:beforeLines="0" w:after="120" w:afterLines="0"/>
      <w:jc w:val="left"/>
    </w:pPr>
    <w:rPr>
      <w:b/>
      <w:bCs/>
      <w:caps/>
      <w:sz w:val="20"/>
      <w:szCs w:val="20"/>
    </w:rPr>
  </w:style>
  <w:style w:type="paragraph" w:styleId="35">
    <w:name w:val="toc 4"/>
    <w:basedOn w:val="1"/>
    <w:next w:val="1"/>
    <w:qFormat/>
    <w:uiPriority w:val="0"/>
    <w:pPr>
      <w:ind w:left="630"/>
      <w:jc w:val="left"/>
    </w:pPr>
    <w:rPr>
      <w:sz w:val="18"/>
      <w:szCs w:val="18"/>
    </w:rPr>
  </w:style>
  <w:style w:type="paragraph" w:styleId="36">
    <w:name w:val="Subtitle"/>
    <w:basedOn w:val="1"/>
    <w:next w:val="1"/>
    <w:link w:val="79"/>
    <w:qFormat/>
    <w:uiPriority w:val="0"/>
    <w:pPr>
      <w:spacing w:before="240" w:after="60" w:line="312" w:lineRule="auto"/>
      <w:jc w:val="center"/>
      <w:outlineLvl w:val="1"/>
    </w:pPr>
    <w:rPr>
      <w:rFonts w:ascii="Arial" w:hAnsi="Arial" w:eastAsia="黑体"/>
      <w:b/>
      <w:bCs/>
      <w:sz w:val="32"/>
      <w:szCs w:val="32"/>
    </w:rPr>
  </w:style>
  <w:style w:type="paragraph" w:styleId="37">
    <w:name w:val="footnote text"/>
    <w:basedOn w:val="1"/>
    <w:qFormat/>
    <w:uiPriority w:val="0"/>
    <w:rPr>
      <w:sz w:val="20"/>
      <w:szCs w:val="20"/>
    </w:rPr>
  </w:style>
  <w:style w:type="paragraph" w:styleId="38">
    <w:name w:val="toc 6"/>
    <w:basedOn w:val="1"/>
    <w:next w:val="1"/>
    <w:qFormat/>
    <w:uiPriority w:val="0"/>
    <w:pPr>
      <w:ind w:left="1050"/>
      <w:jc w:val="left"/>
    </w:pPr>
    <w:rPr>
      <w:sz w:val="18"/>
      <w:szCs w:val="18"/>
    </w:rPr>
  </w:style>
  <w:style w:type="paragraph" w:styleId="39">
    <w:name w:val="Body Text Indent 3"/>
    <w:basedOn w:val="1"/>
    <w:qFormat/>
    <w:uiPriority w:val="0"/>
    <w:pPr>
      <w:spacing w:after="120" w:afterLines="0"/>
      <w:ind w:left="420" w:leftChars="200"/>
    </w:pPr>
    <w:rPr>
      <w:sz w:val="16"/>
      <w:szCs w:val="16"/>
    </w:rPr>
  </w:style>
  <w:style w:type="paragraph" w:styleId="40">
    <w:name w:val="index 7"/>
    <w:basedOn w:val="1"/>
    <w:next w:val="1"/>
    <w:qFormat/>
    <w:uiPriority w:val="0"/>
    <w:pPr>
      <w:ind w:left="2520"/>
    </w:pPr>
  </w:style>
  <w:style w:type="paragraph" w:styleId="41">
    <w:name w:val="table of figures"/>
    <w:basedOn w:val="1"/>
    <w:next w:val="1"/>
    <w:qFormat/>
    <w:uiPriority w:val="0"/>
    <w:pPr>
      <w:ind w:leftChars="200" w:hanging="200" w:hangingChars="200"/>
    </w:pPr>
  </w:style>
  <w:style w:type="paragraph" w:styleId="42">
    <w:name w:val="toc 2"/>
    <w:basedOn w:val="1"/>
    <w:next w:val="1"/>
    <w:qFormat/>
    <w:uiPriority w:val="0"/>
    <w:pPr>
      <w:ind w:left="210"/>
      <w:jc w:val="left"/>
    </w:pPr>
    <w:rPr>
      <w:smallCaps/>
      <w:sz w:val="20"/>
      <w:szCs w:val="20"/>
    </w:rPr>
  </w:style>
  <w:style w:type="paragraph" w:styleId="43">
    <w:name w:val="toc 9"/>
    <w:basedOn w:val="1"/>
    <w:next w:val="1"/>
    <w:qFormat/>
    <w:uiPriority w:val="0"/>
    <w:pPr>
      <w:ind w:left="1680"/>
      <w:jc w:val="left"/>
    </w:pPr>
    <w:rPr>
      <w:sz w:val="18"/>
      <w:szCs w:val="18"/>
    </w:rPr>
  </w:style>
  <w:style w:type="paragraph" w:styleId="44">
    <w:name w:val="Body Text 2"/>
    <w:basedOn w:val="1"/>
    <w:next w:val="3"/>
    <w:qFormat/>
    <w:uiPriority w:val="0"/>
    <w:pPr>
      <w:spacing w:line="500" w:lineRule="exact"/>
      <w:jc w:val="center"/>
    </w:pPr>
    <w:rPr>
      <w:rFonts w:hAnsi="宋体" w:eastAsia="方正小标宋_GBK"/>
      <w:spacing w:val="-20"/>
      <w:sz w:val="44"/>
    </w:rPr>
  </w:style>
  <w:style w:type="paragraph" w:styleId="45">
    <w:name w:val="Normal (Web)"/>
    <w:basedOn w:val="1"/>
    <w:qFormat/>
    <w:uiPriority w:val="0"/>
    <w:pPr>
      <w:widowControl/>
      <w:spacing w:before="100" w:beforeAutospacing="1" w:after="100" w:afterAutospacing="1" w:line="320" w:lineRule="atLeast"/>
      <w:jc w:val="left"/>
    </w:pPr>
    <w:rPr>
      <w:rFonts w:ascii="宋体" w:hAnsi="宋体"/>
      <w:kern w:val="0"/>
      <w:sz w:val="18"/>
      <w:szCs w:val="18"/>
    </w:rPr>
  </w:style>
  <w:style w:type="paragraph" w:styleId="46">
    <w:name w:val="Title"/>
    <w:basedOn w:val="1"/>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paragraph" w:styleId="47">
    <w:name w:val="annotation subject"/>
    <w:basedOn w:val="21"/>
    <w:next w:val="21"/>
    <w:qFormat/>
    <w:uiPriority w:val="0"/>
    <w:rPr>
      <w:b/>
      <w:bCs/>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page number"/>
    <w:qFormat/>
    <w:uiPriority w:val="0"/>
  </w:style>
  <w:style w:type="character" w:styleId="53">
    <w:name w:val="FollowedHyperlink"/>
    <w:qFormat/>
    <w:uiPriority w:val="0"/>
    <w:rPr>
      <w:color w:val="444444"/>
      <w:sz w:val="21"/>
      <w:szCs w:val="21"/>
      <w:u w:val="none"/>
    </w:rPr>
  </w:style>
  <w:style w:type="character" w:styleId="54">
    <w:name w:val="Emphasis"/>
    <w:qFormat/>
    <w:uiPriority w:val="0"/>
    <w:rPr>
      <w:i/>
      <w:iCs/>
    </w:rPr>
  </w:style>
  <w:style w:type="character" w:styleId="55">
    <w:name w:val="HTML Definition"/>
    <w:qFormat/>
    <w:uiPriority w:val="0"/>
  </w:style>
  <w:style w:type="character" w:styleId="56">
    <w:name w:val="HTML Typewriter"/>
    <w:qFormat/>
    <w:uiPriority w:val="0"/>
    <w:rPr>
      <w:rFonts w:ascii="monospace" w:hAnsi="monospace" w:eastAsia="monospace" w:cs="monospace"/>
      <w:sz w:val="20"/>
    </w:rPr>
  </w:style>
  <w:style w:type="character" w:styleId="57">
    <w:name w:val="HTML Acronym"/>
    <w:qFormat/>
    <w:uiPriority w:val="0"/>
  </w:style>
  <w:style w:type="character" w:styleId="58">
    <w:name w:val="HTML Variable"/>
    <w:qFormat/>
    <w:uiPriority w:val="0"/>
  </w:style>
  <w:style w:type="character" w:styleId="59">
    <w:name w:val="Hyperlink"/>
    <w:qFormat/>
    <w:uiPriority w:val="0"/>
    <w:rPr>
      <w:color w:val="444444"/>
      <w:sz w:val="21"/>
      <w:szCs w:val="21"/>
      <w:u w:val="none"/>
    </w:rPr>
  </w:style>
  <w:style w:type="character" w:styleId="60">
    <w:name w:val="HTML Code"/>
    <w:qFormat/>
    <w:uiPriority w:val="0"/>
    <w:rPr>
      <w:rFonts w:hint="default" w:ascii="serif" w:hAnsi="serif" w:eastAsia="serif" w:cs="serif"/>
      <w:sz w:val="21"/>
      <w:szCs w:val="21"/>
    </w:rPr>
  </w:style>
  <w:style w:type="character" w:styleId="61">
    <w:name w:val="annotation reference"/>
    <w:qFormat/>
    <w:uiPriority w:val="0"/>
    <w:rPr>
      <w:sz w:val="21"/>
      <w:szCs w:val="21"/>
    </w:rPr>
  </w:style>
  <w:style w:type="character" w:styleId="62">
    <w:name w:val="HTML Cite"/>
    <w:qFormat/>
    <w:uiPriority w:val="0"/>
    <w:rPr>
      <w:color w:val="008000"/>
    </w:rPr>
  </w:style>
  <w:style w:type="character" w:styleId="63">
    <w:name w:val="footnote reference"/>
    <w:qFormat/>
    <w:uiPriority w:val="0"/>
    <w:rPr>
      <w:vertAlign w:val="superscript"/>
    </w:rPr>
  </w:style>
  <w:style w:type="character" w:styleId="64">
    <w:name w:val="HTML Keyboard"/>
    <w:qFormat/>
    <w:uiPriority w:val="0"/>
    <w:rPr>
      <w:rFonts w:hint="default" w:ascii="serif" w:hAnsi="serif" w:eastAsia="serif" w:cs="serif"/>
      <w:sz w:val="21"/>
      <w:szCs w:val="21"/>
    </w:rPr>
  </w:style>
  <w:style w:type="character" w:styleId="65">
    <w:name w:val="HTML Sample"/>
    <w:qFormat/>
    <w:uiPriority w:val="0"/>
    <w:rPr>
      <w:rFonts w:ascii="serif" w:hAnsi="serif" w:eastAsia="serif" w:cs="serif"/>
      <w:sz w:val="21"/>
      <w:szCs w:val="21"/>
    </w:rPr>
  </w:style>
  <w:style w:type="character" w:customStyle="1" w:styleId="66">
    <w:name w:val="标题 1 Char"/>
    <w:link w:val="8"/>
    <w:qFormat/>
    <w:uiPriority w:val="0"/>
    <w:rPr>
      <w:rFonts w:eastAsia="宋体"/>
      <w:b/>
      <w:bCs/>
      <w:kern w:val="44"/>
      <w:sz w:val="44"/>
      <w:szCs w:val="44"/>
      <w:lang w:val="en-US" w:eastAsia="zh-CN" w:bidi="ar-SA"/>
    </w:rPr>
  </w:style>
  <w:style w:type="character" w:customStyle="1" w:styleId="67">
    <w:name w:val="标题 2 Char"/>
    <w:link w:val="9"/>
    <w:qFormat/>
    <w:uiPriority w:val="0"/>
    <w:rPr>
      <w:rFonts w:ascii="Arial" w:hAnsi="Arial" w:eastAsia="黑体"/>
      <w:b/>
      <w:bCs/>
      <w:kern w:val="2"/>
      <w:sz w:val="32"/>
      <w:szCs w:val="32"/>
      <w:lang w:val="en-US" w:eastAsia="zh-CN" w:bidi="ar-SA"/>
    </w:rPr>
  </w:style>
  <w:style w:type="character" w:customStyle="1" w:styleId="68">
    <w:name w:val="标题 3 Char"/>
    <w:link w:val="10"/>
    <w:qFormat/>
    <w:uiPriority w:val="0"/>
    <w:rPr>
      <w:rFonts w:eastAsia="宋体"/>
      <w:b/>
      <w:bCs/>
      <w:kern w:val="2"/>
      <w:sz w:val="32"/>
      <w:szCs w:val="32"/>
      <w:lang w:val="en-US" w:eastAsia="zh-CN" w:bidi="ar-SA"/>
    </w:rPr>
  </w:style>
  <w:style w:type="character" w:customStyle="1" w:styleId="69">
    <w:name w:val="标题 4 Char"/>
    <w:link w:val="11"/>
    <w:qFormat/>
    <w:uiPriority w:val="0"/>
    <w:rPr>
      <w:rFonts w:ascii="Arial" w:hAnsi="Arial" w:eastAsia="黑体"/>
      <w:b/>
      <w:bCs/>
      <w:kern w:val="2"/>
      <w:sz w:val="28"/>
      <w:szCs w:val="28"/>
      <w:lang w:val="en-US" w:eastAsia="zh-CN" w:bidi="ar-SA"/>
    </w:rPr>
  </w:style>
  <w:style w:type="character" w:customStyle="1" w:styleId="70">
    <w:name w:val="标题 5 Char"/>
    <w:link w:val="12"/>
    <w:qFormat/>
    <w:uiPriority w:val="0"/>
    <w:rPr>
      <w:rFonts w:ascii="Calibri" w:hAnsi="Calibri" w:eastAsia="宋体"/>
      <w:b/>
      <w:bCs/>
      <w:kern w:val="2"/>
      <w:sz w:val="28"/>
      <w:szCs w:val="28"/>
      <w:lang w:val="en-US" w:eastAsia="zh-CN" w:bidi="ar-SA"/>
    </w:rPr>
  </w:style>
  <w:style w:type="character" w:customStyle="1" w:styleId="71">
    <w:name w:val="标题 6 Char"/>
    <w:link w:val="13"/>
    <w:qFormat/>
    <w:uiPriority w:val="0"/>
    <w:rPr>
      <w:rFonts w:ascii="Arial" w:hAnsi="Arial" w:eastAsia="黑体"/>
      <w:b/>
      <w:bCs/>
      <w:sz w:val="24"/>
      <w:szCs w:val="24"/>
      <w:lang w:val="en-US" w:eastAsia="zh-CN" w:bidi="ar-SA"/>
    </w:rPr>
  </w:style>
  <w:style w:type="character" w:customStyle="1" w:styleId="72">
    <w:name w:val="标题 7 Char"/>
    <w:link w:val="14"/>
    <w:qFormat/>
    <w:uiPriority w:val="0"/>
    <w:rPr>
      <w:rFonts w:eastAsia="宋体"/>
      <w:b/>
      <w:bCs/>
      <w:sz w:val="24"/>
      <w:szCs w:val="24"/>
      <w:lang w:val="en-US" w:eastAsia="zh-CN" w:bidi="ar-SA"/>
    </w:rPr>
  </w:style>
  <w:style w:type="character" w:customStyle="1" w:styleId="73">
    <w:name w:val="标题 8 Char"/>
    <w:link w:val="15"/>
    <w:qFormat/>
    <w:uiPriority w:val="0"/>
    <w:rPr>
      <w:rFonts w:ascii="Arial" w:hAnsi="Arial" w:eastAsia="黑体"/>
      <w:sz w:val="24"/>
      <w:szCs w:val="24"/>
      <w:lang w:val="en-US" w:eastAsia="zh-CN" w:bidi="ar-SA"/>
    </w:rPr>
  </w:style>
  <w:style w:type="character" w:customStyle="1" w:styleId="74">
    <w:name w:val="标题 9 Char"/>
    <w:link w:val="16"/>
    <w:qFormat/>
    <w:uiPriority w:val="0"/>
    <w:rPr>
      <w:rFonts w:ascii="Arial" w:hAnsi="Arial" w:eastAsia="黑体"/>
      <w:sz w:val="21"/>
      <w:szCs w:val="21"/>
      <w:lang w:val="en-US" w:eastAsia="zh-CN" w:bidi="ar-SA"/>
    </w:rPr>
  </w:style>
  <w:style w:type="character" w:customStyle="1" w:styleId="75">
    <w:name w:val="正文缩进 Char"/>
    <w:link w:val="18"/>
    <w:qFormat/>
    <w:locked/>
    <w:uiPriority w:val="0"/>
    <w:rPr>
      <w:rFonts w:eastAsia="宋体"/>
      <w:kern w:val="2"/>
      <w:sz w:val="21"/>
      <w:szCs w:val="24"/>
      <w:lang w:val="en-US" w:eastAsia="zh-CN" w:bidi="ar-SA"/>
    </w:rPr>
  </w:style>
  <w:style w:type="character" w:customStyle="1" w:styleId="76">
    <w:name w:val="文档结构图 Char"/>
    <w:link w:val="20"/>
    <w:qFormat/>
    <w:uiPriority w:val="0"/>
    <w:rPr>
      <w:rFonts w:eastAsia="宋体"/>
      <w:kern w:val="2"/>
      <w:sz w:val="21"/>
      <w:szCs w:val="24"/>
      <w:lang w:val="en-US" w:eastAsia="zh-CN" w:bidi="ar-SA"/>
    </w:rPr>
  </w:style>
  <w:style w:type="character" w:customStyle="1" w:styleId="77">
    <w:name w:val="批注文字 Char"/>
    <w:link w:val="21"/>
    <w:qFormat/>
    <w:uiPriority w:val="0"/>
    <w:rPr>
      <w:rFonts w:eastAsia="宋体"/>
      <w:kern w:val="2"/>
      <w:sz w:val="21"/>
      <w:szCs w:val="24"/>
      <w:lang w:val="en-US" w:eastAsia="zh-CN" w:bidi="ar-SA"/>
    </w:rPr>
  </w:style>
  <w:style w:type="character" w:customStyle="1" w:styleId="78">
    <w:name w:val="页眉 Char"/>
    <w:link w:val="33"/>
    <w:qFormat/>
    <w:uiPriority w:val="0"/>
    <w:rPr>
      <w:rFonts w:eastAsia="宋体"/>
      <w:kern w:val="2"/>
      <w:sz w:val="18"/>
      <w:szCs w:val="18"/>
      <w:lang w:val="en-US" w:eastAsia="zh-CN" w:bidi="ar-SA"/>
    </w:rPr>
  </w:style>
  <w:style w:type="character" w:customStyle="1" w:styleId="79">
    <w:name w:val="副标题 Char"/>
    <w:link w:val="36"/>
    <w:qFormat/>
    <w:uiPriority w:val="0"/>
    <w:rPr>
      <w:rFonts w:ascii="Arial" w:hAnsi="Arial" w:eastAsia="黑体"/>
      <w:b/>
      <w:bCs/>
      <w:kern w:val="2"/>
      <w:sz w:val="32"/>
      <w:szCs w:val="32"/>
      <w:lang w:val="en-US" w:eastAsia="zh-CN" w:bidi="ar-SA"/>
    </w:rPr>
  </w:style>
  <w:style w:type="paragraph" w:customStyle="1" w:styleId="80">
    <w:name w:val=" Char1"/>
    <w:basedOn w:val="1"/>
    <w:qFormat/>
    <w:uiPriority w:val="0"/>
    <w:pPr>
      <w:snapToGrid w:val="0"/>
      <w:spacing w:line="360" w:lineRule="auto"/>
      <w:ind w:firstLine="200" w:firstLineChars="200"/>
    </w:pPr>
    <w:rPr>
      <w:szCs w:val="20"/>
    </w:rPr>
  </w:style>
  <w:style w:type="character" w:customStyle="1" w:styleId="81">
    <w:name w:val="引用 Char"/>
    <w:link w:val="82"/>
    <w:qFormat/>
    <w:uiPriority w:val="0"/>
    <w:rPr>
      <w:i/>
      <w:iCs/>
      <w:color w:val="000000"/>
      <w:kern w:val="2"/>
      <w:sz w:val="21"/>
      <w:szCs w:val="22"/>
      <w:lang w:bidi="ar-SA"/>
    </w:rPr>
  </w:style>
  <w:style w:type="paragraph" w:styleId="82">
    <w:name w:val="Quote"/>
    <w:basedOn w:val="1"/>
    <w:next w:val="1"/>
    <w:link w:val="81"/>
    <w:qFormat/>
    <w:uiPriority w:val="0"/>
    <w:rPr>
      <w:i/>
      <w:iCs/>
      <w:color w:val="000000"/>
      <w:szCs w:val="22"/>
    </w:rPr>
  </w:style>
  <w:style w:type="character" w:customStyle="1" w:styleId="83">
    <w:name w:val=" Char Char9"/>
    <w:qFormat/>
    <w:uiPriority w:val="0"/>
    <w:rPr>
      <w:kern w:val="2"/>
      <w:sz w:val="21"/>
      <w:szCs w:val="22"/>
    </w:rPr>
  </w:style>
  <w:style w:type="character" w:customStyle="1" w:styleId="84">
    <w:name w:val=" Char Char7"/>
    <w:qFormat/>
    <w:uiPriority w:val="0"/>
    <w:rPr>
      <w:rFonts w:ascii="Arial" w:hAnsi="Arial" w:eastAsia="黑体"/>
      <w:b/>
      <w:bCs/>
      <w:kern w:val="2"/>
      <w:sz w:val="32"/>
      <w:szCs w:val="32"/>
      <w:lang w:val="en-US" w:eastAsia="zh-CN" w:bidi="ar-SA"/>
    </w:rPr>
  </w:style>
  <w:style w:type="character" w:customStyle="1" w:styleId="85">
    <w:name w:val="日期 Char1"/>
    <w:qFormat/>
    <w:uiPriority w:val="0"/>
    <w:rPr>
      <w:kern w:val="2"/>
      <w:sz w:val="21"/>
      <w:szCs w:val="22"/>
    </w:rPr>
  </w:style>
  <w:style w:type="character" w:customStyle="1" w:styleId="86">
    <w:name w:val=" Char Char17"/>
    <w:qFormat/>
    <w:uiPriority w:val="0"/>
    <w:rPr>
      <w:rFonts w:ascii="Cambria" w:hAnsi="Cambria" w:eastAsia="宋体" w:cs="Times New Roman"/>
      <w:b/>
      <w:bCs/>
      <w:kern w:val="2"/>
      <w:sz w:val="32"/>
      <w:szCs w:val="32"/>
    </w:rPr>
  </w:style>
  <w:style w:type="character" w:customStyle="1" w:styleId="87">
    <w:name w:val="_Style 86"/>
    <w:qFormat/>
    <w:uiPriority w:val="0"/>
    <w:rPr>
      <w:b/>
      <w:bCs/>
      <w:i/>
      <w:iCs/>
      <w:color w:val="4F81BD"/>
    </w:rPr>
  </w:style>
  <w:style w:type="character" w:customStyle="1" w:styleId="88">
    <w:name w:val="_Style 87"/>
    <w:qFormat/>
    <w:uiPriority w:val="0"/>
    <w:rPr>
      <w:b/>
      <w:bCs/>
      <w:smallCaps/>
      <w:color w:val="C0504D"/>
      <w:spacing w:val="5"/>
      <w:u w:val="single"/>
    </w:rPr>
  </w:style>
  <w:style w:type="character" w:customStyle="1" w:styleId="89">
    <w:name w:val="_Style 88"/>
    <w:qFormat/>
    <w:uiPriority w:val="0"/>
    <w:rPr>
      <w:i/>
      <w:iCs/>
      <w:color w:val="808080"/>
    </w:rPr>
  </w:style>
  <w:style w:type="character" w:customStyle="1" w:styleId="90">
    <w:name w:val=" Char Char2"/>
    <w:qFormat/>
    <w:uiPriority w:val="0"/>
    <w:rPr>
      <w:rFonts w:eastAsia="宋体"/>
      <w:kern w:val="2"/>
      <w:sz w:val="21"/>
      <w:szCs w:val="24"/>
      <w:lang w:val="en-US" w:eastAsia="zh-CN" w:bidi="ar-SA"/>
    </w:rPr>
  </w:style>
  <w:style w:type="character" w:customStyle="1" w:styleId="91">
    <w:name w:val="textcontents"/>
    <w:qFormat/>
    <w:uiPriority w:val="0"/>
    <w:rPr>
      <w:rFonts w:cs="Times New Roman"/>
    </w:rPr>
  </w:style>
  <w:style w:type="character" w:customStyle="1" w:styleId="92">
    <w:name w:val="标题5 Char Char"/>
    <w:link w:val="93"/>
    <w:qFormat/>
    <w:uiPriority w:val="0"/>
    <w:rPr>
      <w:rFonts w:ascii="Arial" w:hAnsi="Arial"/>
      <w:b/>
      <w:bCs/>
      <w:sz w:val="24"/>
      <w:szCs w:val="32"/>
      <w:lang w:bidi="ar-SA"/>
    </w:rPr>
  </w:style>
  <w:style w:type="paragraph" w:customStyle="1" w:styleId="93">
    <w:name w:val="标题5"/>
    <w:basedOn w:val="10"/>
    <w:link w:val="92"/>
    <w:qFormat/>
    <w:uiPriority w:val="0"/>
    <w:pPr>
      <w:spacing w:line="413" w:lineRule="auto"/>
    </w:pPr>
    <w:rPr>
      <w:rFonts w:ascii="Arial" w:hAnsi="Arial"/>
      <w:kern w:val="0"/>
      <w:sz w:val="24"/>
    </w:rPr>
  </w:style>
  <w:style w:type="character" w:customStyle="1" w:styleId="94">
    <w:name w:val="正文文本 Char1"/>
    <w:qFormat/>
    <w:uiPriority w:val="0"/>
    <w:rPr>
      <w:kern w:val="2"/>
      <w:sz w:val="21"/>
      <w:szCs w:val="22"/>
    </w:rPr>
  </w:style>
  <w:style w:type="character" w:customStyle="1" w:styleId="95">
    <w:name w:val="批注框文本 Char1"/>
    <w:uiPriority w:val="0"/>
    <w:rPr>
      <w:kern w:val="2"/>
      <w:sz w:val="18"/>
      <w:szCs w:val="18"/>
    </w:rPr>
  </w:style>
  <w:style w:type="character" w:customStyle="1" w:styleId="96">
    <w:name w:val="_Style 95"/>
    <w:qFormat/>
    <w:uiPriority w:val="0"/>
    <w:rPr>
      <w:smallCaps/>
      <w:color w:val="C0504D"/>
      <w:u w:val="single"/>
    </w:rPr>
  </w:style>
  <w:style w:type="character" w:customStyle="1" w:styleId="97">
    <w:name w:val="批注主题 Char1"/>
    <w:qFormat/>
    <w:uiPriority w:val="0"/>
    <w:rPr>
      <w:b/>
      <w:bCs/>
      <w:kern w:val="2"/>
      <w:sz w:val="21"/>
      <w:szCs w:val="22"/>
    </w:rPr>
  </w:style>
  <w:style w:type="character" w:customStyle="1" w:styleId="98">
    <w:name w:val=" Char Char"/>
    <w:qFormat/>
    <w:uiPriority w:val="0"/>
    <w:rPr>
      <w:rFonts w:ascii="Arial" w:hAnsi="Arial" w:eastAsia="黑体"/>
      <w:b/>
      <w:bCs/>
      <w:kern w:val="2"/>
      <w:sz w:val="32"/>
      <w:szCs w:val="32"/>
      <w:lang w:val="en-US" w:eastAsia="zh-CN" w:bidi="ar-SA"/>
    </w:rPr>
  </w:style>
  <w:style w:type="character" w:customStyle="1" w:styleId="99">
    <w:name w:val="批注文字 Char Char"/>
    <w:qFormat/>
    <w:uiPriority w:val="0"/>
    <w:rPr>
      <w:rFonts w:ascii="宋体" w:hAnsi="Times New Roman" w:eastAsia="宋体" w:cs="Times New Roman"/>
      <w:sz w:val="28"/>
      <w:szCs w:val="20"/>
    </w:rPr>
  </w:style>
  <w:style w:type="character" w:customStyle="1" w:styleId="100">
    <w:name w:val=" Char Char18"/>
    <w:qFormat/>
    <w:uiPriority w:val="0"/>
    <w:rPr>
      <w:b/>
      <w:bCs/>
      <w:kern w:val="44"/>
      <w:sz w:val="44"/>
      <w:szCs w:val="44"/>
    </w:rPr>
  </w:style>
  <w:style w:type="character" w:customStyle="1" w:styleId="101">
    <w:name w:val="_Style 100"/>
    <w:qFormat/>
    <w:uiPriority w:val="0"/>
    <w:rPr>
      <w:b/>
      <w:bCs/>
      <w:smallCaps/>
      <w:spacing w:val="5"/>
    </w:rPr>
  </w:style>
  <w:style w:type="character" w:customStyle="1" w:styleId="102">
    <w:name w:val="文档结构图 Char1"/>
    <w:qFormat/>
    <w:uiPriority w:val="0"/>
    <w:rPr>
      <w:rFonts w:ascii="宋体"/>
      <w:kern w:val="2"/>
      <w:sz w:val="18"/>
      <w:szCs w:val="18"/>
    </w:rPr>
  </w:style>
  <w:style w:type="character" w:customStyle="1" w:styleId="103">
    <w:name w:val="明显引用 Char"/>
    <w:link w:val="104"/>
    <w:qFormat/>
    <w:uiPriority w:val="0"/>
    <w:rPr>
      <w:b/>
      <w:bCs/>
      <w:i/>
      <w:iCs/>
      <w:color w:val="4F81BD"/>
      <w:kern w:val="2"/>
      <w:sz w:val="21"/>
      <w:szCs w:val="22"/>
      <w:lang w:bidi="ar-SA"/>
    </w:rPr>
  </w:style>
  <w:style w:type="paragraph" w:styleId="104">
    <w:name w:val="Intense Quote"/>
    <w:basedOn w:val="1"/>
    <w:next w:val="1"/>
    <w:link w:val="103"/>
    <w:qFormat/>
    <w:uiPriority w:val="0"/>
    <w:pPr>
      <w:pBdr>
        <w:bottom w:val="single" w:color="4F81BD" w:sz="4" w:space="4"/>
      </w:pBdr>
      <w:spacing w:before="200" w:after="280"/>
      <w:ind w:left="936" w:right="936"/>
    </w:pPr>
    <w:rPr>
      <w:b/>
      <w:bCs/>
      <w:i/>
      <w:iCs/>
      <w:color w:val="4F81BD"/>
      <w:szCs w:val="22"/>
    </w:rPr>
  </w:style>
  <w:style w:type="character" w:customStyle="1" w:styleId="105">
    <w:name w:val="font161"/>
    <w:qFormat/>
    <w:uiPriority w:val="0"/>
    <w:rPr>
      <w:b/>
      <w:bCs/>
      <w:sz w:val="32"/>
      <w:szCs w:val="32"/>
    </w:rPr>
  </w:style>
  <w:style w:type="paragraph" w:customStyle="1" w:styleId="106">
    <w:name w:val=" Char"/>
    <w:basedOn w:val="1"/>
    <w:qFormat/>
    <w:uiPriority w:val="0"/>
    <w:pPr>
      <w:tabs>
        <w:tab w:val="left" w:pos="360"/>
      </w:tabs>
    </w:pPr>
    <w:rPr>
      <w:sz w:val="24"/>
    </w:rPr>
  </w:style>
  <w:style w:type="paragraph" w:customStyle="1" w:styleId="107">
    <w:name w:val="样式3"/>
    <w:basedOn w:val="10"/>
    <w:qFormat/>
    <w:uiPriority w:val="0"/>
    <w:rPr>
      <w:rFonts w:eastAsia="Arial"/>
    </w:rPr>
  </w:style>
  <w:style w:type="paragraph" w:customStyle="1" w:styleId="108">
    <w:name w:val="表格文字"/>
    <w:basedOn w:val="1"/>
    <w:qFormat/>
    <w:uiPriority w:val="0"/>
    <w:pPr>
      <w:adjustRightInd w:val="0"/>
      <w:spacing w:line="420" w:lineRule="atLeast"/>
      <w:jc w:val="left"/>
      <w:textAlignment w:val="baseline"/>
    </w:pPr>
    <w:rPr>
      <w:kern w:val="0"/>
      <w:szCs w:val="20"/>
    </w:rPr>
  </w:style>
  <w:style w:type="paragraph" w:customStyle="1" w:styleId="10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10">
    <w:name w:val="标题4"/>
    <w:basedOn w:val="9"/>
    <w:next w:val="23"/>
    <w:qFormat/>
    <w:uiPriority w:val="0"/>
    <w:pPr>
      <w:spacing w:line="413" w:lineRule="auto"/>
    </w:pPr>
    <w:rPr>
      <w:rFonts w:eastAsia="宋体"/>
      <w:b w:val="0"/>
      <w:bCs w:val="0"/>
      <w:sz w:val="24"/>
    </w:rPr>
  </w:style>
  <w:style w:type="paragraph" w:styleId="111">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13">
    <w:name w:val="正文 +小三"/>
    <w:next w:val="40"/>
    <w:qFormat/>
    <w:uiPriority w:val="0"/>
    <w:pPr>
      <w:widowControl w:val="0"/>
      <w:spacing w:line="240" w:lineRule="exact"/>
      <w:ind w:firstLine="180" w:firstLineChars="180"/>
      <w:jc w:val="both"/>
    </w:pPr>
    <w:rPr>
      <w:rFonts w:ascii="宋体" w:hAnsi="Times New Roman" w:eastAsia="宋体" w:cs="Times New Roman"/>
      <w:kern w:val="2"/>
      <w:sz w:val="30"/>
      <w:szCs w:val="24"/>
      <w:lang w:val="en-US" w:eastAsia="zh-CN" w:bidi="ar-SA"/>
    </w:rPr>
  </w:style>
  <w:style w:type="paragraph" w:customStyle="1" w:styleId="114">
    <w:name w:val=" Char1 Char Char Char Char Char"/>
    <w:basedOn w:val="1"/>
    <w:qFormat/>
    <w:uiPriority w:val="0"/>
    <w:rPr>
      <w:szCs w:val="20"/>
    </w:rPr>
  </w:style>
  <w:style w:type="paragraph" w:styleId="115">
    <w:name w:val="List Paragraph"/>
    <w:basedOn w:val="1"/>
    <w:qFormat/>
    <w:uiPriority w:val="0"/>
    <w:pPr>
      <w:ind w:firstLine="420" w:firstLineChars="200"/>
    </w:pPr>
    <w:rPr>
      <w:rFonts w:ascii="Calibri" w:hAnsi="Calibri"/>
      <w:szCs w:val="22"/>
    </w:rPr>
  </w:style>
  <w:style w:type="paragraph" w:customStyle="1" w:styleId="116">
    <w:name w:val="样式 标题 2 + Times New Roman 四号 非加粗 段前: 5 磅 段后: 0 磅 行距: 固定值 20..."/>
    <w:basedOn w:val="9"/>
    <w:qFormat/>
    <w:uiPriority w:val="0"/>
    <w:pPr>
      <w:spacing w:before="100" w:beforeLines="0" w:after="0" w:afterLines="0" w:line="400" w:lineRule="exact"/>
    </w:pPr>
    <w:rPr>
      <w:rFonts w:ascii="Times New Roman" w:hAnsi="Times New Roman" w:cs="宋体"/>
      <w:b w:val="0"/>
      <w:bCs w:val="0"/>
      <w:sz w:val="28"/>
      <w:szCs w:val="20"/>
    </w:rPr>
  </w:style>
  <w:style w:type="paragraph" w:customStyle="1" w:styleId="117">
    <w:name w:val="样式4"/>
    <w:basedOn w:val="10"/>
    <w:qFormat/>
    <w:uiPriority w:val="0"/>
    <w:rPr>
      <w:rFonts w:eastAsia="Arial"/>
    </w:rPr>
  </w:style>
  <w:style w:type="paragraph" w:customStyle="1" w:styleId="118">
    <w:name w:val="样式 标题 1 + 黑体 三号 非加粗 居中 段前: 6 磅 段后: 6 磅 行距: 固定值 20 磅"/>
    <w:basedOn w:val="8"/>
    <w:qFormat/>
    <w:uiPriority w:val="0"/>
    <w:pPr>
      <w:spacing w:before="120" w:beforeLines="0" w:after="120" w:afterLines="0" w:line="400" w:lineRule="exact"/>
      <w:jc w:val="center"/>
    </w:pPr>
    <w:rPr>
      <w:rFonts w:ascii="黑体" w:hAnsi="黑体" w:eastAsia="黑体" w:cs="宋体"/>
      <w:b w:val="0"/>
      <w:bCs w:val="0"/>
      <w:sz w:val="32"/>
      <w:szCs w:val="20"/>
    </w:rPr>
  </w:style>
  <w:style w:type="paragraph" w:customStyle="1" w:styleId="119">
    <w:name w:val=" Char1 Char Char Char"/>
    <w:basedOn w:val="1"/>
    <w:qFormat/>
    <w:uiPriority w:val="0"/>
    <w:rPr>
      <w:szCs w:val="20"/>
    </w:rPr>
  </w:style>
  <w:style w:type="paragraph" w:customStyle="1" w:styleId="120">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21">
    <w:name w:val="表格"/>
    <w:basedOn w:val="1"/>
    <w:qFormat/>
    <w:uiPriority w:val="0"/>
    <w:pPr>
      <w:jc w:val="center"/>
      <w:textAlignment w:val="center"/>
    </w:pPr>
    <w:rPr>
      <w:rFonts w:ascii="华文细黑" w:hAnsi="华文细黑"/>
      <w:kern w:val="0"/>
      <w:szCs w:val="20"/>
    </w:rPr>
  </w:style>
  <w:style w:type="paragraph" w:customStyle="1" w:styleId="122">
    <w:name w:val="样式2"/>
    <w:basedOn w:val="10"/>
    <w:qFormat/>
    <w:uiPriority w:val="0"/>
  </w:style>
  <w:style w:type="paragraph" w:customStyle="1" w:styleId="123">
    <w:name w:val="0"/>
    <w:basedOn w:val="1"/>
    <w:qFormat/>
    <w:uiPriority w:val="0"/>
    <w:pPr>
      <w:widowControl/>
      <w:snapToGrid w:val="0"/>
    </w:pPr>
    <w:rPr>
      <w:kern w:val="0"/>
      <w:szCs w:val="20"/>
    </w:rPr>
  </w:style>
  <w:style w:type="paragraph" w:customStyle="1" w:styleId="124">
    <w:name w:val="1"/>
    <w:basedOn w:val="1"/>
    <w:next w:val="1"/>
    <w:qFormat/>
    <w:uiPriority w:val="0"/>
  </w:style>
  <w:style w:type="paragraph" w:customStyle="1" w:styleId="125">
    <w:name w:val="样式 标题 3 + (中文) 黑体 小四 非加粗 段前: 7.8 磅 段后: 0 磅 行距: 固定值 20 磅"/>
    <w:basedOn w:val="10"/>
    <w:qFormat/>
    <w:uiPriority w:val="0"/>
    <w:pPr>
      <w:spacing w:before="0" w:beforeLines="0" w:after="0" w:afterLines="0" w:line="400" w:lineRule="exact"/>
    </w:pPr>
    <w:rPr>
      <w:rFonts w:eastAsia="黑体" w:cs="宋体"/>
      <w:b w:val="0"/>
      <w:bCs w:val="0"/>
      <w:sz w:val="24"/>
      <w:szCs w:val="20"/>
    </w:rPr>
  </w:style>
  <w:style w:type="paragraph" w:customStyle="1" w:styleId="126">
    <w:name w:val="_Style 125"/>
    <w:qFormat/>
    <w:uiPriority w:val="0"/>
    <w:rPr>
      <w:rFonts w:ascii="Times New Roman" w:hAnsi="Times New Roman" w:eastAsia="宋体" w:cs="Times New Roman"/>
      <w:kern w:val="2"/>
      <w:sz w:val="21"/>
      <w:szCs w:val="24"/>
      <w:lang w:val="en-US" w:eastAsia="zh-CN" w:bidi="ar-SA"/>
    </w:rPr>
  </w:style>
  <w:style w:type="paragraph" w:customStyle="1" w:styleId="127">
    <w:name w:val="样式1"/>
    <w:basedOn w:val="10"/>
    <w:qFormat/>
    <w:uiPriority w:val="0"/>
    <w:rPr>
      <w:rFonts w:eastAsia="Arial"/>
    </w:rPr>
  </w:style>
  <w:style w:type="paragraph" w:customStyle="1" w:styleId="128">
    <w:name w:val="默认段落字体 Para Char Char Char Char"/>
    <w:basedOn w:val="1"/>
    <w:qFormat/>
    <w:uiPriority w:val="0"/>
    <w:pPr>
      <w:snapToGrid w:val="0"/>
      <w:spacing w:line="360" w:lineRule="auto"/>
      <w:ind w:firstLine="200" w:firstLineChars="200"/>
    </w:pPr>
    <w:rPr>
      <w:rFonts w:eastAsia="仿宋_GB2312"/>
      <w:sz w:val="24"/>
    </w:rPr>
  </w:style>
  <w:style w:type="paragraph" w:customStyle="1" w:styleId="129">
    <w:name w:val="_Style 128"/>
    <w:basedOn w:val="8"/>
    <w:next w:val="1"/>
    <w:qFormat/>
    <w:uiPriority w:val="0"/>
    <w:pPr>
      <w:outlineLvl w:val="9"/>
    </w:pPr>
    <w:rPr>
      <w:rFonts w:ascii="Calibri" w:hAnsi="Calibri"/>
    </w:rPr>
  </w:style>
  <w:style w:type="paragraph" w:customStyle="1" w:styleId="130">
    <w:name w:val=" Char Char Char Char"/>
    <w:basedOn w:val="1"/>
    <w:qFormat/>
    <w:uiPriority w:val="0"/>
    <w:rPr>
      <w:rFonts w:ascii="Tahoma" w:hAnsi="Tahoma"/>
      <w:sz w:val="24"/>
      <w:szCs w:val="20"/>
    </w:rPr>
  </w:style>
  <w:style w:type="paragraph" w:customStyle="1" w:styleId="131">
    <w:name w:val="Table Paragraph"/>
    <w:basedOn w:val="1"/>
    <w:qFormat/>
    <w:uiPriority w:val="1"/>
    <w:rPr>
      <w:rFonts w:ascii="宋体" w:hAnsi="宋体" w:eastAsia="宋体" w:cs="宋体"/>
      <w:lang w:val="zh-CN" w:eastAsia="zh-CN" w:bidi="zh-CN"/>
    </w:rPr>
  </w:style>
  <w:style w:type="character" w:customStyle="1" w:styleId="132">
    <w:name w:val="NormalCharacter"/>
    <w:semiHidden/>
    <w:qFormat/>
    <w:uiPriority w:val="0"/>
  </w:style>
  <w:style w:type="paragraph" w:customStyle="1" w:styleId="133">
    <w:name w:val="正文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34">
    <w:name w:val="hover18"/>
    <w:qFormat/>
    <w:uiPriority w:val="0"/>
  </w:style>
  <w:style w:type="character" w:customStyle="1" w:styleId="135">
    <w:name w:val="hover25"/>
    <w:qFormat/>
    <w:uiPriority w:val="0"/>
    <w:rPr>
      <w:color w:val="315EFB"/>
    </w:rPr>
  </w:style>
  <w:style w:type="character" w:customStyle="1" w:styleId="136">
    <w:name w:val="hover26"/>
    <w:qFormat/>
    <w:uiPriority w:val="0"/>
  </w:style>
  <w:style w:type="character" w:customStyle="1" w:styleId="137">
    <w:name w:val="c-icon"/>
    <w:qFormat/>
    <w:uiPriority w:val="0"/>
  </w:style>
  <w:style w:type="character" w:customStyle="1" w:styleId="138">
    <w:name w:val="hidden"/>
    <w:qFormat/>
    <w:uiPriority w:val="0"/>
    <w:rPr>
      <w:vanish/>
    </w:rPr>
  </w:style>
  <w:style w:type="character" w:customStyle="1" w:styleId="139">
    <w:name w:val="fontborder"/>
    <w:qFormat/>
    <w:uiPriority w:val="0"/>
    <w:rPr>
      <w:bdr w:val="single" w:color="000000" w:sz="6" w:space="0"/>
    </w:rPr>
  </w:style>
  <w:style w:type="character" w:customStyle="1" w:styleId="140">
    <w:name w:val="trumbowyg-msg-error"/>
    <w:qFormat/>
    <w:uiPriority w:val="0"/>
    <w:rPr>
      <w:color w:val="E74C3C"/>
    </w:rPr>
  </w:style>
  <w:style w:type="character" w:customStyle="1" w:styleId="141">
    <w:name w:val="trumbowyg-msg-error1"/>
    <w:qFormat/>
    <w:uiPriority w:val="0"/>
    <w:rPr>
      <w:color w:val="E74C3C"/>
    </w:rPr>
  </w:style>
  <w:style w:type="character" w:customStyle="1" w:styleId="142">
    <w:name w:val="fontstrikethrough"/>
    <w:qFormat/>
    <w:uiPriority w:val="0"/>
    <w:rPr>
      <w:strike/>
    </w:rPr>
  </w:style>
  <w:style w:type="character" w:customStyle="1" w:styleId="143">
    <w:name w:val="one-lines"/>
    <w:qFormat/>
    <w:uiPriority w:val="0"/>
  </w:style>
  <w:style w:type="character" w:customStyle="1" w:styleId="144">
    <w:name w:val="two-lines"/>
    <w:qFormat/>
    <w:uiPriority w:val="0"/>
  </w:style>
  <w:style w:type="paragraph" w:customStyle="1" w:styleId="145">
    <w:name w:val="正文（缩进）"/>
    <w:basedOn w:val="1"/>
    <w:qFormat/>
    <w:uiPriority w:val="0"/>
    <w:pPr>
      <w:spacing w:before="156" w:after="156"/>
      <w:ind w:firstLine="480" w:firstLineChars="200"/>
    </w:pPr>
  </w:style>
  <w:style w:type="character" w:customStyle="1" w:styleId="146">
    <w:name w:val="icon3"/>
    <w:basedOn w:val="50"/>
    <w:qFormat/>
    <w:uiPriority w:val="0"/>
  </w:style>
  <w:style w:type="character" w:customStyle="1" w:styleId="147">
    <w:name w:val="a_p_3"/>
    <w:basedOn w:val="50"/>
    <w:qFormat/>
    <w:uiPriority w:val="0"/>
    <w:rPr>
      <w:sz w:val="27"/>
      <w:szCs w:val="27"/>
    </w:rPr>
  </w:style>
  <w:style w:type="character" w:customStyle="1" w:styleId="148">
    <w:name w:val="change-size"/>
    <w:basedOn w:val="50"/>
    <w:qFormat/>
    <w:uiPriority w:val="0"/>
    <w:rPr>
      <w:color w:val="CC0000"/>
    </w:rPr>
  </w:style>
  <w:style w:type="character" w:customStyle="1" w:styleId="149">
    <w:name w:val="icon22"/>
    <w:basedOn w:val="50"/>
    <w:qFormat/>
    <w:uiPriority w:val="0"/>
  </w:style>
  <w:style w:type="character" w:customStyle="1" w:styleId="150">
    <w:name w:val="icon12"/>
    <w:basedOn w:val="50"/>
    <w:qFormat/>
    <w:uiPriority w:val="0"/>
  </w:style>
  <w:style w:type="character" w:customStyle="1" w:styleId="151">
    <w:name w:val="a_p_2"/>
    <w:basedOn w:val="50"/>
    <w:qFormat/>
    <w:uiPriority w:val="0"/>
  </w:style>
  <w:style w:type="character" w:customStyle="1" w:styleId="152">
    <w:name w:val="a_p_21"/>
    <w:basedOn w:val="50"/>
    <w:qFormat/>
    <w:uiPriority w:val="0"/>
    <w:rPr>
      <w:sz w:val="27"/>
      <w:szCs w:val="27"/>
    </w:rPr>
  </w:style>
  <w:style w:type="character" w:customStyle="1" w:styleId="153">
    <w:name w:val="ul_li_a_1"/>
    <w:basedOn w:val="50"/>
    <w:qFormat/>
    <w:uiPriority w:val="0"/>
    <w:rPr>
      <w:b/>
      <w:bCs/>
      <w:color w:val="FFFFFF"/>
    </w:rPr>
  </w:style>
  <w:style w:type="character" w:customStyle="1" w:styleId="154">
    <w:name w:val="exap"/>
    <w:basedOn w:val="50"/>
    <w:qFormat/>
    <w:uiPriority w:val="0"/>
    <w:rPr>
      <w:sz w:val="27"/>
      <w:szCs w:val="27"/>
    </w:rPr>
  </w:style>
  <w:style w:type="character" w:customStyle="1" w:styleId="155">
    <w:name w:val="a_p_1"/>
    <w:basedOn w:val="50"/>
    <w:qFormat/>
    <w:uiPriority w:val="0"/>
    <w:rPr>
      <w:sz w:val="27"/>
      <w:szCs w:val="27"/>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e510</Company>
  <Pages>63</Pages>
  <Words>4784</Words>
  <Characters>27275</Characters>
  <Lines>227</Lines>
  <Paragraphs>63</Paragraphs>
  <TotalTime>29</TotalTime>
  <ScaleCrop>false</ScaleCrop>
  <LinksUpToDate>false</LinksUpToDate>
  <CharactersWithSpaces>31996</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2023-12-11T07:01:00Z</dcterms:created>
  <dc:creator>e510</dc:creator>
  <cp:lastModifiedBy>曹鹏飞</cp:lastModifiedBy>
  <cp:lastPrinted>2023-12-18T11:00:00Z</cp:lastPrinted>
  <dcterms:modified xsi:type="dcterms:W3CDTF">2023-12-22T08:16:09Z</dcterms:modified>
  <dc:title>中华人民共和国</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5D0950F8CC1C41B7964F05EBAC2D6982_13</vt:lpwstr>
  </property>
</Properties>
</file>