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遂平县农业生产防灾救灾补助资金项目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竞争性谈判公告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2" w:hRule="atLeast"/>
        </w:trPr>
        <w:tc>
          <w:tcPr>
            <w:tcW w:w="9736" w:type="dxa"/>
            <w:shd w:val="clear" w:color="auto" w:fill="auto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18"/>
              </w:pBdr>
              <w:spacing w:line="360" w:lineRule="auto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项目概况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18"/>
              </w:pBdr>
              <w:spacing w:line="360" w:lineRule="auto"/>
              <w:ind w:firstLine="480" w:firstLineChars="200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u w:val="single"/>
                <w14:ligatures w14:val="none"/>
              </w:rPr>
              <w:t xml:space="preserve"> 遂平县农业农村局采购遂平县农业生产防灾救灾补助资金项目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的潜在供应商应在驻马店市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公共资源交易中心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电子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交易平台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（</w:t>
            </w:r>
            <w:r>
              <w:fldChar w:fldCharType="begin"/>
            </w:r>
            <w:r>
              <w:instrText xml:space="preserve"> HYPERLINK "http://www.zmdggzy.gov.cn）获取采购文件，并于" </w:instrText>
            </w:r>
            <w:r>
              <w:fldChar w:fldCharType="separate"/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https://ggzy.zhumadian.gov.cn）获取采购文件，并于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fldChar w:fldCharType="end"/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  <w:u w:val="single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u w:val="single"/>
                <w14:ligatures w14:val="none"/>
              </w:rPr>
              <w:t>2024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  <w:u w:val="single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年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:u w:val="single"/>
                <w14:ligatures w14:val="none"/>
              </w:rPr>
              <w:t xml:space="preserve"> 3 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月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:u w:val="single"/>
                <w14:ligatures w14:val="none"/>
              </w:rPr>
              <w:t xml:space="preserve"> 18 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日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:u w:val="single"/>
                <w14:ligatures w14:val="none"/>
              </w:rPr>
              <w:t xml:space="preserve"> 09 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时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:u w:val="single"/>
                <w14:ligatures w14:val="none"/>
              </w:rPr>
              <w:t xml:space="preserve"> 00 </w:t>
            </w: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分（北京时间）前提交响应</w:t>
            </w:r>
            <w:r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  <w14:ligatures w14:val="none"/>
              </w:rPr>
              <w:t>文件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14:ligatures w14:val="none"/>
              </w:rPr>
              <w:t>。</w:t>
            </w:r>
          </w:p>
        </w:tc>
      </w:tr>
    </w:tbl>
    <w:p>
      <w:pPr>
        <w:widowControl/>
        <w:spacing w:line="360" w:lineRule="auto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14:ligatures w14:val="none"/>
        </w:rPr>
        <w:t>一、项目基本情况：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 xml:space="preserve">1.项目编号：遂财竞谈-2024-10 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2.采购项目名称：遂平县农业生产防灾救灾补助资金项目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3.采购方式：竞争性谈判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4.预算金额：690000.00元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最高限价：690000.00元</w:t>
      </w:r>
    </w:p>
    <w:tbl>
      <w:tblPr>
        <w:tblStyle w:val="4"/>
        <w:tblW w:w="9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26"/>
        <w:gridCol w:w="2508"/>
        <w:gridCol w:w="1350"/>
        <w:gridCol w:w="1321"/>
        <w:gridCol w:w="1107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5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122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包号</w:t>
            </w:r>
          </w:p>
        </w:tc>
        <w:tc>
          <w:tcPr>
            <w:tcW w:w="25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包名称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包预算（元）</w:t>
            </w:r>
          </w:p>
        </w:tc>
        <w:tc>
          <w:tcPr>
            <w:tcW w:w="13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包最高限价（元）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是否专门面向中小企业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采购预留金额（元）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5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26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遂政采招【2024】10号A</w:t>
            </w:r>
          </w:p>
        </w:tc>
        <w:tc>
          <w:tcPr>
            <w:tcW w:w="250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遂平县农业生产防灾救灾补助资金项目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690000.00</w:t>
            </w:r>
          </w:p>
        </w:tc>
        <w:tc>
          <w:tcPr>
            <w:tcW w:w="13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 xml:space="preserve">690000.00  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>是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14:ligatures w14:val="none"/>
              </w:rPr>
              <w:t xml:space="preserve">690000.00 </w:t>
            </w:r>
          </w:p>
        </w:tc>
      </w:tr>
    </w:tbl>
    <w:p>
      <w:pPr>
        <w:widowControl/>
        <w:numPr>
          <w:ilvl w:val="0"/>
          <w:numId w:val="1"/>
        </w:numPr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采购需求（包括但不限于标的名称、数量、简要技术需求或服务要求等）：唑醚． 戊唑醇,详见谈判文件。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6.合同履行期限：3日历天。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7.本项目是否接受联合体投标：否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8.是否接受进口产品：否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9.是否专门面向中小企业：是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14:ligatures w14:val="none"/>
        </w:rPr>
        <w:t>二、申请人资格要求：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1.满足《中华人民共和国政府采购法》第二十二条规定：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根据《驻马店市财政局关于推行政府采购资格审查环节信用承诺制的通知》(驻财购〔2022〕15号)，供应商只需在资格审查环节提供满足相应条件的书面承诺书，无需提交以下证明材料。（格式见第五章附件13）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(一)具有独立承担民事责任的能力；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(二)具有良好的商业信誉和健全的财务会计制度；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(三)具有履行合同所必需的设备和专业技术能力；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(四)有依法缴纳税收和社会保障资金的良好记录；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(五)参加政府采购活动前三年内，在经营活动中没有重大违法记录；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(六)未被列入严重失信主体名单、失信被执行人、税收违法失信主体、政府采购严重违法失信行为记录名单，未曾作出虚假承诺；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(七)符合法律、行政法规规定的其他条件。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2.落实政府采购政策满足的资格要求：</w:t>
      </w:r>
      <w:r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  <w:t>采购项目需要落实的政府采购政策：促进中小企业、监狱企业和残疾人福利企业发展扶持政策、政府强制采购节能产品强制采购、节能产品及环境标志产品优先采购等；</w:t>
      </w:r>
    </w:p>
    <w:p>
      <w:pPr>
        <w:widowControl/>
        <w:spacing w:line="360" w:lineRule="auto"/>
        <w:ind w:firstLine="472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3.本项目的特定资格要求：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  <w:t>3.1法定代表人本人参加投标的，提供法人身份证（原件的扫描件）；法定代表人委托代理人参加投标的，提供法人授权委托书（原件的扫描件）、委托代理人的身份证（原件的扫描件）；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3.2 供应商是生产商的需提供生产许可证或生产批准证、农药登记证、产品标准证；供应商若为经销商的，需提供农药经营许可证和产品（三证）农药登记证，生产许可证，产品标准证，复印件加盖公章；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</w:p>
    <w:p>
      <w:pPr>
        <w:widowControl/>
        <w:wordWrap w:val="0"/>
        <w:snapToGrid w:val="0"/>
        <w:spacing w:line="360" w:lineRule="auto"/>
        <w:ind w:firstLine="48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三、获取采购文件：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1.时间：2024年3月13日至2024年3月15日，每天上午08:00至12:00，下午12:00至17:30（北京时间，法定节假日除外。）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2.地点：驻马店市公共资源交易中心（https://ggzy.zhumadian.gov.cn/）网站。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3.方式：登录“交易平台网站”（https://ggzy.zhumadian.gov.cn/TPFront/），凭领取的企业身份认证锁（CA密钥）登录系统进行网上投标报名。在“交易平台网站”（https://ggzy.zhumadian.gov.cn/TPFront/）免费下载谈判文件。供应商未按规定在网上下载谈判文件的，其投标将被拒绝。</w:t>
      </w:r>
    </w:p>
    <w:p>
      <w:pPr>
        <w:widowControl/>
        <w:wordWrap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4.售价：0元</w:t>
      </w:r>
    </w:p>
    <w:p>
      <w:pPr>
        <w:spacing w:after="120" w:line="400" w:lineRule="exact"/>
        <w:rPr>
          <w:rFonts w:ascii="宋体" w:hAnsi="宋体" w:eastAsia="等线" w:cs="宋体"/>
          <w:b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等线" w:cs="宋体"/>
          <w:b/>
          <w:iCs/>
          <w:color w:val="000000"/>
          <w:sz w:val="24"/>
          <w:szCs w:val="24"/>
          <w14:ligatures w14:val="none"/>
        </w:rPr>
        <w:t>四、响应文件提交：</w:t>
      </w:r>
    </w:p>
    <w:p>
      <w:pPr>
        <w:widowControl/>
        <w:wordWrap w:val="0"/>
        <w:snapToGrid w:val="0"/>
        <w:spacing w:line="400" w:lineRule="exact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1.截止时间：2024年3月18 日09时 00 分（北京时间）</w:t>
      </w:r>
    </w:p>
    <w:p>
      <w:pPr>
        <w:widowControl/>
        <w:wordWrap w:val="0"/>
        <w:snapToGrid w:val="0"/>
        <w:spacing w:line="400" w:lineRule="exact"/>
        <w:ind w:firstLine="470" w:firstLineChars="196"/>
        <w:jc w:val="left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2.地点：遂平县公共资源交易中心电子交易平台不见面开标大厅</w:t>
      </w:r>
    </w:p>
    <w:p>
      <w:pPr>
        <w:widowControl/>
        <w:wordWrap w:val="0"/>
        <w:snapToGrid w:val="0"/>
        <w:spacing w:line="400" w:lineRule="exact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五、响应文件开启：</w:t>
      </w:r>
    </w:p>
    <w:p>
      <w:pPr>
        <w:widowControl/>
        <w:wordWrap w:val="0"/>
        <w:snapToGrid w:val="0"/>
        <w:spacing w:line="400" w:lineRule="exact"/>
        <w:ind w:firstLine="470" w:firstLineChars="196"/>
        <w:jc w:val="left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1. 时间：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2024年3月18 日09时 00 分（北京时间）</w:t>
      </w:r>
    </w:p>
    <w:p>
      <w:pPr>
        <w:widowControl/>
        <w:wordWrap w:val="0"/>
        <w:snapToGrid w:val="0"/>
        <w:spacing w:line="400" w:lineRule="exact"/>
        <w:ind w:firstLine="470" w:firstLineChars="196"/>
        <w:jc w:val="left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2.地点：遂平县公共资源交易中心电子交易平台不见面开标大厅</w:t>
      </w:r>
    </w:p>
    <w:p>
      <w:pPr>
        <w:spacing w:after="120" w:line="400" w:lineRule="exact"/>
        <w:rPr>
          <w:rFonts w:ascii="宋体" w:hAnsi="宋体" w:eastAsia="等线" w:cs="宋体"/>
          <w:b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等线" w:cs="宋体"/>
          <w:b/>
          <w:color w:val="000000"/>
          <w:kern w:val="0"/>
          <w:sz w:val="24"/>
          <w:szCs w:val="24"/>
          <w14:ligatures w14:val="none"/>
        </w:rPr>
        <w:t>六、发布公告的媒介及公告期限：</w:t>
      </w:r>
    </w:p>
    <w:p>
      <w:pPr>
        <w:widowControl/>
        <w:spacing w:line="400" w:lineRule="exact"/>
        <w:ind w:firstLine="48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本次公告在《河南省政府采购网》、《河南省电子招标投标公共服务平台》、《驻马店市公共资源电子交易平台》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网站上发布。公告期限为三个工作日。</w:t>
      </w:r>
    </w:p>
    <w:p>
      <w:pPr>
        <w:widowControl/>
        <w:numPr>
          <w:ilvl w:val="0"/>
          <w:numId w:val="2"/>
        </w:numPr>
        <w:spacing w:line="400" w:lineRule="exact"/>
        <w:rPr>
          <w:rFonts w:ascii="宋体" w:hAnsi="宋体" w:eastAsia="宋体" w:cs="宋体"/>
          <w:b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其他补充事宜：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1、本项目采用不见面开标，投标供应商需要递交电子投标文件，无需递交纸质文件。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2、投标文件的上传/递交截止时间（投标截止时间，下同）和地点见竞争性谈判文件。加密电子投标文件（*.ZMDTF格式）应在投标截止时间前通过驻马店市公共资源交易电子交易平台（https://ggzy.zhumadian.gov.cn:8820/TPBidder）上传完成。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3、本项目采用远程不见面交易的模式。开标当日，投标供应商无需到达开标现场，仅需在任意地点通过驻马店不见面开标系统（https://ggzy.zhumadian.gov.cn:9190/BidOpening/bidopeninghallaction/hall/login）及相应的配套硬件设备（摄像头、话筒、麦克风等），完成远程解密、文件传输、提疑澄清、开标唱标、结果公布等交互环节。投标供应商必须使用能正确解密投标文件的“CA锁”在规定的时间内完成远程解密，因投标供应商原因未能解密、解密失败或解密超时，视为投标供应商撤销其投标文件，系统内投标文件将被退回；因采购人原因或网上招投标平台发生故障，导致无法按时完成投标文件解密或开、评标工作无法进行的，可根据实际情况相应延迟解密时间或调整开、评标时间（友情提示：若投标供应商已领取副锁（含多把副锁）请注意正副锁的使用差别）。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远程开标前，投标供应商务必在驻马店市公共资源交易电子交易平台（https://ggzy.zhumadian.gov.cn:8820/TPBidder）投标文件上传模块中使用“模拟解密”功能，验证本机远程自助解密环境。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4、逾期上传/送达的或者未上传/未送达指定地点的投标文件，采购人不予受理。</w:t>
      </w:r>
    </w:p>
    <w:p>
      <w:pPr>
        <w:widowControl/>
        <w:spacing w:line="400" w:lineRule="exact"/>
        <w:ind w:firstLine="480" w:firstLineChars="200"/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5、特别提醒：因驻马店不见面交易系统具备视频直播、语音通话等，对网络带宽及硬件要求相对较高的功能，故投标供应商在参与使用不见面交易系统开标的项目时，需确认是否满足如下要求：（1）网络要求：网络带宽4M以上。（2）硬件要求：电脑要求内存4G及以上，且需配套网络摄像头、麦克风、音箱等，并确保其均能正常运转。操作系统要求Windows7及以上，IE浏览器IE11及以上。（3）人员要求：对于参与驻马店不见面交易系统开标的投标企业代表，要求能熟练掌握电脑基础操作。不见面开标操作手册下载地址：（</w:t>
      </w:r>
      <w:r>
        <w:fldChar w:fldCharType="begin"/>
      </w:r>
      <w:r>
        <w:instrText xml:space="preserve"> HYPERLINK "http://www.zmdggzy.gov.cn/TPFront/InfoDetail/?InfoID=6e085538-6be5-4d25-80b2-12f5fc669ba1&amp;CategoryNum=026005"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14:ligatures w14:val="none"/>
        </w:rPr>
        <w:t>https://ggzy.zhumadian</w:t>
      </w:r>
      <w:r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  <w:t>.gov.cn/TPFront/InfoDetail/?InfoID=6e085538-6be5-4d25-80b2-12f5fc669ba1&amp;CategoryNum=026005</w:t>
      </w:r>
      <w:r>
        <w:rPr>
          <w:rFonts w:ascii="宋体" w:hAnsi="宋体" w:eastAsia="宋体" w:cs="宋体"/>
          <w:color w:val="000000"/>
          <w:kern w:val="0"/>
          <w:sz w:val="24"/>
          <w:szCs w:val="24"/>
          <w14:ligatures w14:val="none"/>
        </w:rPr>
        <w:fldChar w:fldCharType="end"/>
      </w:r>
      <w:r>
        <w:rPr>
          <w:rFonts w:ascii="宋体" w:hAnsi="宋体" w:eastAsia="宋体" w:cs="宋体"/>
          <w:bCs/>
          <w:color w:val="000000"/>
          <w:kern w:val="0"/>
          <w:sz w:val="24"/>
          <w:szCs w:val="24"/>
          <w14:ligatures w14:val="none"/>
        </w:rPr>
        <w:t>)</w:t>
      </w:r>
    </w:p>
    <w:p>
      <w:pPr>
        <w:widowControl/>
        <w:spacing w:line="400" w:lineRule="exact"/>
        <w:rPr>
          <w:rFonts w:ascii="宋体" w:hAnsi="宋体" w:eastAsia="宋体" w:cs="宋体"/>
          <w:b/>
          <w:color w:val="000000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八</w:t>
      </w:r>
      <w:r>
        <w:rPr>
          <w:rFonts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、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14:ligatures w14:val="none"/>
        </w:rPr>
        <w:t>凡对本次招标提出询问时，请按照以下方式联系：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1、采购人信息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名称：遂平县农业农村局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地址：河南省遂平县勤政路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联系人：赵景乐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联系方式：0396-2763906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 xml:space="preserve">2.采购代理机构信息（如有） 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 xml:space="preserve">名称：中基建安工程管理有限公司 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2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地址：</w:t>
      </w:r>
      <w:r>
        <w:rPr>
          <w:rFonts w:hint="eastAsia" w:ascii="宋体" w:hAnsi="宋体" w:eastAsia="宋体" w:cs="宋体"/>
          <w:bCs/>
          <w:iCs/>
          <w:color w:val="000000"/>
          <w:sz w:val="22"/>
          <w14:ligatures w14:val="none"/>
        </w:rPr>
        <w:t xml:space="preserve">河南自贸试验区郑州片区（郑东）心怡路319号易元国际B座16层1624号 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联系人：赵丹会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联系方式：17630402345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3.项目联系方式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联系人：赵丹会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eastAsia="宋体" w:cs="宋体"/>
          <w:bCs/>
          <w:iCs/>
          <w:color w:val="00000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Cs/>
          <w:iCs/>
          <w:color w:val="000000"/>
          <w:sz w:val="24"/>
          <w:szCs w:val="24"/>
          <w14:ligatures w14:val="none"/>
        </w:rPr>
        <w:t>联系方式：17630402345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C81B8F"/>
    <w:multiLevelType w:val="multilevel"/>
    <w:tmpl w:val="38C81B8F"/>
    <w:lvl w:ilvl="0" w:tentative="0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B0FE4B"/>
    <w:multiLevelType w:val="singleLevel"/>
    <w:tmpl w:val="42B0FE4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Zjk5NDA4ZGJmOTIwNDRiYWM2OWViMjRkNjk4NjMifQ=="/>
  </w:docVars>
  <w:rsids>
    <w:rsidRoot w:val="00DB66FC"/>
    <w:rsid w:val="0058695E"/>
    <w:rsid w:val="00704DD6"/>
    <w:rsid w:val="0070710D"/>
    <w:rsid w:val="00725F64"/>
    <w:rsid w:val="00776F7D"/>
    <w:rsid w:val="00B8458F"/>
    <w:rsid w:val="00C840D7"/>
    <w:rsid w:val="00DB66FC"/>
    <w:rsid w:val="0C75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469</Words>
  <Characters>2677</Characters>
  <Lines>22</Lines>
  <Paragraphs>6</Paragraphs>
  <TotalTime>0</TotalTime>
  <ScaleCrop>false</ScaleCrop>
  <LinksUpToDate>false</LinksUpToDate>
  <CharactersWithSpaces>3140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2024-03-12T08:42:00Z</dcterms:created>
  <dc:creator>1132414313@qq.com</dc:creator>
  <cp:lastModifiedBy>筱筱</cp:lastModifiedBy>
  <dcterms:modified xsi:type="dcterms:W3CDTF">2024-03-12T09:08:19Z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A732519C641D4EC69BF57410C3D41037_12</vt:lpwstr>
  </property>
</Properties>
</file>