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jc w:val="center"/>
        <w:rPr>
          <w:rFonts w:hint="eastAsia" w:ascii="宋体" w:hAnsi="宋体" w:eastAsia="宋体" w:cs="宋体"/>
          <w:b/>
          <w:color w:val="auto"/>
          <w:sz w:val="48"/>
          <w:szCs w:val="48"/>
          <w:highlight w:val="none"/>
          <w:shd w:val="clear" w:color="auto" w:fill="auto"/>
          <w:lang w:val="en-US" w:eastAsia="zh-CN"/>
        </w:rPr>
      </w:pPr>
      <w:bookmarkStart w:id="0" w:name="_Toc190614710"/>
    </w:p>
    <w:p>
      <w:pPr>
        <w:pStyle w:val="17"/>
        <w:jc w:val="center"/>
        <w:rPr>
          <w:rFonts w:hint="eastAsia" w:ascii="宋体" w:hAnsi="宋体" w:eastAsia="宋体" w:cs="宋体"/>
          <w:b/>
          <w:color w:val="auto"/>
          <w:sz w:val="48"/>
          <w:szCs w:val="48"/>
          <w:highlight w:val="none"/>
          <w:shd w:val="clear" w:color="auto" w:fill="auto"/>
          <w:lang w:val="en-US" w:eastAsia="zh-CN"/>
        </w:rPr>
      </w:pPr>
    </w:p>
    <w:p>
      <w:pPr>
        <w:pStyle w:val="17"/>
        <w:jc w:val="center"/>
        <w:rPr>
          <w:rFonts w:hint="eastAsia" w:ascii="宋体" w:hAnsi="宋体" w:eastAsia="宋体" w:cs="宋体"/>
          <w:b/>
          <w:bCs/>
          <w:color w:val="auto"/>
          <w:sz w:val="36"/>
          <w:szCs w:val="36"/>
          <w:highlight w:val="none"/>
          <w:u w:val="none"/>
          <w:shd w:val="clear" w:color="auto" w:fill="auto"/>
          <w:lang w:val="en-US" w:eastAsia="zh-CN"/>
        </w:rPr>
      </w:pPr>
      <w:r>
        <w:rPr>
          <w:rFonts w:hint="eastAsia" w:ascii="宋体" w:hAnsi="宋体" w:eastAsia="宋体" w:cs="宋体"/>
          <w:b/>
          <w:bCs/>
          <w:color w:val="auto"/>
          <w:sz w:val="36"/>
          <w:szCs w:val="36"/>
          <w:u w:val="none"/>
          <w:lang w:eastAsia="zh-CN"/>
        </w:rPr>
        <w:t>清河草河二期绿化养护服务项目</w:t>
      </w:r>
    </w:p>
    <w:p>
      <w:pPr>
        <w:pStyle w:val="17"/>
        <w:jc w:val="center"/>
        <w:rPr>
          <w:rFonts w:hint="default" w:ascii="宋体" w:hAnsi="宋体" w:eastAsia="宋体" w:cs="宋体"/>
          <w:b/>
          <w:color w:val="auto"/>
          <w:sz w:val="48"/>
          <w:szCs w:val="48"/>
          <w:highlight w:val="none"/>
          <w:shd w:val="clear" w:color="auto" w:fill="auto"/>
          <w:lang w:val="en-US" w:eastAsia="zh-CN"/>
        </w:rPr>
      </w:pPr>
    </w:p>
    <w:p>
      <w:pPr>
        <w:pStyle w:val="17"/>
        <w:jc w:val="center"/>
        <w:rPr>
          <w:rFonts w:hint="eastAsia" w:ascii="宋体" w:hAnsi="宋体" w:eastAsia="宋体" w:cs="宋体"/>
          <w:b/>
          <w:color w:val="auto"/>
          <w:sz w:val="48"/>
          <w:szCs w:val="48"/>
          <w:highlight w:val="none"/>
          <w:shd w:val="clear" w:color="auto" w:fill="auto"/>
          <w:lang w:val="en-US" w:eastAsia="zh-CN"/>
        </w:rPr>
      </w:pPr>
    </w:p>
    <w:p>
      <w:pPr>
        <w:pStyle w:val="17"/>
        <w:rPr>
          <w:rFonts w:hint="eastAsia" w:ascii="宋体" w:hAnsi="宋体" w:eastAsia="宋体" w:cs="宋体"/>
          <w:b/>
          <w:color w:val="auto"/>
          <w:sz w:val="48"/>
          <w:szCs w:val="48"/>
          <w:highlight w:val="none"/>
          <w:shd w:val="clear" w:color="auto" w:fill="auto"/>
          <w:lang w:val="en-US" w:eastAsia="zh-CN"/>
        </w:rPr>
      </w:pPr>
    </w:p>
    <w:p>
      <w:pPr>
        <w:pStyle w:val="17"/>
        <w:rPr>
          <w:rFonts w:hint="eastAsia" w:ascii="宋体" w:hAnsi="宋体" w:eastAsia="宋体" w:cs="宋体"/>
          <w:b/>
          <w:color w:val="auto"/>
          <w:sz w:val="48"/>
          <w:szCs w:val="48"/>
          <w:highlight w:val="none"/>
          <w:shd w:val="clear" w:color="auto" w:fill="auto"/>
          <w:lang w:val="en-US" w:eastAsia="zh-CN"/>
        </w:rPr>
      </w:pPr>
    </w:p>
    <w:p>
      <w:pPr>
        <w:pStyle w:val="12"/>
        <w:spacing w:line="600" w:lineRule="exact"/>
        <w:ind w:right="-34" w:rightChars="-16"/>
        <w:rPr>
          <w:rStyle w:val="16"/>
          <w:rFonts w:hint="eastAsia" w:ascii="宋体" w:hAnsi="宋体" w:eastAsia="宋体" w:cs="宋体"/>
          <w:color w:val="auto"/>
          <w:sz w:val="48"/>
          <w:szCs w:val="48"/>
          <w:highlight w:val="none"/>
          <w:u w:val="none"/>
          <w:shd w:val="clear" w:color="auto" w:fill="auto"/>
        </w:rPr>
      </w:pPr>
      <w:r>
        <w:rPr>
          <w:rStyle w:val="16"/>
          <w:rFonts w:hint="eastAsia" w:ascii="宋体" w:hAnsi="宋体" w:eastAsia="宋体" w:cs="宋体"/>
          <w:color w:val="auto"/>
          <w:sz w:val="48"/>
          <w:szCs w:val="48"/>
          <w:highlight w:val="none"/>
          <w:u w:val="none"/>
          <w:shd w:val="clear" w:color="auto" w:fill="auto"/>
        </w:rPr>
        <w:t>招标文件</w:t>
      </w:r>
    </w:p>
    <w:p>
      <w:pPr>
        <w:widowControl/>
        <w:wordWrap w:val="0"/>
        <w:spacing w:before="156" w:after="156" w:line="480" w:lineRule="auto"/>
        <w:jc w:val="center"/>
        <w:rPr>
          <w:rFonts w:hint="default" w:ascii="宋体" w:hAnsi="宋体" w:eastAsia="宋体" w:cs="宋体"/>
          <w:b/>
          <w:color w:val="auto"/>
          <w:kern w:val="0"/>
          <w:sz w:val="30"/>
          <w:szCs w:val="30"/>
          <w:lang w:val="en-US" w:eastAsia="zh-CN"/>
        </w:rPr>
      </w:pPr>
      <w:r>
        <w:rPr>
          <w:rFonts w:hint="eastAsia" w:ascii="宋体" w:hAnsi="宋体" w:eastAsia="宋体" w:cs="宋体"/>
          <w:b/>
          <w:color w:val="auto"/>
          <w:kern w:val="0"/>
          <w:sz w:val="30"/>
          <w:szCs w:val="30"/>
          <w:lang w:val="en-US" w:eastAsia="zh-CN"/>
        </w:rPr>
        <w:t>项目</w:t>
      </w:r>
      <w:r>
        <w:rPr>
          <w:rFonts w:hint="eastAsia" w:ascii="宋体" w:hAnsi="宋体" w:eastAsia="宋体" w:cs="宋体"/>
          <w:b/>
          <w:color w:val="auto"/>
          <w:kern w:val="0"/>
          <w:sz w:val="30"/>
          <w:szCs w:val="30"/>
        </w:rPr>
        <w:t>编号：</w:t>
      </w:r>
      <w:r>
        <w:rPr>
          <w:rFonts w:hint="eastAsia" w:ascii="宋体" w:hAnsi="宋体" w:eastAsia="宋体" w:cs="宋体"/>
          <w:b/>
          <w:color w:val="auto"/>
          <w:kern w:val="0"/>
          <w:sz w:val="30"/>
          <w:szCs w:val="30"/>
          <w:lang w:val="en-US" w:eastAsia="zh-CN"/>
        </w:rPr>
        <w:t>2024-CG-G006-026</w:t>
      </w:r>
    </w:p>
    <w:p>
      <w:pPr>
        <w:pStyle w:val="12"/>
        <w:spacing w:line="600" w:lineRule="exact"/>
        <w:ind w:right="-34" w:rightChars="-16"/>
        <w:rPr>
          <w:rStyle w:val="16"/>
          <w:rFonts w:hint="eastAsia" w:ascii="宋体" w:hAnsi="宋体" w:eastAsia="宋体" w:cs="宋体"/>
          <w:color w:val="auto"/>
          <w:sz w:val="48"/>
          <w:szCs w:val="48"/>
          <w:highlight w:val="none"/>
          <w:u w:val="none"/>
          <w:shd w:val="clear" w:color="auto" w:fill="auto"/>
        </w:rPr>
      </w:pPr>
    </w:p>
    <w:p>
      <w:pPr>
        <w:pStyle w:val="12"/>
        <w:spacing w:line="400" w:lineRule="exact"/>
        <w:ind w:right="-34" w:rightChars="-16"/>
        <w:jc w:val="both"/>
        <w:rPr>
          <w:rStyle w:val="16"/>
          <w:rFonts w:hint="eastAsia" w:ascii="宋体" w:hAnsi="宋体" w:eastAsia="宋体" w:cs="宋体"/>
          <w:color w:val="auto"/>
          <w:sz w:val="52"/>
          <w:szCs w:val="52"/>
          <w:highlight w:val="none"/>
          <w:shd w:val="clear" w:color="auto" w:fill="auto"/>
        </w:rPr>
      </w:pPr>
    </w:p>
    <w:p>
      <w:pPr>
        <w:pStyle w:val="12"/>
        <w:spacing w:line="400" w:lineRule="exact"/>
        <w:ind w:right="-34" w:rightChars="-16"/>
        <w:jc w:val="both"/>
        <w:rPr>
          <w:rStyle w:val="16"/>
          <w:rFonts w:hint="eastAsia" w:ascii="宋体" w:hAnsi="宋体" w:eastAsia="宋体" w:cs="宋体"/>
          <w:color w:val="auto"/>
          <w:sz w:val="52"/>
          <w:szCs w:val="52"/>
          <w:highlight w:val="none"/>
          <w:shd w:val="clear" w:color="auto" w:fill="auto"/>
        </w:rPr>
      </w:pPr>
    </w:p>
    <w:p>
      <w:pPr>
        <w:autoSpaceDE w:val="0"/>
        <w:autoSpaceDN w:val="0"/>
        <w:jc w:val="both"/>
        <w:rPr>
          <w:rFonts w:hint="eastAsia" w:ascii="宋体" w:hAnsi="宋体" w:eastAsia="宋体" w:cs="宋体"/>
          <w:b/>
          <w:color w:val="auto"/>
          <w:sz w:val="36"/>
          <w:szCs w:val="36"/>
          <w:highlight w:val="none"/>
          <w:shd w:val="clear" w:color="auto" w:fill="auto"/>
          <w:lang w:eastAsia="zh-CN"/>
        </w:rPr>
      </w:pPr>
    </w:p>
    <w:p>
      <w:pPr>
        <w:tabs>
          <w:tab w:val="left" w:pos="1080"/>
        </w:tabs>
        <w:spacing w:line="360" w:lineRule="auto"/>
        <w:rPr>
          <w:rFonts w:hint="eastAsia" w:ascii="宋体" w:hAnsi="宋体" w:eastAsia="宋体" w:cs="宋体"/>
          <w:b/>
          <w:color w:val="auto"/>
          <w:sz w:val="32"/>
          <w:szCs w:val="24"/>
          <w:highlight w:val="none"/>
          <w:shd w:val="clear" w:color="auto" w:fill="auto"/>
        </w:rPr>
      </w:pP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firstLine="964" w:firstLineChars="300"/>
        <w:textAlignment w:val="auto"/>
        <w:rPr>
          <w:rFonts w:hint="eastAsia" w:ascii="宋体" w:hAnsi="宋体" w:eastAsia="宋体" w:cs="宋体"/>
          <w:b/>
          <w:color w:val="auto"/>
          <w:sz w:val="32"/>
          <w:szCs w:val="24"/>
          <w:highlight w:val="none"/>
          <w:shd w:val="clear" w:color="auto" w:fill="auto"/>
          <w:lang w:val="en-US"/>
        </w:rPr>
      </w:pPr>
      <w:r>
        <w:rPr>
          <w:rFonts w:hint="eastAsia" w:ascii="宋体" w:hAnsi="宋体" w:eastAsia="宋体" w:cs="宋体"/>
          <w:b/>
          <w:color w:val="auto"/>
          <w:sz w:val="32"/>
          <w:szCs w:val="24"/>
          <w:highlight w:val="none"/>
          <w:shd w:val="clear" w:color="auto" w:fill="auto"/>
          <w:lang w:val="en-US" w:eastAsia="zh-CN"/>
        </w:rPr>
        <w:t xml:space="preserve">采   购   </w:t>
      </w:r>
      <w:r>
        <w:rPr>
          <w:rFonts w:hint="eastAsia" w:ascii="宋体" w:hAnsi="宋体" w:eastAsia="宋体" w:cs="宋体"/>
          <w:b/>
          <w:color w:val="auto"/>
          <w:sz w:val="32"/>
          <w:szCs w:val="24"/>
          <w:highlight w:val="none"/>
          <w:shd w:val="clear" w:color="auto" w:fill="auto"/>
        </w:rPr>
        <w:t>人：</w:t>
      </w:r>
      <w:r>
        <w:rPr>
          <w:rFonts w:hint="eastAsia" w:ascii="宋体" w:hAnsi="宋体" w:eastAsia="宋体" w:cs="宋体"/>
          <w:b/>
          <w:color w:val="auto"/>
          <w:sz w:val="32"/>
          <w:szCs w:val="24"/>
          <w:highlight w:val="none"/>
          <w:shd w:val="clear" w:color="auto" w:fill="auto"/>
          <w:lang w:val="en-US" w:eastAsia="zh-CN"/>
        </w:rPr>
        <w:t>平舆县城市管理局</w:t>
      </w: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firstLine="643" w:firstLineChars="200"/>
        <w:textAlignment w:val="auto"/>
        <w:rPr>
          <w:rFonts w:hint="eastAsia" w:ascii="宋体" w:hAnsi="宋体" w:eastAsia="宋体" w:cs="宋体"/>
          <w:color w:val="auto"/>
          <w:sz w:val="28"/>
          <w:szCs w:val="24"/>
          <w:highlight w:val="none"/>
          <w:shd w:val="clear" w:color="auto" w:fill="auto"/>
        </w:rPr>
      </w:pPr>
      <w:r>
        <w:rPr>
          <w:rFonts w:hint="eastAsia" w:ascii="宋体" w:hAnsi="宋体" w:eastAsia="宋体" w:cs="宋体"/>
          <w:b/>
          <w:color w:val="auto"/>
          <w:sz w:val="32"/>
          <w:szCs w:val="24"/>
          <w:highlight w:val="none"/>
          <w:shd w:val="clear" w:color="auto" w:fill="auto"/>
        </w:rPr>
        <w:t xml:space="preserve"> </w:t>
      </w:r>
      <w:r>
        <w:rPr>
          <w:rFonts w:hint="eastAsia" w:ascii="宋体" w:hAnsi="宋体" w:eastAsia="宋体" w:cs="宋体"/>
          <w:b/>
          <w:color w:val="auto"/>
          <w:sz w:val="32"/>
          <w:szCs w:val="24"/>
          <w:highlight w:val="none"/>
          <w:shd w:val="clear" w:color="auto" w:fill="auto"/>
          <w:lang w:val="en-US" w:eastAsia="zh-CN"/>
        </w:rPr>
        <w:t xml:space="preserve"> </w:t>
      </w:r>
      <w:r>
        <w:rPr>
          <w:rFonts w:hint="eastAsia" w:ascii="宋体" w:hAnsi="宋体" w:eastAsia="宋体" w:cs="宋体"/>
          <w:b/>
          <w:color w:val="auto"/>
          <w:sz w:val="32"/>
          <w:szCs w:val="24"/>
          <w:highlight w:val="none"/>
          <w:shd w:val="clear" w:color="auto" w:fill="auto"/>
          <w:lang w:eastAsia="zh-CN"/>
        </w:rPr>
        <w:t>采购</w:t>
      </w:r>
      <w:r>
        <w:rPr>
          <w:rFonts w:hint="eastAsia" w:ascii="宋体" w:hAnsi="宋体" w:eastAsia="宋体" w:cs="宋体"/>
          <w:b/>
          <w:color w:val="auto"/>
          <w:sz w:val="32"/>
          <w:szCs w:val="24"/>
          <w:highlight w:val="none"/>
          <w:shd w:val="clear" w:color="auto" w:fill="auto"/>
        </w:rPr>
        <w:t>代理机构：</w:t>
      </w:r>
      <w:r>
        <w:rPr>
          <w:rFonts w:hint="eastAsia" w:ascii="宋体" w:hAnsi="宋体" w:cs="宋体"/>
          <w:b/>
          <w:color w:val="auto"/>
          <w:sz w:val="32"/>
          <w:szCs w:val="24"/>
          <w:highlight w:val="none"/>
          <w:shd w:val="clear" w:color="auto" w:fill="auto"/>
          <w:lang w:eastAsia="zh-CN"/>
        </w:rPr>
        <w:t>许昌建设工程项目管理有限公司</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宋体" w:hAnsi="宋体" w:eastAsia="宋体" w:cs="宋体"/>
          <w:b/>
          <w:color w:val="auto"/>
          <w:sz w:val="32"/>
          <w:szCs w:val="24"/>
          <w:highlight w:val="none"/>
          <w:shd w:val="clear" w:color="auto" w:fill="auto"/>
          <w:lang w:val="en-US" w:eastAsia="zh-CN"/>
        </w:rPr>
      </w:pPr>
      <w:r>
        <w:rPr>
          <w:rFonts w:hint="eastAsia" w:ascii="宋体" w:hAnsi="宋体" w:eastAsia="宋体" w:cs="宋体"/>
          <w:b/>
          <w:color w:val="auto"/>
          <w:sz w:val="32"/>
          <w:szCs w:val="24"/>
          <w:highlight w:val="none"/>
          <w:shd w:val="clear" w:color="auto" w:fill="auto"/>
        </w:rPr>
        <w:t xml:space="preserve"> </w:t>
      </w:r>
      <w:r>
        <w:rPr>
          <w:rFonts w:hint="eastAsia" w:ascii="宋体" w:hAnsi="宋体" w:eastAsia="宋体" w:cs="宋体"/>
          <w:b/>
          <w:color w:val="auto"/>
          <w:sz w:val="32"/>
          <w:szCs w:val="24"/>
          <w:highlight w:val="none"/>
          <w:shd w:val="clear" w:color="auto" w:fill="auto"/>
          <w:lang w:val="en-US" w:eastAsia="zh-CN"/>
        </w:rPr>
        <w:t xml:space="preserve"> </w:t>
      </w:r>
      <w:r>
        <w:rPr>
          <w:rFonts w:hint="eastAsia" w:ascii="宋体" w:hAnsi="宋体" w:eastAsia="宋体" w:cs="宋体"/>
          <w:b/>
          <w:color w:val="auto"/>
          <w:sz w:val="32"/>
          <w:szCs w:val="24"/>
          <w:highlight w:val="none"/>
          <w:shd w:val="clear" w:color="auto" w:fill="auto"/>
        </w:rPr>
        <w:t>日</w:t>
      </w:r>
      <w:r>
        <w:rPr>
          <w:rFonts w:hint="eastAsia" w:ascii="宋体" w:hAnsi="宋体" w:eastAsia="宋体" w:cs="宋体"/>
          <w:b/>
          <w:color w:val="auto"/>
          <w:sz w:val="32"/>
          <w:szCs w:val="24"/>
          <w:highlight w:val="none"/>
          <w:shd w:val="clear" w:color="auto" w:fill="auto"/>
          <w:lang w:val="en-US" w:eastAsia="zh-CN"/>
        </w:rPr>
        <w:t xml:space="preserve">        </w:t>
      </w:r>
      <w:r>
        <w:rPr>
          <w:rFonts w:hint="eastAsia" w:ascii="宋体" w:hAnsi="宋体" w:eastAsia="宋体" w:cs="宋体"/>
          <w:b/>
          <w:color w:val="auto"/>
          <w:sz w:val="32"/>
          <w:szCs w:val="24"/>
          <w:highlight w:val="none"/>
          <w:shd w:val="clear" w:color="auto" w:fill="auto"/>
        </w:rPr>
        <w:t>期：二零二</w:t>
      </w:r>
      <w:r>
        <w:rPr>
          <w:rFonts w:hint="eastAsia" w:ascii="宋体" w:hAnsi="宋体" w:eastAsia="宋体" w:cs="宋体"/>
          <w:b/>
          <w:color w:val="auto"/>
          <w:sz w:val="32"/>
          <w:szCs w:val="24"/>
          <w:highlight w:val="none"/>
          <w:shd w:val="clear" w:color="auto" w:fill="auto"/>
          <w:lang w:eastAsia="zh-CN"/>
        </w:rPr>
        <w:t>四</w:t>
      </w:r>
      <w:r>
        <w:rPr>
          <w:rFonts w:hint="eastAsia" w:ascii="宋体" w:hAnsi="宋体" w:eastAsia="宋体" w:cs="宋体"/>
          <w:b/>
          <w:color w:val="auto"/>
          <w:sz w:val="32"/>
          <w:szCs w:val="24"/>
          <w:highlight w:val="none"/>
          <w:shd w:val="clear" w:color="auto" w:fill="auto"/>
        </w:rPr>
        <w:t>年</w:t>
      </w:r>
      <w:r>
        <w:rPr>
          <w:rFonts w:hint="eastAsia" w:ascii="宋体" w:hAnsi="宋体" w:eastAsia="宋体" w:cs="宋体"/>
          <w:b/>
          <w:color w:val="auto"/>
          <w:sz w:val="32"/>
          <w:szCs w:val="24"/>
          <w:highlight w:val="none"/>
          <w:shd w:val="clear" w:color="auto" w:fill="auto"/>
          <w:lang w:val="en-US" w:eastAsia="zh-CN"/>
        </w:rPr>
        <w:t>四月</w:t>
      </w:r>
    </w:p>
    <w:p>
      <w:pPr>
        <w:pStyle w:val="17"/>
        <w:rPr>
          <w:rFonts w:hint="eastAsia" w:ascii="宋体" w:hAnsi="宋体" w:eastAsia="宋体" w:cs="宋体"/>
          <w:color w:val="auto"/>
          <w:highlight w:val="none"/>
          <w:shd w:val="clear" w:color="auto" w:fill="auto"/>
          <w:lang w:val="en-US" w:eastAsia="zh-CN"/>
        </w:rPr>
      </w:pPr>
    </w:p>
    <w:p>
      <w:pPr>
        <w:pStyle w:val="17"/>
        <w:rPr>
          <w:rFonts w:hint="eastAsia" w:ascii="宋体" w:hAnsi="宋体" w:eastAsia="宋体" w:cs="宋体"/>
          <w:b/>
          <w:color w:val="auto"/>
          <w:sz w:val="32"/>
          <w:szCs w:val="24"/>
          <w:highlight w:val="none"/>
          <w:shd w:val="clear" w:color="auto" w:fill="auto"/>
          <w:lang w:val="en-US" w:eastAsia="zh-CN"/>
        </w:rPr>
      </w:pPr>
    </w:p>
    <w:p>
      <w:pPr>
        <w:pStyle w:val="17"/>
        <w:rPr>
          <w:rFonts w:hint="eastAsia" w:ascii="宋体" w:hAnsi="宋体" w:eastAsia="宋体" w:cs="宋体"/>
          <w:b/>
          <w:color w:val="auto"/>
          <w:sz w:val="32"/>
          <w:szCs w:val="24"/>
          <w:highlight w:val="none"/>
          <w:shd w:val="clear" w:color="auto" w:fill="auto"/>
          <w:lang w:val="en-US" w:eastAsia="zh-CN"/>
        </w:rPr>
      </w:pPr>
    </w:p>
    <w:p>
      <w:pPr>
        <w:jc w:val="center"/>
        <w:rPr>
          <w:rFonts w:hint="eastAsia" w:ascii="宋体" w:hAnsi="宋体" w:eastAsia="宋体" w:cs="宋体"/>
          <w:bCs/>
          <w:color w:val="auto"/>
          <w:sz w:val="44"/>
          <w:szCs w:val="44"/>
          <w:highlight w:val="none"/>
          <w:shd w:val="clear" w:color="auto" w:fill="auto"/>
        </w:rPr>
        <w:sectPr>
          <w:pgSz w:w="11906" w:h="16838"/>
          <w:pgMar w:top="1417" w:right="1417" w:bottom="1417" w:left="1417" w:header="964" w:footer="737" w:gutter="0"/>
          <w:pgBorders>
            <w:top w:val="none" w:sz="0" w:space="0"/>
            <w:left w:val="none" w:sz="0" w:space="0"/>
            <w:bottom w:val="none" w:sz="0" w:space="0"/>
            <w:right w:val="none" w:sz="0" w:space="0"/>
          </w:pgBorders>
          <w:pgNumType w:start="1"/>
          <w:cols w:space="720" w:num="1"/>
          <w:docGrid w:linePitch="312" w:charSpace="0"/>
        </w:sectPr>
      </w:pPr>
    </w:p>
    <w:p>
      <w:pPr>
        <w:jc w:val="center"/>
        <w:rPr>
          <w:rFonts w:hint="eastAsia" w:ascii="宋体" w:hAnsi="宋体" w:eastAsia="宋体" w:cs="宋体"/>
          <w:bCs/>
          <w:color w:val="auto"/>
          <w:sz w:val="44"/>
          <w:szCs w:val="44"/>
          <w:highlight w:val="none"/>
          <w:shd w:val="clear" w:color="auto" w:fill="auto"/>
        </w:rPr>
      </w:pPr>
      <w:r>
        <w:rPr>
          <w:rFonts w:hint="eastAsia" w:ascii="宋体" w:hAnsi="宋体" w:eastAsia="宋体" w:cs="宋体"/>
          <w:bCs/>
          <w:color w:val="auto"/>
          <w:sz w:val="44"/>
          <w:szCs w:val="44"/>
          <w:highlight w:val="none"/>
          <w:shd w:val="clear" w:color="auto" w:fill="auto"/>
        </w:rPr>
        <w:t>目   录</w:t>
      </w:r>
      <w:bookmarkEnd w:id="0"/>
    </w:p>
    <w:p>
      <w:pPr>
        <w:jc w:val="center"/>
        <w:rPr>
          <w:rFonts w:hint="eastAsia" w:ascii="宋体" w:hAnsi="宋体" w:eastAsia="宋体" w:cs="宋体"/>
          <w:bCs/>
          <w:color w:val="auto"/>
          <w:sz w:val="40"/>
          <w:szCs w:val="40"/>
          <w:highlight w:val="none"/>
          <w:shd w:val="clear" w:color="auto" w:fill="auto"/>
        </w:rPr>
      </w:pPr>
    </w:p>
    <w:p>
      <w:pPr>
        <w:widowControl/>
        <w:wordWrap w:val="0"/>
        <w:spacing w:before="156" w:beforeLines="50" w:line="480" w:lineRule="exact"/>
        <w:ind w:firstLine="1680" w:firstLineChars="600"/>
        <w:jc w:val="left"/>
        <w:rPr>
          <w:rFonts w:hint="eastAsia" w:ascii="宋体" w:hAnsi="宋体" w:eastAsia="宋体" w:cs="宋体"/>
          <w:kern w:val="0"/>
          <w:sz w:val="28"/>
          <w:szCs w:val="28"/>
        </w:rPr>
      </w:pPr>
      <w:r>
        <w:rPr>
          <w:rFonts w:hint="eastAsia" w:ascii="宋体" w:hAnsi="宋体" w:eastAsia="宋体" w:cs="宋体"/>
          <w:kern w:val="0"/>
          <w:sz w:val="28"/>
          <w:szCs w:val="28"/>
        </w:rPr>
        <w:t>第一章    招标公告</w:t>
      </w:r>
    </w:p>
    <w:p>
      <w:pPr>
        <w:widowControl/>
        <w:wordWrap w:val="0"/>
        <w:spacing w:before="156" w:beforeLines="50" w:line="480" w:lineRule="exact"/>
        <w:ind w:firstLine="1680" w:firstLineChars="600"/>
        <w:jc w:val="left"/>
        <w:rPr>
          <w:rFonts w:hint="eastAsia" w:ascii="宋体" w:hAnsi="宋体" w:eastAsia="宋体" w:cs="宋体"/>
          <w:kern w:val="0"/>
          <w:sz w:val="28"/>
          <w:szCs w:val="28"/>
        </w:rPr>
      </w:pPr>
      <w:r>
        <w:rPr>
          <w:rFonts w:hint="eastAsia" w:ascii="宋体" w:hAnsi="宋体" w:eastAsia="宋体" w:cs="宋体"/>
          <w:kern w:val="0"/>
          <w:sz w:val="28"/>
          <w:szCs w:val="28"/>
        </w:rPr>
        <w:t>第二章    招标需求</w:t>
      </w:r>
    </w:p>
    <w:p>
      <w:pPr>
        <w:widowControl/>
        <w:wordWrap w:val="0"/>
        <w:spacing w:before="156" w:beforeLines="50" w:line="480" w:lineRule="exact"/>
        <w:ind w:firstLine="1680" w:firstLineChars="600"/>
        <w:jc w:val="left"/>
        <w:rPr>
          <w:rFonts w:hint="eastAsia" w:ascii="宋体" w:hAnsi="宋体" w:eastAsia="宋体" w:cs="宋体"/>
          <w:kern w:val="0"/>
          <w:sz w:val="28"/>
          <w:szCs w:val="28"/>
        </w:rPr>
      </w:pPr>
      <w:r>
        <w:rPr>
          <w:rFonts w:hint="eastAsia" w:ascii="宋体" w:hAnsi="宋体" w:eastAsia="宋体" w:cs="宋体"/>
          <w:kern w:val="0"/>
          <w:sz w:val="28"/>
          <w:szCs w:val="28"/>
        </w:rPr>
        <w:t>第三章    投标人须知</w:t>
      </w:r>
    </w:p>
    <w:p>
      <w:pPr>
        <w:widowControl/>
        <w:wordWrap w:val="0"/>
        <w:spacing w:before="156" w:beforeLines="50" w:line="480" w:lineRule="exact"/>
        <w:ind w:left="1075" w:leftChars="512" w:firstLine="1862" w:firstLineChars="665"/>
        <w:jc w:val="left"/>
        <w:rPr>
          <w:rFonts w:hint="eastAsia" w:ascii="宋体" w:hAnsi="宋体" w:eastAsia="宋体" w:cs="宋体"/>
          <w:kern w:val="0"/>
          <w:sz w:val="28"/>
          <w:szCs w:val="28"/>
        </w:rPr>
      </w:pPr>
      <w:r>
        <w:rPr>
          <w:rFonts w:hint="eastAsia" w:ascii="宋体" w:hAnsi="宋体" w:eastAsia="宋体" w:cs="宋体"/>
          <w:kern w:val="0"/>
          <w:sz w:val="28"/>
          <w:szCs w:val="28"/>
        </w:rPr>
        <w:t>投标人须知前附表</w:t>
      </w:r>
    </w:p>
    <w:p>
      <w:pPr>
        <w:widowControl/>
        <w:wordWrap w:val="0"/>
        <w:spacing w:before="156" w:beforeLines="50" w:line="480" w:lineRule="exact"/>
        <w:ind w:left="1075" w:leftChars="512" w:firstLine="1862" w:firstLineChars="665"/>
        <w:jc w:val="left"/>
        <w:rPr>
          <w:rFonts w:hint="eastAsia" w:ascii="宋体" w:hAnsi="宋体" w:eastAsia="宋体" w:cs="宋体"/>
          <w:kern w:val="0"/>
          <w:sz w:val="28"/>
          <w:szCs w:val="28"/>
        </w:rPr>
      </w:pPr>
      <w:r>
        <w:rPr>
          <w:rFonts w:hint="eastAsia" w:ascii="宋体" w:hAnsi="宋体" w:eastAsia="宋体" w:cs="宋体"/>
          <w:kern w:val="0"/>
          <w:sz w:val="28"/>
          <w:szCs w:val="28"/>
        </w:rPr>
        <w:t>一、说明</w:t>
      </w:r>
    </w:p>
    <w:p>
      <w:pPr>
        <w:widowControl/>
        <w:wordWrap w:val="0"/>
        <w:spacing w:before="156" w:beforeLines="50" w:line="480" w:lineRule="exact"/>
        <w:ind w:left="1075" w:leftChars="512" w:firstLine="1862" w:firstLineChars="665"/>
        <w:jc w:val="left"/>
        <w:rPr>
          <w:rFonts w:hint="eastAsia" w:ascii="宋体" w:hAnsi="宋体" w:eastAsia="宋体" w:cs="宋体"/>
          <w:kern w:val="0"/>
          <w:sz w:val="28"/>
          <w:szCs w:val="28"/>
        </w:rPr>
      </w:pPr>
      <w:r>
        <w:rPr>
          <w:rFonts w:hint="eastAsia" w:ascii="宋体" w:hAnsi="宋体" w:eastAsia="宋体" w:cs="宋体"/>
          <w:kern w:val="0"/>
          <w:sz w:val="28"/>
          <w:szCs w:val="28"/>
        </w:rPr>
        <w:t>二、招标文件</w:t>
      </w:r>
    </w:p>
    <w:p>
      <w:pPr>
        <w:widowControl/>
        <w:wordWrap w:val="0"/>
        <w:spacing w:before="156" w:beforeLines="50" w:line="480" w:lineRule="exact"/>
        <w:ind w:left="1075" w:leftChars="512" w:firstLine="1862" w:firstLineChars="665"/>
        <w:jc w:val="left"/>
        <w:rPr>
          <w:rFonts w:hint="eastAsia" w:ascii="宋体" w:hAnsi="宋体" w:eastAsia="宋体" w:cs="宋体"/>
          <w:kern w:val="0"/>
          <w:sz w:val="28"/>
          <w:szCs w:val="28"/>
        </w:rPr>
      </w:pPr>
      <w:r>
        <w:rPr>
          <w:rFonts w:hint="eastAsia" w:ascii="宋体" w:hAnsi="宋体" w:eastAsia="宋体" w:cs="宋体"/>
          <w:kern w:val="0"/>
          <w:sz w:val="28"/>
          <w:szCs w:val="28"/>
        </w:rPr>
        <w:t>三、投标文件的编制</w:t>
      </w:r>
    </w:p>
    <w:p>
      <w:pPr>
        <w:widowControl/>
        <w:wordWrap w:val="0"/>
        <w:spacing w:before="156" w:beforeLines="50" w:line="480" w:lineRule="exact"/>
        <w:ind w:left="1075" w:leftChars="512" w:firstLine="1862" w:firstLineChars="665"/>
        <w:jc w:val="left"/>
        <w:rPr>
          <w:rFonts w:hint="eastAsia" w:ascii="宋体" w:hAnsi="宋体" w:eastAsia="宋体" w:cs="宋体"/>
          <w:kern w:val="0"/>
          <w:sz w:val="28"/>
          <w:szCs w:val="28"/>
        </w:rPr>
      </w:pPr>
      <w:r>
        <w:rPr>
          <w:rFonts w:hint="eastAsia" w:ascii="宋体" w:hAnsi="宋体" w:eastAsia="宋体" w:cs="宋体"/>
          <w:kern w:val="0"/>
          <w:sz w:val="28"/>
          <w:szCs w:val="28"/>
        </w:rPr>
        <w:t>四、投标文件的的上传、递交</w:t>
      </w:r>
    </w:p>
    <w:p>
      <w:pPr>
        <w:widowControl/>
        <w:wordWrap w:val="0"/>
        <w:spacing w:before="156" w:beforeLines="50" w:line="480" w:lineRule="exact"/>
        <w:ind w:left="1075" w:leftChars="512" w:firstLine="1862" w:firstLineChars="665"/>
        <w:jc w:val="left"/>
        <w:rPr>
          <w:rFonts w:hint="eastAsia" w:ascii="宋体" w:hAnsi="宋体" w:eastAsia="宋体" w:cs="宋体"/>
          <w:kern w:val="0"/>
          <w:sz w:val="28"/>
          <w:szCs w:val="28"/>
        </w:rPr>
      </w:pPr>
      <w:r>
        <w:rPr>
          <w:rFonts w:hint="eastAsia" w:ascii="宋体" w:hAnsi="宋体" w:eastAsia="宋体" w:cs="宋体"/>
          <w:kern w:val="0"/>
          <w:sz w:val="28"/>
          <w:szCs w:val="28"/>
        </w:rPr>
        <w:t>五、开标</w:t>
      </w:r>
    </w:p>
    <w:p>
      <w:pPr>
        <w:widowControl/>
        <w:wordWrap w:val="0"/>
        <w:spacing w:before="156" w:beforeLines="50" w:line="480" w:lineRule="exact"/>
        <w:ind w:left="1075" w:leftChars="512" w:firstLine="1862" w:firstLineChars="665"/>
        <w:jc w:val="left"/>
        <w:rPr>
          <w:rFonts w:hint="eastAsia" w:ascii="宋体" w:hAnsi="宋体" w:eastAsia="宋体" w:cs="宋体"/>
          <w:kern w:val="0"/>
          <w:sz w:val="28"/>
          <w:szCs w:val="28"/>
        </w:rPr>
      </w:pPr>
      <w:r>
        <w:rPr>
          <w:rFonts w:hint="eastAsia" w:ascii="宋体" w:hAnsi="宋体" w:eastAsia="宋体" w:cs="宋体"/>
          <w:kern w:val="0"/>
          <w:sz w:val="28"/>
          <w:szCs w:val="28"/>
        </w:rPr>
        <w:t>六、评标</w:t>
      </w:r>
    </w:p>
    <w:p>
      <w:pPr>
        <w:widowControl/>
        <w:wordWrap w:val="0"/>
        <w:spacing w:before="156" w:beforeLines="50" w:line="480" w:lineRule="exact"/>
        <w:ind w:left="1075" w:leftChars="512" w:firstLine="1862" w:firstLineChars="665"/>
        <w:jc w:val="left"/>
        <w:rPr>
          <w:rFonts w:hint="eastAsia" w:ascii="宋体" w:hAnsi="宋体" w:eastAsia="宋体" w:cs="宋体"/>
          <w:kern w:val="0"/>
          <w:sz w:val="28"/>
          <w:szCs w:val="28"/>
        </w:rPr>
      </w:pPr>
      <w:r>
        <w:rPr>
          <w:rFonts w:hint="eastAsia" w:ascii="宋体" w:hAnsi="宋体" w:eastAsia="宋体" w:cs="宋体"/>
          <w:kern w:val="0"/>
          <w:sz w:val="28"/>
          <w:szCs w:val="28"/>
        </w:rPr>
        <w:t>七、定标</w:t>
      </w:r>
    </w:p>
    <w:p>
      <w:pPr>
        <w:widowControl/>
        <w:wordWrap w:val="0"/>
        <w:spacing w:before="156" w:beforeLines="50" w:line="480" w:lineRule="exact"/>
        <w:ind w:left="1075" w:leftChars="512" w:firstLine="1862" w:firstLineChars="665"/>
        <w:jc w:val="left"/>
        <w:rPr>
          <w:rFonts w:hint="eastAsia" w:ascii="宋体" w:hAnsi="宋体" w:eastAsia="宋体" w:cs="宋体"/>
          <w:kern w:val="0"/>
          <w:sz w:val="28"/>
          <w:szCs w:val="28"/>
        </w:rPr>
      </w:pPr>
      <w:r>
        <w:rPr>
          <w:rFonts w:hint="eastAsia" w:ascii="宋体" w:hAnsi="宋体" w:eastAsia="宋体" w:cs="宋体"/>
          <w:kern w:val="0"/>
          <w:sz w:val="28"/>
          <w:szCs w:val="28"/>
        </w:rPr>
        <w:t>八、合同授予</w:t>
      </w:r>
    </w:p>
    <w:p>
      <w:pPr>
        <w:widowControl/>
        <w:wordWrap w:val="0"/>
        <w:spacing w:before="156" w:beforeLines="50" w:line="480" w:lineRule="exact"/>
        <w:ind w:firstLine="1680" w:firstLineChars="600"/>
        <w:jc w:val="left"/>
        <w:rPr>
          <w:rFonts w:hint="eastAsia" w:ascii="宋体" w:hAnsi="宋体" w:eastAsia="宋体" w:cs="宋体"/>
          <w:kern w:val="0"/>
          <w:sz w:val="28"/>
          <w:szCs w:val="28"/>
        </w:rPr>
      </w:pPr>
      <w:r>
        <w:rPr>
          <w:rFonts w:hint="eastAsia" w:ascii="宋体" w:hAnsi="宋体" w:eastAsia="宋体" w:cs="宋体"/>
          <w:kern w:val="0"/>
          <w:sz w:val="28"/>
          <w:szCs w:val="28"/>
        </w:rPr>
        <w:t>第四章    评标办法及评分标准</w:t>
      </w:r>
    </w:p>
    <w:p>
      <w:pPr>
        <w:widowControl/>
        <w:wordWrap w:val="0"/>
        <w:spacing w:before="156" w:beforeLines="50" w:line="480" w:lineRule="exact"/>
        <w:ind w:firstLine="1680" w:firstLineChars="600"/>
        <w:jc w:val="left"/>
        <w:rPr>
          <w:rFonts w:hint="eastAsia" w:ascii="宋体" w:hAnsi="宋体" w:eastAsia="宋体" w:cs="宋体"/>
          <w:kern w:val="0"/>
          <w:sz w:val="28"/>
          <w:szCs w:val="28"/>
        </w:rPr>
      </w:pPr>
      <w:r>
        <w:rPr>
          <w:rFonts w:hint="eastAsia" w:ascii="宋体" w:hAnsi="宋体" w:eastAsia="宋体" w:cs="宋体"/>
          <w:kern w:val="0"/>
          <w:sz w:val="28"/>
          <w:szCs w:val="28"/>
        </w:rPr>
        <w:t>第五章    政府采购合同主要条款</w:t>
      </w:r>
    </w:p>
    <w:p>
      <w:pPr>
        <w:widowControl/>
        <w:wordWrap w:val="0"/>
        <w:spacing w:before="156" w:beforeLines="50" w:line="480" w:lineRule="exact"/>
        <w:ind w:firstLine="1680" w:firstLineChars="600"/>
        <w:jc w:val="left"/>
        <w:rPr>
          <w:rFonts w:hint="eastAsia" w:ascii="宋体" w:hAnsi="宋体" w:eastAsia="宋体" w:cs="宋体"/>
          <w:kern w:val="0"/>
          <w:sz w:val="28"/>
          <w:szCs w:val="28"/>
        </w:rPr>
      </w:pPr>
      <w:r>
        <w:rPr>
          <w:rFonts w:hint="eastAsia" w:ascii="宋体" w:hAnsi="宋体" w:eastAsia="宋体" w:cs="宋体"/>
          <w:kern w:val="0"/>
          <w:sz w:val="28"/>
          <w:szCs w:val="28"/>
        </w:rPr>
        <w:t>第六章    投标文件格式</w:t>
      </w:r>
    </w:p>
    <w:p>
      <w:pPr>
        <w:widowControl/>
        <w:spacing w:line="480" w:lineRule="auto"/>
        <w:jc w:val="center"/>
        <w:rPr>
          <w:rFonts w:hint="eastAsia" w:ascii="宋体" w:hAnsi="宋体" w:eastAsia="宋体" w:cs="宋体"/>
          <w:bCs/>
          <w:color w:val="auto"/>
          <w:sz w:val="96"/>
          <w:szCs w:val="48"/>
          <w:highlight w:val="none"/>
          <w:shd w:val="clear" w:color="auto" w:fill="auto"/>
        </w:rPr>
      </w:pPr>
    </w:p>
    <w:p>
      <w:pPr>
        <w:outlineLvl w:val="0"/>
        <w:rPr>
          <w:rFonts w:hint="eastAsia" w:ascii="宋体" w:hAnsi="宋体" w:eastAsia="宋体" w:cs="宋体"/>
          <w:color w:val="auto"/>
          <w:sz w:val="22"/>
          <w:szCs w:val="32"/>
          <w:highlight w:val="none"/>
          <w:shd w:val="clear" w:color="auto" w:fill="auto"/>
        </w:rPr>
        <w:sectPr>
          <w:footerReference r:id="rId3" w:type="default"/>
          <w:pgSz w:w="11906" w:h="16838"/>
          <w:pgMar w:top="1417" w:right="1417" w:bottom="1417" w:left="1417" w:header="964" w:footer="737" w:gutter="0"/>
          <w:pgBorders>
            <w:top w:val="none" w:sz="0" w:space="0"/>
            <w:left w:val="none" w:sz="0" w:space="0"/>
            <w:bottom w:val="none" w:sz="0" w:space="0"/>
            <w:right w:val="none" w:sz="0" w:space="0"/>
          </w:pgBorders>
          <w:pgNumType w:start="1"/>
          <w:cols w:space="720" w:num="1"/>
          <w:docGrid w:linePitch="312" w:charSpace="0"/>
        </w:sectPr>
      </w:pPr>
    </w:p>
    <w:p>
      <w:pPr>
        <w:pStyle w:val="5"/>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60" w:lineRule="auto"/>
        <w:jc w:val="center"/>
        <w:textAlignment w:val="auto"/>
        <w:rPr>
          <w:rFonts w:hint="eastAsia"/>
          <w:sz w:val="28"/>
          <w:szCs w:val="28"/>
          <w:lang w:eastAsia="zh-CN"/>
        </w:rPr>
      </w:pPr>
      <w:bookmarkStart w:id="1" w:name="_Toc16477"/>
      <w:bookmarkStart w:id="2" w:name="_Toc27070"/>
      <w:r>
        <w:rPr>
          <w:rFonts w:hint="eastAsia"/>
          <w:sz w:val="28"/>
          <w:szCs w:val="28"/>
          <w:lang w:eastAsia="zh-CN"/>
        </w:rPr>
        <w:t>第一章</w:t>
      </w:r>
      <w:r>
        <w:rPr>
          <w:rFonts w:hint="eastAsia"/>
          <w:sz w:val="28"/>
          <w:szCs w:val="28"/>
          <w:lang w:val="en-US" w:eastAsia="zh-CN"/>
        </w:rPr>
        <w:t xml:space="preserve"> </w:t>
      </w:r>
      <w:r>
        <w:rPr>
          <w:rFonts w:hint="eastAsia"/>
          <w:sz w:val="28"/>
          <w:szCs w:val="28"/>
          <w:lang w:eastAsia="zh-CN"/>
        </w:rPr>
        <w:t>清河草河二期绿化养护服务项目</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60" w:lineRule="auto"/>
        <w:jc w:val="center"/>
        <w:textAlignment w:val="auto"/>
        <w:rPr>
          <w:rFonts w:hint="eastAsia"/>
          <w:sz w:val="28"/>
          <w:szCs w:val="28"/>
        </w:rPr>
      </w:pPr>
      <w:r>
        <w:rPr>
          <w:rFonts w:hint="eastAsia"/>
          <w:sz w:val="28"/>
          <w:szCs w:val="28"/>
          <w:lang w:eastAsia="zh-CN"/>
        </w:rPr>
        <w:t>招标</w:t>
      </w:r>
      <w:r>
        <w:rPr>
          <w:rFonts w:hint="eastAsia"/>
          <w:sz w:val="28"/>
          <w:szCs w:val="28"/>
        </w:rPr>
        <w:t>公告</w:t>
      </w:r>
    </w:p>
    <w:p>
      <w:pPr>
        <w:keepNext w:val="0"/>
        <w:keepLines w:val="0"/>
        <w:pageBreakBefore w:val="0"/>
        <w:pBdr>
          <w:top w:val="single" w:color="auto" w:sz="4" w:space="1"/>
          <w:left w:val="single" w:color="auto" w:sz="4" w:space="4"/>
          <w:bottom w:val="single" w:color="auto" w:sz="4" w:space="1"/>
          <w:right w:val="single" w:color="auto" w:sz="4" w:space="18"/>
        </w:pBdr>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项目概况</w:t>
      </w:r>
    </w:p>
    <w:p>
      <w:pPr>
        <w:keepNext w:val="0"/>
        <w:keepLines w:val="0"/>
        <w:pageBreakBefore w:val="0"/>
        <w:pBdr>
          <w:top w:val="single" w:color="auto" w:sz="4" w:space="1"/>
          <w:left w:val="single" w:color="auto" w:sz="4" w:space="4"/>
          <w:bottom w:val="single" w:color="auto" w:sz="4" w:space="1"/>
          <w:right w:val="single" w:color="auto" w:sz="4" w:space="18"/>
        </w:pBdr>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清河草河二期绿化养护服务项目</w:t>
      </w:r>
      <w:r>
        <w:rPr>
          <w:rFonts w:hint="eastAsia" w:ascii="宋体" w:hAnsi="宋体" w:eastAsia="宋体" w:cs="宋体"/>
          <w:color w:val="auto"/>
          <w:sz w:val="24"/>
          <w:szCs w:val="24"/>
        </w:rPr>
        <w:t>采购项目的潜在供应商应在驻马店市公共资源交易中心电子交易平台（</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"http://www.zmdggzy.gov.cn）获取采购文件，并于" </w:instrText>
      </w:r>
      <w:r>
        <w:rPr>
          <w:rFonts w:hint="eastAsia" w:ascii="宋体" w:hAnsi="宋体" w:eastAsia="宋体" w:cs="宋体"/>
          <w:color w:val="auto"/>
          <w:sz w:val="24"/>
          <w:szCs w:val="24"/>
        </w:rPr>
        <w:fldChar w:fldCharType="separate"/>
      </w:r>
      <w:r>
        <w:rPr>
          <w:rStyle w:val="16"/>
          <w:rFonts w:hint="eastAsia" w:ascii="宋体" w:hAnsi="宋体" w:eastAsia="宋体" w:cs="宋体"/>
          <w:color w:val="auto"/>
          <w:sz w:val="24"/>
          <w:szCs w:val="24"/>
        </w:rPr>
        <w:t>http://www.zmdggzy.gov.cn）获取</w:t>
      </w:r>
      <w:r>
        <w:rPr>
          <w:rStyle w:val="16"/>
          <w:rFonts w:hint="eastAsia" w:ascii="宋体" w:hAnsi="宋体" w:eastAsia="宋体" w:cs="宋体"/>
          <w:color w:val="auto"/>
          <w:sz w:val="24"/>
          <w:szCs w:val="24"/>
          <w:lang w:eastAsia="zh-CN"/>
        </w:rPr>
        <w:t>招标</w:t>
      </w:r>
      <w:r>
        <w:rPr>
          <w:rStyle w:val="16"/>
          <w:rFonts w:hint="eastAsia" w:ascii="宋体" w:hAnsi="宋体" w:eastAsia="宋体" w:cs="宋体"/>
          <w:color w:val="auto"/>
          <w:sz w:val="24"/>
          <w:szCs w:val="24"/>
        </w:rPr>
        <w:t>文件，并于</w:t>
      </w:r>
      <w:r>
        <w:rPr>
          <w:rFonts w:hint="eastAsia" w:ascii="宋体" w:hAnsi="宋体" w:eastAsia="宋体" w:cs="宋体"/>
          <w:color w:val="auto"/>
          <w:sz w:val="24"/>
          <w:szCs w:val="24"/>
        </w:rPr>
        <w:fldChar w:fldCharType="end"/>
      </w:r>
      <w:r>
        <w:rPr>
          <w:rFonts w:hint="eastAsia" w:ascii="宋体" w:hAnsi="宋体" w:cs="宋体"/>
          <w:color w:val="auto"/>
          <w:sz w:val="24"/>
          <w:szCs w:val="24"/>
          <w:u w:val="single"/>
          <w:lang w:val="en-US" w:eastAsia="zh-CN"/>
        </w:rPr>
        <w:t>2024</w:t>
      </w:r>
      <w:r>
        <w:rPr>
          <w:rFonts w:hint="eastAsia" w:ascii="宋体" w:hAnsi="宋体" w:eastAsia="宋体" w:cs="宋体"/>
          <w:color w:val="auto"/>
          <w:kern w:val="0"/>
          <w:sz w:val="24"/>
          <w:szCs w:val="24"/>
        </w:rPr>
        <w:t>年</w:t>
      </w:r>
      <w:r>
        <w:rPr>
          <w:rFonts w:hint="eastAsia" w:ascii="宋体" w:hAnsi="宋体" w:cs="宋体"/>
          <w:color w:val="auto"/>
          <w:sz w:val="24"/>
          <w:szCs w:val="24"/>
          <w:u w:val="single"/>
          <w:lang w:val="en-US" w:eastAsia="zh-CN"/>
        </w:rPr>
        <w:t>5</w:t>
      </w:r>
      <w:r>
        <w:rPr>
          <w:rFonts w:hint="eastAsia" w:ascii="宋体" w:hAnsi="宋体" w:eastAsia="宋体" w:cs="宋体"/>
          <w:color w:val="auto"/>
          <w:kern w:val="0"/>
          <w:sz w:val="24"/>
          <w:szCs w:val="24"/>
        </w:rPr>
        <w:t>月</w:t>
      </w:r>
      <w:r>
        <w:rPr>
          <w:rFonts w:hint="eastAsia" w:ascii="宋体" w:hAnsi="宋体" w:cs="宋体"/>
          <w:color w:val="auto"/>
          <w:sz w:val="24"/>
          <w:szCs w:val="24"/>
          <w:u w:val="single"/>
          <w:lang w:val="en-US" w:eastAsia="zh-CN"/>
        </w:rPr>
        <w:t>16</w:t>
      </w:r>
      <w:r>
        <w:rPr>
          <w:rFonts w:hint="eastAsia" w:ascii="宋体" w:hAnsi="宋体" w:eastAsia="宋体" w:cs="宋体"/>
          <w:color w:val="auto"/>
          <w:kern w:val="0"/>
          <w:sz w:val="24"/>
          <w:szCs w:val="24"/>
        </w:rPr>
        <w:t>日</w:t>
      </w:r>
      <w:r>
        <w:rPr>
          <w:rFonts w:hint="eastAsia" w:ascii="宋体" w:hAnsi="宋体"/>
          <w:b w:val="0"/>
          <w:bCs w:val="0"/>
          <w:color w:val="auto"/>
          <w:sz w:val="24"/>
          <w:szCs w:val="24"/>
          <w:u w:val="single"/>
          <w:lang w:val="en-US" w:eastAsia="zh-CN"/>
        </w:rPr>
        <w:t xml:space="preserve"> 9：00时</w:t>
      </w:r>
      <w:r>
        <w:rPr>
          <w:rFonts w:hint="eastAsia" w:ascii="宋体" w:hAnsi="宋体" w:eastAsia="宋体" w:cs="宋体"/>
          <w:bCs/>
          <w:color w:val="auto"/>
          <w:sz w:val="24"/>
          <w:szCs w:val="24"/>
        </w:rPr>
        <w:t>（北京时间）前提交</w:t>
      </w:r>
      <w:r>
        <w:rPr>
          <w:rFonts w:hint="eastAsia" w:ascii="宋体" w:hAnsi="宋体" w:eastAsia="宋体" w:cs="宋体"/>
          <w:bCs/>
          <w:color w:val="auto"/>
          <w:sz w:val="24"/>
          <w:szCs w:val="24"/>
          <w:lang w:eastAsia="zh-CN"/>
        </w:rPr>
        <w:t>投标</w:t>
      </w:r>
      <w:r>
        <w:rPr>
          <w:rFonts w:hint="eastAsia" w:ascii="宋体" w:hAnsi="宋体" w:eastAsia="宋体" w:cs="宋体"/>
          <w:bCs/>
          <w:color w:val="auto"/>
          <w:sz w:val="24"/>
          <w:szCs w:val="24"/>
        </w:rPr>
        <w:t>文件</w:t>
      </w:r>
      <w:r>
        <w:rPr>
          <w:rFonts w:hint="eastAsia" w:ascii="宋体" w:hAnsi="宋体" w:eastAsia="宋体" w:cs="宋体"/>
          <w:color w:val="auto"/>
          <w:sz w:val="24"/>
          <w:szCs w:val="24"/>
        </w:rPr>
        <w:t>。</w:t>
      </w:r>
    </w:p>
    <w:p>
      <w:pPr>
        <w:keepNext w:val="0"/>
        <w:keepLines w:val="0"/>
        <w:pageBreakBefore w:val="0"/>
        <w:kinsoku/>
        <w:wordWrap/>
        <w:overflowPunct/>
        <w:topLinePunct w:val="0"/>
        <w:autoSpaceDE/>
        <w:autoSpaceDN/>
        <w:bidi w:val="0"/>
        <w:adjustRightInd/>
        <w:snapToGrid/>
        <w:spacing w:beforeAutospacing="0" w:line="360" w:lineRule="auto"/>
        <w:ind w:firstLine="482" w:firstLineChars="200"/>
        <w:textAlignment w:val="auto"/>
        <w:rPr>
          <w:rFonts w:hint="eastAsia" w:ascii="宋体" w:hAnsi="宋体" w:eastAsia="宋体" w:cs="宋体"/>
          <w:b/>
          <w:color w:val="auto"/>
          <w:sz w:val="24"/>
          <w:szCs w:val="24"/>
        </w:rPr>
      </w:pPr>
      <w:bookmarkStart w:id="3" w:name="_Toc35393798"/>
      <w:bookmarkStart w:id="4" w:name="_Toc28359089"/>
      <w:bookmarkStart w:id="5" w:name="_Toc35393629"/>
      <w:bookmarkStart w:id="6" w:name="_Toc28359012"/>
      <w:r>
        <w:rPr>
          <w:rFonts w:hint="eastAsia" w:ascii="宋体" w:hAnsi="宋体" w:eastAsia="宋体" w:cs="宋体"/>
          <w:b/>
          <w:color w:val="auto"/>
          <w:sz w:val="24"/>
          <w:szCs w:val="24"/>
        </w:rPr>
        <w:t>一、项目基本情况</w:t>
      </w:r>
      <w:bookmarkEnd w:id="3"/>
      <w:bookmarkEnd w:id="4"/>
      <w:bookmarkEnd w:id="5"/>
      <w:bookmarkEnd w:id="6"/>
      <w:r>
        <w:rPr>
          <w:rFonts w:hint="eastAsia" w:ascii="宋体" w:hAnsi="宋体" w:eastAsia="宋体" w:cs="宋体"/>
          <w:b/>
          <w:color w:val="auto"/>
          <w:sz w:val="24"/>
          <w:szCs w:val="24"/>
        </w:rPr>
        <w:t>：</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1.项目编号：</w:t>
      </w:r>
      <w:r>
        <w:rPr>
          <w:rFonts w:hint="eastAsia" w:ascii="宋体" w:hAnsi="宋体" w:eastAsia="宋体" w:cs="宋体"/>
          <w:color w:val="auto"/>
          <w:sz w:val="24"/>
          <w:szCs w:val="24"/>
          <w:lang w:val="en-US" w:eastAsia="zh-CN"/>
        </w:rPr>
        <w:t>2024-CG-G</w:t>
      </w:r>
      <w:r>
        <w:rPr>
          <w:rFonts w:hint="eastAsia" w:ascii="宋体" w:hAnsi="宋体" w:cs="宋体"/>
          <w:color w:val="auto"/>
          <w:sz w:val="24"/>
          <w:szCs w:val="24"/>
          <w:lang w:val="en-US" w:eastAsia="zh-CN"/>
        </w:rPr>
        <w:t>006-026</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2.项目名称：</w:t>
      </w:r>
      <w:r>
        <w:rPr>
          <w:rFonts w:hint="eastAsia" w:ascii="宋体" w:hAnsi="宋体" w:eastAsia="宋体" w:cs="宋体"/>
          <w:color w:val="auto"/>
          <w:sz w:val="24"/>
          <w:szCs w:val="24"/>
          <w:u w:val="single"/>
          <w:lang w:eastAsia="zh-CN"/>
        </w:rPr>
        <w:t>清河草河二期绿化养护服务项目</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3.采购方式：</w:t>
      </w:r>
      <w:r>
        <w:rPr>
          <w:rFonts w:hint="eastAsia" w:ascii="宋体" w:hAnsi="宋体" w:eastAsia="宋体" w:cs="宋体"/>
          <w:color w:val="auto"/>
          <w:sz w:val="24"/>
          <w:szCs w:val="24"/>
          <w:u w:val="single"/>
          <w:lang w:eastAsia="zh-CN"/>
        </w:rPr>
        <w:t>公开招标</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4.预算金额：</w:t>
      </w:r>
      <w:r>
        <w:rPr>
          <w:rFonts w:hint="eastAsia" w:ascii="宋体" w:hAnsi="宋体" w:eastAsia="宋体" w:cs="宋体"/>
          <w:color w:val="auto"/>
          <w:sz w:val="24"/>
          <w:szCs w:val="24"/>
          <w:u w:val="single"/>
          <w:lang w:val="en-US" w:eastAsia="zh-CN"/>
        </w:rPr>
        <w:t>3210100.00</w:t>
      </w:r>
      <w:r>
        <w:rPr>
          <w:rFonts w:hint="eastAsia" w:ascii="宋体" w:hAnsi="宋体" w:eastAsia="宋体" w:cs="宋体"/>
          <w:color w:val="auto"/>
          <w:sz w:val="24"/>
          <w:szCs w:val="24"/>
          <w:u w:val="single"/>
        </w:rPr>
        <w:t>元</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rPr>
        <w:t>最高限价：</w:t>
      </w:r>
      <w:r>
        <w:rPr>
          <w:rFonts w:hint="eastAsia" w:ascii="宋体" w:hAnsi="宋体" w:eastAsia="宋体" w:cs="宋体"/>
          <w:color w:val="auto"/>
          <w:sz w:val="24"/>
          <w:szCs w:val="24"/>
          <w:u w:val="single"/>
          <w:lang w:val="en-US" w:eastAsia="zh-CN"/>
        </w:rPr>
        <w:t>3210100.00</w:t>
      </w:r>
      <w:r>
        <w:rPr>
          <w:rFonts w:hint="eastAsia" w:ascii="宋体" w:hAnsi="宋体" w:eastAsia="宋体" w:cs="宋体"/>
          <w:color w:val="auto"/>
          <w:sz w:val="24"/>
          <w:szCs w:val="24"/>
          <w:u w:val="single"/>
        </w:rPr>
        <w:t>元</w:t>
      </w:r>
    </w:p>
    <w:tbl>
      <w:tblPr>
        <w:tblStyle w:val="14"/>
        <w:tblW w:w="51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
        <w:gridCol w:w="491"/>
        <w:gridCol w:w="2439"/>
        <w:gridCol w:w="1528"/>
        <w:gridCol w:w="1528"/>
        <w:gridCol w:w="1355"/>
        <w:gridCol w:w="15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 w:type="pct"/>
            <w:noWrap w:val="0"/>
            <w:vAlign w:val="center"/>
          </w:tcPr>
          <w:p>
            <w:pPr>
              <w:keepNext w:val="0"/>
              <w:keepLines w:val="0"/>
              <w:pageBreakBefore w:val="0"/>
              <w:kinsoku/>
              <w:wordWrap/>
              <w:overflowPunct/>
              <w:topLinePunct w:val="0"/>
              <w:autoSpaceDE/>
              <w:autoSpaceDN/>
              <w:bidi w:val="0"/>
              <w:adjustRightInd/>
              <w:snapToGrid/>
              <w:spacing w:beforeAutospacing="0"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0" w:type="pct"/>
            <w:noWrap w:val="0"/>
            <w:vAlign w:val="center"/>
          </w:tcPr>
          <w:p>
            <w:pPr>
              <w:keepNext w:val="0"/>
              <w:keepLines w:val="0"/>
              <w:pageBreakBefore w:val="0"/>
              <w:kinsoku/>
              <w:wordWrap/>
              <w:overflowPunct/>
              <w:topLinePunct w:val="0"/>
              <w:autoSpaceDE/>
              <w:autoSpaceDN/>
              <w:bidi w:val="0"/>
              <w:adjustRightInd/>
              <w:snapToGrid/>
              <w:spacing w:beforeAutospacing="0"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包号</w:t>
            </w:r>
          </w:p>
        </w:tc>
        <w:tc>
          <w:tcPr>
            <w:tcW w:w="1296" w:type="pct"/>
            <w:noWrap w:val="0"/>
            <w:vAlign w:val="center"/>
          </w:tcPr>
          <w:p>
            <w:pPr>
              <w:keepNext w:val="0"/>
              <w:keepLines w:val="0"/>
              <w:pageBreakBefore w:val="0"/>
              <w:kinsoku/>
              <w:wordWrap/>
              <w:overflowPunct/>
              <w:topLinePunct w:val="0"/>
              <w:autoSpaceDE/>
              <w:autoSpaceDN/>
              <w:bidi w:val="0"/>
              <w:adjustRightInd/>
              <w:snapToGrid/>
              <w:spacing w:beforeAutospacing="0"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包名称</w:t>
            </w:r>
          </w:p>
        </w:tc>
        <w:tc>
          <w:tcPr>
            <w:tcW w:w="812" w:type="pct"/>
            <w:noWrap w:val="0"/>
            <w:vAlign w:val="center"/>
          </w:tcPr>
          <w:p>
            <w:pPr>
              <w:keepNext w:val="0"/>
              <w:keepLines w:val="0"/>
              <w:pageBreakBefore w:val="0"/>
              <w:kinsoku/>
              <w:wordWrap/>
              <w:overflowPunct/>
              <w:topLinePunct w:val="0"/>
              <w:autoSpaceDE/>
              <w:autoSpaceDN/>
              <w:bidi w:val="0"/>
              <w:adjustRightInd/>
              <w:snapToGrid/>
              <w:spacing w:beforeAutospacing="0"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包预算（元）</w:t>
            </w:r>
          </w:p>
        </w:tc>
        <w:tc>
          <w:tcPr>
            <w:tcW w:w="812" w:type="pct"/>
            <w:noWrap w:val="0"/>
            <w:vAlign w:val="center"/>
          </w:tcPr>
          <w:p>
            <w:pPr>
              <w:keepNext w:val="0"/>
              <w:keepLines w:val="0"/>
              <w:pageBreakBefore w:val="0"/>
              <w:kinsoku/>
              <w:wordWrap/>
              <w:overflowPunct/>
              <w:topLinePunct w:val="0"/>
              <w:autoSpaceDE/>
              <w:autoSpaceDN/>
              <w:bidi w:val="0"/>
              <w:adjustRightInd/>
              <w:snapToGrid/>
              <w:spacing w:beforeAutospacing="0"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包最高限价（元）</w:t>
            </w:r>
          </w:p>
        </w:tc>
        <w:tc>
          <w:tcPr>
            <w:tcW w:w="720" w:type="pct"/>
            <w:noWrap w:val="0"/>
            <w:vAlign w:val="center"/>
          </w:tcPr>
          <w:p>
            <w:pPr>
              <w:keepNext w:val="0"/>
              <w:keepLines w:val="0"/>
              <w:pageBreakBefore w:val="0"/>
              <w:kinsoku/>
              <w:wordWrap/>
              <w:overflowPunct/>
              <w:topLinePunct w:val="0"/>
              <w:autoSpaceDE/>
              <w:autoSpaceDN/>
              <w:bidi w:val="0"/>
              <w:adjustRightInd/>
              <w:snapToGrid/>
              <w:spacing w:beforeAutospacing="0"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是否专门面向中小企业</w:t>
            </w:r>
          </w:p>
        </w:tc>
        <w:tc>
          <w:tcPr>
            <w:tcW w:w="836" w:type="pct"/>
            <w:noWrap w:val="0"/>
            <w:vAlign w:val="center"/>
          </w:tcPr>
          <w:p>
            <w:pPr>
              <w:keepNext w:val="0"/>
              <w:keepLines w:val="0"/>
              <w:pageBreakBefore w:val="0"/>
              <w:kinsoku/>
              <w:wordWrap/>
              <w:overflowPunct/>
              <w:topLinePunct w:val="0"/>
              <w:autoSpaceDE/>
              <w:autoSpaceDN/>
              <w:bidi w:val="0"/>
              <w:adjustRightInd/>
              <w:snapToGrid/>
              <w:spacing w:beforeAutospacing="0"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260" w:type="pct"/>
            <w:noWrap w:val="0"/>
            <w:vAlign w:val="center"/>
          </w:tcPr>
          <w:p>
            <w:pPr>
              <w:keepNext w:val="0"/>
              <w:keepLines w:val="0"/>
              <w:pageBreakBefore w:val="0"/>
              <w:kinsoku/>
              <w:wordWrap/>
              <w:overflowPunct/>
              <w:topLinePunct w:val="0"/>
              <w:autoSpaceDE/>
              <w:autoSpaceDN/>
              <w:bidi w:val="0"/>
              <w:adjustRightInd/>
              <w:snapToGrid/>
              <w:spacing w:beforeAutospacing="0"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260" w:type="pct"/>
            <w:noWrap w:val="0"/>
            <w:vAlign w:val="center"/>
          </w:tcPr>
          <w:p>
            <w:pPr>
              <w:keepNext w:val="0"/>
              <w:keepLines w:val="0"/>
              <w:pageBreakBefore w:val="0"/>
              <w:kinsoku/>
              <w:wordWrap/>
              <w:overflowPunct/>
              <w:topLinePunct w:val="0"/>
              <w:autoSpaceDE/>
              <w:autoSpaceDN/>
              <w:bidi w:val="0"/>
              <w:adjustRightInd/>
              <w:snapToGrid/>
              <w:spacing w:beforeAutospacing="0" w:line="360" w:lineRule="auto"/>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A包</w:t>
            </w:r>
          </w:p>
        </w:tc>
        <w:tc>
          <w:tcPr>
            <w:tcW w:w="1296" w:type="pct"/>
            <w:noWrap w:val="0"/>
            <w:vAlign w:val="center"/>
          </w:tcPr>
          <w:p>
            <w:pPr>
              <w:keepNext w:val="0"/>
              <w:keepLines w:val="0"/>
              <w:pageBreakBefore w:val="0"/>
              <w:kinsoku/>
              <w:wordWrap/>
              <w:overflowPunct/>
              <w:topLinePunct w:val="0"/>
              <w:autoSpaceDE/>
              <w:autoSpaceDN/>
              <w:bidi w:val="0"/>
              <w:adjustRightInd/>
              <w:snapToGrid/>
              <w:spacing w:beforeAutospacing="0" w:line="360" w:lineRule="auto"/>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u w:val="none"/>
                <w:lang w:eastAsia="zh-CN"/>
              </w:rPr>
              <w:t>清河草河二期绿化养护服务项目</w:t>
            </w:r>
          </w:p>
        </w:tc>
        <w:tc>
          <w:tcPr>
            <w:tcW w:w="812" w:type="pct"/>
            <w:noWrap w:val="0"/>
            <w:vAlign w:val="center"/>
          </w:tcPr>
          <w:p>
            <w:pPr>
              <w:keepNext w:val="0"/>
              <w:keepLines w:val="0"/>
              <w:pageBreakBefore w:val="0"/>
              <w:kinsoku/>
              <w:wordWrap/>
              <w:overflowPunct/>
              <w:topLinePunct w:val="0"/>
              <w:autoSpaceDE/>
              <w:autoSpaceDN/>
              <w:bidi w:val="0"/>
              <w:adjustRightInd/>
              <w:snapToGrid/>
              <w:spacing w:beforeAutospacing="0"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3210100.00</w:t>
            </w:r>
          </w:p>
        </w:tc>
        <w:tc>
          <w:tcPr>
            <w:tcW w:w="812" w:type="pct"/>
            <w:noWrap w:val="0"/>
            <w:vAlign w:val="center"/>
          </w:tcPr>
          <w:p>
            <w:pPr>
              <w:keepNext w:val="0"/>
              <w:keepLines w:val="0"/>
              <w:pageBreakBefore w:val="0"/>
              <w:kinsoku/>
              <w:wordWrap/>
              <w:overflowPunct/>
              <w:topLinePunct w:val="0"/>
              <w:autoSpaceDE/>
              <w:autoSpaceDN/>
              <w:bidi w:val="0"/>
              <w:adjustRightInd/>
              <w:snapToGrid/>
              <w:spacing w:beforeAutospacing="0"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3210100.00</w:t>
            </w:r>
          </w:p>
        </w:tc>
        <w:tc>
          <w:tcPr>
            <w:tcW w:w="720" w:type="pct"/>
            <w:noWrap w:val="0"/>
            <w:vAlign w:val="center"/>
          </w:tcPr>
          <w:p>
            <w:pPr>
              <w:keepNext w:val="0"/>
              <w:keepLines w:val="0"/>
              <w:pageBreakBefore w:val="0"/>
              <w:kinsoku/>
              <w:wordWrap/>
              <w:overflowPunct/>
              <w:topLinePunct w:val="0"/>
              <w:autoSpaceDE/>
              <w:autoSpaceDN/>
              <w:bidi w:val="0"/>
              <w:adjustRightInd/>
              <w:snapToGrid/>
              <w:spacing w:beforeAutospacing="0"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是</w:t>
            </w:r>
          </w:p>
        </w:tc>
        <w:tc>
          <w:tcPr>
            <w:tcW w:w="836" w:type="pct"/>
            <w:noWrap w:val="0"/>
            <w:vAlign w:val="center"/>
          </w:tcPr>
          <w:p>
            <w:pPr>
              <w:keepNext w:val="0"/>
              <w:keepLines w:val="0"/>
              <w:pageBreakBefore w:val="0"/>
              <w:kinsoku/>
              <w:wordWrap/>
              <w:overflowPunct/>
              <w:topLinePunct w:val="0"/>
              <w:autoSpaceDE/>
              <w:autoSpaceDN/>
              <w:bidi w:val="0"/>
              <w:adjustRightInd/>
              <w:snapToGrid/>
              <w:spacing w:beforeAutospacing="0"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3210100.00</w:t>
            </w:r>
          </w:p>
        </w:tc>
      </w:tr>
    </w:tbl>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5.采购需求：</w:t>
      </w:r>
      <w:r>
        <w:rPr>
          <w:rFonts w:hint="eastAsia" w:ascii="宋体" w:hAnsi="宋体" w:eastAsia="宋体" w:cs="宋体"/>
          <w:color w:val="auto"/>
          <w:sz w:val="24"/>
          <w:szCs w:val="24"/>
          <w:lang w:val="zh-CN"/>
        </w:rPr>
        <w:t>平舆县城市管理局采购</w:t>
      </w:r>
      <w:r>
        <w:rPr>
          <w:rFonts w:hint="eastAsia"/>
          <w:sz w:val="24"/>
          <w:szCs w:val="24"/>
          <w:lang w:eastAsia="zh-CN"/>
        </w:rPr>
        <w:t>清河草河二期绿化养护服务项目</w:t>
      </w:r>
      <w:r>
        <w:rPr>
          <w:rFonts w:hint="eastAsia" w:ascii="宋体" w:hAnsi="宋体" w:eastAsia="宋体" w:cs="宋体"/>
          <w:color w:val="auto"/>
          <w:sz w:val="24"/>
          <w:szCs w:val="24"/>
          <w:lang w:val="zh-CN"/>
        </w:rPr>
        <w:t>，</w:t>
      </w:r>
      <w:r>
        <w:rPr>
          <w:rFonts w:hint="eastAsia" w:ascii="宋体" w:hAnsi="宋体" w:eastAsia="宋体" w:cs="宋体"/>
          <w:i w:val="0"/>
          <w:iCs w:val="0"/>
          <w:color w:val="auto"/>
          <w:sz w:val="24"/>
          <w:szCs w:val="24"/>
        </w:rPr>
        <w:t>（</w:t>
      </w:r>
      <w:r>
        <w:rPr>
          <w:rFonts w:hint="eastAsia" w:ascii="宋体" w:hAnsi="宋体" w:eastAsia="宋体" w:cs="宋体"/>
          <w:i w:val="0"/>
          <w:iCs w:val="0"/>
          <w:color w:val="auto"/>
          <w:sz w:val="24"/>
          <w:szCs w:val="24"/>
          <w:u w:val="single"/>
        </w:rPr>
        <w:t>包括但不限于标的的名称、数量、简要技术需求或服务要求等</w:t>
      </w:r>
      <w:r>
        <w:rPr>
          <w:rFonts w:hint="eastAsia" w:ascii="宋体" w:hAnsi="宋体" w:eastAsia="宋体" w:cs="宋体"/>
          <w:i w:val="0"/>
          <w:iCs w:val="0"/>
          <w:color w:val="auto"/>
          <w:sz w:val="24"/>
          <w:szCs w:val="24"/>
        </w:rPr>
        <w:t>）</w:t>
      </w:r>
      <w:r>
        <w:rPr>
          <w:rFonts w:hint="eastAsia" w:ascii="宋体" w:hAnsi="宋体" w:eastAsia="宋体" w:cs="宋体"/>
          <w:color w:val="auto"/>
          <w:sz w:val="24"/>
          <w:szCs w:val="24"/>
        </w:rPr>
        <w:t>详见附件或</w:t>
      </w: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文件。</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6.合同履行期限：</w:t>
      </w:r>
      <w:r>
        <w:rPr>
          <w:rFonts w:hint="eastAsia" w:ascii="宋体" w:hAnsi="宋体" w:cs="宋体"/>
          <w:color w:val="auto"/>
          <w:sz w:val="24"/>
          <w:szCs w:val="24"/>
          <w:u w:val="none"/>
          <w:lang w:eastAsia="zh-CN"/>
        </w:rPr>
        <w:t>一年。</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7.本项目是否接受联合体：</w:t>
      </w:r>
      <w:r>
        <w:rPr>
          <w:rFonts w:hint="eastAsia" w:ascii="宋体" w:hAnsi="宋体" w:eastAsia="宋体" w:cs="宋体"/>
          <w:i w:val="0"/>
          <w:iCs/>
          <w:color w:val="auto"/>
          <w:sz w:val="24"/>
          <w:szCs w:val="24"/>
        </w:rPr>
        <w:t>否</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8.本项目是否接受进口产品：否</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9.是否专门面向中小企业：是</w:t>
      </w:r>
    </w:p>
    <w:p>
      <w:pPr>
        <w:keepNext w:val="0"/>
        <w:keepLines w:val="0"/>
        <w:pageBreakBefore w:val="0"/>
        <w:kinsoku/>
        <w:wordWrap/>
        <w:overflowPunct/>
        <w:topLinePunct w:val="0"/>
        <w:autoSpaceDE/>
        <w:autoSpaceDN/>
        <w:bidi w:val="0"/>
        <w:adjustRightInd/>
        <w:snapToGrid/>
        <w:spacing w:beforeAutospacing="0" w:line="360" w:lineRule="auto"/>
        <w:ind w:firstLine="482" w:firstLineChars="200"/>
        <w:textAlignment w:val="auto"/>
        <w:rPr>
          <w:rFonts w:hint="eastAsia" w:ascii="宋体" w:hAnsi="宋体" w:eastAsia="宋体" w:cs="宋体"/>
          <w:b/>
          <w:color w:val="auto"/>
          <w:sz w:val="24"/>
          <w:szCs w:val="24"/>
        </w:rPr>
      </w:pPr>
      <w:bookmarkStart w:id="7" w:name="_Toc28359090"/>
      <w:bookmarkStart w:id="8" w:name="_Toc35393630"/>
      <w:bookmarkStart w:id="9" w:name="_Toc35393799"/>
      <w:bookmarkStart w:id="10" w:name="_Toc28359013"/>
      <w:r>
        <w:rPr>
          <w:rFonts w:hint="eastAsia" w:ascii="宋体" w:hAnsi="宋体" w:eastAsia="宋体" w:cs="宋体"/>
          <w:b/>
          <w:color w:val="auto"/>
          <w:sz w:val="24"/>
          <w:szCs w:val="24"/>
        </w:rPr>
        <w:t>二、申请人的资格要求：</w:t>
      </w:r>
      <w:bookmarkEnd w:id="7"/>
      <w:bookmarkEnd w:id="8"/>
      <w:bookmarkEnd w:id="9"/>
      <w:bookmarkEnd w:id="10"/>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bookmarkStart w:id="11" w:name="_Toc28359091"/>
      <w:bookmarkStart w:id="12" w:name="_Toc28359014"/>
      <w:r>
        <w:rPr>
          <w:rFonts w:hint="eastAsia" w:ascii="宋体" w:hAnsi="宋体" w:eastAsia="宋体" w:cs="宋体"/>
          <w:color w:val="auto"/>
          <w:sz w:val="24"/>
          <w:szCs w:val="24"/>
        </w:rPr>
        <w:t>1.满足《中华人民共和国政府采购法》第二十二条规定：</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2.落实政府采购政策满足的资格要求：</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《政府采购促进中小企业发展管理办法》(财库〔2020〕46号)、关于印发中小企业划型标准规定的通知(工信部联企业【2011】300号)、《关于增进残疾人就业政府采购政策的通知》(财库【2017】141号)等。</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bookmarkStart w:id="13" w:name="_Toc35393800"/>
      <w:bookmarkStart w:id="14" w:name="_Toc35393631"/>
      <w:r>
        <w:rPr>
          <w:rFonts w:hint="eastAsia" w:ascii="宋体" w:hAnsi="宋体" w:eastAsia="宋体" w:cs="宋体"/>
          <w:color w:val="000000"/>
          <w:sz w:val="24"/>
        </w:rPr>
        <w:t>3.1符合《中华人民共和国政府采购法》第二十二条规定（根据驻财购【2022】15号文件规定实行承诺制）</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color w:val="000000"/>
          <w:sz w:val="24"/>
        </w:rPr>
      </w:pPr>
      <w:r>
        <w:rPr>
          <w:rFonts w:hint="eastAsia" w:ascii="宋体" w:hAnsi="宋体" w:cs="宋体"/>
          <w:color w:val="000000"/>
          <w:sz w:val="24"/>
          <w:lang w:val="en-US" w:eastAsia="zh-CN"/>
        </w:rPr>
        <w:t>3.2</w:t>
      </w:r>
      <w:r>
        <w:rPr>
          <w:rFonts w:hint="eastAsia" w:ascii="宋体" w:hAnsi="宋体" w:eastAsia="宋体" w:cs="宋体"/>
          <w:color w:val="000000"/>
          <w:sz w:val="24"/>
          <w:lang w:eastAsia="zh-CN"/>
        </w:rPr>
        <w:t>供应商</w:t>
      </w:r>
      <w:r>
        <w:rPr>
          <w:rFonts w:hint="eastAsia" w:ascii="宋体" w:hAnsi="宋体" w:eastAsia="宋体" w:cs="宋体"/>
          <w:color w:val="000000"/>
          <w:sz w:val="24"/>
        </w:rPr>
        <w:t>具有独立承担民事责任能力，具有有效的营业执照、税务登记证及组织机构代码证（或具有有效的三证合一的营业执照）</w:t>
      </w:r>
      <w:r>
        <w:rPr>
          <w:rFonts w:hint="eastAsia" w:ascii="宋体" w:hAnsi="宋体" w:eastAsia="宋体" w:cs="宋体"/>
          <w:color w:val="000000"/>
          <w:sz w:val="24"/>
          <w:lang w:eastAsia="zh-CN"/>
        </w:rPr>
        <w:t>；</w:t>
      </w:r>
      <w:r>
        <w:rPr>
          <w:rFonts w:hint="eastAsia" w:ascii="宋体" w:hAnsi="宋体" w:eastAsia="宋体" w:cs="宋体"/>
          <w:color w:val="000000"/>
          <w:sz w:val="24"/>
        </w:rPr>
        <w:t>（原件的扫描件）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cs="宋体"/>
          <w:color w:val="000000"/>
          <w:sz w:val="24"/>
          <w:lang w:val="en-US" w:eastAsia="zh-CN"/>
        </w:rPr>
        <w:t>3</w:t>
      </w:r>
      <w:r>
        <w:rPr>
          <w:rFonts w:hint="eastAsia" w:ascii="宋体" w:hAnsi="宋体" w:eastAsia="宋体" w:cs="宋体"/>
          <w:color w:val="000000"/>
          <w:sz w:val="24"/>
        </w:rPr>
        <w:t>法定代表人本人参加投标的，提供法人身份证（原件的扫描件）；法定代表人委托代理人参加投标的，提供法人授权委托书（原件的扫描件）、委托代理人的身份证复印件（原件的扫描件）；</w:t>
      </w:r>
    </w:p>
    <w:p>
      <w:pPr>
        <w:keepNext w:val="0"/>
        <w:keepLines w:val="0"/>
        <w:pageBreakBefore w:val="0"/>
        <w:kinsoku/>
        <w:wordWrap/>
        <w:overflowPunct/>
        <w:topLinePunct w:val="0"/>
        <w:autoSpaceDE/>
        <w:autoSpaceDN/>
        <w:bidi w:val="0"/>
        <w:adjustRightInd/>
        <w:snapToGrid/>
        <w:spacing w:beforeAutospacing="0"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三、获取采购文件</w:t>
      </w:r>
      <w:bookmarkEnd w:id="11"/>
      <w:bookmarkEnd w:id="12"/>
      <w:bookmarkEnd w:id="13"/>
      <w:bookmarkEnd w:id="14"/>
      <w:r>
        <w:rPr>
          <w:rFonts w:hint="eastAsia" w:ascii="宋体" w:hAnsi="宋体" w:eastAsia="宋体" w:cs="宋体"/>
          <w:b/>
          <w:color w:val="auto"/>
          <w:sz w:val="24"/>
          <w:szCs w:val="24"/>
        </w:rPr>
        <w:t>：</w:t>
      </w:r>
    </w:p>
    <w:p>
      <w:pPr>
        <w:keepNext w:val="0"/>
        <w:keepLines w:val="0"/>
        <w:pageBreakBefore w:val="0"/>
        <w:kinsoku/>
        <w:wordWrap/>
        <w:overflowPunct/>
        <w:topLinePunct w:val="0"/>
        <w:autoSpaceDE/>
        <w:autoSpaceDN/>
        <w:bidi w:val="0"/>
        <w:adjustRightInd/>
        <w:snapToGrid/>
        <w:spacing w:beforeAutospacing="0" w:line="360" w:lineRule="auto"/>
        <w:ind w:firstLine="54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1.时间：</w:t>
      </w:r>
      <w:r>
        <w:rPr>
          <w:rFonts w:hint="eastAsia" w:ascii="宋体" w:hAnsi="宋体" w:cs="宋体"/>
          <w:color w:val="auto"/>
          <w:sz w:val="24"/>
          <w:szCs w:val="24"/>
          <w:u w:val="single"/>
          <w:lang w:val="en-US" w:eastAsia="zh-CN"/>
        </w:rPr>
        <w:t>2024</w:t>
      </w:r>
      <w:r>
        <w:rPr>
          <w:rFonts w:hint="eastAsia" w:ascii="宋体" w:hAnsi="宋体" w:eastAsia="宋体" w:cs="宋体"/>
          <w:color w:val="auto"/>
          <w:kern w:val="0"/>
          <w:sz w:val="24"/>
          <w:szCs w:val="24"/>
        </w:rPr>
        <w:t>年</w:t>
      </w:r>
      <w:r>
        <w:rPr>
          <w:rFonts w:hint="eastAsia" w:ascii="宋体" w:hAnsi="宋体" w:cs="宋体"/>
          <w:color w:val="auto"/>
          <w:sz w:val="24"/>
          <w:szCs w:val="24"/>
          <w:u w:val="single"/>
          <w:lang w:val="en-US" w:eastAsia="zh-CN"/>
        </w:rPr>
        <w:t>4</w:t>
      </w:r>
      <w:r>
        <w:rPr>
          <w:rFonts w:hint="eastAsia" w:ascii="宋体" w:hAnsi="宋体" w:eastAsia="宋体" w:cs="宋体"/>
          <w:color w:val="auto"/>
          <w:kern w:val="0"/>
          <w:sz w:val="24"/>
          <w:szCs w:val="24"/>
        </w:rPr>
        <w:t>月</w:t>
      </w:r>
      <w:r>
        <w:rPr>
          <w:rFonts w:hint="eastAsia" w:ascii="宋体" w:hAnsi="宋体" w:cs="宋体"/>
          <w:color w:val="auto"/>
          <w:sz w:val="24"/>
          <w:szCs w:val="24"/>
          <w:u w:val="single"/>
          <w:lang w:val="en-US" w:eastAsia="zh-CN"/>
        </w:rPr>
        <w:t>25</w:t>
      </w:r>
      <w:r>
        <w:rPr>
          <w:rFonts w:hint="eastAsia" w:ascii="宋体" w:hAnsi="宋体" w:eastAsia="宋体" w:cs="宋体"/>
          <w:color w:val="auto"/>
          <w:kern w:val="0"/>
          <w:sz w:val="24"/>
          <w:szCs w:val="24"/>
        </w:rPr>
        <w:t>日</w:t>
      </w:r>
      <w:r>
        <w:rPr>
          <w:rFonts w:hint="eastAsia" w:ascii="宋体" w:hAnsi="宋体" w:eastAsia="宋体" w:cs="宋体"/>
          <w:color w:val="auto"/>
          <w:sz w:val="24"/>
          <w:szCs w:val="24"/>
        </w:rPr>
        <w:t>至</w:t>
      </w:r>
      <w:r>
        <w:rPr>
          <w:rFonts w:hint="eastAsia" w:ascii="宋体" w:hAnsi="宋体" w:cs="宋体"/>
          <w:color w:val="auto"/>
          <w:sz w:val="24"/>
          <w:szCs w:val="24"/>
          <w:u w:val="single"/>
          <w:lang w:val="en-US" w:eastAsia="zh-CN"/>
        </w:rPr>
        <w:t>2024</w:t>
      </w:r>
      <w:r>
        <w:rPr>
          <w:rFonts w:hint="eastAsia" w:ascii="宋体" w:hAnsi="宋体" w:eastAsia="宋体" w:cs="宋体"/>
          <w:color w:val="auto"/>
          <w:kern w:val="0"/>
          <w:sz w:val="24"/>
          <w:szCs w:val="24"/>
        </w:rPr>
        <w:t>年</w:t>
      </w:r>
      <w:r>
        <w:rPr>
          <w:rFonts w:hint="eastAsia" w:ascii="宋体" w:hAnsi="宋体" w:cs="宋体"/>
          <w:color w:val="auto"/>
          <w:sz w:val="24"/>
          <w:szCs w:val="24"/>
          <w:u w:val="single"/>
          <w:lang w:val="en-US" w:eastAsia="zh-CN"/>
        </w:rPr>
        <w:t>4</w:t>
      </w:r>
      <w:r>
        <w:rPr>
          <w:rFonts w:hint="eastAsia" w:ascii="宋体" w:hAnsi="宋体" w:eastAsia="宋体" w:cs="宋体"/>
          <w:color w:val="auto"/>
          <w:kern w:val="0"/>
          <w:sz w:val="24"/>
          <w:szCs w:val="24"/>
        </w:rPr>
        <w:t>月</w:t>
      </w:r>
      <w:r>
        <w:rPr>
          <w:rFonts w:hint="eastAsia" w:ascii="宋体" w:hAnsi="宋体" w:cs="宋体"/>
          <w:color w:val="auto"/>
          <w:sz w:val="24"/>
          <w:szCs w:val="24"/>
          <w:u w:val="single"/>
          <w:lang w:val="en-US" w:eastAsia="zh-CN"/>
        </w:rPr>
        <w:t>30</w:t>
      </w:r>
      <w:r>
        <w:rPr>
          <w:rFonts w:hint="eastAsia" w:ascii="宋体" w:hAnsi="宋体" w:eastAsia="宋体" w:cs="宋体"/>
          <w:color w:val="auto"/>
          <w:kern w:val="0"/>
          <w:sz w:val="24"/>
          <w:szCs w:val="24"/>
        </w:rPr>
        <w:t>日</w:t>
      </w:r>
      <w:r>
        <w:rPr>
          <w:rFonts w:hint="eastAsia" w:ascii="宋体" w:hAnsi="宋体" w:eastAsia="宋体" w:cs="宋体"/>
          <w:color w:val="auto"/>
          <w:sz w:val="24"/>
          <w:szCs w:val="24"/>
        </w:rPr>
        <w:t>，每天上午</w:t>
      </w:r>
      <w:r>
        <w:rPr>
          <w:rFonts w:hint="eastAsia" w:ascii="宋体" w:hAnsi="宋体" w:eastAsia="宋体" w:cs="宋体"/>
          <w:color w:val="auto"/>
          <w:sz w:val="24"/>
          <w:szCs w:val="24"/>
          <w:u w:val="single"/>
        </w:rPr>
        <w:t>08:00</w:t>
      </w:r>
      <w:r>
        <w:rPr>
          <w:rFonts w:hint="eastAsia" w:ascii="宋体" w:hAnsi="宋体" w:eastAsia="宋体" w:cs="宋体"/>
          <w:color w:val="auto"/>
          <w:sz w:val="24"/>
          <w:szCs w:val="24"/>
        </w:rPr>
        <w:t>至</w:t>
      </w:r>
      <w:r>
        <w:rPr>
          <w:rFonts w:hint="eastAsia" w:ascii="宋体" w:hAnsi="宋体" w:eastAsia="宋体" w:cs="宋体"/>
          <w:color w:val="auto"/>
          <w:sz w:val="24"/>
          <w:szCs w:val="24"/>
          <w:u w:val="single"/>
        </w:rPr>
        <w:t>12:00</w:t>
      </w:r>
      <w:r>
        <w:rPr>
          <w:rFonts w:hint="eastAsia" w:ascii="宋体" w:hAnsi="宋体" w:eastAsia="宋体" w:cs="宋体"/>
          <w:color w:val="auto"/>
          <w:sz w:val="24"/>
          <w:szCs w:val="24"/>
        </w:rPr>
        <w:t>，下午</w:t>
      </w:r>
      <w:r>
        <w:rPr>
          <w:rFonts w:hint="eastAsia" w:ascii="宋体" w:hAnsi="宋体" w:eastAsia="宋体" w:cs="宋体"/>
          <w:color w:val="auto"/>
          <w:sz w:val="24"/>
          <w:szCs w:val="24"/>
          <w:u w:val="single"/>
        </w:rPr>
        <w:t>0</w:t>
      </w:r>
      <w:r>
        <w:rPr>
          <w:rFonts w:hint="eastAsia" w:ascii="宋体" w:hAnsi="宋体" w:eastAsia="宋体" w:cs="宋体"/>
          <w:color w:val="auto"/>
          <w:sz w:val="24"/>
          <w:szCs w:val="24"/>
          <w:u w:val="single"/>
          <w:lang w:val="en-US" w:eastAsia="zh-CN"/>
        </w:rPr>
        <w:t>2</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3</w:t>
      </w:r>
      <w:r>
        <w:rPr>
          <w:rFonts w:hint="eastAsia" w:ascii="宋体" w:hAnsi="宋体" w:eastAsia="宋体" w:cs="宋体"/>
          <w:color w:val="auto"/>
          <w:sz w:val="24"/>
          <w:szCs w:val="24"/>
          <w:u w:val="single"/>
        </w:rPr>
        <w:t>0</w:t>
      </w:r>
      <w:r>
        <w:rPr>
          <w:rFonts w:hint="eastAsia" w:ascii="宋体" w:hAnsi="宋体" w:eastAsia="宋体" w:cs="宋体"/>
          <w:color w:val="auto"/>
          <w:sz w:val="24"/>
          <w:szCs w:val="24"/>
        </w:rPr>
        <w:t>至</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3</w:t>
      </w:r>
      <w:r>
        <w:rPr>
          <w:rFonts w:hint="eastAsia" w:ascii="宋体" w:hAnsi="宋体" w:eastAsia="宋体" w:cs="宋体"/>
          <w:color w:val="auto"/>
          <w:sz w:val="24"/>
          <w:szCs w:val="24"/>
          <w:u w:val="single"/>
        </w:rPr>
        <w:t>0</w:t>
      </w:r>
      <w:r>
        <w:rPr>
          <w:rFonts w:hint="eastAsia" w:ascii="宋体" w:hAnsi="宋体" w:eastAsia="宋体" w:cs="宋体"/>
          <w:color w:val="auto"/>
          <w:sz w:val="24"/>
          <w:szCs w:val="24"/>
        </w:rPr>
        <w:t>（北京时间，法定节假日除外。）</w:t>
      </w:r>
    </w:p>
    <w:p>
      <w:pPr>
        <w:keepNext w:val="0"/>
        <w:keepLines w:val="0"/>
        <w:pageBreakBefore w:val="0"/>
        <w:kinsoku/>
        <w:wordWrap/>
        <w:overflowPunct/>
        <w:topLinePunct w:val="0"/>
        <w:autoSpaceDE/>
        <w:autoSpaceDN/>
        <w:bidi w:val="0"/>
        <w:adjustRightInd/>
        <w:snapToGrid/>
        <w:spacing w:beforeAutospacing="0" w:line="360" w:lineRule="auto"/>
        <w:ind w:firstLine="54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2.地点：驻马店市公共资源交易中心电子交易平台</w:t>
      </w:r>
    </w:p>
    <w:p>
      <w:pPr>
        <w:pStyle w:val="2"/>
        <w:keepNext w:val="0"/>
        <w:keepLines w:val="0"/>
        <w:pageBreakBefore w:val="0"/>
        <w:widowControl w:val="0"/>
        <w:kinsoku/>
        <w:wordWrap/>
        <w:overflowPunct/>
        <w:topLinePunct w:val="0"/>
        <w:autoSpaceDE w:val="0"/>
        <w:autoSpaceDN w:val="0"/>
        <w:bidi w:val="0"/>
        <w:adjustRightInd/>
        <w:snapToGrid/>
        <w:spacing w:beforeAutospacing="0" w:line="360" w:lineRule="auto"/>
        <w:ind w:left="44" w:leftChars="21" w:firstLine="497" w:firstLineChars="177"/>
        <w:textAlignment w:val="auto"/>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sz w:val="24"/>
          <w:szCs w:val="24"/>
        </w:rPr>
        <w:t>3.方式：</w:t>
      </w:r>
      <w:r>
        <w:rPr>
          <w:rFonts w:hint="eastAsia" w:ascii="宋体" w:hAnsi="宋体" w:eastAsia="宋体" w:cs="宋体"/>
          <w:color w:val="auto"/>
          <w:kern w:val="2"/>
          <w:sz w:val="24"/>
          <w:szCs w:val="24"/>
          <w:lang w:val="zh-CN" w:eastAsia="zh-CN" w:bidi="ar-SA"/>
        </w:rPr>
        <w:t>投标人首先通过“驻马店市公共资源交易中心（http://www.zmdggzy.gov.cn/）”网站进行交易主体注册，按网站通知公告及下载中心有关要求填报企业信息和上传有关扫描件原件，然后到驻马店市公共资源交易中心一楼业务受理大厅CA窗口办理CA密钥，完成注册（已有CA密钥且在有效期内的公司不需要注册）在报名期间登录“驻马店市公共资源交易中心网站平舆栏目（https://www.zmdggzy.gov.cn/PYTPFront/）”凭领取的企业身份认证锁（CA密钥）登录系统进行网上投标报名，免费下载招标文件。</w:t>
      </w:r>
    </w:p>
    <w:p>
      <w:pPr>
        <w:pStyle w:val="2"/>
        <w:keepNext w:val="0"/>
        <w:keepLines w:val="0"/>
        <w:pageBreakBefore w:val="0"/>
        <w:widowControl w:val="0"/>
        <w:kinsoku/>
        <w:wordWrap/>
        <w:overflowPunct/>
        <w:topLinePunct w:val="0"/>
        <w:autoSpaceDE w:val="0"/>
        <w:autoSpaceDN w:val="0"/>
        <w:bidi w:val="0"/>
        <w:adjustRightInd/>
        <w:snapToGrid/>
        <w:spacing w:beforeAutospacing="0" w:line="360" w:lineRule="auto"/>
        <w:ind w:left="44" w:leftChars="21" w:firstLine="497" w:firstLineChars="17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4.售价：0元</w:t>
      </w:r>
    </w:p>
    <w:p>
      <w:pPr>
        <w:keepNext w:val="0"/>
        <w:keepLines w:val="0"/>
        <w:pageBreakBefore w:val="0"/>
        <w:kinsoku/>
        <w:wordWrap/>
        <w:overflowPunct/>
        <w:topLinePunct w:val="0"/>
        <w:autoSpaceDE/>
        <w:autoSpaceDN/>
        <w:bidi w:val="0"/>
        <w:adjustRightInd/>
        <w:snapToGrid/>
        <w:spacing w:beforeAutospacing="0" w:line="360" w:lineRule="auto"/>
        <w:ind w:firstLine="482" w:firstLineChars="200"/>
        <w:textAlignment w:val="auto"/>
        <w:rPr>
          <w:rFonts w:hint="eastAsia" w:ascii="宋体" w:hAnsi="宋体" w:eastAsia="宋体" w:cs="宋体"/>
          <w:b/>
          <w:color w:val="auto"/>
          <w:sz w:val="24"/>
          <w:szCs w:val="24"/>
        </w:rPr>
      </w:pPr>
      <w:bookmarkStart w:id="15" w:name="_Toc35393801"/>
      <w:bookmarkStart w:id="16" w:name="_Toc28359092"/>
      <w:bookmarkStart w:id="17" w:name="_Toc35393632"/>
      <w:bookmarkStart w:id="18" w:name="_Toc28359015"/>
      <w:r>
        <w:rPr>
          <w:rFonts w:hint="eastAsia" w:ascii="宋体" w:hAnsi="宋体" w:eastAsia="宋体" w:cs="宋体"/>
          <w:b/>
          <w:color w:val="auto"/>
          <w:sz w:val="24"/>
          <w:szCs w:val="24"/>
        </w:rPr>
        <w:t>四、响应文件提交</w:t>
      </w:r>
      <w:bookmarkEnd w:id="15"/>
      <w:bookmarkEnd w:id="16"/>
      <w:bookmarkEnd w:id="17"/>
      <w:bookmarkEnd w:id="18"/>
      <w:r>
        <w:rPr>
          <w:rFonts w:hint="eastAsia" w:ascii="宋体" w:hAnsi="宋体" w:eastAsia="宋体" w:cs="宋体"/>
          <w:b/>
          <w:color w:val="auto"/>
          <w:sz w:val="24"/>
          <w:szCs w:val="24"/>
        </w:rPr>
        <w:t>：</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1.截止时间：</w:t>
      </w:r>
      <w:r>
        <w:rPr>
          <w:rFonts w:hint="eastAsia" w:ascii="宋体" w:hAnsi="宋体" w:cs="宋体"/>
          <w:color w:val="auto"/>
          <w:sz w:val="24"/>
          <w:szCs w:val="24"/>
          <w:u w:val="single"/>
          <w:lang w:val="en-US" w:eastAsia="zh-CN"/>
        </w:rPr>
        <w:t>2024</w:t>
      </w:r>
      <w:r>
        <w:rPr>
          <w:rFonts w:hint="eastAsia" w:ascii="宋体" w:hAnsi="宋体" w:eastAsia="宋体" w:cs="宋体"/>
          <w:bCs/>
          <w:color w:val="auto"/>
          <w:sz w:val="24"/>
          <w:szCs w:val="24"/>
        </w:rPr>
        <w:t>年</w:t>
      </w:r>
      <w:r>
        <w:rPr>
          <w:rFonts w:hint="eastAsia" w:ascii="宋体" w:hAnsi="宋体" w:cs="宋体"/>
          <w:color w:val="auto"/>
          <w:sz w:val="24"/>
          <w:szCs w:val="24"/>
          <w:u w:val="single"/>
          <w:lang w:val="en-US" w:eastAsia="zh-CN"/>
        </w:rPr>
        <w:t>5</w:t>
      </w:r>
      <w:r>
        <w:rPr>
          <w:rFonts w:hint="eastAsia" w:ascii="宋体" w:hAnsi="宋体" w:eastAsia="宋体" w:cs="宋体"/>
          <w:bCs/>
          <w:color w:val="auto"/>
          <w:sz w:val="24"/>
          <w:szCs w:val="24"/>
        </w:rPr>
        <w:t>月</w:t>
      </w:r>
      <w:r>
        <w:rPr>
          <w:rFonts w:hint="eastAsia" w:ascii="宋体" w:hAnsi="宋体" w:cs="宋体"/>
          <w:color w:val="auto"/>
          <w:sz w:val="24"/>
          <w:szCs w:val="24"/>
          <w:u w:val="single"/>
          <w:lang w:val="en-US" w:eastAsia="zh-CN"/>
        </w:rPr>
        <w:t>16</w:t>
      </w:r>
      <w:r>
        <w:rPr>
          <w:rFonts w:hint="eastAsia" w:ascii="宋体" w:hAnsi="宋体" w:eastAsia="宋体" w:cs="宋体"/>
          <w:bCs/>
          <w:color w:val="auto"/>
          <w:sz w:val="24"/>
          <w:szCs w:val="24"/>
        </w:rPr>
        <w:t>日</w:t>
      </w:r>
      <w:r>
        <w:rPr>
          <w:rFonts w:hint="eastAsia" w:ascii="宋体" w:hAnsi="宋体"/>
          <w:b w:val="0"/>
          <w:bCs w:val="0"/>
          <w:color w:val="auto"/>
          <w:sz w:val="24"/>
          <w:szCs w:val="24"/>
          <w:u w:val="single"/>
          <w:lang w:val="en-US" w:eastAsia="zh-CN"/>
        </w:rPr>
        <w:t>9：00</w:t>
      </w:r>
      <w:r>
        <w:rPr>
          <w:rFonts w:hint="eastAsia" w:ascii="宋体" w:hAnsi="宋体" w:eastAsia="宋体" w:cs="宋体"/>
          <w:bCs/>
          <w:color w:val="auto"/>
          <w:sz w:val="24"/>
          <w:szCs w:val="24"/>
        </w:rPr>
        <w:t>时（北京时间）。</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2.地点：驻马店市</w:t>
      </w:r>
      <w:r>
        <w:rPr>
          <w:rFonts w:hint="eastAsia" w:ascii="宋体" w:hAnsi="宋体" w:eastAsia="宋体" w:cs="宋体"/>
          <w:color w:val="auto"/>
          <w:sz w:val="24"/>
          <w:szCs w:val="24"/>
          <w:lang w:eastAsia="zh-CN"/>
        </w:rPr>
        <w:t>平舆</w:t>
      </w:r>
      <w:r>
        <w:rPr>
          <w:rFonts w:hint="eastAsia" w:ascii="宋体" w:hAnsi="宋体" w:eastAsia="宋体" w:cs="宋体"/>
          <w:color w:val="auto"/>
          <w:sz w:val="24"/>
          <w:szCs w:val="24"/>
        </w:rPr>
        <w:t>县公共资源交易中心电子交易平台不见面开</w:t>
      </w:r>
      <w:r>
        <w:rPr>
          <w:rFonts w:hint="eastAsia" w:ascii="宋体" w:hAnsi="宋体" w:eastAsia="宋体" w:cs="宋体"/>
          <w:color w:val="auto"/>
          <w:sz w:val="24"/>
          <w:szCs w:val="24"/>
          <w:lang w:eastAsia="zh-CN"/>
        </w:rPr>
        <w:t>标</w:t>
      </w:r>
      <w:r>
        <w:rPr>
          <w:rFonts w:hint="eastAsia" w:ascii="宋体" w:hAnsi="宋体" w:eastAsia="宋体" w:cs="宋体"/>
          <w:color w:val="auto"/>
          <w:sz w:val="24"/>
          <w:szCs w:val="24"/>
        </w:rPr>
        <w:t>大厅。</w:t>
      </w:r>
    </w:p>
    <w:p>
      <w:pPr>
        <w:keepNext w:val="0"/>
        <w:keepLines w:val="0"/>
        <w:pageBreakBefore w:val="0"/>
        <w:kinsoku/>
        <w:wordWrap/>
        <w:overflowPunct/>
        <w:topLinePunct w:val="0"/>
        <w:autoSpaceDE/>
        <w:autoSpaceDN/>
        <w:bidi w:val="0"/>
        <w:adjustRightInd/>
        <w:snapToGrid/>
        <w:spacing w:beforeAutospacing="0" w:line="360" w:lineRule="auto"/>
        <w:ind w:firstLine="482" w:firstLineChars="200"/>
        <w:textAlignment w:val="auto"/>
        <w:rPr>
          <w:rFonts w:hint="eastAsia" w:ascii="宋体" w:hAnsi="宋体" w:eastAsia="宋体" w:cs="宋体"/>
          <w:b/>
          <w:color w:val="auto"/>
          <w:sz w:val="24"/>
          <w:szCs w:val="24"/>
        </w:rPr>
      </w:pPr>
      <w:bookmarkStart w:id="19" w:name="_Toc28359093"/>
      <w:bookmarkStart w:id="20" w:name="_Toc28359016"/>
      <w:bookmarkStart w:id="21" w:name="_Toc35393633"/>
      <w:bookmarkStart w:id="22" w:name="_Toc35393802"/>
      <w:r>
        <w:rPr>
          <w:rFonts w:hint="eastAsia" w:ascii="宋体" w:hAnsi="宋体" w:eastAsia="宋体" w:cs="宋体"/>
          <w:b/>
          <w:color w:val="auto"/>
          <w:sz w:val="24"/>
          <w:szCs w:val="24"/>
        </w:rPr>
        <w:t>五、响应文件开启</w:t>
      </w:r>
      <w:bookmarkEnd w:id="19"/>
      <w:bookmarkEnd w:id="20"/>
      <w:bookmarkEnd w:id="21"/>
      <w:bookmarkEnd w:id="22"/>
      <w:r>
        <w:rPr>
          <w:rFonts w:hint="eastAsia" w:ascii="宋体" w:hAnsi="宋体" w:eastAsia="宋体" w:cs="宋体"/>
          <w:b/>
          <w:color w:val="auto"/>
          <w:sz w:val="24"/>
          <w:szCs w:val="24"/>
        </w:rPr>
        <w:t>：</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bCs/>
          <w:color w:val="auto"/>
          <w:sz w:val="24"/>
          <w:szCs w:val="24"/>
          <w:u w:val="single"/>
        </w:rPr>
      </w:pPr>
      <w:r>
        <w:rPr>
          <w:rFonts w:hint="eastAsia" w:ascii="宋体" w:hAnsi="宋体" w:eastAsia="宋体" w:cs="宋体"/>
          <w:color w:val="auto"/>
          <w:sz w:val="24"/>
          <w:szCs w:val="24"/>
        </w:rPr>
        <w:t>1.时间：</w:t>
      </w:r>
      <w:r>
        <w:rPr>
          <w:rFonts w:hint="eastAsia" w:ascii="宋体" w:hAnsi="宋体" w:cs="宋体"/>
          <w:color w:val="auto"/>
          <w:sz w:val="24"/>
          <w:szCs w:val="24"/>
          <w:u w:val="single"/>
          <w:lang w:val="en-US" w:eastAsia="zh-CN"/>
        </w:rPr>
        <w:t>2024</w:t>
      </w:r>
      <w:r>
        <w:rPr>
          <w:rFonts w:hint="eastAsia" w:ascii="宋体" w:hAnsi="宋体" w:eastAsia="宋体" w:cs="宋体"/>
          <w:bCs/>
          <w:color w:val="auto"/>
          <w:sz w:val="24"/>
          <w:szCs w:val="24"/>
        </w:rPr>
        <w:t>年</w:t>
      </w:r>
      <w:r>
        <w:rPr>
          <w:rFonts w:hint="eastAsia" w:ascii="宋体" w:hAnsi="宋体" w:cs="宋体"/>
          <w:color w:val="auto"/>
          <w:sz w:val="24"/>
          <w:szCs w:val="24"/>
          <w:u w:val="single"/>
          <w:lang w:val="en-US" w:eastAsia="zh-CN"/>
        </w:rPr>
        <w:t>5</w:t>
      </w:r>
      <w:r>
        <w:rPr>
          <w:rFonts w:hint="eastAsia" w:ascii="宋体" w:hAnsi="宋体" w:eastAsia="宋体" w:cs="宋体"/>
          <w:bCs/>
          <w:color w:val="auto"/>
          <w:sz w:val="24"/>
          <w:szCs w:val="24"/>
        </w:rPr>
        <w:t>月</w:t>
      </w:r>
      <w:r>
        <w:rPr>
          <w:rFonts w:hint="eastAsia" w:ascii="宋体" w:hAnsi="宋体" w:cs="宋体"/>
          <w:color w:val="auto"/>
          <w:sz w:val="24"/>
          <w:szCs w:val="24"/>
          <w:u w:val="single"/>
          <w:lang w:val="en-US" w:eastAsia="zh-CN"/>
        </w:rPr>
        <w:t>16</w:t>
      </w:r>
      <w:r>
        <w:rPr>
          <w:rFonts w:hint="eastAsia" w:ascii="宋体" w:hAnsi="宋体" w:eastAsia="宋体" w:cs="宋体"/>
          <w:bCs/>
          <w:color w:val="auto"/>
          <w:sz w:val="24"/>
          <w:szCs w:val="24"/>
        </w:rPr>
        <w:t>日</w:t>
      </w:r>
      <w:r>
        <w:rPr>
          <w:rFonts w:hint="eastAsia" w:ascii="宋体" w:hAnsi="宋体"/>
          <w:b w:val="0"/>
          <w:bCs w:val="0"/>
          <w:color w:val="auto"/>
          <w:sz w:val="24"/>
          <w:szCs w:val="24"/>
          <w:u w:val="single"/>
          <w:lang w:val="en-US" w:eastAsia="zh-CN"/>
        </w:rPr>
        <w:t>9：00</w:t>
      </w:r>
      <w:r>
        <w:rPr>
          <w:rFonts w:hint="eastAsia" w:ascii="宋体" w:hAnsi="宋体" w:eastAsia="宋体" w:cs="宋体"/>
          <w:bCs/>
          <w:color w:val="auto"/>
          <w:sz w:val="24"/>
          <w:szCs w:val="24"/>
        </w:rPr>
        <w:t>（北京时间）</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bCs/>
          <w:color w:val="auto"/>
          <w:sz w:val="24"/>
          <w:szCs w:val="24"/>
          <w:u w:val="single"/>
        </w:rPr>
      </w:pPr>
      <w:r>
        <w:rPr>
          <w:rFonts w:hint="eastAsia" w:ascii="宋体" w:hAnsi="宋体" w:eastAsia="宋体" w:cs="宋体"/>
          <w:color w:val="auto"/>
          <w:sz w:val="24"/>
          <w:szCs w:val="24"/>
        </w:rPr>
        <w:t>2.地点：</w:t>
      </w:r>
      <w:r>
        <w:rPr>
          <w:rFonts w:hint="eastAsia" w:ascii="宋体" w:hAnsi="宋体" w:eastAsia="宋体" w:cs="宋体"/>
          <w:color w:val="auto"/>
          <w:sz w:val="24"/>
          <w:szCs w:val="24"/>
          <w:lang w:eastAsia="zh-CN"/>
        </w:rPr>
        <w:t>驻马店市平舆</w:t>
      </w:r>
      <w:r>
        <w:rPr>
          <w:rFonts w:hint="eastAsia" w:ascii="宋体" w:hAnsi="宋体" w:eastAsia="宋体" w:cs="宋体"/>
          <w:color w:val="auto"/>
          <w:sz w:val="24"/>
          <w:szCs w:val="24"/>
        </w:rPr>
        <w:t>县公共资源交易中心电子交易平台不见面开</w:t>
      </w:r>
      <w:r>
        <w:rPr>
          <w:rFonts w:hint="eastAsia" w:ascii="宋体" w:hAnsi="宋体" w:eastAsia="宋体" w:cs="宋体"/>
          <w:color w:val="auto"/>
          <w:sz w:val="24"/>
          <w:szCs w:val="24"/>
          <w:lang w:eastAsia="zh-CN"/>
        </w:rPr>
        <w:t>标</w:t>
      </w:r>
      <w:r>
        <w:rPr>
          <w:rFonts w:hint="eastAsia" w:ascii="宋体" w:hAnsi="宋体" w:eastAsia="宋体" w:cs="宋体"/>
          <w:color w:val="auto"/>
          <w:sz w:val="24"/>
          <w:szCs w:val="24"/>
        </w:rPr>
        <w:t>大厅。</w:t>
      </w:r>
    </w:p>
    <w:p>
      <w:pPr>
        <w:keepNext w:val="0"/>
        <w:keepLines w:val="0"/>
        <w:pageBreakBefore w:val="0"/>
        <w:kinsoku/>
        <w:wordWrap/>
        <w:overflowPunct/>
        <w:topLinePunct w:val="0"/>
        <w:autoSpaceDE/>
        <w:autoSpaceDN/>
        <w:bidi w:val="0"/>
        <w:adjustRightInd/>
        <w:snapToGrid/>
        <w:spacing w:beforeAutospacing="0" w:line="360" w:lineRule="auto"/>
        <w:ind w:firstLine="482" w:firstLineChars="200"/>
        <w:textAlignment w:val="auto"/>
        <w:rPr>
          <w:rFonts w:hint="eastAsia" w:ascii="宋体" w:hAnsi="宋体" w:eastAsia="宋体" w:cs="宋体"/>
          <w:b/>
          <w:color w:val="auto"/>
          <w:sz w:val="24"/>
          <w:szCs w:val="24"/>
        </w:rPr>
      </w:pPr>
      <w:bookmarkStart w:id="23" w:name="_Toc28359017"/>
      <w:bookmarkStart w:id="24" w:name="_Toc35393803"/>
      <w:bookmarkStart w:id="25" w:name="_Toc28359094"/>
      <w:bookmarkStart w:id="26" w:name="_Toc35393634"/>
      <w:r>
        <w:rPr>
          <w:rFonts w:hint="eastAsia" w:ascii="宋体" w:hAnsi="宋体" w:eastAsia="宋体" w:cs="宋体"/>
          <w:b/>
          <w:color w:val="auto"/>
          <w:sz w:val="24"/>
          <w:szCs w:val="24"/>
        </w:rPr>
        <w:t>六、</w:t>
      </w:r>
      <w:bookmarkEnd w:id="23"/>
      <w:bookmarkEnd w:id="24"/>
      <w:bookmarkEnd w:id="25"/>
      <w:bookmarkEnd w:id="26"/>
      <w:r>
        <w:rPr>
          <w:rFonts w:hint="eastAsia" w:ascii="宋体" w:hAnsi="宋体" w:eastAsia="宋体" w:cs="宋体"/>
          <w:b/>
          <w:color w:val="auto"/>
          <w:sz w:val="24"/>
          <w:szCs w:val="24"/>
        </w:rPr>
        <w:t>发布公告的媒介及公告期限：</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bookmarkStart w:id="27" w:name="_Toc35393804"/>
      <w:bookmarkStart w:id="28" w:name="_Toc35393635"/>
      <w:r>
        <w:rPr>
          <w:rFonts w:hint="eastAsia" w:ascii="宋体" w:hAnsi="宋体" w:eastAsia="宋体" w:cs="宋体"/>
          <w:color w:val="auto"/>
          <w:sz w:val="24"/>
          <w:szCs w:val="24"/>
        </w:rPr>
        <w:t>本次公告在《河南省政府采购网》、《驻马店市公共资源交易中心网》上发布。</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FF0000"/>
          <w:kern w:val="0"/>
          <w:sz w:val="24"/>
          <w:szCs w:val="24"/>
        </w:rPr>
      </w:pPr>
      <w:r>
        <w:rPr>
          <w:rFonts w:hint="eastAsia" w:ascii="宋体" w:hAnsi="宋体" w:eastAsia="宋体" w:cs="宋体"/>
          <w:color w:val="auto"/>
          <w:sz w:val="24"/>
          <w:szCs w:val="24"/>
        </w:rPr>
        <w:t>公告期限为</w:t>
      </w:r>
      <w:r>
        <w:rPr>
          <w:rFonts w:hint="eastAsia" w:ascii="宋体" w:hAnsi="宋体" w:eastAsia="宋体" w:cs="宋体"/>
          <w:color w:val="auto"/>
          <w:sz w:val="24"/>
          <w:szCs w:val="24"/>
          <w:lang w:eastAsia="zh-CN"/>
        </w:rPr>
        <w:t>五个</w:t>
      </w:r>
      <w:r>
        <w:rPr>
          <w:rFonts w:hint="eastAsia" w:ascii="宋体" w:hAnsi="宋体" w:eastAsia="宋体" w:cs="宋体"/>
          <w:color w:val="auto"/>
          <w:kern w:val="0"/>
          <w:sz w:val="24"/>
          <w:szCs w:val="24"/>
        </w:rPr>
        <w:t>工作日，</w:t>
      </w:r>
      <w:r>
        <w:rPr>
          <w:rFonts w:hint="eastAsia" w:ascii="宋体" w:hAnsi="宋体" w:cs="宋体"/>
          <w:color w:val="auto"/>
          <w:sz w:val="24"/>
          <w:szCs w:val="24"/>
          <w:u w:val="single"/>
          <w:lang w:val="en-US" w:eastAsia="zh-CN"/>
        </w:rPr>
        <w:t>2024</w:t>
      </w:r>
      <w:r>
        <w:rPr>
          <w:rFonts w:hint="eastAsia" w:ascii="宋体" w:hAnsi="宋体" w:eastAsia="宋体" w:cs="宋体"/>
          <w:color w:val="auto"/>
          <w:kern w:val="0"/>
          <w:sz w:val="24"/>
          <w:szCs w:val="24"/>
        </w:rPr>
        <w:t>年</w:t>
      </w:r>
      <w:r>
        <w:rPr>
          <w:rFonts w:hint="eastAsia" w:ascii="宋体" w:hAnsi="宋体" w:cs="宋体"/>
          <w:color w:val="auto"/>
          <w:sz w:val="24"/>
          <w:szCs w:val="24"/>
          <w:u w:val="single"/>
          <w:lang w:val="en-US" w:eastAsia="zh-CN"/>
        </w:rPr>
        <w:t>4</w:t>
      </w:r>
      <w:r>
        <w:rPr>
          <w:rFonts w:hint="eastAsia" w:ascii="宋体" w:hAnsi="宋体" w:eastAsia="宋体" w:cs="宋体"/>
          <w:color w:val="auto"/>
          <w:kern w:val="0"/>
          <w:sz w:val="24"/>
          <w:szCs w:val="24"/>
        </w:rPr>
        <w:t>月</w:t>
      </w:r>
      <w:r>
        <w:rPr>
          <w:rFonts w:hint="eastAsia" w:ascii="宋体" w:hAnsi="宋体" w:cs="宋体"/>
          <w:color w:val="auto"/>
          <w:sz w:val="24"/>
          <w:szCs w:val="24"/>
          <w:u w:val="single"/>
          <w:lang w:val="en-US" w:eastAsia="zh-CN"/>
        </w:rPr>
        <w:t>25</w:t>
      </w:r>
      <w:r>
        <w:rPr>
          <w:rFonts w:hint="eastAsia" w:ascii="宋体" w:hAnsi="宋体" w:eastAsia="宋体" w:cs="宋体"/>
          <w:color w:val="auto"/>
          <w:kern w:val="0"/>
          <w:sz w:val="24"/>
          <w:szCs w:val="24"/>
        </w:rPr>
        <w:t>日</w:t>
      </w:r>
      <w:r>
        <w:rPr>
          <w:rFonts w:hint="eastAsia" w:ascii="宋体" w:hAnsi="宋体" w:eastAsia="宋体" w:cs="宋体"/>
          <w:color w:val="auto"/>
          <w:sz w:val="24"/>
          <w:szCs w:val="24"/>
        </w:rPr>
        <w:t>至</w:t>
      </w:r>
      <w:r>
        <w:rPr>
          <w:rFonts w:hint="eastAsia" w:ascii="宋体" w:hAnsi="宋体" w:cs="宋体"/>
          <w:color w:val="auto"/>
          <w:sz w:val="24"/>
          <w:szCs w:val="24"/>
          <w:u w:val="single"/>
          <w:lang w:val="en-US" w:eastAsia="zh-CN"/>
        </w:rPr>
        <w:t>2024</w:t>
      </w:r>
      <w:r>
        <w:rPr>
          <w:rFonts w:hint="eastAsia" w:ascii="宋体" w:hAnsi="宋体" w:eastAsia="宋体" w:cs="宋体"/>
          <w:color w:val="auto"/>
          <w:kern w:val="0"/>
          <w:sz w:val="24"/>
          <w:szCs w:val="24"/>
        </w:rPr>
        <w:t>年</w:t>
      </w:r>
      <w:r>
        <w:rPr>
          <w:rFonts w:hint="eastAsia" w:ascii="宋体" w:hAnsi="宋体" w:cs="宋体"/>
          <w:color w:val="auto"/>
          <w:sz w:val="24"/>
          <w:szCs w:val="24"/>
          <w:u w:val="single"/>
          <w:lang w:val="en-US" w:eastAsia="zh-CN"/>
        </w:rPr>
        <w:t>4</w:t>
      </w:r>
      <w:r>
        <w:rPr>
          <w:rFonts w:hint="eastAsia" w:ascii="宋体" w:hAnsi="宋体" w:eastAsia="宋体" w:cs="宋体"/>
          <w:color w:val="auto"/>
          <w:kern w:val="0"/>
          <w:sz w:val="24"/>
          <w:szCs w:val="24"/>
        </w:rPr>
        <w:t>月</w:t>
      </w:r>
      <w:r>
        <w:rPr>
          <w:rFonts w:hint="eastAsia" w:ascii="宋体" w:hAnsi="宋体" w:cs="宋体"/>
          <w:color w:val="auto"/>
          <w:sz w:val="24"/>
          <w:szCs w:val="24"/>
          <w:u w:val="single"/>
          <w:lang w:val="en-US" w:eastAsia="zh-CN"/>
        </w:rPr>
        <w:t>30</w:t>
      </w:r>
      <w:r>
        <w:rPr>
          <w:rFonts w:hint="eastAsia" w:ascii="宋体" w:hAnsi="宋体" w:eastAsia="宋体" w:cs="宋体"/>
          <w:color w:val="auto"/>
          <w:kern w:val="0"/>
          <w:sz w:val="24"/>
          <w:szCs w:val="24"/>
        </w:rPr>
        <w:t>日。</w:t>
      </w:r>
    </w:p>
    <w:p>
      <w:pPr>
        <w:keepNext w:val="0"/>
        <w:keepLines w:val="0"/>
        <w:pageBreakBefore w:val="0"/>
        <w:kinsoku/>
        <w:wordWrap/>
        <w:overflowPunct/>
        <w:topLinePunct w:val="0"/>
        <w:autoSpaceDE/>
        <w:autoSpaceDN/>
        <w:bidi w:val="0"/>
        <w:adjustRightInd/>
        <w:snapToGrid/>
        <w:spacing w:beforeAutospacing="0"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七、其他补充事宜</w:t>
      </w:r>
      <w:bookmarkEnd w:id="27"/>
      <w:bookmarkEnd w:id="28"/>
      <w:r>
        <w:rPr>
          <w:rFonts w:hint="eastAsia" w:ascii="宋体" w:hAnsi="宋体" w:eastAsia="宋体" w:cs="宋体"/>
          <w:b/>
          <w:color w:val="auto"/>
          <w:sz w:val="24"/>
          <w:szCs w:val="24"/>
        </w:rPr>
        <w:t>：</w:t>
      </w:r>
    </w:p>
    <w:p>
      <w:pPr>
        <w:widowControl/>
        <w:snapToGrid w:val="0"/>
        <w:spacing w:line="360" w:lineRule="auto"/>
        <w:ind w:firstLine="480" w:firstLineChars="200"/>
        <w:jc w:val="left"/>
        <w:rPr>
          <w:rFonts w:hint="eastAsia" w:ascii="宋体" w:hAnsi="宋体" w:cs="宋体"/>
          <w:color w:val="auto"/>
          <w:kern w:val="0"/>
          <w:sz w:val="24"/>
        </w:rPr>
      </w:pPr>
      <w:bookmarkStart w:id="29" w:name="_Toc28359095"/>
      <w:bookmarkStart w:id="30" w:name="_Toc35393805"/>
      <w:bookmarkStart w:id="31" w:name="_Toc28359018"/>
      <w:bookmarkStart w:id="32" w:name="_Toc35393636"/>
      <w:r>
        <w:rPr>
          <w:rFonts w:hint="eastAsia" w:ascii="宋体" w:hAnsi="宋体" w:cs="宋体"/>
          <w:color w:val="auto"/>
          <w:kern w:val="0"/>
          <w:sz w:val="24"/>
        </w:rPr>
        <w:t>7.1本项目采用不见面开标、投标人需要递交电子投标文件，无需递交纸质文件。</w:t>
      </w:r>
    </w:p>
    <w:p>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7.2投标文件的上传/递交截止时间（投标截止时间，下同）和地点见招标文件。投标人应于投标截止时间前将加密电子投标文件(.zmdtf格式)在驻马店市公共资源交易中心电子交易平台加密上传，逾期上传其投标将被拒绝。</w:t>
      </w:r>
    </w:p>
    <w:p>
      <w:pPr>
        <w:widowControl/>
        <w:wordWrap w:val="0"/>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7.3本项目采用远程不见面交易的模式。开标当日，投标人无需到达开标现场，仅需在任意地点通过驻马店不见面开标系统（https://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pPr>
        <w:widowControl/>
        <w:wordWrap w:val="0"/>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7.4远程开标前，投标人务必在驻马店市公共资源交易电子交易平台（https://ggzy.zhumadian.gov.cn:8820/TPBidder）投标文件上传模块中使用“模拟解密”功能，验证本机远程自助解密环境。</w:t>
      </w:r>
    </w:p>
    <w:p>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7.5逾期上传/送达的或者未上传/未送达指定地点的投标文件，采购人不予受理。</w:t>
      </w:r>
    </w:p>
    <w:p>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7.6本次项目对投标申请人的资格审查采用资格后审方式，主要资格审查标准和内容详见招标文件，只有资格审查合格的投标申请人才有可能被授予合同。</w:t>
      </w:r>
    </w:p>
    <w:p>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7.7本项目采用不见面开标，远程异地评标,投标人无需递交纸质投标文件及原件，投标企业应在制作投标文件时，将项目经理、人员、资质、业绩、荣誉、财务等投标所需材料扫描件，上传至投标文件的“资格审查材料”节点下，以供评标过程中评委查阅。评标时以电子</w:t>
      </w:r>
      <w:r>
        <w:rPr>
          <w:rFonts w:hint="eastAsia" w:ascii="宋体" w:hAnsi="宋体" w:cs="Arial"/>
          <w:color w:val="auto"/>
          <w:kern w:val="0"/>
          <w:sz w:val="24"/>
        </w:rPr>
        <w:t>投标</w:t>
      </w:r>
      <w:r>
        <w:rPr>
          <w:rFonts w:hint="eastAsia" w:ascii="宋体" w:hAnsi="宋体" w:cs="宋体"/>
          <w:color w:val="auto"/>
          <w:kern w:val="0"/>
          <w:sz w:val="24"/>
        </w:rPr>
        <w:t>文件中“资格审查材料”节点上传的信息为准。</w:t>
      </w:r>
    </w:p>
    <w:p>
      <w:pPr>
        <w:keepNext w:val="0"/>
        <w:keepLines w:val="0"/>
        <w:pageBreakBefore w:val="0"/>
        <w:kinsoku/>
        <w:wordWrap/>
        <w:overflowPunct/>
        <w:topLinePunct w:val="0"/>
        <w:autoSpaceDE/>
        <w:autoSpaceDN/>
        <w:bidi w:val="0"/>
        <w:adjustRightInd/>
        <w:snapToGrid/>
        <w:spacing w:beforeAutospacing="0"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八、凡对本次采购提出询问，请按以下方式联系。</w:t>
      </w:r>
      <w:bookmarkEnd w:id="29"/>
      <w:bookmarkEnd w:id="30"/>
      <w:bookmarkEnd w:id="31"/>
      <w:bookmarkEnd w:id="32"/>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bookmarkStart w:id="33" w:name="_Toc35393637"/>
      <w:bookmarkStart w:id="34" w:name="_Toc28359019"/>
      <w:bookmarkStart w:id="35" w:name="_Toc28359096"/>
      <w:bookmarkStart w:id="36" w:name="_Toc35393806"/>
      <w:r>
        <w:rPr>
          <w:rFonts w:hint="eastAsia" w:ascii="宋体" w:hAnsi="宋体" w:eastAsia="宋体" w:cs="宋体"/>
          <w:color w:val="auto"/>
          <w:sz w:val="24"/>
          <w:szCs w:val="24"/>
        </w:rPr>
        <w:t>1.采购人信息</w:t>
      </w:r>
      <w:bookmarkEnd w:id="33"/>
      <w:bookmarkEnd w:id="34"/>
      <w:bookmarkEnd w:id="35"/>
      <w:bookmarkEnd w:id="36"/>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    称：</w:t>
      </w:r>
      <w:r>
        <w:rPr>
          <w:rFonts w:hint="eastAsia" w:ascii="宋体" w:hAnsi="宋体" w:eastAsia="宋体" w:cs="宋体"/>
          <w:color w:val="auto"/>
          <w:sz w:val="24"/>
          <w:szCs w:val="24"/>
          <w:u w:val="single"/>
          <w:lang w:val="zh-CN"/>
        </w:rPr>
        <w:t>平舆县城市管理局</w:t>
      </w:r>
      <w:r>
        <w:rPr>
          <w:rFonts w:hint="eastAsia" w:ascii="宋体" w:hAnsi="宋体" w:eastAsia="宋体" w:cs="宋体"/>
          <w:color w:val="auto"/>
          <w:sz w:val="24"/>
          <w:szCs w:val="24"/>
        </w:rPr>
        <w:t>　　　　　　　　　　　</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lang w:val="en-US" w:eastAsia="zh-CN"/>
        </w:rPr>
        <w:t>平舆县东皇大道东段南侧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 系 人：</w:t>
      </w:r>
      <w:r>
        <w:rPr>
          <w:rFonts w:hint="eastAsia" w:ascii="宋体" w:hAnsi="宋体" w:eastAsia="宋体" w:cs="宋体"/>
          <w:color w:val="auto"/>
          <w:sz w:val="24"/>
          <w:szCs w:val="24"/>
          <w:highlight w:val="none"/>
          <w:u w:val="single"/>
          <w:lang w:eastAsia="zh-CN"/>
        </w:rPr>
        <w:t>范</w:t>
      </w:r>
      <w:r>
        <w:rPr>
          <w:rFonts w:hint="eastAsia" w:ascii="宋体" w:hAnsi="宋体" w:eastAsia="宋体" w:cs="宋体"/>
          <w:color w:val="auto"/>
          <w:sz w:val="24"/>
          <w:szCs w:val="24"/>
          <w:highlight w:val="none"/>
          <w:u w:val="single"/>
          <w:lang w:val="en-US" w:eastAsia="zh-CN"/>
        </w:rPr>
        <w:t>先生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default" w:ascii="宋体" w:hAnsi="宋体" w:eastAsia="宋体" w:cs="宋体"/>
          <w:color w:val="auto"/>
          <w:sz w:val="24"/>
          <w:szCs w:val="24"/>
          <w:highlight w:val="yellow"/>
          <w:u w:val="singl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lang w:val="en-US" w:eastAsia="zh-CN"/>
        </w:rPr>
        <w:t xml:space="preserve">16663879866  </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bookmarkStart w:id="37" w:name="_Toc35393638"/>
      <w:bookmarkStart w:id="38" w:name="_Toc28359020"/>
      <w:bookmarkStart w:id="39" w:name="_Toc28359097"/>
      <w:bookmarkStart w:id="40" w:name="_Toc35393807"/>
      <w:r>
        <w:rPr>
          <w:rFonts w:hint="eastAsia" w:ascii="宋体" w:hAnsi="宋体" w:eastAsia="宋体" w:cs="宋体"/>
          <w:color w:val="auto"/>
          <w:sz w:val="24"/>
          <w:szCs w:val="24"/>
        </w:rPr>
        <w:t>2.采购代理机构信息</w:t>
      </w:r>
      <w:bookmarkEnd w:id="37"/>
      <w:bookmarkEnd w:id="38"/>
      <w:bookmarkEnd w:id="39"/>
      <w:bookmarkEnd w:id="40"/>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名    称：</w:t>
      </w:r>
      <w:r>
        <w:rPr>
          <w:rFonts w:hint="eastAsia" w:ascii="宋体" w:hAnsi="宋体" w:eastAsia="宋体" w:cs="宋体"/>
          <w:color w:val="auto"/>
          <w:sz w:val="24"/>
          <w:szCs w:val="24"/>
          <w:u w:val="single"/>
          <w:lang w:val="en-US" w:eastAsia="zh-CN"/>
        </w:rPr>
        <w:t>许昌建设工程项目管理有限公司</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驻马店市风光路</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联 系 人：</w:t>
      </w:r>
      <w:r>
        <w:rPr>
          <w:rFonts w:hint="eastAsia" w:ascii="宋体" w:hAnsi="宋体" w:eastAsia="宋体" w:cs="宋体"/>
          <w:color w:val="auto"/>
          <w:sz w:val="24"/>
          <w:szCs w:val="24"/>
          <w:u w:val="single"/>
        </w:rPr>
        <w:t xml:space="preserve">刘女士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u w:val="single"/>
          <w:lang w:eastAsia="zh-CN"/>
        </w:rPr>
        <w:t>17838680666</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bookmarkStart w:id="41" w:name="_Toc28359021"/>
      <w:bookmarkStart w:id="42" w:name="_Toc28359098"/>
      <w:bookmarkStart w:id="43" w:name="_Toc35393639"/>
      <w:bookmarkStart w:id="44" w:name="_Toc35393808"/>
      <w:r>
        <w:rPr>
          <w:rFonts w:hint="eastAsia" w:ascii="宋体" w:hAnsi="宋体" w:eastAsia="宋体" w:cs="宋体"/>
          <w:color w:val="auto"/>
          <w:sz w:val="24"/>
          <w:szCs w:val="24"/>
        </w:rPr>
        <w:t>3.项目联系方式</w:t>
      </w:r>
      <w:bookmarkEnd w:id="41"/>
      <w:bookmarkEnd w:id="42"/>
      <w:bookmarkEnd w:id="43"/>
      <w:bookmarkEnd w:id="44"/>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项目联系人：</w:t>
      </w:r>
      <w:r>
        <w:rPr>
          <w:rFonts w:hint="eastAsia" w:ascii="宋体" w:hAnsi="宋体" w:eastAsia="宋体" w:cs="宋体"/>
          <w:color w:val="auto"/>
          <w:sz w:val="24"/>
          <w:szCs w:val="24"/>
          <w:u w:val="single"/>
        </w:rPr>
        <w:t xml:space="preserve">刘女士 </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u w:val="single"/>
          <w:lang w:eastAsia="zh-CN"/>
        </w:rPr>
        <w:t>17838680666</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w:t>
      </w:r>
    </w:p>
    <w:p>
      <w:pPr>
        <w:keepNext w:val="0"/>
        <w:keepLines w:val="0"/>
        <w:pageBreakBefore w:val="0"/>
        <w:numPr>
          <w:ilvl w:val="0"/>
          <w:numId w:val="1"/>
        </w:numPr>
        <w:kinsoku/>
        <w:wordWrap/>
        <w:overflowPunct/>
        <w:topLinePunct w:val="0"/>
        <w:bidi w:val="0"/>
        <w:adjustRightInd/>
        <w:snapToGrid/>
        <w:spacing w:beforeAutospacing="0" w:line="360" w:lineRule="auto"/>
        <w:textAlignment w:val="auto"/>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监督部门 </w:t>
      </w:r>
    </w:p>
    <w:p>
      <w:pPr>
        <w:pStyle w:val="13"/>
        <w:keepNext w:val="0"/>
        <w:keepLines w:val="0"/>
        <w:pageBreakBefore w:val="0"/>
        <w:widowControl/>
        <w:numPr>
          <w:ilvl w:val="0"/>
          <w:numId w:val="0"/>
        </w:numPr>
        <w:kinsoku/>
        <w:wordWrap/>
        <w:overflowPunct/>
        <w:topLinePunct w:val="0"/>
        <w:autoSpaceDE/>
        <w:autoSpaceDN/>
        <w:bidi w:val="0"/>
        <w:adjustRightInd/>
        <w:snapToGrid/>
        <w:spacing w:beforeAutospacing="0" w:line="360" w:lineRule="auto"/>
        <w:ind w:firstLine="480" w:firstLineChars="200"/>
        <w:textAlignment w:val="auto"/>
        <w:rPr>
          <w:rFonts w:hint="eastAsia"/>
        </w:rPr>
      </w:pPr>
      <w:r>
        <w:rPr>
          <w:rFonts w:hint="eastAsia"/>
        </w:rPr>
        <w:t xml:space="preserve">监督方：采 购 办    </w:t>
      </w:r>
    </w:p>
    <w:p>
      <w:pPr>
        <w:pStyle w:val="13"/>
        <w:keepNext w:val="0"/>
        <w:keepLines w:val="0"/>
        <w:pageBreakBefore w:val="0"/>
        <w:widowControl/>
        <w:numPr>
          <w:ilvl w:val="0"/>
          <w:numId w:val="0"/>
        </w:numPr>
        <w:kinsoku/>
        <w:wordWrap/>
        <w:overflowPunct/>
        <w:topLinePunct w:val="0"/>
        <w:autoSpaceDE/>
        <w:autoSpaceDN/>
        <w:bidi w:val="0"/>
        <w:adjustRightInd/>
        <w:snapToGrid/>
        <w:spacing w:beforeAutospacing="0" w:line="360" w:lineRule="auto"/>
        <w:ind w:firstLine="480" w:firstLineChars="200"/>
        <w:textAlignment w:val="auto"/>
        <w:rPr>
          <w:rFonts w:hint="eastAsia"/>
        </w:rPr>
      </w:pPr>
      <w:r>
        <w:rPr>
          <w:rFonts w:hint="eastAsia"/>
        </w:rPr>
        <w:t>电话：0396-5027396</w:t>
      </w:r>
    </w:p>
    <w:p>
      <w:pPr>
        <w:pStyle w:val="13"/>
        <w:numPr>
          <w:ilvl w:val="0"/>
          <w:numId w:val="0"/>
        </w:numPr>
        <w:rPr>
          <w:rFonts w:hint="eastAsia"/>
        </w:rPr>
      </w:pPr>
    </w:p>
    <w:p>
      <w:pPr>
        <w:rPr>
          <w:rFonts w:hint="eastAsia"/>
        </w:rPr>
      </w:pPr>
    </w:p>
    <w:p>
      <w:pPr>
        <w:pStyle w:val="5"/>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ind w:leftChars="0"/>
        <w:jc w:val="center"/>
        <w:textAlignment w:val="auto"/>
        <w:rPr>
          <w:rFonts w:hint="eastAsia" w:ascii="宋体" w:hAnsi="宋体" w:eastAsia="宋体" w:cs="Times New Roman"/>
          <w:sz w:val="28"/>
          <w:szCs w:val="28"/>
          <w:lang w:eastAsia="zh-CN"/>
        </w:rPr>
      </w:pPr>
      <w:r>
        <w:rPr>
          <w:rFonts w:hint="eastAsia"/>
        </w:rPr>
        <w:br w:type="page"/>
      </w:r>
      <w:r>
        <w:rPr>
          <w:rFonts w:hint="eastAsia" w:ascii="宋体" w:hAnsi="宋体" w:eastAsia="宋体" w:cs="Times New Roman"/>
          <w:sz w:val="28"/>
          <w:szCs w:val="28"/>
          <w:lang w:eastAsia="zh-CN"/>
        </w:rPr>
        <w:t>第二章</w:t>
      </w:r>
      <w:r>
        <w:rPr>
          <w:rFonts w:hint="eastAsia" w:ascii="宋体" w:hAnsi="宋体" w:eastAsia="宋体" w:cs="Times New Roman"/>
          <w:sz w:val="28"/>
          <w:szCs w:val="28"/>
          <w:lang w:val="en-US" w:eastAsia="zh-CN"/>
        </w:rPr>
        <w:t xml:space="preserve"> </w:t>
      </w:r>
      <w:r>
        <w:rPr>
          <w:rFonts w:hint="eastAsia" w:ascii="宋体" w:hAnsi="宋体" w:eastAsia="宋体" w:cs="Times New Roman"/>
          <w:sz w:val="28"/>
          <w:szCs w:val="28"/>
          <w:lang w:eastAsia="zh-CN"/>
        </w:rPr>
        <w:t>清河草河二期绿化养护服务项目</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ind w:leftChars="0"/>
        <w:jc w:val="center"/>
        <w:textAlignment w:val="auto"/>
        <w:rPr>
          <w:rFonts w:hint="eastAsia"/>
          <w:lang w:val="en-US" w:eastAsia="zh-CN"/>
        </w:rPr>
      </w:pPr>
      <w:r>
        <w:rPr>
          <w:rFonts w:hint="eastAsia"/>
          <w:sz w:val="28"/>
          <w:szCs w:val="28"/>
          <w:lang w:val="en-US" w:eastAsia="zh-CN"/>
        </w:rPr>
        <w:t>采购需求</w:t>
      </w:r>
    </w:p>
    <w:p>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一、供应商</w:t>
      </w:r>
      <w:r>
        <w:rPr>
          <w:rFonts w:hint="eastAsia" w:ascii="宋体" w:hAnsi="宋体" w:eastAsia="宋体" w:cs="宋体"/>
          <w:b/>
          <w:color w:val="auto"/>
          <w:sz w:val="24"/>
          <w:szCs w:val="24"/>
        </w:rPr>
        <w:t>的资格要求：</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2.落实政府采购政策满足的资格要求：</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《政府采购促进中小企业发展管理办法》(财库〔2020〕46号)、关于印发中小企业划型标准规定的通知(工信部联企业【2011】300号)、《关于增进残疾人就业政府采购政策的通知》(财库【2017】141号)等。</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3.1符合《中华人民共和国政府采购法》第二十二条规定（根据驻财购【2022】15号文件规定实行承诺制）</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color w:val="000000"/>
          <w:sz w:val="24"/>
        </w:rPr>
      </w:pPr>
      <w:r>
        <w:rPr>
          <w:rFonts w:hint="eastAsia" w:ascii="宋体" w:hAnsi="宋体" w:cs="宋体"/>
          <w:color w:val="000000"/>
          <w:sz w:val="24"/>
          <w:lang w:val="en-US" w:eastAsia="zh-CN"/>
        </w:rPr>
        <w:t>3.2</w:t>
      </w:r>
      <w:r>
        <w:rPr>
          <w:rFonts w:hint="eastAsia" w:ascii="宋体" w:hAnsi="宋体" w:eastAsia="宋体" w:cs="宋体"/>
          <w:color w:val="000000"/>
          <w:sz w:val="24"/>
          <w:lang w:eastAsia="zh-CN"/>
        </w:rPr>
        <w:t>供应商</w:t>
      </w:r>
      <w:r>
        <w:rPr>
          <w:rFonts w:hint="eastAsia" w:ascii="宋体" w:hAnsi="宋体" w:eastAsia="宋体" w:cs="宋体"/>
          <w:color w:val="000000"/>
          <w:sz w:val="24"/>
        </w:rPr>
        <w:t>具有独立承担民事责任能力，具有有效的营业执照、税务登记证及组织机构代码证（或具有有效的三证合一的营业执照）</w:t>
      </w:r>
      <w:r>
        <w:rPr>
          <w:rFonts w:hint="eastAsia" w:ascii="宋体" w:hAnsi="宋体" w:eastAsia="宋体" w:cs="宋体"/>
          <w:color w:val="000000"/>
          <w:sz w:val="24"/>
          <w:lang w:eastAsia="zh-CN"/>
        </w:rPr>
        <w:t>；</w:t>
      </w:r>
      <w:r>
        <w:rPr>
          <w:rFonts w:hint="eastAsia" w:ascii="宋体" w:hAnsi="宋体" w:eastAsia="宋体" w:cs="宋体"/>
          <w:color w:val="000000"/>
          <w:sz w:val="24"/>
        </w:rPr>
        <w:t>（原件的扫描件）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cs="宋体"/>
          <w:color w:val="000000"/>
          <w:sz w:val="24"/>
          <w:lang w:val="en-US" w:eastAsia="zh-CN"/>
        </w:rPr>
        <w:t>3</w:t>
      </w:r>
      <w:r>
        <w:rPr>
          <w:rFonts w:hint="eastAsia" w:ascii="宋体" w:hAnsi="宋体" w:eastAsia="宋体" w:cs="宋体"/>
          <w:color w:val="000000"/>
          <w:sz w:val="24"/>
        </w:rPr>
        <w:t>法定代表人本人参加投标的，提供法人身份证（原件的扫描件）；法定代表人委托代理人参加投标的，提供法人授权委托书（原件的扫描件）、委托代理人的身份证复印件（原件的扫描件）；</w:t>
      </w:r>
    </w:p>
    <w:p>
      <w:pPr>
        <w:pStyle w:val="3"/>
        <w:ind w:firstLine="480" w:firstLineChars="200"/>
        <w:jc w:val="left"/>
        <w:rPr>
          <w:rFonts w:hint="eastAsia" w:ascii="宋体" w:hAnsi="宋体" w:eastAsia="宋体" w:cs="宋体"/>
          <w:b w:val="0"/>
          <w:color w:val="000000"/>
          <w:spacing w:val="0"/>
          <w:kern w:val="2"/>
          <w:sz w:val="24"/>
          <w:szCs w:val="24"/>
          <w:lang w:val="en-US" w:eastAsia="zh-CN" w:bidi="ar-SA"/>
        </w:rPr>
      </w:pPr>
      <w:r>
        <w:rPr>
          <w:rFonts w:hint="eastAsia" w:ascii="宋体" w:hAnsi="宋体" w:eastAsia="宋体" w:cs="宋体"/>
          <w:b w:val="0"/>
          <w:color w:val="000000"/>
          <w:spacing w:val="0"/>
          <w:kern w:val="2"/>
          <w:sz w:val="24"/>
          <w:szCs w:val="24"/>
          <w:lang w:val="en-US" w:eastAsia="zh-CN" w:bidi="ar-SA"/>
        </w:rPr>
        <w:t>本次招标不接受联合体投标，不允许转包和分包。</w:t>
      </w:r>
    </w:p>
    <w:p>
      <w:pPr>
        <w:keepNext w:val="0"/>
        <w:keepLines w:val="0"/>
        <w:pageBreakBefore w:val="0"/>
        <w:widowControl w:val="0"/>
        <w:numPr>
          <w:ilvl w:val="0"/>
          <w:numId w:val="2"/>
        </w:numPr>
        <w:kinsoku/>
        <w:wordWrap/>
        <w:overflowPunct/>
        <w:topLinePunct w:val="0"/>
        <w:autoSpaceDE/>
        <w:autoSpaceDN/>
        <w:bidi w:val="0"/>
        <w:adjustRightInd/>
        <w:snapToGrid/>
        <w:spacing w:line="288" w:lineRule="auto"/>
        <w:ind w:firstLine="0"/>
        <w:jc w:val="left"/>
        <w:textAlignment w:val="auto"/>
        <w:rPr>
          <w:rFonts w:hint="default" w:ascii="宋体" w:hAnsi="宋体" w:eastAsia="宋体" w:cs="宋体"/>
          <w:b/>
          <w:bCs w:val="0"/>
          <w:color w:val="auto"/>
          <w:sz w:val="28"/>
          <w:szCs w:val="28"/>
          <w:lang w:val="en-US" w:eastAsia="zh-CN"/>
        </w:rPr>
      </w:pPr>
      <w:r>
        <w:rPr>
          <w:rFonts w:hint="eastAsia" w:ascii="宋体" w:hAnsi="宋体" w:eastAsia="宋体" w:cs="宋体"/>
          <w:b/>
          <w:bCs w:val="0"/>
          <w:color w:val="auto"/>
          <w:kern w:val="0"/>
          <w:sz w:val="28"/>
          <w:szCs w:val="28"/>
        </w:rPr>
        <w:t>资金来源</w:t>
      </w:r>
      <w:r>
        <w:rPr>
          <w:rFonts w:hint="eastAsia" w:ascii="宋体" w:hAnsi="宋体" w:eastAsia="宋体" w:cs="宋体"/>
          <w:b/>
          <w:bCs w:val="0"/>
          <w:color w:val="auto"/>
          <w:kern w:val="0"/>
          <w:sz w:val="28"/>
          <w:szCs w:val="28"/>
          <w:lang w:eastAsia="zh-CN"/>
        </w:rPr>
        <w:t>及资金预算</w:t>
      </w:r>
      <w:r>
        <w:rPr>
          <w:rFonts w:hint="eastAsia" w:ascii="宋体" w:hAnsi="宋体" w:eastAsia="宋体" w:cs="宋体"/>
          <w:b/>
          <w:bCs w:val="0"/>
          <w:color w:val="auto"/>
          <w:kern w:val="0"/>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left"/>
        <w:textAlignment w:val="auto"/>
        <w:rPr>
          <w:rFonts w:hint="default" w:ascii="宋体" w:hAnsi="宋体" w:eastAsia="宋体" w:cs="宋体"/>
          <w:b/>
          <w:bCs w:val="0"/>
          <w:color w:val="auto"/>
          <w:sz w:val="28"/>
          <w:szCs w:val="28"/>
          <w:lang w:val="en-US" w:eastAsia="zh-CN"/>
        </w:rPr>
      </w:pPr>
      <w:r>
        <w:rPr>
          <w:rFonts w:hint="eastAsia" w:ascii="宋体" w:hAnsi="宋体" w:eastAsia="宋体" w:cs="宋体"/>
          <w:b/>
          <w:bCs w:val="0"/>
          <w:color w:val="auto"/>
          <w:kern w:val="0"/>
          <w:sz w:val="28"/>
          <w:szCs w:val="28"/>
        </w:rPr>
        <w:t>资金来源</w:t>
      </w:r>
      <w:r>
        <w:rPr>
          <w:rFonts w:hint="eastAsia" w:ascii="宋体" w:hAnsi="宋体" w:eastAsia="宋体" w:cs="宋体"/>
          <w:b/>
          <w:bCs w:val="0"/>
          <w:color w:val="auto"/>
          <w:kern w:val="0"/>
          <w:sz w:val="28"/>
          <w:szCs w:val="28"/>
          <w:lang w:eastAsia="zh-CN"/>
        </w:rPr>
        <w:t>：</w:t>
      </w:r>
      <w:r>
        <w:rPr>
          <w:rFonts w:hint="eastAsia" w:ascii="宋体" w:hAnsi="宋体" w:eastAsia="宋体" w:cs="宋体"/>
          <w:b/>
          <w:bCs w:val="0"/>
          <w:color w:val="auto"/>
          <w:kern w:val="0"/>
          <w:sz w:val="28"/>
          <w:szCs w:val="28"/>
        </w:rPr>
        <w:t>财政资金</w:t>
      </w:r>
      <w:r>
        <w:rPr>
          <w:rFonts w:hint="eastAsia" w:ascii="宋体" w:hAnsi="宋体" w:eastAsia="宋体" w:cs="宋体"/>
          <w:b/>
          <w:bCs w:val="0"/>
          <w:color w:val="auto"/>
          <w:kern w:val="0"/>
          <w:sz w:val="28"/>
          <w:szCs w:val="28"/>
          <w:lang w:val="en-US" w:eastAsia="zh-CN"/>
        </w:rPr>
        <w:t xml:space="preserve">   </w:t>
      </w:r>
      <w:r>
        <w:rPr>
          <w:rFonts w:hint="eastAsia" w:ascii="宋体" w:hAnsi="宋体" w:eastAsia="宋体" w:cs="宋体"/>
          <w:b/>
          <w:bCs w:val="0"/>
          <w:color w:val="auto"/>
          <w:kern w:val="0"/>
          <w:sz w:val="28"/>
          <w:szCs w:val="28"/>
          <w:lang w:eastAsia="zh-CN"/>
        </w:rPr>
        <w:t>资金预算：</w:t>
      </w:r>
      <w:r>
        <w:rPr>
          <w:rFonts w:hint="eastAsia" w:ascii="宋体" w:hAnsi="宋体" w:eastAsia="宋体" w:cs="宋体"/>
          <w:b/>
          <w:bCs w:val="0"/>
          <w:color w:val="auto"/>
          <w:kern w:val="0"/>
          <w:sz w:val="28"/>
          <w:szCs w:val="28"/>
          <w:lang w:val="en-US" w:eastAsia="zh-CN"/>
        </w:rPr>
        <w:t>3210100.00元</w:t>
      </w:r>
    </w:p>
    <w:p>
      <w:pPr>
        <w:keepNext w:val="0"/>
        <w:keepLines w:val="0"/>
        <w:pageBreakBefore w:val="0"/>
        <w:kinsoku/>
        <w:overflowPunct/>
        <w:topLinePunct w:val="0"/>
        <w:autoSpaceDE/>
        <w:autoSpaceDN/>
        <w:bidi w:val="0"/>
        <w:adjustRightInd/>
        <w:spacing w:line="288" w:lineRule="auto"/>
        <w:jc w:val="left"/>
        <w:rPr>
          <w:rFonts w:hint="eastAsia" w:ascii="宋体" w:hAnsi="宋体" w:eastAsia="宋体" w:cs="宋体"/>
          <w:color w:val="auto"/>
          <w:kern w:val="0"/>
          <w:sz w:val="24"/>
          <w:szCs w:val="24"/>
        </w:rPr>
      </w:pPr>
      <w:r>
        <w:rPr>
          <w:rFonts w:hint="eastAsia" w:ascii="宋体" w:hAnsi="宋体" w:eastAsia="宋体" w:cs="宋体"/>
          <w:b/>
          <w:color w:val="auto"/>
          <w:sz w:val="28"/>
          <w:szCs w:val="28"/>
          <w:lang w:eastAsia="zh-CN"/>
        </w:rPr>
        <w:t>三、</w:t>
      </w:r>
      <w:r>
        <w:rPr>
          <w:rFonts w:hint="eastAsia" w:ascii="宋体" w:hAnsi="宋体" w:eastAsia="宋体" w:cs="宋体"/>
          <w:b/>
          <w:color w:val="auto"/>
          <w:sz w:val="28"/>
          <w:szCs w:val="28"/>
        </w:rPr>
        <w:t>服务技术需求</w:t>
      </w:r>
      <w:r>
        <w:rPr>
          <w:rFonts w:hint="eastAsia" w:ascii="宋体" w:hAnsi="宋体" w:eastAsia="宋体" w:cs="宋体"/>
          <w:color w:val="auto"/>
          <w:kern w:val="0"/>
          <w:sz w:val="28"/>
          <w:szCs w:val="28"/>
        </w:rPr>
        <w:t xml:space="preserve">  </w:t>
      </w:r>
      <w:r>
        <w:rPr>
          <w:rFonts w:hint="eastAsia" w:ascii="宋体" w:hAnsi="宋体" w:eastAsia="宋体" w:cs="宋体"/>
          <w:color w:val="auto"/>
          <w:kern w:val="0"/>
          <w:sz w:val="24"/>
          <w:szCs w:val="24"/>
        </w:rPr>
        <w:t xml:space="preserve">              </w:t>
      </w:r>
    </w:p>
    <w:tbl>
      <w:tblPr>
        <w:tblStyle w:val="14"/>
        <w:tblW w:w="84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78"/>
        <w:gridCol w:w="2518"/>
        <w:gridCol w:w="985"/>
        <w:gridCol w:w="419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2" w:hRule="atLeast"/>
          <w:jc w:val="center"/>
        </w:trPr>
        <w:tc>
          <w:tcPr>
            <w:tcW w:w="778" w:type="dxa"/>
            <w:tcBorders>
              <w:top w:val="single" w:color="auto" w:sz="4" w:space="0"/>
              <w:left w:val="single" w:color="auto" w:sz="4" w:space="0"/>
              <w:right w:val="single" w:color="auto" w:sz="4" w:space="0"/>
            </w:tcBorders>
            <w:noWrap w:val="0"/>
            <w:vAlign w:val="top"/>
          </w:tcPr>
          <w:p>
            <w:pPr>
              <w:keepNext w:val="0"/>
              <w:keepLines w:val="0"/>
              <w:pageBreakBefore w:val="0"/>
              <w:widowControl/>
              <w:kinsoku/>
              <w:overflowPunct/>
              <w:topLinePunct w:val="0"/>
              <w:autoSpaceDE/>
              <w:autoSpaceDN/>
              <w:bidi w:val="0"/>
              <w:adjustRightInd/>
              <w:spacing w:before="161" w:after="161" w:line="288"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序号</w:t>
            </w:r>
          </w:p>
        </w:tc>
        <w:tc>
          <w:tcPr>
            <w:tcW w:w="2518" w:type="dxa"/>
            <w:tcBorders>
              <w:top w:val="single" w:color="auto" w:sz="4" w:space="0"/>
              <w:left w:val="single" w:color="auto" w:sz="4" w:space="0"/>
              <w:right w:val="single" w:color="auto" w:sz="4" w:space="0"/>
            </w:tcBorders>
            <w:noWrap w:val="0"/>
            <w:vAlign w:val="top"/>
          </w:tcPr>
          <w:p>
            <w:pPr>
              <w:keepNext w:val="0"/>
              <w:keepLines w:val="0"/>
              <w:pageBreakBefore w:val="0"/>
              <w:widowControl/>
              <w:kinsoku/>
              <w:overflowPunct/>
              <w:topLinePunct w:val="0"/>
              <w:autoSpaceDE/>
              <w:autoSpaceDN/>
              <w:bidi w:val="0"/>
              <w:adjustRightInd/>
              <w:spacing w:before="161" w:after="161" w:line="288"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服务名称</w:t>
            </w:r>
          </w:p>
        </w:tc>
        <w:tc>
          <w:tcPr>
            <w:tcW w:w="985"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kinsoku/>
              <w:overflowPunct/>
              <w:topLinePunct w:val="0"/>
              <w:autoSpaceDE/>
              <w:autoSpaceDN/>
              <w:bidi w:val="0"/>
              <w:adjustRightInd/>
              <w:spacing w:before="161" w:after="161" w:line="288"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数量</w:t>
            </w:r>
          </w:p>
        </w:tc>
        <w:tc>
          <w:tcPr>
            <w:tcW w:w="4191"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kinsoku/>
              <w:overflowPunct/>
              <w:topLinePunct w:val="0"/>
              <w:autoSpaceDE/>
              <w:autoSpaceDN/>
              <w:bidi w:val="0"/>
              <w:adjustRightInd/>
              <w:spacing w:before="161" w:after="161" w:line="288"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服务内容及主要服务要求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60" w:hRule="atLeast"/>
          <w:jc w:val="center"/>
        </w:trPr>
        <w:tc>
          <w:tcPr>
            <w:tcW w:w="778" w:type="dxa"/>
            <w:tcBorders>
              <w:top w:val="single" w:color="auto" w:sz="4" w:space="0"/>
              <w:left w:val="single" w:color="auto" w:sz="4" w:space="0"/>
              <w:right w:val="single" w:color="auto" w:sz="4" w:space="0"/>
            </w:tcBorders>
            <w:noWrap w:val="0"/>
            <w:vAlign w:val="center"/>
          </w:tcPr>
          <w:p>
            <w:pPr>
              <w:keepNext w:val="0"/>
              <w:keepLines w:val="0"/>
              <w:pageBreakBefore w:val="0"/>
              <w:widowControl/>
              <w:kinsoku/>
              <w:overflowPunct/>
              <w:topLinePunct w:val="0"/>
              <w:autoSpaceDE/>
              <w:autoSpaceDN/>
              <w:bidi w:val="0"/>
              <w:adjustRightInd/>
              <w:spacing w:before="161" w:after="161" w:line="288" w:lineRule="auto"/>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w:t>
            </w:r>
          </w:p>
        </w:tc>
        <w:tc>
          <w:tcPr>
            <w:tcW w:w="2518" w:type="dxa"/>
            <w:tcBorders>
              <w:top w:val="single" w:color="auto" w:sz="4" w:space="0"/>
              <w:left w:val="single" w:color="auto" w:sz="4" w:space="0"/>
              <w:right w:val="single" w:color="auto" w:sz="4" w:space="0"/>
            </w:tcBorders>
            <w:noWrap w:val="0"/>
            <w:vAlign w:val="center"/>
          </w:tcPr>
          <w:p>
            <w:pPr>
              <w:keepNext w:val="0"/>
              <w:keepLines w:val="0"/>
              <w:pageBreakBefore w:val="0"/>
              <w:widowControl/>
              <w:kinsoku/>
              <w:overflowPunct/>
              <w:topLinePunct w:val="0"/>
              <w:autoSpaceDE/>
              <w:autoSpaceDN/>
              <w:bidi w:val="0"/>
              <w:adjustRightInd/>
              <w:spacing w:before="161" w:after="161" w:line="288" w:lineRule="auto"/>
              <w:jc w:val="center"/>
              <w:rPr>
                <w:rFonts w:hint="eastAsia" w:ascii="宋体" w:hAnsi="宋体" w:eastAsia="宋体" w:cs="宋体"/>
                <w:color w:val="auto"/>
                <w:kern w:val="0"/>
                <w:sz w:val="24"/>
                <w:szCs w:val="24"/>
              </w:rPr>
            </w:pPr>
            <w:r>
              <w:rPr>
                <w:rFonts w:hint="eastAsia"/>
                <w:sz w:val="24"/>
                <w:szCs w:val="24"/>
                <w:lang w:eastAsia="zh-CN"/>
              </w:rPr>
              <w:t>清河草河二期绿化养护服务项目</w:t>
            </w:r>
          </w:p>
        </w:tc>
        <w:tc>
          <w:tcPr>
            <w:tcW w:w="98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overflowPunct/>
              <w:topLinePunct w:val="0"/>
              <w:autoSpaceDE/>
              <w:autoSpaceDN/>
              <w:bidi w:val="0"/>
              <w:adjustRightInd/>
              <w:spacing w:before="161" w:after="161" w:line="288" w:lineRule="auto"/>
              <w:ind w:firstLine="1920" w:firstLineChars="800"/>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11</w:t>
            </w:r>
          </w:p>
        </w:tc>
        <w:tc>
          <w:tcPr>
            <w:tcW w:w="419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overflowPunct/>
              <w:topLinePunct w:val="0"/>
              <w:autoSpaceDE/>
              <w:autoSpaceDN/>
              <w:bidi w:val="0"/>
              <w:adjustRightInd/>
              <w:spacing w:before="100" w:beforeAutospacing="1" w:after="120" w:line="288" w:lineRule="auto"/>
              <w:jc w:val="both"/>
              <w:rPr>
                <w:rFonts w:hint="eastAsia" w:ascii="宋体" w:hAnsi="宋体" w:eastAsia="宋体" w:cs="宋体"/>
                <w:color w:val="auto"/>
                <w:kern w:val="0"/>
                <w:sz w:val="24"/>
                <w:szCs w:val="24"/>
                <w:lang w:eastAsia="zh-CN"/>
              </w:rPr>
            </w:pPr>
            <w:r>
              <w:rPr>
                <w:rFonts w:hint="eastAsia" w:ascii="宋体" w:hAnsi="宋体" w:eastAsia="宋体" w:cs="宋体"/>
                <w:sz w:val="24"/>
                <w:szCs w:val="24"/>
                <w:lang w:val="en-US" w:eastAsia="zh-CN"/>
              </w:rPr>
              <w:t>清河草河二期绿化养护面积170692.21平方米；清河草河二期园路及广场保洁面积86579.77平方米；清河草河二期病虫害防治及大树24508棵；清河草河二期清扫、修剪等。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296"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overflowPunct/>
              <w:topLinePunct w:val="0"/>
              <w:autoSpaceDE/>
              <w:autoSpaceDN/>
              <w:bidi w:val="0"/>
              <w:adjustRightInd/>
              <w:spacing w:before="161" w:after="161" w:line="288"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服务标准</w:t>
            </w:r>
          </w:p>
        </w:tc>
        <w:tc>
          <w:tcPr>
            <w:tcW w:w="5176"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overflowPunct/>
              <w:topLinePunct w:val="0"/>
              <w:autoSpaceDE/>
              <w:autoSpaceDN/>
              <w:bidi w:val="0"/>
              <w:adjustRightInd/>
              <w:spacing w:before="161" w:after="161" w:line="288" w:lineRule="auto"/>
              <w:jc w:val="left"/>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国家标准、行业标准、地区标准等</w:t>
            </w:r>
            <w:r>
              <w:rPr>
                <w:rFonts w:hint="eastAsia" w:ascii="宋体" w:hAnsi="宋体"/>
                <w:color w:val="auto"/>
                <w:sz w:val="24"/>
                <w:szCs w:val="24"/>
                <w:highlight w:val="none"/>
                <w:shd w:val="clear" w:color="auto" w:fill="FFFFFF"/>
              </w:rPr>
              <w:t>，达到国家现行规范及相关法律法规的要求，确保通过审查部门备案等其它相关内容</w:t>
            </w:r>
            <w:r>
              <w:rPr>
                <w:rFonts w:hint="eastAsia" w:ascii="宋体" w:hAnsi="宋体"/>
                <w:color w:val="auto"/>
                <w:sz w:val="24"/>
                <w:szCs w:val="24"/>
                <w:highlight w:val="none"/>
                <w:shd w:val="clear" w:color="auto" w:fill="FFFFFF"/>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7" w:hRule="atLeast"/>
          <w:jc w:val="center"/>
        </w:trPr>
        <w:tc>
          <w:tcPr>
            <w:tcW w:w="3296"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kinsoku/>
              <w:overflowPunct/>
              <w:topLinePunct w:val="0"/>
              <w:autoSpaceDE/>
              <w:autoSpaceDN/>
              <w:bidi w:val="0"/>
              <w:adjustRightInd/>
              <w:spacing w:before="161" w:after="161" w:line="288"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验收条件及标准</w:t>
            </w:r>
          </w:p>
        </w:tc>
        <w:tc>
          <w:tcPr>
            <w:tcW w:w="5176"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kinsoku/>
              <w:wordWrap w:val="0"/>
              <w:overflowPunct/>
              <w:topLinePunct w:val="0"/>
              <w:autoSpaceDE/>
              <w:autoSpaceDN/>
              <w:bidi w:val="0"/>
              <w:adjustRightInd/>
              <w:snapToGrid w:val="0"/>
              <w:spacing w:line="288" w:lineRule="auto"/>
              <w:jc w:val="left"/>
              <w:rPr>
                <w:rFonts w:hint="eastAsia" w:ascii="宋体" w:hAnsi="宋体" w:eastAsia="宋体" w:cs="宋体"/>
                <w:color w:val="auto"/>
                <w:kern w:val="0"/>
                <w:sz w:val="24"/>
                <w:szCs w:val="24"/>
              </w:rPr>
            </w:pPr>
            <w:r>
              <w:rPr>
                <w:rFonts w:hint="eastAsia" w:ascii="宋体" w:hAnsi="宋体" w:cs="宋体"/>
                <w:color w:val="auto"/>
                <w:kern w:val="0"/>
                <w:sz w:val="24"/>
              </w:rPr>
              <w:t>依照招标文件、投标文件及合同等</w:t>
            </w:r>
            <w:r>
              <w:rPr>
                <w:rFonts w:hint="eastAsia" w:ascii="宋体" w:hAnsi="宋体" w:cs="宋体"/>
                <w:color w:val="auto"/>
                <w:kern w:val="0"/>
                <w:sz w:val="24"/>
                <w:lang w:val="en-US" w:eastAsia="zh-CN"/>
              </w:rPr>
              <w:t>内容进行验收</w:t>
            </w:r>
            <w:r>
              <w:rPr>
                <w:rFonts w:hint="eastAsia" w:ascii="宋体" w:hAnsi="宋体" w:cs="宋体"/>
                <w:color w:val="auto"/>
                <w:kern w:val="0"/>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6" w:hRule="atLeast"/>
          <w:jc w:val="center"/>
        </w:trPr>
        <w:tc>
          <w:tcPr>
            <w:tcW w:w="3296"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kinsoku/>
              <w:overflowPunct/>
              <w:topLinePunct w:val="0"/>
              <w:autoSpaceDE/>
              <w:autoSpaceDN/>
              <w:bidi w:val="0"/>
              <w:adjustRightInd/>
              <w:spacing w:before="161" w:after="161" w:line="288"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验收方法及方案</w:t>
            </w:r>
          </w:p>
        </w:tc>
        <w:tc>
          <w:tcPr>
            <w:tcW w:w="5176"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kinsoku/>
              <w:overflowPunct/>
              <w:topLinePunct w:val="0"/>
              <w:autoSpaceDE/>
              <w:autoSpaceDN/>
              <w:bidi w:val="0"/>
              <w:adjustRightInd/>
              <w:spacing w:before="161" w:after="161" w:line="288"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由采购人按照有关规定组织验收。</w:t>
            </w:r>
          </w:p>
        </w:tc>
      </w:tr>
    </w:tbl>
    <w:p>
      <w:pPr>
        <w:keepNext w:val="0"/>
        <w:keepLines w:val="0"/>
        <w:pageBreakBefore w:val="0"/>
        <w:widowControl w:val="0"/>
        <w:kinsoku/>
        <w:wordWrap/>
        <w:overflowPunct/>
        <w:topLinePunct w:val="0"/>
        <w:autoSpaceDE/>
        <w:autoSpaceDN/>
        <w:bidi w:val="0"/>
        <w:adjustRightInd/>
        <w:snapToGrid/>
        <w:spacing w:line="288" w:lineRule="auto"/>
        <w:ind w:firstLine="0"/>
        <w:jc w:val="left"/>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四</w:t>
      </w:r>
      <w:r>
        <w:rPr>
          <w:rFonts w:hint="eastAsia" w:ascii="宋体" w:hAnsi="宋体" w:eastAsia="宋体" w:cs="宋体"/>
          <w:b/>
          <w:color w:val="auto"/>
          <w:sz w:val="28"/>
          <w:szCs w:val="28"/>
        </w:rPr>
        <w:t>、商务要求</w:t>
      </w:r>
    </w:p>
    <w:tbl>
      <w:tblPr>
        <w:tblStyle w:val="14"/>
        <w:tblW w:w="0" w:type="auto"/>
        <w:jc w:val="center"/>
        <w:shd w:val="clear" w:color="auto" w:fill="FFFFFF"/>
        <w:tblLayout w:type="fixed"/>
        <w:tblCellMar>
          <w:top w:w="0" w:type="dxa"/>
          <w:left w:w="0" w:type="dxa"/>
          <w:bottom w:w="0" w:type="dxa"/>
          <w:right w:w="0" w:type="dxa"/>
        </w:tblCellMar>
      </w:tblPr>
      <w:tblGrid>
        <w:gridCol w:w="1717"/>
        <w:gridCol w:w="6805"/>
      </w:tblGrid>
      <w:tr>
        <w:tblPrEx>
          <w:shd w:val="clear" w:color="auto" w:fill="FFFFFF"/>
          <w:tblCellMar>
            <w:top w:w="0" w:type="dxa"/>
            <w:left w:w="0" w:type="dxa"/>
            <w:bottom w:w="0" w:type="dxa"/>
            <w:right w:w="0" w:type="dxa"/>
          </w:tblCellMar>
        </w:tblPrEx>
        <w:trPr>
          <w:trHeight w:val="204" w:hRule="atLeast"/>
          <w:jc w:val="center"/>
        </w:trPr>
        <w:tc>
          <w:tcPr>
            <w:tcW w:w="1717"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top"/>
          </w:tcPr>
          <w:p>
            <w:pPr>
              <w:keepNext w:val="0"/>
              <w:keepLines w:val="0"/>
              <w:pageBreakBefore w:val="0"/>
              <w:widowControl/>
              <w:kinsoku/>
              <w:overflowPunct/>
              <w:topLinePunct w:val="0"/>
              <w:autoSpaceDE/>
              <w:autoSpaceDN/>
              <w:bidi w:val="0"/>
              <w:adjustRightInd/>
              <w:spacing w:before="161" w:after="161" w:line="288" w:lineRule="auto"/>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服务期限</w:t>
            </w:r>
          </w:p>
        </w:tc>
        <w:tc>
          <w:tcPr>
            <w:tcW w:w="6805" w:type="dxa"/>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top"/>
          </w:tcPr>
          <w:p>
            <w:pPr>
              <w:keepNext w:val="0"/>
              <w:keepLines w:val="0"/>
              <w:pageBreakBefore w:val="0"/>
              <w:widowControl/>
              <w:kinsoku/>
              <w:overflowPunct/>
              <w:topLinePunct w:val="0"/>
              <w:autoSpaceDE/>
              <w:autoSpaceDN/>
              <w:bidi w:val="0"/>
              <w:adjustRightInd/>
              <w:spacing w:before="161" w:after="161" w:line="288" w:lineRule="auto"/>
              <w:jc w:val="left"/>
              <w:rPr>
                <w:rFonts w:hint="eastAsia" w:ascii="宋体" w:hAnsi="宋体" w:eastAsia="宋体" w:cs="宋体"/>
                <w:b/>
                <w:bCs/>
                <w:color w:val="auto"/>
                <w:kern w:val="0"/>
                <w:sz w:val="24"/>
                <w:szCs w:val="24"/>
              </w:rPr>
            </w:pPr>
            <w:r>
              <w:rPr>
                <w:rFonts w:hint="eastAsia" w:ascii="宋体" w:hAnsi="宋体" w:cs="宋体"/>
                <w:b/>
                <w:bCs/>
                <w:color w:val="auto"/>
                <w:kern w:val="0"/>
                <w:sz w:val="24"/>
                <w:szCs w:val="24"/>
                <w:lang w:val="en-US" w:eastAsia="zh-CN"/>
              </w:rPr>
              <w:t>一年。</w:t>
            </w:r>
          </w:p>
        </w:tc>
      </w:tr>
      <w:tr>
        <w:tblPrEx>
          <w:tblCellMar>
            <w:top w:w="0" w:type="dxa"/>
            <w:left w:w="0" w:type="dxa"/>
            <w:bottom w:w="0" w:type="dxa"/>
            <w:right w:w="0" w:type="dxa"/>
          </w:tblCellMar>
        </w:tblPrEx>
        <w:trPr>
          <w:trHeight w:val="204" w:hRule="atLeast"/>
          <w:jc w:val="center"/>
        </w:trPr>
        <w:tc>
          <w:tcPr>
            <w:tcW w:w="1717"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top"/>
          </w:tcPr>
          <w:p>
            <w:pPr>
              <w:keepNext w:val="0"/>
              <w:keepLines w:val="0"/>
              <w:pageBreakBefore w:val="0"/>
              <w:widowControl/>
              <w:kinsoku/>
              <w:overflowPunct/>
              <w:topLinePunct w:val="0"/>
              <w:autoSpaceDE/>
              <w:autoSpaceDN/>
              <w:bidi w:val="0"/>
              <w:adjustRightInd/>
              <w:spacing w:before="161" w:after="161" w:line="288" w:lineRule="auto"/>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服务地点</w:t>
            </w:r>
          </w:p>
        </w:tc>
        <w:tc>
          <w:tcPr>
            <w:tcW w:w="680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top"/>
          </w:tcPr>
          <w:p>
            <w:pPr>
              <w:keepNext w:val="0"/>
              <w:keepLines w:val="0"/>
              <w:pageBreakBefore w:val="0"/>
              <w:widowControl/>
              <w:kinsoku/>
              <w:overflowPunct/>
              <w:topLinePunct w:val="0"/>
              <w:autoSpaceDE/>
              <w:autoSpaceDN/>
              <w:bidi w:val="0"/>
              <w:adjustRightInd/>
              <w:spacing w:before="161" w:after="161" w:line="288" w:lineRule="auto"/>
              <w:jc w:val="left"/>
              <w:rPr>
                <w:rFonts w:hint="eastAsia" w:ascii="宋体" w:hAnsi="宋体" w:eastAsia="宋体" w:cs="宋体"/>
                <w:b/>
                <w:bCs/>
                <w:color w:val="auto"/>
                <w:kern w:val="0"/>
                <w:sz w:val="24"/>
                <w:szCs w:val="24"/>
                <w:lang w:eastAsia="zh-CN"/>
              </w:rPr>
            </w:pPr>
            <w:r>
              <w:rPr>
                <w:rFonts w:hint="eastAsia" w:ascii="宋体" w:hAnsi="宋体" w:eastAsia="宋体" w:cs="宋体"/>
                <w:b/>
                <w:bCs/>
                <w:color w:val="auto"/>
                <w:kern w:val="0"/>
                <w:sz w:val="24"/>
                <w:szCs w:val="24"/>
                <w:lang w:eastAsia="zh-CN"/>
              </w:rPr>
              <w:t>平舆</w:t>
            </w:r>
            <w:r>
              <w:rPr>
                <w:rFonts w:hint="eastAsia" w:ascii="宋体" w:hAnsi="宋体" w:eastAsia="宋体" w:cs="宋体"/>
                <w:b/>
                <w:bCs/>
                <w:color w:val="auto"/>
                <w:kern w:val="0"/>
                <w:sz w:val="24"/>
                <w:szCs w:val="24"/>
              </w:rPr>
              <w:t>县境内</w:t>
            </w:r>
            <w:r>
              <w:rPr>
                <w:rFonts w:hint="eastAsia" w:ascii="宋体" w:hAnsi="宋体" w:eastAsia="宋体" w:cs="宋体"/>
                <w:b/>
                <w:bCs/>
                <w:color w:val="auto"/>
                <w:kern w:val="0"/>
                <w:sz w:val="24"/>
                <w:szCs w:val="24"/>
                <w:lang w:eastAsia="zh-CN"/>
              </w:rPr>
              <w:t>。</w:t>
            </w:r>
          </w:p>
        </w:tc>
      </w:tr>
      <w:tr>
        <w:tblPrEx>
          <w:tblCellMar>
            <w:top w:w="0" w:type="dxa"/>
            <w:left w:w="0" w:type="dxa"/>
            <w:bottom w:w="0" w:type="dxa"/>
            <w:right w:w="0" w:type="dxa"/>
          </w:tblCellMar>
        </w:tblPrEx>
        <w:trPr>
          <w:trHeight w:val="204" w:hRule="atLeast"/>
          <w:jc w:val="center"/>
        </w:trPr>
        <w:tc>
          <w:tcPr>
            <w:tcW w:w="1717"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top"/>
          </w:tcPr>
          <w:p>
            <w:pPr>
              <w:keepNext w:val="0"/>
              <w:keepLines w:val="0"/>
              <w:pageBreakBefore w:val="0"/>
              <w:widowControl/>
              <w:kinsoku/>
              <w:overflowPunct/>
              <w:topLinePunct w:val="0"/>
              <w:autoSpaceDE/>
              <w:autoSpaceDN/>
              <w:bidi w:val="0"/>
              <w:adjustRightInd/>
              <w:spacing w:before="161" w:after="161" w:line="288" w:lineRule="auto"/>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合同签订时间</w:t>
            </w:r>
          </w:p>
        </w:tc>
        <w:tc>
          <w:tcPr>
            <w:tcW w:w="680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top"/>
          </w:tcPr>
          <w:p>
            <w:pPr>
              <w:keepNext w:val="0"/>
              <w:keepLines w:val="0"/>
              <w:pageBreakBefore w:val="0"/>
              <w:widowControl/>
              <w:kinsoku/>
              <w:overflowPunct/>
              <w:topLinePunct w:val="0"/>
              <w:autoSpaceDE/>
              <w:autoSpaceDN/>
              <w:bidi w:val="0"/>
              <w:adjustRightInd/>
              <w:snapToGrid w:val="0"/>
              <w:spacing w:before="161" w:after="161" w:line="288" w:lineRule="auto"/>
              <w:jc w:val="left"/>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成交通知书发出之日起</w:t>
            </w:r>
            <w:r>
              <w:rPr>
                <w:rFonts w:hint="eastAsia" w:ascii="宋体" w:hAnsi="宋体" w:eastAsia="宋体" w:cs="宋体"/>
                <w:b/>
                <w:bCs/>
                <w:color w:val="auto"/>
                <w:kern w:val="0"/>
                <w:sz w:val="24"/>
                <w:szCs w:val="24"/>
                <w:lang w:val="en-US" w:eastAsia="zh-CN"/>
              </w:rPr>
              <w:t>2</w:t>
            </w:r>
            <w:r>
              <w:rPr>
                <w:rFonts w:hint="eastAsia" w:ascii="宋体" w:hAnsi="宋体" w:eastAsia="宋体" w:cs="宋体"/>
                <w:b/>
                <w:bCs/>
                <w:color w:val="auto"/>
                <w:kern w:val="0"/>
                <w:sz w:val="24"/>
                <w:szCs w:val="24"/>
              </w:rPr>
              <w:t>日内。</w:t>
            </w:r>
          </w:p>
        </w:tc>
      </w:tr>
      <w:tr>
        <w:tblPrEx>
          <w:tblCellMar>
            <w:top w:w="0" w:type="dxa"/>
            <w:left w:w="0" w:type="dxa"/>
            <w:bottom w:w="0" w:type="dxa"/>
            <w:right w:w="0" w:type="dxa"/>
          </w:tblCellMar>
        </w:tblPrEx>
        <w:trPr>
          <w:trHeight w:val="549" w:hRule="atLeast"/>
          <w:jc w:val="center"/>
        </w:trPr>
        <w:tc>
          <w:tcPr>
            <w:tcW w:w="1717"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suppressLineNumbers w:val="0"/>
              <w:kinsoku/>
              <w:overflowPunct/>
              <w:topLinePunct w:val="0"/>
              <w:bidi w:val="0"/>
              <w:adjustRightInd/>
              <w:spacing w:before="0" w:beforeAutospacing="0" w:after="0" w:afterAutospacing="0" w:line="288" w:lineRule="auto"/>
              <w:ind w:left="0" w:leftChars="0" w:right="0" w:rightChars="0"/>
              <w:jc w:val="both"/>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履约保证金</w:t>
            </w:r>
          </w:p>
        </w:tc>
        <w:tc>
          <w:tcPr>
            <w:tcW w:w="680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suppressLineNumbers w:val="0"/>
              <w:kinsoku/>
              <w:overflowPunct/>
              <w:topLinePunct w:val="0"/>
              <w:bidi w:val="0"/>
              <w:adjustRightInd/>
              <w:spacing w:before="0" w:beforeAutospacing="0" w:after="0" w:afterAutospacing="0" w:line="288" w:lineRule="auto"/>
              <w:ind w:left="0" w:leftChars="0" w:right="0" w:rightChars="0"/>
              <w:jc w:val="both"/>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本项目不收取履约保证金。</w:t>
            </w:r>
          </w:p>
        </w:tc>
      </w:tr>
      <w:tr>
        <w:tblPrEx>
          <w:tblCellMar>
            <w:top w:w="0" w:type="dxa"/>
            <w:left w:w="0" w:type="dxa"/>
            <w:bottom w:w="0" w:type="dxa"/>
            <w:right w:w="0" w:type="dxa"/>
          </w:tblCellMar>
        </w:tblPrEx>
        <w:trPr>
          <w:trHeight w:val="599" w:hRule="atLeast"/>
          <w:jc w:val="center"/>
        </w:trPr>
        <w:tc>
          <w:tcPr>
            <w:tcW w:w="1717"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overflowPunct/>
              <w:topLinePunct w:val="0"/>
              <w:autoSpaceDE/>
              <w:autoSpaceDN/>
              <w:bidi w:val="0"/>
              <w:adjustRightInd/>
              <w:spacing w:before="161" w:after="161" w:line="288" w:lineRule="auto"/>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付款方式</w:t>
            </w:r>
          </w:p>
        </w:tc>
        <w:tc>
          <w:tcPr>
            <w:tcW w:w="680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overflowPunct/>
              <w:topLinePunct w:val="0"/>
              <w:autoSpaceDE/>
              <w:autoSpaceDN/>
              <w:bidi w:val="0"/>
              <w:adjustRightInd/>
              <w:spacing w:before="161" w:after="161" w:line="288" w:lineRule="auto"/>
              <w:jc w:val="left"/>
              <w:rPr>
                <w:rFonts w:hint="default" w:ascii="宋体" w:hAnsi="宋体" w:eastAsia="宋体" w:cs="宋体"/>
                <w:b/>
                <w:bCs/>
                <w:color w:val="auto"/>
                <w:kern w:val="0"/>
                <w:sz w:val="24"/>
                <w:szCs w:val="24"/>
                <w:lang w:val="en-US"/>
              </w:rPr>
            </w:pPr>
            <w:r>
              <w:rPr>
                <w:rFonts w:hint="eastAsia" w:ascii="宋体" w:hAnsi="宋体" w:eastAsia="宋体" w:cs="宋体"/>
                <w:b/>
                <w:bCs/>
                <w:color w:val="auto"/>
                <w:kern w:val="0"/>
                <w:sz w:val="24"/>
                <w:szCs w:val="24"/>
                <w:lang w:val="en-US" w:eastAsia="zh-CN"/>
              </w:rPr>
              <w:t>采购人和中标人签订合同时另行约定</w:t>
            </w:r>
            <w:r>
              <w:rPr>
                <w:rFonts w:hint="eastAsia" w:ascii="宋体" w:hAnsi="宋体" w:cs="宋体"/>
                <w:b/>
                <w:bCs/>
                <w:color w:val="auto"/>
                <w:kern w:val="0"/>
                <w:sz w:val="24"/>
                <w:szCs w:val="24"/>
                <w:lang w:val="en-US" w:eastAsia="zh-CN"/>
              </w:rPr>
              <w:t>。</w:t>
            </w:r>
          </w:p>
        </w:tc>
      </w:tr>
      <w:tr>
        <w:tblPrEx>
          <w:tblCellMar>
            <w:top w:w="0" w:type="dxa"/>
            <w:left w:w="0" w:type="dxa"/>
            <w:bottom w:w="0" w:type="dxa"/>
            <w:right w:w="0" w:type="dxa"/>
          </w:tblCellMar>
        </w:tblPrEx>
        <w:trPr>
          <w:trHeight w:val="90" w:hRule="atLeast"/>
          <w:jc w:val="center"/>
        </w:trPr>
        <w:tc>
          <w:tcPr>
            <w:tcW w:w="1717"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overflowPunct/>
              <w:topLinePunct w:val="0"/>
              <w:autoSpaceDE/>
              <w:autoSpaceDN/>
              <w:bidi w:val="0"/>
              <w:adjustRightInd/>
              <w:spacing w:before="161" w:after="161" w:line="288" w:lineRule="auto"/>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售后技术服务要求、售后服务保障或维修响应时间要求</w:t>
            </w:r>
          </w:p>
        </w:tc>
        <w:tc>
          <w:tcPr>
            <w:tcW w:w="680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pPr>
              <w:keepNext w:val="0"/>
              <w:keepLines w:val="0"/>
              <w:pageBreakBefore w:val="0"/>
              <w:widowControl/>
              <w:kinsoku/>
              <w:overflowPunct/>
              <w:topLinePunct w:val="0"/>
              <w:autoSpaceDE/>
              <w:autoSpaceDN/>
              <w:bidi w:val="0"/>
              <w:adjustRightInd/>
              <w:spacing w:before="161" w:after="161" w:line="288" w:lineRule="auto"/>
              <w:jc w:val="left"/>
              <w:rPr>
                <w:rFonts w:hint="eastAsia" w:ascii="宋体" w:hAnsi="宋体" w:eastAsia="宋体" w:cs="宋体"/>
                <w:b/>
                <w:bCs/>
                <w:color w:val="auto"/>
                <w:kern w:val="0"/>
                <w:sz w:val="24"/>
                <w:szCs w:val="24"/>
                <w:lang w:eastAsia="zh-CN"/>
              </w:rPr>
            </w:pPr>
            <w:r>
              <w:rPr>
                <w:rFonts w:hint="eastAsia" w:ascii="宋体" w:hAnsi="宋体" w:eastAsia="宋体" w:cs="宋体"/>
                <w:b/>
                <w:bCs/>
                <w:color w:val="auto"/>
                <w:kern w:val="0"/>
                <w:sz w:val="24"/>
                <w:szCs w:val="24"/>
                <w:lang w:val="en-US" w:eastAsia="zh-CN"/>
              </w:rPr>
              <w:t>提供</w:t>
            </w:r>
            <w:r>
              <w:rPr>
                <w:rFonts w:hint="default" w:ascii="宋体" w:hAnsi="宋体" w:eastAsia="宋体" w:cs="宋体"/>
                <w:b/>
                <w:bCs/>
                <w:color w:val="auto"/>
                <w:kern w:val="0"/>
                <w:sz w:val="24"/>
                <w:szCs w:val="24"/>
                <w:lang w:eastAsia="zh-CN"/>
              </w:rPr>
              <w:t>合同期内</w:t>
            </w:r>
            <w:r>
              <w:rPr>
                <w:rFonts w:hint="eastAsia" w:ascii="宋体" w:hAnsi="宋体" w:eastAsia="宋体" w:cs="宋体"/>
                <w:b/>
                <w:bCs/>
                <w:color w:val="auto"/>
                <w:kern w:val="0"/>
                <w:sz w:val="24"/>
                <w:szCs w:val="24"/>
                <w:lang w:val="en-US" w:eastAsia="zh-CN"/>
              </w:rPr>
              <w:t>的售后服务期，</w:t>
            </w:r>
            <w:r>
              <w:rPr>
                <w:rFonts w:hint="eastAsia" w:ascii="宋体" w:hAnsi="宋体" w:eastAsia="宋体" w:cs="宋体"/>
                <w:b/>
                <w:bCs/>
                <w:color w:val="auto"/>
                <w:kern w:val="0"/>
                <w:sz w:val="24"/>
                <w:szCs w:val="24"/>
                <w:lang w:eastAsia="zh-CN"/>
              </w:rPr>
              <w:t>在质量保证期内，</w:t>
            </w:r>
            <w:r>
              <w:rPr>
                <w:rFonts w:hint="eastAsia" w:ascii="宋体" w:hAnsi="宋体" w:eastAsia="宋体" w:cs="宋体"/>
                <w:b/>
                <w:bCs/>
                <w:color w:val="auto"/>
                <w:kern w:val="0"/>
                <w:sz w:val="24"/>
                <w:szCs w:val="24"/>
                <w:lang w:val="en-US" w:eastAsia="zh-CN"/>
              </w:rPr>
              <w:t>若出现质量问题，</w:t>
            </w:r>
            <w:r>
              <w:rPr>
                <w:rFonts w:hint="eastAsia" w:ascii="宋体" w:hAnsi="宋体" w:eastAsia="宋体" w:cs="宋体"/>
                <w:b/>
                <w:bCs/>
                <w:color w:val="auto"/>
                <w:kern w:val="0"/>
                <w:sz w:val="24"/>
                <w:szCs w:val="24"/>
                <w:lang w:eastAsia="zh-CN"/>
              </w:rPr>
              <w:t>应提供免费的售后服务。工作日内为</w:t>
            </w:r>
            <w:r>
              <w:rPr>
                <w:rFonts w:hint="eastAsia" w:ascii="宋体" w:hAnsi="宋体" w:eastAsia="宋体" w:cs="宋体"/>
                <w:b/>
                <w:bCs/>
                <w:color w:val="auto"/>
                <w:kern w:val="0"/>
                <w:sz w:val="24"/>
                <w:szCs w:val="24"/>
                <w:lang w:val="en-US" w:eastAsia="zh-CN"/>
              </w:rPr>
              <w:t>3</w:t>
            </w:r>
            <w:r>
              <w:rPr>
                <w:rFonts w:hint="eastAsia" w:ascii="宋体" w:hAnsi="宋体" w:eastAsia="宋体" w:cs="宋体"/>
                <w:b/>
                <w:bCs/>
                <w:color w:val="auto"/>
                <w:kern w:val="0"/>
                <w:sz w:val="24"/>
                <w:szCs w:val="24"/>
                <w:lang w:eastAsia="zh-CN"/>
              </w:rPr>
              <w:t>小时、其余期间为12小时，全年365天无休。</w:t>
            </w:r>
          </w:p>
        </w:tc>
      </w:tr>
    </w:tbl>
    <w:p>
      <w:pPr>
        <w:keepNext w:val="0"/>
        <w:keepLines w:val="0"/>
        <w:pageBreakBefore w:val="0"/>
        <w:widowControl/>
        <w:shd w:val="clear" w:color="auto" w:fill="FFFFFF"/>
        <w:kinsoku/>
        <w:overflowPunct/>
        <w:topLinePunct w:val="0"/>
        <w:autoSpaceDE/>
        <w:autoSpaceDN/>
        <w:bidi w:val="0"/>
        <w:adjustRightInd/>
        <w:spacing w:line="288" w:lineRule="auto"/>
        <w:jc w:val="center"/>
        <w:rPr>
          <w:rFonts w:hint="eastAsia" w:ascii="宋体" w:hAnsi="宋体" w:eastAsia="宋体" w:cs="宋体"/>
          <w:b/>
          <w:bCs/>
          <w:color w:val="auto"/>
          <w:kern w:val="0"/>
          <w:sz w:val="24"/>
          <w:szCs w:val="24"/>
        </w:rPr>
      </w:pPr>
    </w:p>
    <w:p>
      <w:pPr>
        <w:keepNext w:val="0"/>
        <w:keepLines w:val="0"/>
        <w:pageBreakBefore w:val="0"/>
        <w:widowControl/>
        <w:kinsoku/>
        <w:overflowPunct/>
        <w:topLinePunct w:val="0"/>
        <w:autoSpaceDE/>
        <w:autoSpaceDN/>
        <w:bidi w:val="0"/>
        <w:adjustRightInd/>
        <w:snapToGrid w:val="0"/>
        <w:spacing w:line="288" w:lineRule="auto"/>
        <w:jc w:val="center"/>
        <w:rPr>
          <w:rFonts w:hint="eastAsia" w:ascii="宋体" w:hAnsi="宋体" w:eastAsia="宋体" w:cs="宋体"/>
          <w:b/>
          <w:color w:val="auto"/>
          <w:kern w:val="0"/>
          <w:sz w:val="28"/>
          <w:szCs w:val="28"/>
        </w:rPr>
      </w:pPr>
    </w:p>
    <w:p>
      <w:pPr>
        <w:widowControl/>
        <w:snapToGrid w:val="0"/>
        <w:spacing w:line="360" w:lineRule="auto"/>
        <w:jc w:val="center"/>
        <w:rPr>
          <w:rFonts w:hint="eastAsia" w:ascii="宋体" w:hAnsi="宋体" w:eastAsia="宋体" w:cs="宋体"/>
          <w:b/>
          <w:kern w:val="0"/>
          <w:sz w:val="24"/>
        </w:rPr>
      </w:pPr>
      <w:bookmarkStart w:id="45" w:name="_Toc25790"/>
      <w:r>
        <w:rPr>
          <w:rFonts w:hint="eastAsia"/>
          <w:sz w:val="28"/>
          <w:szCs w:val="28"/>
        </w:rPr>
        <w:br w:type="page"/>
      </w:r>
      <w:bookmarkEnd w:id="1"/>
      <w:bookmarkEnd w:id="2"/>
      <w:bookmarkEnd w:id="45"/>
      <w:r>
        <w:rPr>
          <w:rFonts w:hint="eastAsia" w:ascii="宋体" w:hAnsi="宋体" w:eastAsia="宋体" w:cs="宋体"/>
          <w:b/>
          <w:kern w:val="0"/>
          <w:sz w:val="32"/>
          <w:szCs w:val="32"/>
        </w:rPr>
        <w:t>第</w:t>
      </w:r>
      <w:r>
        <w:rPr>
          <w:rFonts w:hint="eastAsia" w:ascii="宋体" w:hAnsi="宋体" w:cs="宋体"/>
          <w:b/>
          <w:kern w:val="0"/>
          <w:sz w:val="32"/>
          <w:szCs w:val="32"/>
          <w:lang w:eastAsia="zh-CN"/>
        </w:rPr>
        <w:t>三</w:t>
      </w:r>
      <w:r>
        <w:rPr>
          <w:rFonts w:hint="eastAsia" w:ascii="宋体" w:hAnsi="宋体" w:eastAsia="宋体" w:cs="宋体"/>
          <w:b/>
          <w:kern w:val="0"/>
          <w:sz w:val="32"/>
          <w:szCs w:val="32"/>
        </w:rPr>
        <w:t>章  投标人须知</w:t>
      </w:r>
    </w:p>
    <w:p>
      <w:pPr>
        <w:widowControl/>
        <w:snapToGrid w:val="0"/>
        <w:spacing w:line="360" w:lineRule="auto"/>
        <w:jc w:val="center"/>
        <w:outlineLvl w:val="1"/>
        <w:rPr>
          <w:rFonts w:hint="eastAsia" w:ascii="宋体" w:hAnsi="宋体" w:eastAsia="宋体" w:cs="宋体"/>
          <w:b/>
          <w:kern w:val="0"/>
          <w:sz w:val="24"/>
        </w:rPr>
      </w:pPr>
      <w:r>
        <w:rPr>
          <w:rFonts w:hint="eastAsia" w:ascii="宋体" w:hAnsi="宋体" w:eastAsia="宋体" w:cs="宋体"/>
          <w:b/>
          <w:kern w:val="0"/>
          <w:sz w:val="24"/>
        </w:rPr>
        <w:t xml:space="preserve"> 投标人须知前附表</w:t>
      </w:r>
    </w:p>
    <w:tbl>
      <w:tblPr>
        <w:tblStyle w:val="14"/>
        <w:tblW w:w="924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69"/>
        <w:gridCol w:w="837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序号</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ind w:firstLine="3240" w:firstLineChars="1350"/>
              <w:jc w:val="left"/>
              <w:rPr>
                <w:rFonts w:hint="eastAsia" w:ascii="宋体" w:hAnsi="宋体" w:eastAsia="宋体" w:cs="宋体"/>
                <w:kern w:val="0"/>
                <w:sz w:val="24"/>
              </w:rPr>
            </w:pPr>
            <w:r>
              <w:rPr>
                <w:rFonts w:hint="eastAsia" w:ascii="宋体" w:hAnsi="宋体" w:eastAsia="宋体" w:cs="宋体"/>
                <w:kern w:val="0"/>
                <w:sz w:val="24"/>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4"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1</w:t>
            </w:r>
          </w:p>
        </w:tc>
        <w:tc>
          <w:tcPr>
            <w:tcW w:w="8371" w:type="dxa"/>
            <w:tcBorders>
              <w:top w:val="single" w:color="auto" w:sz="4" w:space="0"/>
              <w:left w:val="single" w:color="auto" w:sz="4" w:space="0"/>
              <w:bottom w:val="single" w:color="auto" w:sz="4" w:space="0"/>
              <w:right w:val="single" w:color="auto" w:sz="4" w:space="0"/>
            </w:tcBorders>
            <w:noWrap w:val="0"/>
            <w:vAlign w:val="top"/>
          </w:tcPr>
          <w:p>
            <w:pPr>
              <w:pStyle w:val="13"/>
              <w:numPr>
                <w:ilvl w:val="0"/>
                <w:numId w:val="0"/>
              </w:numPr>
              <w:spacing w:line="240" w:lineRule="auto"/>
              <w:jc w:val="left"/>
              <w:rPr>
                <w:rFonts w:hint="eastAsia"/>
                <w:lang w:eastAsia="zh-CN"/>
              </w:rPr>
            </w:pPr>
            <w:r>
              <w:rPr>
                <w:rFonts w:hint="eastAsia" w:eastAsia="宋体" w:cs="宋体"/>
                <w:kern w:val="0"/>
                <w:sz w:val="24"/>
                <w:lang w:val="en-US" w:eastAsia="zh-CN"/>
              </w:rPr>
              <w:t>1.1</w:t>
            </w:r>
            <w:r>
              <w:rPr>
                <w:rFonts w:hint="eastAsia" w:ascii="宋体" w:hAnsi="宋体" w:eastAsia="宋体" w:cs="宋体"/>
                <w:kern w:val="0"/>
                <w:sz w:val="24"/>
              </w:rPr>
              <w:t>项目名称：</w:t>
            </w:r>
            <w:r>
              <w:rPr>
                <w:rFonts w:hint="eastAsia" w:eastAsia="宋体" w:cs="宋体"/>
                <w:kern w:val="0"/>
                <w:sz w:val="24"/>
                <w:lang w:eastAsia="zh-CN"/>
              </w:rPr>
              <w:t>清河草河二期绿化养护服务项目</w:t>
            </w:r>
          </w:p>
          <w:p>
            <w:pPr>
              <w:pStyle w:val="13"/>
              <w:numPr>
                <w:ilvl w:val="0"/>
                <w:numId w:val="0"/>
              </w:numPr>
              <w:spacing w:line="240" w:lineRule="auto"/>
              <w:jc w:val="both"/>
              <w:rPr>
                <w:rFonts w:hint="default"/>
                <w:lang w:val="en-US" w:eastAsia="zh-CN"/>
              </w:rPr>
            </w:pPr>
            <w:r>
              <w:rPr>
                <w:rFonts w:hint="eastAsia"/>
                <w:lang w:val="en-US" w:eastAsia="zh-CN"/>
              </w:rPr>
              <w:t>1.2</w:t>
            </w:r>
            <w:r>
              <w:rPr>
                <w:rFonts w:hint="eastAsia" w:ascii="宋体" w:hAnsi="宋体" w:eastAsia="宋体" w:cs="宋体"/>
                <w:kern w:val="0"/>
                <w:sz w:val="24"/>
              </w:rPr>
              <w:t>项目编号：</w:t>
            </w:r>
            <w:r>
              <w:rPr>
                <w:rFonts w:hint="eastAsia" w:ascii="宋体" w:hAnsi="宋体" w:eastAsia="宋体" w:cs="宋体"/>
                <w:color w:val="auto"/>
                <w:sz w:val="24"/>
                <w:szCs w:val="24"/>
                <w:lang w:val="en-US" w:eastAsia="zh-CN"/>
              </w:rPr>
              <w:t>2024-CG-G</w:t>
            </w:r>
            <w:r>
              <w:rPr>
                <w:rFonts w:hint="eastAsia" w:ascii="宋体" w:hAnsi="宋体" w:cs="宋体"/>
                <w:color w:val="auto"/>
                <w:sz w:val="24"/>
                <w:szCs w:val="24"/>
                <w:lang w:val="en-US" w:eastAsia="zh-CN"/>
              </w:rPr>
              <w:t>006-026</w:t>
            </w:r>
          </w:p>
          <w:p>
            <w:pPr>
              <w:pStyle w:val="13"/>
              <w:numPr>
                <w:ilvl w:val="0"/>
                <w:numId w:val="0"/>
              </w:numPr>
              <w:spacing w:line="240" w:lineRule="auto"/>
              <w:jc w:val="both"/>
              <w:rPr>
                <w:rFonts w:hint="eastAsia" w:ascii="宋体" w:hAnsi="宋体" w:eastAsia="宋体" w:cs="宋体"/>
                <w:color w:val="auto"/>
                <w:sz w:val="24"/>
                <w:szCs w:val="24"/>
                <w:lang w:val="en-US" w:eastAsia="zh-CN"/>
              </w:rPr>
            </w:pPr>
            <w:r>
              <w:rPr>
                <w:rFonts w:hint="eastAsia"/>
                <w:lang w:val="en-US" w:eastAsia="zh-CN"/>
              </w:rPr>
              <w:t>1.3</w:t>
            </w:r>
            <w:r>
              <w:rPr>
                <w:rFonts w:hint="eastAsia" w:ascii="宋体" w:hAnsi="宋体" w:eastAsia="宋体" w:cs="宋体"/>
                <w:color w:val="000000"/>
                <w:kern w:val="0"/>
                <w:sz w:val="24"/>
              </w:rPr>
              <w:t>项目内容：</w:t>
            </w:r>
            <w:r>
              <w:rPr>
                <w:rFonts w:hint="eastAsia" w:eastAsia="宋体" w:cs="宋体"/>
                <w:kern w:val="0"/>
                <w:sz w:val="24"/>
                <w:lang w:eastAsia="zh-CN"/>
              </w:rPr>
              <w:t>清河草河二期绿化养护服务项目</w:t>
            </w:r>
          </w:p>
          <w:p>
            <w:pPr>
              <w:pStyle w:val="13"/>
              <w:numPr>
                <w:ilvl w:val="0"/>
                <w:numId w:val="0"/>
              </w:numPr>
              <w:spacing w:line="240" w:lineRule="auto"/>
              <w:jc w:val="both"/>
              <w:rPr>
                <w:rFonts w:hint="eastAsia" w:ascii="宋体" w:hAnsi="宋体" w:eastAsia="宋体" w:cs="宋体"/>
                <w:kern w:val="0"/>
                <w:sz w:val="24"/>
                <w:lang w:val="en-US" w:eastAsia="zh-CN"/>
              </w:rPr>
            </w:pPr>
            <w:r>
              <w:rPr>
                <w:rFonts w:hint="eastAsia" w:ascii="宋体" w:hAnsi="宋体" w:eastAsia="宋体" w:cs="宋体"/>
                <w:kern w:val="0"/>
                <w:sz w:val="24"/>
              </w:rPr>
              <w:t>1.</w:t>
            </w:r>
            <w:r>
              <w:rPr>
                <w:rFonts w:hint="eastAsia" w:ascii="宋体" w:hAnsi="宋体" w:eastAsia="宋体" w:cs="宋体"/>
                <w:kern w:val="0"/>
                <w:sz w:val="24"/>
                <w:lang w:val="en-US" w:eastAsia="zh-CN"/>
              </w:rPr>
              <w:t>4</w:t>
            </w:r>
            <w:r>
              <w:rPr>
                <w:rFonts w:hint="eastAsia" w:ascii="宋体" w:hAnsi="宋体" w:eastAsia="宋体" w:cs="宋体"/>
                <w:kern w:val="0"/>
                <w:sz w:val="24"/>
              </w:rPr>
              <w:t>采购人名称：</w:t>
            </w:r>
            <w:r>
              <w:rPr>
                <w:rFonts w:hint="eastAsia" w:eastAsia="宋体" w:cs="宋体"/>
                <w:kern w:val="0"/>
                <w:sz w:val="24"/>
                <w:lang w:eastAsia="zh-CN"/>
              </w:rPr>
              <w:t>平舆县城市管理局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2</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left"/>
              <w:rPr>
                <w:rFonts w:hint="eastAsia" w:ascii="宋体" w:hAnsi="宋体" w:eastAsia="宋体" w:cs="宋体"/>
                <w:kern w:val="0"/>
                <w:sz w:val="24"/>
              </w:rPr>
            </w:pPr>
            <w:r>
              <w:rPr>
                <w:rFonts w:hint="eastAsia" w:ascii="宋体" w:hAnsi="宋体" w:eastAsia="宋体" w:cs="宋体"/>
                <w:kern w:val="0"/>
                <w:sz w:val="24"/>
              </w:rPr>
              <w:t>合格投标人：具备招标公告第</w:t>
            </w:r>
            <w:r>
              <w:rPr>
                <w:rFonts w:hint="eastAsia" w:ascii="宋体" w:hAnsi="宋体" w:eastAsia="宋体" w:cs="宋体"/>
                <w:kern w:val="0"/>
                <w:sz w:val="24"/>
                <w:lang w:val="en-US" w:eastAsia="zh-CN"/>
              </w:rPr>
              <w:t>二</w:t>
            </w:r>
            <w:r>
              <w:rPr>
                <w:rFonts w:hint="eastAsia" w:ascii="宋体" w:hAnsi="宋体" w:eastAsia="宋体" w:cs="宋体"/>
                <w:kern w:val="0"/>
                <w:sz w:val="24"/>
              </w:rPr>
              <w:t>项规定的条件。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3</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left"/>
              <w:rPr>
                <w:rFonts w:hint="eastAsia" w:ascii="宋体" w:hAnsi="宋体" w:eastAsia="宋体" w:cs="宋体"/>
                <w:kern w:val="0"/>
                <w:sz w:val="24"/>
              </w:rPr>
            </w:pPr>
            <w:r>
              <w:rPr>
                <w:rFonts w:hint="eastAsia" w:ascii="宋体" w:hAnsi="宋体" w:eastAsia="宋体" w:cs="宋体"/>
                <w:kern w:val="0"/>
                <w:sz w:val="24"/>
              </w:rPr>
              <w:t>投标报价及费用：</w:t>
            </w:r>
          </w:p>
          <w:p>
            <w:pPr>
              <w:widowControl/>
              <w:snapToGrid w:val="0"/>
              <w:spacing w:line="360" w:lineRule="auto"/>
              <w:jc w:val="left"/>
              <w:rPr>
                <w:rFonts w:hint="eastAsia" w:ascii="宋体" w:hAnsi="宋体" w:eastAsia="宋体" w:cs="宋体"/>
                <w:kern w:val="0"/>
                <w:sz w:val="24"/>
              </w:rPr>
            </w:pPr>
            <w:r>
              <w:rPr>
                <w:rFonts w:hint="eastAsia" w:ascii="宋体" w:hAnsi="宋体" w:eastAsia="宋体" w:cs="宋体"/>
                <w:kern w:val="0"/>
                <w:sz w:val="24"/>
              </w:rPr>
              <w:t>3.1 本项目投标以人民币报价。</w:t>
            </w:r>
          </w:p>
          <w:p>
            <w:pPr>
              <w:widowControl/>
              <w:snapToGrid w:val="0"/>
              <w:spacing w:line="360" w:lineRule="auto"/>
              <w:jc w:val="left"/>
              <w:rPr>
                <w:rFonts w:hint="eastAsia" w:ascii="宋体" w:hAnsi="宋体" w:eastAsia="宋体" w:cs="宋体"/>
                <w:kern w:val="0"/>
                <w:sz w:val="24"/>
              </w:rPr>
            </w:pPr>
            <w:r>
              <w:rPr>
                <w:rFonts w:hint="eastAsia" w:ascii="宋体" w:hAnsi="宋体" w:eastAsia="宋体" w:cs="宋体"/>
                <w:kern w:val="0"/>
                <w:sz w:val="24"/>
              </w:rPr>
              <w:t>3.2 投标人的报价均超过采购预算，采购人不能支付的，按废标处理。</w:t>
            </w:r>
          </w:p>
          <w:p>
            <w:pPr>
              <w:widowControl/>
              <w:snapToGrid w:val="0"/>
              <w:spacing w:line="360" w:lineRule="auto"/>
              <w:jc w:val="left"/>
              <w:rPr>
                <w:rFonts w:hint="eastAsia" w:ascii="宋体" w:hAnsi="宋体" w:eastAsia="宋体" w:cs="宋体"/>
                <w:kern w:val="0"/>
                <w:sz w:val="24"/>
              </w:rPr>
            </w:pPr>
            <w:r>
              <w:rPr>
                <w:rFonts w:hint="eastAsia" w:ascii="宋体" w:hAnsi="宋体" w:eastAsia="宋体" w:cs="宋体"/>
                <w:kern w:val="0"/>
                <w:sz w:val="24"/>
              </w:rPr>
              <w:t xml:space="preserve">3.3 </w:t>
            </w:r>
            <w:r>
              <w:rPr>
                <w:rFonts w:hint="eastAsia" w:eastAsia="宋体"/>
                <w:color w:val="auto"/>
                <w:kern w:val="0"/>
                <w:sz w:val="24"/>
              </w:rPr>
              <w:t>本项目代理费根据相关规定计取。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4</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kern w:val="0"/>
                <w:sz w:val="24"/>
              </w:rPr>
            </w:pPr>
            <w:r>
              <w:rPr>
                <w:rFonts w:hint="eastAsia" w:ascii="宋体" w:hAnsi="宋体" w:eastAsia="宋体" w:cs="宋体"/>
                <w:kern w:val="0"/>
                <w:sz w:val="24"/>
              </w:rPr>
              <w:t>现场踏勘或标前答疑：本项目不组织现场踏勘或标前答疑会。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5</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left"/>
              <w:textAlignment w:val="bottom"/>
              <w:rPr>
                <w:rFonts w:hint="eastAsia" w:ascii="宋体" w:hAnsi="宋体" w:eastAsia="宋体" w:cs="宋体"/>
                <w:kern w:val="0"/>
                <w:sz w:val="24"/>
              </w:rPr>
            </w:pPr>
            <w:r>
              <w:rPr>
                <w:rFonts w:hint="eastAsia" w:ascii="宋体" w:hAnsi="宋体" w:eastAsia="宋体" w:cs="宋体"/>
                <w:kern w:val="0"/>
                <w:sz w:val="24"/>
              </w:rPr>
              <w:t>投标文件组成：加密版电子投标文件</w:t>
            </w:r>
            <w:r>
              <w:rPr>
                <w:rFonts w:hint="eastAsia" w:ascii="宋体" w:hAnsi="宋体" w:eastAsia="宋体" w:cs="宋体"/>
                <w:kern w:val="0"/>
                <w:sz w:val="24"/>
                <w:lang w:eastAsia="zh-CN"/>
              </w:rPr>
              <w:t>；中标供应商</w:t>
            </w:r>
            <w:r>
              <w:rPr>
                <w:rFonts w:hint="eastAsia" w:ascii="宋体" w:hAnsi="宋体" w:eastAsia="宋体" w:cs="宋体"/>
                <w:kern w:val="0"/>
                <w:sz w:val="24"/>
              </w:rPr>
              <w:t>电子投标文件1份</w:t>
            </w:r>
            <w:r>
              <w:rPr>
                <w:rFonts w:hint="eastAsia" w:ascii="宋体" w:hAnsi="宋体" w:eastAsia="宋体" w:cs="宋体"/>
                <w:kern w:val="0"/>
                <w:sz w:val="24"/>
                <w:lang w:eastAsia="zh-CN"/>
              </w:rPr>
              <w:t>，纸质版</w:t>
            </w:r>
            <w:r>
              <w:rPr>
                <w:rFonts w:hint="eastAsia" w:ascii="宋体" w:hAnsi="宋体" w:cs="宋体"/>
                <w:kern w:val="0"/>
                <w:sz w:val="24"/>
                <w:lang w:val="en-US" w:eastAsia="zh-CN"/>
              </w:rPr>
              <w:t>5</w:t>
            </w:r>
            <w:r>
              <w:rPr>
                <w:rFonts w:hint="eastAsia" w:ascii="宋体" w:hAnsi="宋体" w:eastAsia="宋体" w:cs="宋体"/>
                <w:kern w:val="0"/>
                <w:sz w:val="24"/>
                <w:lang w:val="en-US" w:eastAsia="zh-CN"/>
              </w:rPr>
              <w:t>份</w:t>
            </w:r>
            <w:r>
              <w:rPr>
                <w:rFonts w:hint="eastAsia" w:ascii="宋体" w:hAnsi="宋体" w:eastAsia="宋体" w:cs="宋体"/>
                <w:kern w:val="0"/>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6</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left"/>
              <w:rPr>
                <w:rFonts w:hint="eastAsia" w:ascii="宋体" w:hAnsi="宋体" w:eastAsia="宋体" w:cs="宋体"/>
                <w:kern w:val="0"/>
                <w:sz w:val="24"/>
              </w:rPr>
            </w:pPr>
            <w:r>
              <w:rPr>
                <w:rFonts w:hint="eastAsia" w:ascii="宋体" w:hAnsi="宋体" w:eastAsia="宋体" w:cs="宋体"/>
                <w:kern w:val="0"/>
                <w:sz w:val="24"/>
              </w:rPr>
              <w:t>投标截止时间及地点：详见招标公告。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7</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left"/>
              <w:rPr>
                <w:rFonts w:hint="eastAsia" w:ascii="宋体" w:hAnsi="宋体" w:eastAsia="宋体" w:cs="宋体"/>
                <w:kern w:val="0"/>
                <w:sz w:val="24"/>
              </w:rPr>
            </w:pPr>
            <w:r>
              <w:rPr>
                <w:rFonts w:hint="eastAsia" w:ascii="宋体" w:hAnsi="宋体" w:eastAsia="宋体" w:cs="宋体"/>
                <w:kern w:val="0"/>
                <w:sz w:val="24"/>
              </w:rPr>
              <w:t>开标时间及地点：详见招标公告。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8</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left"/>
              <w:textAlignment w:val="bottom"/>
              <w:rPr>
                <w:rFonts w:hint="eastAsia" w:ascii="宋体" w:hAnsi="宋体" w:eastAsia="宋体" w:cs="宋体"/>
                <w:kern w:val="0"/>
                <w:sz w:val="24"/>
              </w:rPr>
            </w:pPr>
            <w:r>
              <w:rPr>
                <w:rFonts w:hint="eastAsia" w:ascii="宋体" w:hAnsi="宋体" w:eastAsia="宋体" w:cs="宋体"/>
                <w:kern w:val="0"/>
                <w:sz w:val="24"/>
              </w:rPr>
              <w:t>评标办法（含中标供应商和</w:t>
            </w:r>
            <w:r>
              <w:rPr>
                <w:rFonts w:hint="eastAsia" w:ascii="宋体" w:hAnsi="宋体" w:eastAsia="宋体" w:cs="宋体"/>
                <w:kern w:val="0"/>
                <w:sz w:val="24"/>
                <w:szCs w:val="18"/>
              </w:rPr>
              <w:t>中标候选</w:t>
            </w:r>
            <w:r>
              <w:rPr>
                <w:rFonts w:hint="eastAsia" w:ascii="宋体" w:hAnsi="宋体" w:eastAsia="宋体" w:cs="宋体"/>
                <w:kern w:val="0"/>
                <w:sz w:val="24"/>
              </w:rPr>
              <w:t>供应商</w:t>
            </w:r>
            <w:r>
              <w:rPr>
                <w:rFonts w:hint="eastAsia" w:ascii="宋体" w:hAnsi="宋体" w:eastAsia="宋体" w:cs="宋体"/>
                <w:kern w:val="0"/>
                <w:sz w:val="24"/>
                <w:szCs w:val="18"/>
              </w:rPr>
              <w:t>数量，</w:t>
            </w:r>
            <w:r>
              <w:rPr>
                <w:rFonts w:hint="eastAsia" w:ascii="宋体" w:hAnsi="宋体" w:eastAsia="宋体" w:cs="宋体"/>
                <w:kern w:val="0"/>
                <w:sz w:val="24"/>
              </w:rPr>
              <w:t>不超过3个）。本项目采用</w:t>
            </w:r>
            <w:r>
              <w:rPr>
                <w:rFonts w:hint="eastAsia" w:ascii="宋体" w:hAnsi="宋体" w:eastAsia="宋体" w:cs="宋体"/>
                <w:kern w:val="0"/>
                <w:sz w:val="24"/>
                <w:lang w:eastAsia="zh-CN"/>
              </w:rPr>
              <w:t>最低价</w:t>
            </w:r>
            <w:r>
              <w:rPr>
                <w:rFonts w:hint="eastAsia" w:ascii="宋体" w:hAnsi="宋体" w:eastAsia="宋体" w:cs="宋体"/>
                <w:kern w:val="0"/>
                <w:sz w:val="24"/>
              </w:rPr>
              <w:t>评分法。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9</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left"/>
              <w:textAlignment w:val="bottom"/>
              <w:rPr>
                <w:rFonts w:hint="eastAsia" w:ascii="宋体" w:hAnsi="宋体" w:eastAsia="宋体" w:cs="宋体"/>
                <w:kern w:val="0"/>
                <w:sz w:val="24"/>
              </w:rPr>
            </w:pPr>
            <w:r>
              <w:rPr>
                <w:rFonts w:hint="eastAsia" w:ascii="宋体" w:hAnsi="宋体" w:eastAsia="宋体" w:cs="宋体"/>
                <w:kern w:val="0"/>
                <w:sz w:val="24"/>
              </w:rPr>
              <w:t>中标公告及中标通知书：由采购人授权评标委员会直接确定中标供应商和</w:t>
            </w:r>
            <w:r>
              <w:rPr>
                <w:rFonts w:hint="eastAsia" w:ascii="宋体" w:hAnsi="宋体" w:eastAsia="宋体" w:cs="宋体"/>
                <w:kern w:val="0"/>
                <w:sz w:val="24"/>
                <w:szCs w:val="18"/>
              </w:rPr>
              <w:t>中标候选</w:t>
            </w:r>
            <w:r>
              <w:rPr>
                <w:rFonts w:hint="eastAsia" w:ascii="宋体" w:hAnsi="宋体" w:eastAsia="宋体" w:cs="宋体"/>
                <w:kern w:val="0"/>
                <w:sz w:val="24"/>
              </w:rPr>
              <w:t>供应商。评审结束后，采购代理机构及时在河南省政府采购网</w:t>
            </w:r>
            <w:r>
              <w:rPr>
                <w:rFonts w:hint="eastAsia" w:ascii="宋体" w:hAnsi="宋体" w:eastAsia="宋体" w:cs="宋体"/>
                <w:kern w:val="0"/>
                <w:sz w:val="24"/>
              </w:rPr>
              <w:fldChar w:fldCharType="begin"/>
            </w:r>
            <w:r>
              <w:rPr>
                <w:rFonts w:hint="eastAsia" w:ascii="宋体" w:hAnsi="宋体" w:eastAsia="宋体" w:cs="宋体"/>
                <w:kern w:val="0"/>
                <w:sz w:val="24"/>
              </w:rPr>
              <w:instrText xml:space="preserve"> HYPERLINK "http://www.sxztb.gov.cn/" </w:instrText>
            </w:r>
            <w:r>
              <w:rPr>
                <w:rFonts w:hint="eastAsia" w:ascii="宋体" w:hAnsi="宋体" w:eastAsia="宋体" w:cs="宋体"/>
                <w:kern w:val="0"/>
                <w:sz w:val="24"/>
              </w:rPr>
              <w:fldChar w:fldCharType="separate"/>
            </w:r>
            <w:r>
              <w:rPr>
                <w:rFonts w:hint="eastAsia" w:ascii="宋体" w:hAnsi="宋体" w:eastAsia="宋体" w:cs="宋体"/>
                <w:kern w:val="0"/>
                <w:sz w:val="24"/>
              </w:rPr>
              <w:fldChar w:fldCharType="end"/>
            </w:r>
            <w:r>
              <w:rPr>
                <w:rFonts w:hint="eastAsia" w:ascii="宋体" w:hAnsi="宋体" w:eastAsia="宋体" w:cs="宋体"/>
                <w:kern w:val="0"/>
                <w:sz w:val="24"/>
              </w:rPr>
              <w:t>等相关媒体上发布中标公告，同时向中标供应商发出中标通知书。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10</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left"/>
              <w:textAlignment w:val="bottom"/>
              <w:rPr>
                <w:rFonts w:hint="eastAsia" w:ascii="宋体" w:hAnsi="宋体" w:eastAsia="宋体" w:cs="宋体"/>
                <w:kern w:val="0"/>
                <w:sz w:val="24"/>
              </w:rPr>
            </w:pPr>
            <w:r>
              <w:rPr>
                <w:rFonts w:hint="eastAsia" w:ascii="宋体" w:hAnsi="宋体" w:eastAsia="宋体" w:cs="宋体"/>
                <w:kern w:val="0"/>
                <w:sz w:val="24"/>
              </w:rPr>
              <w:t>投标保证金交纳与退还：本项目不收取投标保证金。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11</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left"/>
              <w:textAlignment w:val="bottom"/>
              <w:rPr>
                <w:rFonts w:hint="eastAsia" w:ascii="宋体" w:hAnsi="宋体" w:eastAsia="宋体" w:cs="宋体"/>
                <w:kern w:val="0"/>
                <w:sz w:val="24"/>
              </w:rPr>
            </w:pPr>
            <w:r>
              <w:rPr>
                <w:rFonts w:hint="eastAsia" w:ascii="宋体" w:hAnsi="宋体" w:eastAsia="宋体" w:cs="宋体"/>
                <w:kern w:val="0"/>
                <w:sz w:val="24"/>
              </w:rPr>
              <w:t>签订合同：</w:t>
            </w:r>
            <w:r>
              <w:rPr>
                <w:rFonts w:hint="eastAsia" w:ascii="宋体" w:hAnsi="宋体" w:eastAsia="宋体" w:cs="宋体"/>
                <w:kern w:val="0"/>
                <w:sz w:val="24"/>
                <w:lang w:eastAsia="zh-CN"/>
              </w:rPr>
              <w:t>按招标文件</w:t>
            </w:r>
            <w:r>
              <w:rPr>
                <w:rFonts w:hint="eastAsia" w:ascii="宋体" w:hAnsi="宋体" w:eastAsia="宋体" w:cs="宋体"/>
                <w:kern w:val="0"/>
                <w:sz w:val="24"/>
              </w:rPr>
              <w:t>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12</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left"/>
              <w:textAlignment w:val="bottom"/>
              <w:rPr>
                <w:rFonts w:hint="eastAsia" w:ascii="宋体" w:hAnsi="宋体" w:eastAsia="宋体" w:cs="宋体"/>
                <w:kern w:val="0"/>
                <w:sz w:val="24"/>
              </w:rPr>
            </w:pPr>
            <w:r>
              <w:rPr>
                <w:rFonts w:hint="eastAsia" w:ascii="宋体" w:hAnsi="宋体" w:eastAsia="宋体" w:cs="宋体"/>
                <w:kern w:val="0"/>
                <w:sz w:val="24"/>
              </w:rPr>
              <w:t>履约保证金的收取及退还: 本项目不收取履约保证金。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869" w:type="dxa"/>
            <w:tcBorders>
              <w:top w:val="single" w:color="auto" w:sz="4" w:space="0"/>
              <w:left w:val="single" w:color="auto" w:sz="4" w:space="0"/>
              <w:bottom w:val="nil"/>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13</w:t>
            </w:r>
          </w:p>
        </w:tc>
        <w:tc>
          <w:tcPr>
            <w:tcW w:w="8371" w:type="dxa"/>
            <w:tcBorders>
              <w:top w:val="single" w:color="auto" w:sz="4" w:space="0"/>
              <w:left w:val="single" w:color="auto" w:sz="4" w:space="0"/>
              <w:bottom w:val="nil"/>
              <w:right w:val="single" w:color="auto" w:sz="4" w:space="0"/>
            </w:tcBorders>
            <w:noWrap w:val="0"/>
            <w:vAlign w:val="center"/>
          </w:tcPr>
          <w:p>
            <w:pPr>
              <w:widowControl/>
              <w:snapToGrid w:val="0"/>
              <w:spacing w:line="360" w:lineRule="auto"/>
              <w:jc w:val="left"/>
              <w:textAlignment w:val="bottom"/>
              <w:rPr>
                <w:rFonts w:hint="eastAsia" w:ascii="宋体" w:hAnsi="宋体" w:eastAsia="宋体" w:cs="宋体"/>
                <w:kern w:val="0"/>
                <w:sz w:val="24"/>
              </w:rPr>
            </w:pPr>
            <w:r>
              <w:rPr>
                <w:rFonts w:hint="eastAsia" w:ascii="宋体" w:hAnsi="宋体" w:eastAsia="宋体" w:cs="宋体"/>
                <w:kern w:val="0"/>
                <w:sz w:val="24"/>
              </w:rPr>
              <w:t>采购资金来源：财政资金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69" w:type="dxa"/>
            <w:tcBorders>
              <w:top w:val="single" w:color="auto" w:sz="4" w:space="0"/>
              <w:left w:val="single" w:color="auto" w:sz="4" w:space="0"/>
              <w:bottom w:val="nil"/>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14</w:t>
            </w:r>
          </w:p>
        </w:tc>
        <w:tc>
          <w:tcPr>
            <w:tcW w:w="8371" w:type="dxa"/>
            <w:tcBorders>
              <w:top w:val="single" w:color="auto" w:sz="4" w:space="0"/>
              <w:left w:val="single" w:color="auto" w:sz="4" w:space="0"/>
              <w:bottom w:val="nil"/>
              <w:right w:val="single" w:color="auto" w:sz="4" w:space="0"/>
            </w:tcBorders>
            <w:noWrap w:val="0"/>
            <w:vAlign w:val="center"/>
          </w:tcPr>
          <w:p>
            <w:pPr>
              <w:widowControl/>
              <w:snapToGrid w:val="0"/>
              <w:spacing w:line="360" w:lineRule="auto"/>
              <w:jc w:val="left"/>
              <w:textAlignment w:val="bottom"/>
              <w:rPr>
                <w:rFonts w:hint="eastAsia" w:ascii="宋体" w:hAnsi="宋体" w:eastAsia="宋体" w:cs="宋体"/>
                <w:kern w:val="0"/>
                <w:sz w:val="24"/>
              </w:rPr>
            </w:pPr>
            <w:r>
              <w:rPr>
                <w:rFonts w:hint="eastAsia" w:ascii="宋体" w:hAnsi="宋体" w:eastAsia="宋体" w:cs="宋体"/>
                <w:kern w:val="0"/>
                <w:sz w:val="24"/>
              </w:rPr>
              <w:t>付款方式：</w:t>
            </w:r>
            <w:r>
              <w:rPr>
                <w:rFonts w:hint="eastAsia" w:ascii="宋体" w:hAnsi="宋体" w:eastAsia="宋体" w:cs="宋体"/>
                <w:kern w:val="0"/>
                <w:sz w:val="24"/>
                <w:lang w:val="en-US" w:eastAsia="zh-CN"/>
              </w:rPr>
              <w:t>采购人和中标人签订合同时另行约定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nil"/>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15</w:t>
            </w:r>
          </w:p>
        </w:tc>
        <w:tc>
          <w:tcPr>
            <w:tcW w:w="8371" w:type="dxa"/>
            <w:tcBorders>
              <w:top w:val="single" w:color="auto" w:sz="4" w:space="0"/>
              <w:left w:val="single" w:color="auto" w:sz="4" w:space="0"/>
              <w:bottom w:val="nil"/>
              <w:right w:val="single" w:color="auto" w:sz="4" w:space="0"/>
            </w:tcBorders>
            <w:noWrap w:val="0"/>
            <w:vAlign w:val="center"/>
          </w:tcPr>
          <w:p>
            <w:pPr>
              <w:widowControl/>
              <w:snapToGrid w:val="0"/>
              <w:spacing w:line="360" w:lineRule="auto"/>
              <w:jc w:val="left"/>
              <w:textAlignment w:val="bottom"/>
              <w:rPr>
                <w:rFonts w:hint="eastAsia" w:ascii="宋体" w:hAnsi="宋体" w:eastAsia="宋体" w:cs="宋体"/>
                <w:kern w:val="0"/>
                <w:sz w:val="24"/>
              </w:rPr>
            </w:pPr>
            <w:r>
              <w:rPr>
                <w:rFonts w:hint="eastAsia" w:ascii="宋体" w:hAnsi="宋体" w:eastAsia="宋体" w:cs="宋体"/>
                <w:kern w:val="0"/>
                <w:sz w:val="24"/>
              </w:rPr>
              <w:t>中标供应商可以以政府采购合同为担保向金融机构进行贷款融资。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nil"/>
              <w:right w:val="single" w:color="auto" w:sz="4" w:space="0"/>
            </w:tcBorders>
            <w:noWrap w:val="0"/>
            <w:vAlign w:val="center"/>
          </w:tcPr>
          <w:p>
            <w:pPr>
              <w:widowControl/>
              <w:snapToGrid w:val="0"/>
              <w:spacing w:line="360" w:lineRule="auto"/>
              <w:jc w:val="center"/>
              <w:rPr>
                <w:rFonts w:hint="eastAsia" w:ascii="宋体" w:hAnsi="宋体" w:eastAsia="宋体" w:cs="宋体"/>
                <w:kern w:val="0"/>
                <w:sz w:val="24"/>
              </w:rPr>
            </w:pPr>
            <w:r>
              <w:rPr>
                <w:rFonts w:hint="eastAsia" w:ascii="宋体" w:hAnsi="宋体" w:eastAsia="宋体" w:cs="宋体"/>
                <w:kern w:val="0"/>
                <w:sz w:val="24"/>
              </w:rPr>
              <w:t>16</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left"/>
              <w:textAlignment w:val="bottom"/>
              <w:rPr>
                <w:rFonts w:hint="eastAsia" w:ascii="宋体" w:hAnsi="宋体" w:eastAsia="宋体" w:cs="宋体"/>
                <w:kern w:val="0"/>
                <w:sz w:val="24"/>
              </w:rPr>
            </w:pPr>
            <w:r>
              <w:rPr>
                <w:rFonts w:hint="eastAsia" w:ascii="宋体" w:hAnsi="宋体" w:eastAsia="宋体" w:cs="宋体"/>
                <w:kern w:val="0"/>
                <w:sz w:val="24"/>
              </w:rPr>
              <w:t>投标文件有效期：</w:t>
            </w:r>
            <w:r>
              <w:rPr>
                <w:rFonts w:ascii="宋体" w:hAnsi="宋体" w:eastAsia="宋体" w:cs="宋体"/>
                <w:color w:val="000000"/>
                <w:sz w:val="24"/>
                <w:szCs w:val="24"/>
              </w:rPr>
              <w:t>投标截止期结束后90日。中标人的投标文件是合同的组成部分,有效期至合同完全履行止。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nil"/>
              <w:right w:val="single" w:color="auto" w:sz="4" w:space="0"/>
            </w:tcBorders>
            <w:noWrap w:val="0"/>
            <w:vAlign w:val="center"/>
          </w:tcPr>
          <w:p>
            <w:pPr>
              <w:widowControl/>
              <w:snapToGrid w:val="0"/>
              <w:spacing w:line="36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17</w:t>
            </w:r>
          </w:p>
        </w:tc>
        <w:tc>
          <w:tcPr>
            <w:tcW w:w="8371" w:type="dxa"/>
            <w:tcBorders>
              <w:top w:val="single" w:color="auto" w:sz="4" w:space="0"/>
              <w:left w:val="single" w:color="auto" w:sz="4" w:space="0"/>
              <w:bottom w:val="nil"/>
              <w:right w:val="single" w:color="auto" w:sz="4" w:space="0"/>
            </w:tcBorders>
            <w:noWrap w:val="0"/>
            <w:vAlign w:val="center"/>
          </w:tcPr>
          <w:p>
            <w:pPr>
              <w:widowControl/>
              <w:spacing w:line="360" w:lineRule="auto"/>
              <w:jc w:val="left"/>
              <w:rPr>
                <w:rFonts w:hint="eastAsia" w:ascii="宋体" w:hAnsi="宋体" w:eastAsia="宋体" w:cs="宋体"/>
                <w:color w:val="auto"/>
                <w:sz w:val="24"/>
                <w:lang w:eastAsia="zh-CN"/>
              </w:rPr>
            </w:pPr>
            <w:r>
              <w:rPr>
                <w:rFonts w:hint="eastAsia" w:ascii="宋体" w:hAnsi="宋体" w:eastAsia="宋体" w:cs="宋体"/>
                <w:color w:val="000000"/>
                <w:sz w:val="24"/>
                <w:szCs w:val="24"/>
              </w:rPr>
              <w:t>根据《关于在政府采购活动中查询及使用信用记录有关问题的通知》(财库[2016]125</w:t>
            </w:r>
            <w:r>
              <w:rPr>
                <w:rFonts w:hint="eastAsia" w:ascii="宋体" w:hAnsi="宋体" w:eastAsia="宋体" w:cs="宋体"/>
                <w:color w:val="000000"/>
                <w:spacing w:val="-11"/>
                <w:sz w:val="24"/>
                <w:szCs w:val="24"/>
              </w:rPr>
              <w:t xml:space="preserve"> 号)的规定，对列入失信被执行人、</w:t>
            </w:r>
            <w:r>
              <w:rPr>
                <w:rFonts w:hint="eastAsia" w:ascii="宋体" w:hAnsi="宋体" w:cs="宋体"/>
                <w:bCs/>
                <w:iCs/>
                <w:sz w:val="24"/>
                <w:lang w:eastAsia="zh-CN" w:bidi="ar"/>
              </w:rPr>
              <w:t>税收违法失信主体</w:t>
            </w:r>
            <w:r>
              <w:rPr>
                <w:rFonts w:hint="eastAsia" w:ascii="宋体" w:hAnsi="宋体" w:eastAsia="宋体" w:cs="宋体"/>
                <w:color w:val="000000"/>
                <w:spacing w:val="-11"/>
                <w:sz w:val="24"/>
                <w:szCs w:val="24"/>
              </w:rPr>
              <w:t>、</w:t>
            </w:r>
            <w:r>
              <w:rPr>
                <w:rFonts w:hint="eastAsia" w:ascii="宋体" w:hAnsi="宋体" w:eastAsia="宋体" w:cs="宋体"/>
                <w:color w:val="000000"/>
                <w:sz w:val="24"/>
                <w:szCs w:val="24"/>
              </w:rPr>
              <w:t>政府采购严重违法失信行为记录名单的供应商，拒绝参与本项目政府采购活动【查询渠道：“信用中国”网站</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"http://www.creditchina.gov.cn/"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）、中国政府采购网（</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"http://www.ccgp.gov.cn）】" </w:instrText>
            </w:r>
            <w:r>
              <w:rPr>
                <w:rFonts w:hint="eastAsia" w:ascii="宋体" w:hAnsi="宋体" w:eastAsia="宋体" w:cs="宋体"/>
                <w:color w:val="000000"/>
                <w:sz w:val="24"/>
                <w:szCs w:val="24"/>
              </w:rPr>
              <w:fldChar w:fldCharType="separate"/>
            </w:r>
            <w:r>
              <w:rPr>
                <w:rStyle w:val="16"/>
                <w:rFonts w:hint="eastAsia" w:ascii="宋体" w:hAnsi="宋体" w:eastAsia="宋体" w:cs="宋体"/>
                <w:color w:val="000000"/>
                <w:sz w:val="24"/>
                <w:szCs w:val="24"/>
              </w:rPr>
              <w:t>www.ccgp.gov.cn）】</w:t>
            </w:r>
            <w:r>
              <w:rPr>
                <w:rStyle w:val="16"/>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供应商应</w:t>
            </w:r>
            <w:r>
              <w:rPr>
                <w:rFonts w:hint="eastAsia" w:ascii="宋体" w:hAnsi="宋体" w:eastAsia="宋体" w:cs="宋体"/>
                <w:color w:val="000000"/>
                <w:sz w:val="24"/>
                <w:szCs w:val="24"/>
              </w:rPr>
              <w:t>提供查询网页截图</w:t>
            </w:r>
            <w:r>
              <w:rPr>
                <w:rFonts w:hint="eastAsia" w:ascii="宋体" w:hAnsi="宋体" w:eastAsia="宋体" w:cs="宋体"/>
                <w:color w:val="000000"/>
                <w:sz w:val="24"/>
                <w:szCs w:val="24"/>
                <w:lang w:eastAsia="zh-CN"/>
              </w:rPr>
              <w:t>放于投标文件内</w:t>
            </w:r>
            <w:r>
              <w:rPr>
                <w:rFonts w:hint="eastAsia" w:ascii="宋体" w:hAnsi="宋体" w:eastAsia="宋体" w:cs="宋体"/>
                <w:color w:val="000000"/>
                <w:sz w:val="24"/>
                <w:szCs w:val="24"/>
              </w:rPr>
              <w:t>，查询时间在公告发布日期之后</w:t>
            </w:r>
            <w:r>
              <w:rPr>
                <w:rFonts w:hint="eastAsia" w:ascii="宋体" w:hAnsi="宋体" w:eastAsia="宋体" w:cs="宋体"/>
                <w:color w:val="000000"/>
                <w:sz w:val="24"/>
                <w:szCs w:val="24"/>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869"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18</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textAlignment w:val="bottom"/>
              <w:rPr>
                <w:rFonts w:ascii="宋体" w:hAnsi="宋体" w:eastAsia="宋体" w:cs="宋体"/>
                <w:color w:val="auto"/>
                <w:kern w:val="0"/>
                <w:sz w:val="24"/>
              </w:rPr>
            </w:pPr>
            <w:r>
              <w:rPr>
                <w:rFonts w:hint="eastAsia" w:ascii="宋体" w:hAnsi="宋体" w:eastAsia="宋体" w:cs="宋体"/>
                <w:color w:val="auto"/>
                <w:kern w:val="0"/>
                <w:sz w:val="24"/>
              </w:rPr>
              <w:t>解释：构成本招标文件的各个组成文件应互为解释，互为说明；如有不明确或不一致，构成合同文件组成内容的，以合同文件约定内容为准；除招标文件中有特殊规定外，仅适用于招标投标阶段的规定，按招标公告、投标人须知、评标办法、投标文件格式的先后顺序解释；同一组成文件中就同一事项的规定或约定不一致的，以编排顺序在后者为准；当招标文件与招标文件的澄清、修改或补充通知就同一内容的表述不一致时，以最后发出的书面文件为准。合同文件约定或后者明显错误的除外。</w:t>
            </w:r>
          </w:p>
          <w:p>
            <w:pPr>
              <w:widowControl/>
              <w:snapToGrid w:val="0"/>
              <w:spacing w:line="360" w:lineRule="auto"/>
              <w:jc w:val="left"/>
              <w:textAlignment w:val="bottom"/>
              <w:rPr>
                <w:rFonts w:ascii="宋体" w:hAnsi="宋体" w:eastAsia="宋体" w:cs="宋体"/>
                <w:color w:val="auto"/>
                <w:kern w:val="0"/>
                <w:sz w:val="24"/>
              </w:rPr>
            </w:pPr>
            <w:r>
              <w:rPr>
                <w:rFonts w:hint="eastAsia" w:ascii="宋体" w:hAnsi="宋体" w:eastAsia="宋体" w:cs="宋体"/>
                <w:color w:val="auto"/>
                <w:kern w:val="0"/>
                <w:sz w:val="24"/>
              </w:rPr>
              <w:t>按本款前述规定仍不能形成结论的，由采购人（或采购代理机构）负责解释。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869" w:type="dxa"/>
            <w:tcBorders>
              <w:top w:val="single" w:color="auto" w:sz="4" w:space="0"/>
              <w:left w:val="single" w:color="auto" w:sz="4" w:space="0"/>
              <w:bottom w:val="nil"/>
              <w:right w:val="single" w:color="auto" w:sz="4" w:space="0"/>
            </w:tcBorders>
            <w:noWrap w:val="0"/>
            <w:vAlign w:val="center"/>
          </w:tcPr>
          <w:p>
            <w:pPr>
              <w:widowControl/>
              <w:snapToGrid w:val="0"/>
              <w:spacing w:line="360" w:lineRule="auto"/>
              <w:contextualSpacing/>
              <w:jc w:val="center"/>
              <w:rPr>
                <w:rFonts w:hint="eastAsia" w:ascii="宋体" w:hAnsi="宋体" w:eastAsia="宋体" w:cs="宋体"/>
                <w:color w:val="auto"/>
                <w:kern w:val="0"/>
                <w:sz w:val="24"/>
              </w:rPr>
            </w:pPr>
            <w:r>
              <w:rPr>
                <w:rFonts w:hint="eastAsia" w:ascii="宋体" w:hAnsi="宋体" w:eastAsia="宋体" w:cs="宋体"/>
                <w:color w:val="auto"/>
                <w:kern w:val="0"/>
                <w:sz w:val="24"/>
              </w:rPr>
              <w:t>19</w:t>
            </w:r>
          </w:p>
        </w:tc>
        <w:tc>
          <w:tcPr>
            <w:tcW w:w="8371" w:type="dxa"/>
            <w:tcBorders>
              <w:top w:val="single" w:color="auto" w:sz="4" w:space="0"/>
              <w:left w:val="single" w:color="auto" w:sz="4" w:space="0"/>
              <w:bottom w:val="nil"/>
              <w:right w:val="single" w:color="auto" w:sz="4" w:space="0"/>
            </w:tcBorders>
            <w:noWrap w:val="0"/>
            <w:vAlign w:val="center"/>
          </w:tcPr>
          <w:p>
            <w:pPr>
              <w:widowControl/>
              <w:spacing w:line="360" w:lineRule="auto"/>
              <w:jc w:val="left"/>
              <w:textAlignment w:val="bottom"/>
              <w:rPr>
                <w:rFonts w:hint="eastAsia" w:ascii="宋体" w:hAnsi="宋体" w:eastAsia="宋体" w:cs="宋体"/>
                <w:color w:val="auto"/>
                <w:kern w:val="0"/>
                <w:sz w:val="24"/>
              </w:rPr>
            </w:pPr>
            <w:r>
              <w:rPr>
                <w:rFonts w:hint="eastAsia" w:ascii="宋体" w:hAnsi="宋体" w:eastAsia="宋体" w:cs="宋体"/>
                <w:color w:val="auto"/>
                <w:kern w:val="0"/>
                <w:sz w:val="24"/>
              </w:rPr>
              <w:t>质疑和投诉：投标人认为招标文件使自己的合法权益受到损害的，应当在招标公告期限届满之日(或收到招标文件之日)起7个工作日之内向采购人或采购</w:t>
            </w:r>
            <w:r>
              <w:rPr>
                <w:rFonts w:hint="eastAsia" w:ascii="宋体" w:hAnsi="宋体" w:eastAsia="宋体" w:cs="宋体"/>
                <w:color w:val="auto"/>
                <w:kern w:val="0"/>
                <w:sz w:val="24"/>
                <w:lang w:val="en-US" w:eastAsia="zh-CN"/>
              </w:rPr>
              <w:t>代理</w:t>
            </w:r>
            <w:r>
              <w:rPr>
                <w:rFonts w:hint="eastAsia" w:ascii="宋体" w:hAnsi="宋体" w:eastAsia="宋体" w:cs="宋体"/>
                <w:color w:val="auto"/>
                <w:kern w:val="0"/>
                <w:sz w:val="24"/>
              </w:rPr>
              <w:t>机构提出质疑；投标人认为招标过程和中标结果使自己的合法权益受到损害的，应当在知道或者应知其权益受到损害之日起7个工作日内提出质疑。逾期不再受理,投标人在法定质疑期内应一次性提出针对同一采购环节的质疑。关于对招标程序、招标文件格式性条款、评审结果的询问和质疑,请向采购</w:t>
            </w:r>
            <w:r>
              <w:rPr>
                <w:rFonts w:hint="eastAsia" w:ascii="宋体" w:hAnsi="宋体" w:eastAsia="宋体" w:cs="宋体"/>
                <w:color w:val="auto"/>
                <w:kern w:val="0"/>
                <w:sz w:val="24"/>
                <w:lang w:val="en-US" w:eastAsia="zh-CN"/>
              </w:rPr>
              <w:t>代理</w:t>
            </w:r>
            <w:r>
              <w:rPr>
                <w:rFonts w:hint="eastAsia" w:ascii="宋体" w:hAnsi="宋体" w:eastAsia="宋体" w:cs="宋体"/>
                <w:color w:val="auto"/>
                <w:kern w:val="0"/>
                <w:sz w:val="24"/>
              </w:rPr>
              <w:t>机构提出；关于对投标人特殊资质要求、技术参数和技术标准、商务要求的询问和质疑，请向采购人提出。投标人对采购人或采购</w:t>
            </w:r>
            <w:r>
              <w:rPr>
                <w:rFonts w:hint="eastAsia" w:ascii="宋体" w:hAnsi="宋体" w:eastAsia="宋体" w:cs="宋体"/>
                <w:color w:val="auto"/>
                <w:kern w:val="0"/>
                <w:sz w:val="24"/>
                <w:lang w:val="en-US" w:eastAsia="zh-CN"/>
              </w:rPr>
              <w:t>代理</w:t>
            </w:r>
            <w:r>
              <w:rPr>
                <w:rFonts w:hint="eastAsia" w:ascii="宋体" w:hAnsi="宋体" w:eastAsia="宋体" w:cs="宋体"/>
                <w:color w:val="auto"/>
                <w:kern w:val="0"/>
                <w:sz w:val="24"/>
              </w:rPr>
              <w:t>机构的质疑答复不满意,或采购人或采购</w:t>
            </w:r>
            <w:r>
              <w:rPr>
                <w:rFonts w:hint="eastAsia" w:ascii="宋体" w:hAnsi="宋体" w:eastAsia="宋体" w:cs="宋体"/>
                <w:color w:val="auto"/>
                <w:kern w:val="0"/>
                <w:sz w:val="24"/>
                <w:lang w:val="en-US" w:eastAsia="zh-CN"/>
              </w:rPr>
              <w:t>代理</w:t>
            </w:r>
            <w:r>
              <w:rPr>
                <w:rFonts w:hint="eastAsia" w:ascii="宋体" w:hAnsi="宋体" w:eastAsia="宋体" w:cs="宋体"/>
                <w:color w:val="auto"/>
                <w:kern w:val="0"/>
                <w:sz w:val="24"/>
              </w:rPr>
              <w:t>机构未在规定时间内作出答复的，可以在答复期满后15个工作日内向</w:t>
            </w:r>
            <w:r>
              <w:rPr>
                <w:rFonts w:hint="eastAsia" w:ascii="宋体" w:hAnsi="宋体" w:eastAsia="宋体" w:cs="宋体"/>
                <w:color w:val="auto"/>
                <w:kern w:val="0"/>
                <w:sz w:val="24"/>
                <w:lang w:eastAsia="zh-CN"/>
              </w:rPr>
              <w:t>平舆</w:t>
            </w:r>
            <w:r>
              <w:rPr>
                <w:rFonts w:hint="eastAsia" w:ascii="宋体" w:hAnsi="宋体" w:eastAsia="宋体" w:cs="宋体"/>
                <w:color w:val="auto"/>
                <w:kern w:val="0"/>
                <w:sz w:val="24"/>
              </w:rPr>
              <w:t>县政府采购管理办公室投诉。</w:t>
            </w:r>
          </w:p>
          <w:p>
            <w:pPr>
              <w:widowControl/>
              <w:spacing w:line="360" w:lineRule="auto"/>
              <w:jc w:val="left"/>
              <w:textAlignment w:val="bottom"/>
              <w:rPr>
                <w:rFonts w:hint="eastAsia" w:ascii="宋体" w:hAnsi="宋体" w:eastAsia="宋体" w:cs="宋体"/>
                <w:color w:val="auto"/>
                <w:kern w:val="0"/>
                <w:sz w:val="24"/>
              </w:rPr>
            </w:pPr>
            <w:r>
              <w:rPr>
                <w:rFonts w:hint="eastAsia" w:ascii="宋体" w:hAnsi="宋体" w:eastAsia="宋体" w:cs="宋体"/>
                <w:color w:val="auto"/>
                <w:kern w:val="0"/>
                <w:sz w:val="24"/>
              </w:rPr>
              <w:t>投诉专用渠道：https://www.hnzwfw.gov.cn/portal/department/001003027006010003019?region=411727000000&amp;creditCode=11412826005977099N</w:t>
            </w:r>
          </w:p>
          <w:p>
            <w:pPr>
              <w:widowControl/>
              <w:spacing w:line="360" w:lineRule="auto"/>
              <w:jc w:val="left"/>
              <w:textAlignment w:val="bottom"/>
              <w:rPr>
                <w:rFonts w:hint="eastAsia" w:eastAsia="宋体"/>
                <w:color w:val="auto"/>
              </w:rPr>
            </w:pPr>
            <w:r>
              <w:rPr>
                <w:rFonts w:hint="eastAsia" w:ascii="宋体" w:hAnsi="宋体" w:eastAsia="宋体" w:cs="宋体"/>
                <w:color w:val="auto"/>
                <w:kern w:val="0"/>
                <w:sz w:val="24"/>
                <w:lang w:eastAsia="zh-CN"/>
              </w:rPr>
              <w:t>平舆</w:t>
            </w:r>
            <w:r>
              <w:rPr>
                <w:rFonts w:hint="eastAsia" w:ascii="宋体" w:hAnsi="宋体" w:eastAsia="宋体" w:cs="宋体"/>
                <w:color w:val="auto"/>
                <w:kern w:val="0"/>
                <w:sz w:val="24"/>
              </w:rPr>
              <w:t>县政府采购管理办公室：0396-5027396</w:t>
            </w:r>
          </w:p>
        </w:tc>
      </w:tr>
    </w:tbl>
    <w:p>
      <w:pPr>
        <w:widowControl/>
        <w:snapToGrid w:val="0"/>
        <w:spacing w:line="360" w:lineRule="auto"/>
        <w:jc w:val="left"/>
        <w:rPr>
          <w:rFonts w:hint="eastAsia" w:ascii="宋体" w:hAnsi="宋体" w:eastAsia="宋体" w:cs="宋体"/>
          <w:b/>
          <w:kern w:val="0"/>
          <w:sz w:val="32"/>
          <w:szCs w:val="32"/>
        </w:rPr>
      </w:pPr>
    </w:p>
    <w:p>
      <w:pPr>
        <w:widowControl/>
        <w:snapToGrid w:val="0"/>
        <w:spacing w:line="360" w:lineRule="auto"/>
        <w:ind w:firstLine="3357" w:firstLineChars="1045"/>
        <w:jc w:val="left"/>
        <w:rPr>
          <w:rFonts w:hint="eastAsia" w:ascii="宋体" w:hAnsi="宋体" w:eastAsia="宋体" w:cs="宋体"/>
          <w:b/>
          <w:kern w:val="0"/>
          <w:sz w:val="32"/>
          <w:szCs w:val="32"/>
        </w:rPr>
      </w:pPr>
      <w:r>
        <w:rPr>
          <w:rFonts w:hint="eastAsia" w:ascii="宋体" w:hAnsi="宋体" w:eastAsia="宋体" w:cs="宋体"/>
          <w:b/>
          <w:kern w:val="0"/>
          <w:sz w:val="32"/>
          <w:szCs w:val="32"/>
        </w:rPr>
        <w:t>一  说    明</w:t>
      </w:r>
    </w:p>
    <w:p>
      <w:pPr>
        <w:widowControl/>
        <w:snapToGrid w:val="0"/>
        <w:spacing w:line="360" w:lineRule="auto"/>
        <w:ind w:firstLine="482" w:firstLineChars="200"/>
        <w:jc w:val="left"/>
        <w:outlineLvl w:val="1"/>
        <w:rPr>
          <w:rFonts w:hint="eastAsia" w:ascii="宋体" w:hAnsi="宋体" w:eastAsia="宋体" w:cs="宋体"/>
          <w:b/>
          <w:kern w:val="0"/>
          <w:sz w:val="24"/>
        </w:rPr>
      </w:pPr>
      <w:r>
        <w:rPr>
          <w:rFonts w:hint="eastAsia" w:ascii="宋体" w:hAnsi="宋体" w:eastAsia="宋体" w:cs="宋体"/>
          <w:b/>
          <w:kern w:val="0"/>
          <w:sz w:val="24"/>
        </w:rPr>
        <w:t xml:space="preserve"> 1.适用范围</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本招标文件仅适用于招标公告中所叙述项目的服务采购。</w:t>
      </w:r>
    </w:p>
    <w:p>
      <w:pPr>
        <w:widowControl/>
        <w:snapToGrid w:val="0"/>
        <w:spacing w:line="360" w:lineRule="auto"/>
        <w:ind w:firstLine="482" w:firstLineChars="200"/>
        <w:jc w:val="left"/>
        <w:outlineLvl w:val="1"/>
        <w:rPr>
          <w:rFonts w:hint="eastAsia" w:ascii="宋体" w:hAnsi="宋体" w:eastAsia="宋体" w:cs="宋体"/>
          <w:b/>
          <w:kern w:val="0"/>
          <w:sz w:val="24"/>
        </w:rPr>
      </w:pPr>
      <w:r>
        <w:rPr>
          <w:rFonts w:hint="eastAsia" w:ascii="宋体" w:hAnsi="宋体" w:eastAsia="宋体" w:cs="宋体"/>
          <w:b/>
          <w:kern w:val="0"/>
          <w:sz w:val="24"/>
        </w:rPr>
        <w:t>2.定义</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2.1 “采购人”系指本次采购项目的业主方。</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2.2 “采购代理机构”系指本次招标采购项目活动组织方。</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2.3 “投标人”系指下载了本招标文件，且已经提交本次投标文件的供应商。</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2.4 “投标人代表”系指代表投标人参加本次招标活动的投标人的法定代表人或其委托代理人。</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2.5 “服务”系指投标人按招标文件规定向采购人提供的一切工作内容。</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2.6 “投标文件有效期” 系指本次采购项目投标截止之日起至合同签订之日止的期限。中标供应商的投标文件有效期至合同完全履行止。</w:t>
      </w:r>
    </w:p>
    <w:p>
      <w:pPr>
        <w:widowControl/>
        <w:snapToGrid w:val="0"/>
        <w:spacing w:line="360" w:lineRule="auto"/>
        <w:ind w:firstLine="482" w:firstLineChars="200"/>
        <w:jc w:val="left"/>
        <w:outlineLvl w:val="1"/>
        <w:rPr>
          <w:rFonts w:hint="eastAsia" w:ascii="宋体" w:hAnsi="宋体" w:eastAsia="宋体" w:cs="宋体"/>
          <w:b/>
          <w:kern w:val="0"/>
          <w:sz w:val="24"/>
        </w:rPr>
      </w:pPr>
      <w:r>
        <w:rPr>
          <w:rFonts w:hint="eastAsia" w:ascii="宋体" w:hAnsi="宋体" w:eastAsia="宋体" w:cs="宋体"/>
          <w:b/>
          <w:kern w:val="0"/>
          <w:sz w:val="24"/>
        </w:rPr>
        <w:t>3.采购预算（</w:t>
      </w:r>
      <w:r>
        <w:rPr>
          <w:rFonts w:hint="eastAsia" w:ascii="宋体" w:hAnsi="宋体" w:eastAsia="宋体" w:cs="宋体"/>
          <w:kern w:val="0"/>
          <w:sz w:val="24"/>
        </w:rPr>
        <w:t>最高投标限价</w:t>
      </w:r>
      <w:r>
        <w:rPr>
          <w:rFonts w:hint="eastAsia" w:ascii="宋体" w:hAnsi="宋体" w:eastAsia="宋体" w:cs="宋体"/>
          <w:b/>
          <w:kern w:val="0"/>
          <w:sz w:val="24"/>
        </w:rPr>
        <w:t>）</w:t>
      </w:r>
    </w:p>
    <w:p>
      <w:pPr>
        <w:widowControl/>
        <w:snapToGrid w:val="0"/>
        <w:spacing w:line="360" w:lineRule="auto"/>
        <w:ind w:firstLine="480" w:firstLineChars="200"/>
        <w:jc w:val="left"/>
        <w:rPr>
          <w:rFonts w:hint="eastAsia" w:ascii="宋体" w:hAnsi="宋体" w:eastAsia="宋体" w:cs="宋体"/>
          <w:kern w:val="0"/>
          <w:sz w:val="24"/>
          <w:u w:val="single"/>
        </w:rPr>
      </w:pPr>
      <w:r>
        <w:rPr>
          <w:rFonts w:hint="eastAsia" w:ascii="宋体" w:hAnsi="宋体" w:eastAsia="宋体" w:cs="宋体"/>
          <w:kern w:val="0"/>
          <w:sz w:val="24"/>
        </w:rPr>
        <w:t>本次采购预算为：</w:t>
      </w:r>
      <w:r>
        <w:rPr>
          <w:rFonts w:hint="eastAsia" w:ascii="宋体" w:hAnsi="宋体" w:eastAsia="宋体" w:cs="宋体"/>
          <w:kern w:val="0"/>
          <w:sz w:val="24"/>
          <w:u w:val="single"/>
          <w:lang w:eastAsia="zh-CN"/>
        </w:rPr>
        <w:t>叁佰贰拾壹萬零壹佰圆</w:t>
      </w:r>
      <w:r>
        <w:rPr>
          <w:rFonts w:hint="eastAsia" w:ascii="宋体" w:hAnsi="宋体" w:eastAsia="宋体" w:cs="宋体"/>
          <w:kern w:val="0"/>
          <w:sz w:val="24"/>
          <w:u w:val="single"/>
        </w:rPr>
        <w:t>整（</w:t>
      </w:r>
      <w:r>
        <w:rPr>
          <w:rFonts w:hint="eastAsia" w:ascii="宋体" w:hAnsi="宋体" w:cs="宋体"/>
          <w:kern w:val="0"/>
          <w:sz w:val="24"/>
          <w:u w:val="single"/>
          <w:lang w:val="en-US" w:eastAsia="zh-CN"/>
        </w:rPr>
        <w:t>3210100.00</w:t>
      </w:r>
      <w:r>
        <w:rPr>
          <w:rFonts w:hint="eastAsia" w:ascii="宋体" w:hAnsi="宋体" w:eastAsia="宋体" w:cs="宋体"/>
          <w:kern w:val="0"/>
          <w:sz w:val="24"/>
          <w:u w:val="single"/>
          <w:lang w:eastAsia="zh-CN"/>
        </w:rPr>
        <w:t>元</w:t>
      </w:r>
      <w:r>
        <w:rPr>
          <w:rFonts w:hint="eastAsia" w:ascii="宋体" w:hAnsi="宋体" w:eastAsia="宋体" w:cs="宋体"/>
          <w:kern w:val="0"/>
          <w:sz w:val="24"/>
          <w:u w:val="single"/>
        </w:rPr>
        <w:t>）</w:t>
      </w:r>
    </w:p>
    <w:p>
      <w:pPr>
        <w:widowControl/>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4.投标人应提交的证明文件</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kern w:val="0"/>
          <w:sz w:val="24"/>
        </w:rPr>
        <w:t>4.1</w:t>
      </w:r>
      <w:r>
        <w:rPr>
          <w:rFonts w:hint="eastAsia" w:ascii="宋体" w:hAnsi="宋体" w:eastAsia="宋体" w:cs="宋体"/>
          <w:color w:val="auto"/>
          <w:sz w:val="24"/>
          <w:szCs w:val="24"/>
        </w:rPr>
        <w:t>满足《中华人民共和国政府采购法》第二十二条规定：</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2落实政府采购政策满足的资格要求：</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《政府采购促进中小企业发展管理办法》(财库〔2020〕46号)、关于印发中小企业划型标准规定的通知(工信部联企业【2011】300号)、《关于增进残疾人就业政府采购政策的通知》(财库【2017】141号)等。</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3本项目的特定资格要求：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lang w:val="en-US" w:eastAsia="zh-CN"/>
        </w:rPr>
        <w:t>4.</w:t>
      </w:r>
      <w:r>
        <w:rPr>
          <w:rFonts w:hint="eastAsia" w:ascii="宋体" w:hAnsi="宋体" w:eastAsia="宋体" w:cs="宋体"/>
          <w:color w:val="000000"/>
          <w:sz w:val="24"/>
        </w:rPr>
        <w:t>3.1符合《中华人民共和国政府采购法》第二十二条规定（根据驻财购【2022】15号文件规定实行承诺制）</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lang w:val="en-US" w:eastAsia="zh-CN"/>
        </w:rPr>
        <w:t>4.</w:t>
      </w:r>
      <w:r>
        <w:rPr>
          <w:rFonts w:hint="eastAsia" w:ascii="宋体" w:hAnsi="宋体" w:cs="宋体"/>
          <w:color w:val="000000"/>
          <w:sz w:val="24"/>
          <w:lang w:val="en-US" w:eastAsia="zh-CN"/>
        </w:rPr>
        <w:t>3.2</w:t>
      </w:r>
      <w:r>
        <w:rPr>
          <w:rFonts w:hint="eastAsia" w:ascii="宋体" w:hAnsi="宋体" w:eastAsia="宋体" w:cs="宋体"/>
          <w:color w:val="000000"/>
          <w:sz w:val="24"/>
          <w:lang w:eastAsia="zh-CN"/>
        </w:rPr>
        <w:t>供应商</w:t>
      </w:r>
      <w:r>
        <w:rPr>
          <w:rFonts w:hint="eastAsia" w:ascii="宋体" w:hAnsi="宋体" w:eastAsia="宋体" w:cs="宋体"/>
          <w:color w:val="000000"/>
          <w:sz w:val="24"/>
        </w:rPr>
        <w:t>具有独立承担民事责任能力，具有有效的营业执照、税务登记证及组织机构代码证（或具有有效的三证合一的营业执照）</w:t>
      </w:r>
      <w:r>
        <w:rPr>
          <w:rFonts w:hint="eastAsia" w:ascii="宋体" w:hAnsi="宋体" w:eastAsia="宋体" w:cs="宋体"/>
          <w:color w:val="000000"/>
          <w:sz w:val="24"/>
          <w:lang w:eastAsia="zh-CN"/>
        </w:rPr>
        <w:t>；</w:t>
      </w:r>
      <w:r>
        <w:rPr>
          <w:rFonts w:hint="eastAsia" w:ascii="宋体" w:hAnsi="宋体" w:eastAsia="宋体" w:cs="宋体"/>
          <w:color w:val="000000"/>
          <w:sz w:val="24"/>
        </w:rPr>
        <w:t>（原件的扫描件）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lang w:val="en-US" w:eastAsia="zh-CN"/>
        </w:rPr>
        <w:t>4.</w:t>
      </w:r>
      <w:r>
        <w:rPr>
          <w:rFonts w:hint="eastAsia" w:ascii="宋体" w:hAnsi="宋体" w:eastAsia="宋体" w:cs="宋体"/>
          <w:color w:val="000000"/>
          <w:sz w:val="24"/>
        </w:rPr>
        <w:t>3.</w:t>
      </w:r>
      <w:r>
        <w:rPr>
          <w:rFonts w:hint="eastAsia" w:ascii="宋体" w:hAnsi="宋体" w:cs="宋体"/>
          <w:color w:val="000000"/>
          <w:sz w:val="24"/>
          <w:lang w:val="en-US" w:eastAsia="zh-CN"/>
        </w:rPr>
        <w:t>3</w:t>
      </w:r>
      <w:r>
        <w:rPr>
          <w:rFonts w:hint="eastAsia" w:ascii="宋体" w:hAnsi="宋体" w:eastAsia="宋体" w:cs="宋体"/>
          <w:color w:val="000000"/>
          <w:sz w:val="24"/>
        </w:rPr>
        <w:t>法定代表人本人参加投标的，提供法人身份证（原件的扫描件）；法定代表人委托代理人参加投标的，提供法人授权委托书（原件的扫描件）、委托代理人的身份证复印件（原件的扫描件）；</w:t>
      </w:r>
    </w:p>
    <w:p>
      <w:pPr>
        <w:widowControl/>
        <w:spacing w:line="360" w:lineRule="auto"/>
        <w:ind w:firstLine="422" w:firstLineChars="200"/>
        <w:jc w:val="left"/>
        <w:rPr>
          <w:rFonts w:hint="eastAsia" w:ascii="宋体" w:hAnsi="宋体" w:cs="方正小标宋简体"/>
          <w:b/>
          <w:bCs/>
          <w:color w:val="auto"/>
          <w:kern w:val="0"/>
          <w:szCs w:val="21"/>
        </w:rPr>
      </w:pPr>
      <w:r>
        <w:rPr>
          <w:rFonts w:hint="eastAsia" w:ascii="宋体" w:hAnsi="宋体" w:cs="宋体"/>
          <w:b/>
          <w:bCs/>
          <w:color w:val="auto"/>
          <w:kern w:val="0"/>
          <w:szCs w:val="21"/>
        </w:rPr>
        <w:t>注：以上为必须提供的材料。</w:t>
      </w:r>
      <w:r>
        <w:rPr>
          <w:rFonts w:hint="eastAsia" w:ascii="宋体" w:hAnsi="宋体" w:cs="方正小标宋简体"/>
          <w:b/>
          <w:bCs/>
          <w:color w:val="auto"/>
          <w:kern w:val="0"/>
          <w:szCs w:val="21"/>
        </w:rPr>
        <w:t>本项目采用不见面开评标，投标人在投标截止时间前应及时完善主体诚信库中企业信息及扫描件（4.1、4.2</w:t>
      </w:r>
      <w:r>
        <w:rPr>
          <w:rFonts w:hint="eastAsia" w:ascii="宋体" w:hAnsi="宋体" w:cs="方正小标宋简体"/>
          <w:b/>
          <w:bCs/>
          <w:color w:val="auto"/>
          <w:kern w:val="0"/>
          <w:szCs w:val="21"/>
          <w:lang w:eastAsia="zh-CN"/>
        </w:rPr>
        <w:t>、</w:t>
      </w:r>
      <w:r>
        <w:rPr>
          <w:rFonts w:hint="eastAsia" w:ascii="宋体" w:hAnsi="宋体" w:cs="方正小标宋简体"/>
          <w:b/>
          <w:bCs/>
          <w:color w:val="auto"/>
          <w:kern w:val="0"/>
          <w:szCs w:val="21"/>
          <w:lang w:val="en-US" w:eastAsia="zh-CN"/>
        </w:rPr>
        <w:t>4.3</w:t>
      </w:r>
      <w:r>
        <w:rPr>
          <w:rFonts w:hint="eastAsia" w:ascii="宋体" w:hAnsi="宋体" w:cs="方正小标宋简体"/>
          <w:b/>
          <w:bCs/>
          <w:color w:val="auto"/>
          <w:kern w:val="0"/>
          <w:szCs w:val="21"/>
        </w:rPr>
        <w:t>项所需材料），提交并自行核验通过。同时在“资格审查及评审材料”菜单下按分包挑选该包投标所用资格审查材料（4.1、4</w:t>
      </w:r>
      <w:r>
        <w:rPr>
          <w:rFonts w:hint="eastAsia" w:ascii="宋体" w:hAnsi="宋体" w:cs="方正小标宋简体"/>
          <w:b/>
          <w:bCs/>
          <w:color w:val="auto"/>
          <w:kern w:val="0"/>
          <w:szCs w:val="21"/>
          <w:lang w:val="en-US" w:eastAsia="zh-CN"/>
        </w:rPr>
        <w:t>.2、4.3</w:t>
      </w:r>
      <w:r>
        <w:rPr>
          <w:rFonts w:hint="eastAsia" w:ascii="宋体" w:hAnsi="宋体" w:cs="方正小标宋简体"/>
          <w:b/>
          <w:bCs/>
          <w:color w:val="auto"/>
          <w:kern w:val="0"/>
          <w:szCs w:val="21"/>
        </w:rPr>
        <w:t>项所需材料），以供评标过程中采购人查阅。投标人应确保主体诚信库信息与电子投标文件信息一致，上传的资料要真实并清晰可辨。评标时以电子投标文件及“资格审查及评审材料”菜单中选取的企业信息为准。</w:t>
      </w:r>
    </w:p>
    <w:p>
      <w:pPr>
        <w:widowControl/>
        <w:snapToGrid w:val="0"/>
        <w:spacing w:line="360" w:lineRule="auto"/>
        <w:ind w:firstLine="482" w:firstLineChars="200"/>
        <w:jc w:val="left"/>
        <w:outlineLvl w:val="1"/>
        <w:rPr>
          <w:rFonts w:hint="eastAsia" w:ascii="宋体" w:hAnsi="宋体" w:eastAsia="宋体" w:cs="宋体"/>
          <w:b/>
          <w:kern w:val="0"/>
          <w:sz w:val="24"/>
        </w:rPr>
      </w:pPr>
      <w:r>
        <w:rPr>
          <w:rFonts w:hint="eastAsia" w:ascii="宋体" w:hAnsi="宋体" w:eastAsia="宋体" w:cs="宋体"/>
          <w:b/>
          <w:kern w:val="0"/>
          <w:sz w:val="24"/>
        </w:rPr>
        <w:t>5.投标费用</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不论投标结果如何，投标人均应自行承担所有与投标有关的全部费用。</w:t>
      </w:r>
    </w:p>
    <w:p>
      <w:pPr>
        <w:widowControl/>
        <w:snapToGrid w:val="0"/>
        <w:spacing w:line="360" w:lineRule="auto"/>
        <w:ind w:firstLine="482" w:firstLineChars="200"/>
        <w:jc w:val="left"/>
        <w:rPr>
          <w:rFonts w:hint="eastAsia" w:ascii="宋体" w:hAnsi="宋体" w:eastAsia="宋体" w:cs="宋体"/>
          <w:kern w:val="0"/>
          <w:sz w:val="24"/>
        </w:rPr>
      </w:pPr>
      <w:r>
        <w:rPr>
          <w:rFonts w:hint="eastAsia" w:ascii="宋体" w:hAnsi="宋体" w:eastAsia="宋体" w:cs="宋体"/>
          <w:b/>
          <w:kern w:val="0"/>
          <w:sz w:val="24"/>
        </w:rPr>
        <w:t>6.联合体投标</w:t>
      </w:r>
      <w:r>
        <w:rPr>
          <w:rFonts w:hint="eastAsia" w:ascii="宋体" w:hAnsi="宋体" w:eastAsia="宋体" w:cs="宋体"/>
          <w:b/>
          <w:kern w:val="0"/>
          <w:sz w:val="24"/>
          <w:lang w:eastAsia="zh-CN"/>
        </w:rPr>
        <w:t>（本项目不接受联合体投标）</w:t>
      </w:r>
    </w:p>
    <w:p>
      <w:pPr>
        <w:spacing w:before="40" w:line="268" w:lineRule="auto"/>
        <w:ind w:left="100" w:right="43" w:firstLine="314"/>
        <w:jc w:val="left"/>
        <w:textAlignment w:val="baseline"/>
        <w:rPr>
          <w:rStyle w:val="18"/>
          <w:rFonts w:hint="eastAsia" w:ascii="宋体" w:hAnsi="宋体"/>
          <w:kern w:val="0"/>
          <w:sz w:val="24"/>
          <w:szCs w:val="24"/>
          <w:highlight w:val="none"/>
          <w:lang w:val="en-US" w:eastAsia="zh-CN" w:bidi="ar-SA"/>
        </w:rPr>
      </w:pPr>
      <w:r>
        <w:rPr>
          <w:rStyle w:val="18"/>
          <w:rFonts w:hint="eastAsia" w:ascii="宋体" w:hAnsi="宋体"/>
          <w:kern w:val="0"/>
          <w:sz w:val="24"/>
          <w:szCs w:val="24"/>
          <w:highlight w:val="none"/>
          <w:lang w:val="en-US" w:eastAsia="zh-CN" w:bidi="ar-SA"/>
        </w:rPr>
        <w:t>投标人须知前附表规定接受联合体投标的，联合体除应符合招标公告第六项的要求外，还应遵守以下规定：</w:t>
      </w:r>
    </w:p>
    <w:p>
      <w:pPr>
        <w:spacing w:before="40" w:line="268" w:lineRule="auto"/>
        <w:ind w:left="100" w:right="43" w:firstLine="314"/>
        <w:jc w:val="left"/>
        <w:textAlignment w:val="baseline"/>
        <w:rPr>
          <w:rStyle w:val="18"/>
          <w:rFonts w:hint="eastAsia" w:ascii="宋体" w:hAnsi="宋体"/>
          <w:kern w:val="0"/>
          <w:sz w:val="24"/>
          <w:szCs w:val="24"/>
          <w:highlight w:val="none"/>
          <w:lang w:val="en-US" w:eastAsia="zh-CN" w:bidi="ar-SA"/>
        </w:rPr>
      </w:pPr>
      <w:r>
        <w:rPr>
          <w:rStyle w:val="18"/>
          <w:rFonts w:hint="eastAsia" w:ascii="宋体" w:hAnsi="宋体"/>
          <w:kern w:val="0"/>
          <w:sz w:val="24"/>
          <w:szCs w:val="24"/>
          <w:highlight w:val="none"/>
          <w:lang w:val="en-US" w:eastAsia="zh-CN" w:bidi="ar-SA"/>
        </w:rPr>
        <w:t>（1）联合体各方应按招标文件提供的格式签订联合体协议书，明确联合体牵头人和各方权利义务，并承诺就中标项目向采购人承担连带责任；</w:t>
      </w:r>
    </w:p>
    <w:p>
      <w:pPr>
        <w:spacing w:before="40" w:line="268" w:lineRule="auto"/>
        <w:ind w:left="100" w:right="43" w:firstLine="314"/>
        <w:jc w:val="left"/>
        <w:textAlignment w:val="baseline"/>
        <w:rPr>
          <w:rStyle w:val="18"/>
          <w:rFonts w:hint="eastAsia" w:ascii="宋体" w:hAnsi="宋体"/>
          <w:kern w:val="0"/>
          <w:sz w:val="24"/>
          <w:szCs w:val="24"/>
          <w:highlight w:val="none"/>
          <w:lang w:val="en-US" w:eastAsia="zh-CN" w:bidi="ar-SA"/>
        </w:rPr>
      </w:pPr>
      <w:r>
        <w:rPr>
          <w:rStyle w:val="18"/>
          <w:rFonts w:hint="eastAsia" w:ascii="宋体" w:hAnsi="宋体"/>
          <w:kern w:val="0"/>
          <w:sz w:val="24"/>
          <w:szCs w:val="24"/>
          <w:highlight w:val="none"/>
          <w:lang w:val="en-US" w:eastAsia="zh-CN" w:bidi="ar-SA"/>
        </w:rPr>
        <w:t>（2）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widowControl/>
        <w:snapToGrid w:val="0"/>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7.关联企业投标</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7.1 本招标文件所称关联企业,是指存在关联关系的企业。“关联关系”的界定适用《中华人民共和国公司法》第二百一十七条、《中华人民共和国政府采购法实施条例》第十八条之规定。</w:t>
      </w:r>
    </w:p>
    <w:p>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7.2 关联企业中, 同一个法定代表人的两个及两个以上法人，母公司、全资子公司及其控股公司，都不得同时投标。</w:t>
      </w:r>
      <w:r>
        <w:rPr>
          <w:rFonts w:hint="eastAsia" w:ascii="宋体" w:hAnsi="宋体" w:eastAsia="宋体" w:cs="宋体"/>
          <w:sz w:val="24"/>
          <w:shd w:val="clear" w:color="auto" w:fill="FFFFFF"/>
        </w:rPr>
        <w:t>单位负责人为同一人或者存在直接控股、管理关系的不同供应商，不得参加同一合同项下的投标。</w:t>
      </w:r>
      <w:r>
        <w:rPr>
          <w:rFonts w:hint="eastAsia" w:ascii="宋体" w:hAnsi="宋体" w:eastAsia="宋体" w:cs="宋体"/>
          <w:sz w:val="24"/>
        </w:rPr>
        <w:t>一经发现，将导致投标同时被拒绝。</w:t>
      </w:r>
    </w:p>
    <w:p>
      <w:pPr>
        <w:pStyle w:val="19"/>
        <w:shd w:val="clear" w:color="auto" w:fill="FFFFFF"/>
        <w:spacing w:line="360" w:lineRule="auto"/>
        <w:rPr>
          <w:rFonts w:hint="eastAsia" w:eastAsia="宋体"/>
        </w:rPr>
      </w:pPr>
      <w:r>
        <w:rPr>
          <w:rFonts w:hint="eastAsia" w:eastAsia="宋体"/>
          <w:shd w:val="clear" w:color="auto" w:fill="FFFFFF"/>
        </w:rPr>
        <w:t xml:space="preserve">    </w:t>
      </w:r>
      <w:r>
        <w:rPr>
          <w:rFonts w:hint="eastAsia" w:eastAsia="宋体"/>
        </w:rPr>
        <w:t>7.3</w:t>
      </w:r>
      <w:r>
        <w:rPr>
          <w:rFonts w:hint="eastAsia" w:eastAsia="宋体"/>
          <w:shd w:val="clear" w:color="auto" w:fill="FFFFFF"/>
        </w:rPr>
        <w:t xml:space="preserve"> 为采购项目提供整体设计、规范编制或者项目管理、监理、检测等服务的供应商，不得再参加该采购项目的投标活动。</w:t>
      </w:r>
    </w:p>
    <w:p>
      <w:pPr>
        <w:widowControl/>
        <w:snapToGrid w:val="0"/>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8.转包与分包</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8.1 本项目不允许采取转包方式履行合同</w:t>
      </w:r>
      <w:r>
        <w:rPr>
          <w:rFonts w:hint="eastAsia" w:ascii="宋体" w:hAnsi="宋体" w:eastAsia="宋体" w:cs="宋体"/>
          <w:kern w:val="0"/>
          <w:sz w:val="24"/>
          <w:lang w:eastAsia="zh-CN"/>
        </w:rPr>
        <w:t>并作出承诺</w:t>
      </w:r>
      <w:r>
        <w:rPr>
          <w:rFonts w:hint="eastAsia" w:ascii="宋体" w:hAnsi="宋体" w:eastAsia="宋体" w:cs="宋体"/>
          <w:kern w:val="0"/>
          <w:sz w:val="24"/>
        </w:rPr>
        <w:t>。</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8.2本项目不允许采取分包方式履行合同。</w:t>
      </w:r>
      <w:r>
        <w:rPr>
          <w:rFonts w:hint="eastAsia" w:ascii="宋体" w:hAnsi="宋体" w:cs="宋体"/>
          <w:color w:val="auto"/>
          <w:kern w:val="0"/>
          <w:sz w:val="24"/>
        </w:rPr>
        <w:t>（或：本项目经采购</w:t>
      </w:r>
      <w:r>
        <w:rPr>
          <w:rFonts w:hint="eastAsia" w:cs="宋体"/>
          <w:color w:val="auto"/>
          <w:kern w:val="0"/>
          <w:sz w:val="24"/>
        </w:rPr>
        <w:t>人同意，可以将中标项目的部分非主体、非关键性工作分包给他人完成</w:t>
      </w:r>
      <w:r>
        <w:rPr>
          <w:rFonts w:hint="eastAsia" w:ascii="宋体" w:hAnsi="宋体" w:cs="宋体"/>
          <w:color w:val="auto"/>
          <w:kern w:val="0"/>
          <w:sz w:val="24"/>
        </w:rPr>
        <w:t>，本项目“</w:t>
      </w:r>
      <w:r>
        <w:rPr>
          <w:rFonts w:hint="eastAsia" w:cs="宋体"/>
          <w:color w:val="auto"/>
          <w:kern w:val="0"/>
          <w:sz w:val="24"/>
        </w:rPr>
        <w:t>主体和关键性工作”</w:t>
      </w:r>
      <w:r>
        <w:rPr>
          <w:rFonts w:hint="eastAsia" w:ascii="宋体" w:hAnsi="宋体" w:cs="宋体"/>
          <w:color w:val="auto"/>
          <w:kern w:val="0"/>
          <w:sz w:val="24"/>
        </w:rPr>
        <w:t>是指：</w:t>
      </w:r>
      <w:r>
        <w:rPr>
          <w:rFonts w:hint="eastAsia" w:ascii="宋体" w:hAnsi="宋体" w:cs="宋体"/>
          <w:color w:val="auto"/>
          <w:kern w:val="0"/>
          <w:sz w:val="24"/>
          <w:u w:val="single"/>
        </w:rPr>
        <w:t xml:space="preserve">               </w:t>
      </w:r>
      <w:r>
        <w:rPr>
          <w:rFonts w:hint="eastAsia" w:ascii="宋体" w:hAnsi="宋体" w:cs="宋体"/>
          <w:color w:val="auto"/>
          <w:kern w:val="0"/>
          <w:sz w:val="24"/>
        </w:rPr>
        <w:t>〔根据项目具体情况确定〕。</w:t>
      </w:r>
      <w:r>
        <w:rPr>
          <w:rFonts w:hint="eastAsia" w:cs="宋体"/>
          <w:color w:val="auto"/>
          <w:kern w:val="0"/>
          <w:sz w:val="24"/>
        </w:rPr>
        <w:t>接受分包的投标人应当具备相应的资格条件，并不得再次分包。中标投标人应当就分包项目向采购人负责，接受分包的投标人就分包项目承担连带责任</w:t>
      </w:r>
      <w:r>
        <w:rPr>
          <w:rFonts w:hint="eastAsia" w:ascii="宋体" w:hAnsi="宋体" w:cs="宋体"/>
          <w:color w:val="auto"/>
          <w:kern w:val="0"/>
          <w:sz w:val="24"/>
        </w:rPr>
        <w:t>）。</w:t>
      </w:r>
    </w:p>
    <w:p>
      <w:pPr>
        <w:widowControl/>
        <w:snapToGrid w:val="0"/>
        <w:spacing w:line="360" w:lineRule="auto"/>
        <w:ind w:firstLine="482" w:firstLineChars="200"/>
        <w:jc w:val="left"/>
        <w:outlineLvl w:val="1"/>
        <w:rPr>
          <w:rFonts w:hint="eastAsia" w:ascii="宋体" w:hAnsi="宋体" w:eastAsia="宋体" w:cs="宋体"/>
          <w:b/>
          <w:kern w:val="0"/>
          <w:sz w:val="24"/>
        </w:rPr>
      </w:pPr>
      <w:r>
        <w:rPr>
          <w:rFonts w:hint="eastAsia" w:ascii="宋体" w:hAnsi="宋体" w:eastAsia="宋体" w:cs="宋体"/>
          <w:b/>
          <w:kern w:val="0"/>
          <w:sz w:val="24"/>
        </w:rPr>
        <w:t>9.特别说明：</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color w:val="auto"/>
          <w:kern w:val="0"/>
          <w:sz w:val="24"/>
        </w:rPr>
        <w:t>9.1投标人投标所使用的资格、信誉、荣誉、业绩与企业认证必须为本投标人所拥有</w:t>
      </w:r>
      <w:r>
        <w:rPr>
          <w:rFonts w:hint="eastAsia" w:ascii="宋体" w:hAnsi="宋体" w:eastAsia="宋体" w:cs="宋体"/>
          <w:color w:val="auto"/>
          <w:kern w:val="0"/>
          <w:sz w:val="24"/>
          <w:lang w:eastAsia="zh-CN"/>
        </w:rPr>
        <w:t>并做出声明</w:t>
      </w:r>
      <w:r>
        <w:rPr>
          <w:rFonts w:hint="eastAsia" w:ascii="宋体" w:hAnsi="宋体" w:eastAsia="宋体" w:cs="宋体"/>
          <w:color w:val="auto"/>
          <w:kern w:val="0"/>
          <w:sz w:val="24"/>
        </w:rPr>
        <w:t>。</w:t>
      </w:r>
      <w:r>
        <w:rPr>
          <w:rFonts w:hint="eastAsia" w:ascii="宋体" w:hAnsi="宋体" w:eastAsia="宋体" w:cs="宋体"/>
          <w:kern w:val="0"/>
          <w:sz w:val="24"/>
        </w:rPr>
        <w:t xml:space="preserve">  </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9.2 </w:t>
      </w:r>
      <w:r>
        <w:rPr>
          <w:rFonts w:hint="eastAsia" w:ascii="宋体" w:hAnsi="宋体" w:eastAsia="宋体" w:cs="宋体"/>
          <w:kern w:val="0"/>
          <w:sz w:val="24"/>
          <w:szCs w:val="18"/>
        </w:rPr>
        <w:t>投标人代表只能接受一个投标人的委托参加投标。</w:t>
      </w:r>
    </w:p>
    <w:p>
      <w:pPr>
        <w:pStyle w:val="19"/>
        <w:shd w:val="clear" w:color="auto" w:fill="FFFFFF"/>
        <w:spacing w:line="360" w:lineRule="auto"/>
        <w:ind w:firstLine="480" w:firstLineChars="200"/>
        <w:rPr>
          <w:rFonts w:hint="eastAsia" w:eastAsia="宋体"/>
        </w:rPr>
      </w:pPr>
      <w:r>
        <w:rPr>
          <w:rFonts w:hint="eastAsia" w:eastAsia="宋体"/>
        </w:rPr>
        <w:t>9.3 《政府采购法》第二十二条第五款“参加政府采购活动前三年内，在经营活动中没有重大违法记录”，“重大违法记录”是指</w:t>
      </w:r>
      <w:r>
        <w:rPr>
          <w:rFonts w:hint="eastAsia" w:eastAsia="宋体"/>
          <w:shd w:val="clear" w:color="auto" w:fill="FFFFFF"/>
        </w:rPr>
        <w:t>供应商因违法经营受到刑事处罚或者责令停产停业、吊销许可证或者执照、较大数额罚款等行政处罚。</w:t>
      </w:r>
    </w:p>
    <w:p>
      <w:pPr>
        <w:widowControl/>
        <w:snapToGrid w:val="0"/>
        <w:spacing w:line="360" w:lineRule="auto"/>
        <w:ind w:firstLine="480" w:firstLineChars="200"/>
        <w:jc w:val="left"/>
        <w:rPr>
          <w:rFonts w:hint="eastAsia" w:ascii="宋体" w:hAnsi="宋体" w:eastAsia="宋体" w:cs="宋体"/>
          <w:color w:val="FF0000"/>
          <w:kern w:val="0"/>
          <w:sz w:val="24"/>
        </w:rPr>
      </w:pPr>
      <w:r>
        <w:rPr>
          <w:rFonts w:hint="eastAsia" w:ascii="宋体" w:hAnsi="宋体" w:eastAsia="宋体" w:cs="宋体"/>
          <w:color w:val="auto"/>
          <w:kern w:val="0"/>
          <w:sz w:val="24"/>
        </w:rPr>
        <w:t>9.4投标人</w:t>
      </w:r>
      <w:r>
        <w:rPr>
          <w:rFonts w:hint="eastAsia" w:ascii="宋体" w:hAnsi="宋体" w:eastAsia="宋体" w:cs="宋体"/>
          <w:color w:val="auto"/>
          <w:kern w:val="0"/>
          <w:sz w:val="24"/>
          <w:lang w:eastAsia="zh-CN"/>
        </w:rPr>
        <w:t>应作出承诺</w:t>
      </w:r>
      <w:r>
        <w:rPr>
          <w:rFonts w:hint="eastAsia" w:ascii="宋体" w:hAnsi="宋体" w:eastAsia="宋体" w:cs="宋体"/>
          <w:color w:val="auto"/>
          <w:kern w:val="0"/>
          <w:sz w:val="24"/>
        </w:rPr>
        <w:t>在投标活动中提供虚假材料或从事其他违法活动的,其投标无效，由相关部门查处。</w:t>
      </w:r>
    </w:p>
    <w:p>
      <w:pPr>
        <w:widowControl/>
        <w:snapToGrid w:val="0"/>
        <w:spacing w:line="360" w:lineRule="auto"/>
        <w:ind w:firstLine="482" w:firstLineChars="200"/>
        <w:jc w:val="left"/>
        <w:outlineLvl w:val="1"/>
        <w:rPr>
          <w:rFonts w:hint="eastAsia" w:ascii="宋体" w:hAnsi="宋体" w:eastAsia="宋体" w:cs="宋体"/>
          <w:b/>
          <w:bCs/>
          <w:kern w:val="0"/>
          <w:sz w:val="24"/>
        </w:rPr>
      </w:pPr>
      <w:r>
        <w:rPr>
          <w:rFonts w:hint="eastAsia" w:ascii="宋体" w:hAnsi="宋体" w:eastAsia="宋体" w:cs="宋体"/>
          <w:b/>
          <w:bCs/>
          <w:kern w:val="0"/>
          <w:sz w:val="24"/>
        </w:rPr>
        <w:t>10.质疑和投诉</w:t>
      </w:r>
    </w:p>
    <w:p>
      <w:pPr>
        <w:widowControl/>
        <w:spacing w:line="360" w:lineRule="auto"/>
        <w:ind w:firstLine="470" w:firstLineChars="196"/>
        <w:jc w:val="left"/>
        <w:rPr>
          <w:rFonts w:hint="eastAsia" w:ascii="宋体" w:hAnsi="宋体" w:eastAsia="宋体" w:cs="宋体"/>
          <w:kern w:val="0"/>
          <w:sz w:val="24"/>
        </w:rPr>
      </w:pPr>
      <w:r>
        <w:rPr>
          <w:rFonts w:hint="eastAsia" w:ascii="宋体" w:hAnsi="宋体" w:eastAsia="宋体" w:cs="宋体"/>
          <w:bCs/>
          <w:kern w:val="0"/>
          <w:sz w:val="24"/>
        </w:rPr>
        <w:t>10.1投标人认为招标文件使自己的合法权益受到损害的，</w:t>
      </w:r>
      <w:r>
        <w:rPr>
          <w:rFonts w:hint="eastAsia" w:ascii="宋体" w:hAnsi="宋体" w:eastAsia="宋体" w:cs="宋体"/>
          <w:kern w:val="0"/>
          <w:sz w:val="24"/>
        </w:rPr>
        <w:t>应当在招标公告期限届满之日(或收到招标文件之日)起7个工作日之内向</w:t>
      </w:r>
      <w:r>
        <w:rPr>
          <w:rFonts w:hint="eastAsia" w:ascii="宋体" w:hAnsi="宋体" w:eastAsia="宋体" w:cs="宋体"/>
          <w:bCs/>
          <w:kern w:val="0"/>
          <w:sz w:val="24"/>
        </w:rPr>
        <w:t>采购人或</w:t>
      </w:r>
      <w:r>
        <w:rPr>
          <w:rFonts w:hint="eastAsia" w:ascii="宋体" w:hAnsi="宋体" w:eastAsia="宋体" w:cs="宋体"/>
          <w:kern w:val="0"/>
          <w:sz w:val="24"/>
        </w:rPr>
        <w:t>采购代理机构</w:t>
      </w:r>
      <w:r>
        <w:rPr>
          <w:rFonts w:hint="eastAsia" w:ascii="宋体" w:hAnsi="宋体" w:eastAsia="宋体" w:cs="宋体"/>
          <w:bCs/>
          <w:kern w:val="0"/>
          <w:sz w:val="24"/>
        </w:rPr>
        <w:t>提出质疑</w:t>
      </w:r>
      <w:r>
        <w:rPr>
          <w:rFonts w:hint="eastAsia" w:ascii="宋体" w:hAnsi="宋体" w:eastAsia="宋体" w:cs="宋体"/>
          <w:kern w:val="0"/>
          <w:sz w:val="24"/>
        </w:rPr>
        <w:t>，逾期不再受理</w:t>
      </w:r>
      <w:r>
        <w:rPr>
          <w:rFonts w:hint="eastAsia" w:ascii="宋体" w:hAnsi="宋体" w:eastAsia="宋体" w:cs="宋体"/>
          <w:bCs/>
          <w:kern w:val="0"/>
          <w:sz w:val="24"/>
        </w:rPr>
        <w:t>；投标人认为招标过程和中标结果使自己的合法权益受到损害的，应当在知道或者应知其权益受到损害之日起7个工作日内提出质疑。投标人在法定质疑期内应一次性提出针对同一采购环节的质疑。</w:t>
      </w:r>
      <w:r>
        <w:rPr>
          <w:rFonts w:hint="eastAsia" w:ascii="宋体" w:hAnsi="宋体" w:eastAsia="宋体" w:cs="宋体"/>
          <w:kern w:val="0"/>
          <w:sz w:val="24"/>
        </w:rPr>
        <w:t>投标人对</w:t>
      </w:r>
      <w:r>
        <w:rPr>
          <w:rFonts w:hint="eastAsia" w:ascii="宋体" w:hAnsi="宋体" w:eastAsia="宋体" w:cs="宋体"/>
          <w:bCs/>
          <w:kern w:val="0"/>
          <w:sz w:val="24"/>
        </w:rPr>
        <w:t>采购人或采购代理机构</w:t>
      </w:r>
      <w:r>
        <w:rPr>
          <w:rFonts w:hint="eastAsia" w:ascii="宋体" w:hAnsi="宋体" w:eastAsia="宋体" w:cs="宋体"/>
          <w:kern w:val="0"/>
          <w:sz w:val="24"/>
        </w:rPr>
        <w:t>的质疑答复不满意或</w:t>
      </w:r>
      <w:r>
        <w:rPr>
          <w:rFonts w:hint="eastAsia" w:ascii="宋体" w:hAnsi="宋体" w:eastAsia="宋体" w:cs="宋体"/>
          <w:bCs/>
          <w:kern w:val="0"/>
          <w:sz w:val="24"/>
        </w:rPr>
        <w:t>采购人或采购代理机构</w:t>
      </w:r>
      <w:r>
        <w:rPr>
          <w:rFonts w:hint="eastAsia" w:ascii="宋体" w:hAnsi="宋体" w:eastAsia="宋体" w:cs="宋体"/>
          <w:kern w:val="0"/>
          <w:sz w:val="24"/>
        </w:rPr>
        <w:t>未在规定时间内作出答复的，可以在答复期满后15个工作日内向同级财政部门投诉。</w:t>
      </w:r>
    </w:p>
    <w:p>
      <w:pPr>
        <w:widowControl/>
        <w:snapToGrid w:val="0"/>
        <w:spacing w:line="360" w:lineRule="auto"/>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10.2质疑、投诉应当采用书面形式，质疑书、投诉书均应明确阐述招标文件、招标过程和中标结果中使自己合法权益受到损害的实质性内容，提供相关事实、依据和证据及其来源或线索，便于有关单位调查、答复和处理。</w:t>
      </w:r>
    </w:p>
    <w:p>
      <w:pPr>
        <w:widowControl/>
        <w:snapToGrid w:val="0"/>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11.投标人的风险</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投标人没有按照招标文件要求提供全部资料，或者投标人没有对招标文件在各方面都作出实质性响应是投标人的风险，并可能导致其投标被拒绝。</w:t>
      </w:r>
    </w:p>
    <w:p>
      <w:pPr>
        <w:widowControl/>
        <w:snapToGrid w:val="0"/>
        <w:spacing w:line="360" w:lineRule="auto"/>
        <w:ind w:firstLine="3357" w:firstLineChars="1045"/>
        <w:jc w:val="left"/>
        <w:outlineLvl w:val="0"/>
        <w:rPr>
          <w:rFonts w:hint="eastAsia" w:ascii="宋体" w:hAnsi="宋体" w:eastAsia="宋体" w:cs="宋体"/>
          <w:b/>
          <w:kern w:val="0"/>
          <w:sz w:val="32"/>
          <w:szCs w:val="32"/>
        </w:rPr>
      </w:pPr>
      <w:r>
        <w:rPr>
          <w:rFonts w:hint="eastAsia" w:ascii="宋体" w:hAnsi="宋体" w:eastAsia="宋体" w:cs="宋体"/>
          <w:b/>
          <w:kern w:val="0"/>
          <w:sz w:val="32"/>
          <w:szCs w:val="32"/>
        </w:rPr>
        <w:t xml:space="preserve">二  招标文件 </w:t>
      </w:r>
    </w:p>
    <w:p>
      <w:pPr>
        <w:widowControl/>
        <w:snapToGrid w:val="0"/>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12.招标文件的构成。本招标文件由以下部分组成：</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12.1 招标公告</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12.2 招标需求</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12.3 投标人须知</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12.4 评标办法及标准</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12.5 合同主要条款</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12.6 投标文件格式</w:t>
      </w:r>
    </w:p>
    <w:p>
      <w:pPr>
        <w:tabs>
          <w:tab w:val="left" w:pos="900"/>
        </w:tabs>
        <w:snapToGrid w:val="0"/>
        <w:spacing w:line="360" w:lineRule="auto"/>
        <w:ind w:left="420" w:leftChars="200"/>
        <w:jc w:val="left"/>
        <w:rPr>
          <w:rFonts w:hint="eastAsia" w:ascii="宋体" w:hAnsi="宋体" w:eastAsia="宋体" w:cs="宋体"/>
          <w:b/>
          <w:kern w:val="0"/>
          <w:sz w:val="24"/>
        </w:rPr>
      </w:pPr>
      <w:r>
        <w:rPr>
          <w:rFonts w:hint="eastAsia" w:ascii="宋体" w:hAnsi="宋体" w:eastAsia="宋体" w:cs="宋体"/>
          <w:b/>
          <w:kern w:val="0"/>
          <w:sz w:val="24"/>
        </w:rPr>
        <w:t xml:space="preserve">13.招标文件的澄清与修改 </w:t>
      </w:r>
    </w:p>
    <w:p>
      <w:pPr>
        <w:widowControl/>
        <w:snapToGrid w:val="0"/>
        <w:spacing w:line="360" w:lineRule="auto"/>
        <w:ind w:firstLine="470" w:firstLineChars="196"/>
        <w:jc w:val="left"/>
        <w:rPr>
          <w:rFonts w:hint="eastAsia" w:ascii="宋体" w:hAnsi="宋体" w:eastAsia="宋体" w:cs="宋体"/>
          <w:kern w:val="0"/>
          <w:sz w:val="24"/>
        </w:rPr>
      </w:pPr>
      <w:r>
        <w:rPr>
          <w:rFonts w:hint="eastAsia" w:ascii="宋体" w:hAnsi="宋体" w:eastAsia="宋体" w:cs="宋体"/>
          <w:kern w:val="0"/>
          <w:sz w:val="24"/>
        </w:rPr>
        <w:t>13.1 采购代理机构对已发出的招标文件进行必要澄清、修改或补充的，应当在招标文件要求提交投标文件截止时间15</w:t>
      </w:r>
      <w:r>
        <w:rPr>
          <w:rFonts w:hint="eastAsia" w:ascii="宋体" w:hAnsi="宋体" w:eastAsia="宋体" w:cs="宋体"/>
          <w:bCs/>
          <w:kern w:val="0"/>
          <w:sz w:val="24"/>
        </w:rPr>
        <w:t>日（如至原定截止时间不足15日，则需延长开标时间，招标文件发售时间、</w:t>
      </w:r>
      <w:r>
        <w:rPr>
          <w:rFonts w:hint="eastAsia" w:ascii="宋体" w:hAnsi="宋体" w:eastAsia="宋体" w:cs="宋体"/>
          <w:kern w:val="0"/>
          <w:sz w:val="24"/>
        </w:rPr>
        <w:t>递交样品截止时间等可以相应延长</w:t>
      </w:r>
      <w:r>
        <w:rPr>
          <w:rFonts w:hint="eastAsia" w:ascii="宋体" w:hAnsi="宋体" w:eastAsia="宋体" w:cs="宋体"/>
          <w:bCs/>
          <w:kern w:val="0"/>
          <w:sz w:val="24"/>
        </w:rPr>
        <w:t>）</w:t>
      </w:r>
      <w:r>
        <w:rPr>
          <w:rFonts w:hint="eastAsia" w:ascii="宋体" w:hAnsi="宋体" w:eastAsia="宋体" w:cs="宋体"/>
          <w:kern w:val="0"/>
          <w:sz w:val="24"/>
        </w:rPr>
        <w:t>前，在河南省政府采购网、驻马店政府采购网、驻马店市公共资源交易网</w:t>
      </w:r>
      <w:r>
        <w:rPr>
          <w:rFonts w:hint="eastAsia" w:ascii="宋体" w:hAnsi="宋体" w:eastAsia="宋体" w:cs="宋体"/>
          <w:kern w:val="0"/>
          <w:sz w:val="24"/>
        </w:rPr>
        <w:fldChar w:fldCharType="begin"/>
      </w:r>
      <w:r>
        <w:rPr>
          <w:rFonts w:hint="eastAsia" w:ascii="宋体" w:hAnsi="宋体" w:eastAsia="宋体" w:cs="宋体"/>
          <w:kern w:val="0"/>
          <w:sz w:val="24"/>
        </w:rPr>
        <w:instrText xml:space="preserve"> HYPERLINK "http://www.sxztb.gov.cn/" </w:instrText>
      </w:r>
      <w:r>
        <w:rPr>
          <w:rFonts w:hint="eastAsia" w:ascii="宋体" w:hAnsi="宋体" w:eastAsia="宋体" w:cs="宋体"/>
          <w:kern w:val="0"/>
          <w:sz w:val="24"/>
        </w:rPr>
        <w:fldChar w:fldCharType="separate"/>
      </w:r>
      <w:r>
        <w:rPr>
          <w:rFonts w:hint="eastAsia" w:ascii="宋体" w:hAnsi="宋体" w:eastAsia="宋体" w:cs="宋体"/>
          <w:kern w:val="0"/>
          <w:sz w:val="24"/>
        </w:rPr>
        <w:fldChar w:fldCharType="end"/>
      </w:r>
      <w:r>
        <w:rPr>
          <w:rFonts w:hint="eastAsia" w:ascii="宋体" w:hAnsi="宋体" w:eastAsia="宋体" w:cs="宋体"/>
          <w:kern w:val="0"/>
          <w:sz w:val="24"/>
        </w:rPr>
        <w:t>等相关媒体上发布更正公告或变更公告。招标文件公示期间对招标文件进行的澄清、修改或补充不受上述限制。</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13.2 招标文件澄清、修改或补充的内容为招标文件的组成部分。</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13.3 招标文件的澄清、修改或补充都应通过本代理机构以法定形式发布。采购人未通过本代理机构对招标文件进行的澄清、修改或补充无效，评标时不予认可。</w:t>
      </w:r>
    </w:p>
    <w:p>
      <w:pPr>
        <w:widowControl/>
        <w:snapToGrid w:val="0"/>
        <w:spacing w:line="360" w:lineRule="auto"/>
        <w:ind w:firstLine="480" w:firstLineChars="200"/>
        <w:jc w:val="left"/>
        <w:rPr>
          <w:rFonts w:hint="eastAsia" w:ascii="宋体" w:hAnsi="宋体" w:eastAsia="宋体" w:cs="宋体"/>
          <w:b/>
          <w:kern w:val="0"/>
          <w:sz w:val="32"/>
          <w:szCs w:val="32"/>
        </w:rPr>
      </w:pPr>
      <w:r>
        <w:rPr>
          <w:rFonts w:hint="eastAsia" w:ascii="宋体" w:hAnsi="宋体" w:eastAsia="宋体" w:cs="宋体"/>
          <w:kern w:val="0"/>
          <w:sz w:val="24"/>
        </w:rPr>
        <w:t>13.4 招标代理机构可以视招标具体情况延长投标截止时间和开标时间，但至少应当在招标文件要求提交投标文件的截止时间3</w:t>
      </w:r>
      <w:r>
        <w:rPr>
          <w:rFonts w:hint="eastAsia" w:ascii="宋体" w:hAnsi="宋体" w:eastAsia="宋体" w:cs="宋体"/>
          <w:bCs/>
          <w:kern w:val="0"/>
          <w:sz w:val="24"/>
        </w:rPr>
        <w:t>日</w:t>
      </w:r>
      <w:r>
        <w:rPr>
          <w:rFonts w:hint="eastAsia" w:ascii="宋体" w:hAnsi="宋体" w:eastAsia="宋体" w:cs="宋体"/>
          <w:kern w:val="0"/>
          <w:sz w:val="24"/>
        </w:rPr>
        <w:t>前，将变更时间在河南省政府采购网、驻马店政府采购网、驻马店市公共资源交易网</w:t>
      </w:r>
      <w:r>
        <w:rPr>
          <w:rFonts w:hint="eastAsia" w:ascii="宋体" w:hAnsi="宋体" w:eastAsia="宋体" w:cs="宋体"/>
          <w:kern w:val="0"/>
          <w:sz w:val="24"/>
        </w:rPr>
        <w:fldChar w:fldCharType="begin"/>
      </w:r>
      <w:r>
        <w:rPr>
          <w:rFonts w:hint="eastAsia" w:ascii="宋体" w:hAnsi="宋体" w:eastAsia="宋体" w:cs="宋体"/>
          <w:kern w:val="0"/>
          <w:sz w:val="24"/>
        </w:rPr>
        <w:instrText xml:space="preserve"> HYPERLINK "http://www.sxztb.gov.cn/" </w:instrText>
      </w:r>
      <w:r>
        <w:rPr>
          <w:rFonts w:hint="eastAsia" w:ascii="宋体" w:hAnsi="宋体" w:eastAsia="宋体" w:cs="宋体"/>
          <w:kern w:val="0"/>
          <w:sz w:val="24"/>
        </w:rPr>
        <w:fldChar w:fldCharType="separate"/>
      </w:r>
      <w:r>
        <w:rPr>
          <w:rFonts w:hint="eastAsia" w:ascii="宋体" w:hAnsi="宋体" w:eastAsia="宋体" w:cs="宋体"/>
          <w:kern w:val="0"/>
          <w:sz w:val="24"/>
        </w:rPr>
        <w:fldChar w:fldCharType="end"/>
      </w:r>
      <w:r>
        <w:rPr>
          <w:rFonts w:hint="eastAsia" w:ascii="宋体" w:hAnsi="宋体" w:eastAsia="宋体" w:cs="宋体"/>
          <w:kern w:val="0"/>
          <w:sz w:val="24"/>
        </w:rPr>
        <w:t>等相关媒体上发布更正公告或变更公告。</w:t>
      </w:r>
      <w:r>
        <w:rPr>
          <w:rFonts w:hint="eastAsia" w:ascii="宋体" w:hAnsi="宋体" w:eastAsia="宋体" w:cs="宋体"/>
          <w:b/>
          <w:kern w:val="0"/>
          <w:sz w:val="32"/>
          <w:szCs w:val="32"/>
        </w:rPr>
        <w:t xml:space="preserve"> </w:t>
      </w:r>
    </w:p>
    <w:p>
      <w:pPr>
        <w:widowControl/>
        <w:spacing w:line="360" w:lineRule="auto"/>
        <w:ind w:firstLine="200"/>
        <w:jc w:val="center"/>
        <w:rPr>
          <w:rFonts w:hint="eastAsia" w:ascii="宋体" w:hAnsi="宋体" w:eastAsia="宋体" w:cs="宋体"/>
          <w:b/>
          <w:kern w:val="0"/>
          <w:sz w:val="32"/>
          <w:szCs w:val="32"/>
        </w:rPr>
      </w:pPr>
      <w:r>
        <w:rPr>
          <w:rFonts w:hint="eastAsia" w:ascii="宋体" w:hAnsi="宋体" w:eastAsia="宋体" w:cs="宋体"/>
          <w:b/>
          <w:kern w:val="0"/>
          <w:sz w:val="32"/>
          <w:szCs w:val="32"/>
        </w:rPr>
        <w:t>三   投标文件的编制</w:t>
      </w:r>
    </w:p>
    <w:p>
      <w:pPr>
        <w:widowControl/>
        <w:spacing w:line="360" w:lineRule="auto"/>
        <w:ind w:firstLine="200"/>
        <w:jc w:val="left"/>
        <w:rPr>
          <w:rFonts w:hint="eastAsia" w:ascii="宋体" w:hAnsi="宋体" w:eastAsia="宋体" w:cs="宋体"/>
          <w:b/>
          <w:kern w:val="0"/>
          <w:sz w:val="24"/>
        </w:rPr>
      </w:pPr>
      <w:r>
        <w:rPr>
          <w:rFonts w:hint="eastAsia" w:ascii="宋体" w:hAnsi="宋体" w:eastAsia="宋体" w:cs="宋体"/>
          <w:b/>
          <w:kern w:val="0"/>
          <w:sz w:val="32"/>
          <w:szCs w:val="32"/>
        </w:rPr>
        <w:t xml:space="preserve"> </w:t>
      </w:r>
      <w:r>
        <w:rPr>
          <w:rFonts w:hint="eastAsia" w:ascii="宋体" w:hAnsi="宋体" w:eastAsia="宋体" w:cs="宋体"/>
          <w:b/>
          <w:kern w:val="0"/>
          <w:sz w:val="24"/>
        </w:rPr>
        <w:t>14.要求</w:t>
      </w:r>
    </w:p>
    <w:p>
      <w:pPr>
        <w:widowControl/>
        <w:snapToGrid w:val="0"/>
        <w:spacing w:line="360" w:lineRule="auto"/>
        <w:ind w:firstLine="480" w:firstLineChars="200"/>
        <w:jc w:val="left"/>
        <w:rPr>
          <w:rFonts w:hint="eastAsia" w:ascii="宋体" w:hAnsi="宋体" w:eastAsia="宋体" w:cs="宋体"/>
          <w:kern w:val="0"/>
          <w:sz w:val="52"/>
          <w:szCs w:val="52"/>
        </w:rPr>
      </w:pPr>
      <w:r>
        <w:rPr>
          <w:rFonts w:hint="eastAsia" w:ascii="宋体" w:hAnsi="宋体" w:eastAsia="宋体" w:cs="宋体"/>
          <w:kern w:val="0"/>
          <w:sz w:val="24"/>
        </w:rPr>
        <w:t>14.1 投标人应仔细阅读招标文件的所有内容，按照招标文件提供的格式编写投标文件，不得缺少或留空任何招标文件要求填写的表格或提交的资料。招标文件提供格式的按格式填列，未提供格式的可自行拟定。投标文件应对招标文件的要求作出实质性响应（包括投标人资格要求、技术要求、商务要求和投标文件格式中对投标的要求），投标人对所提供的全部资料的合法性、真实性负责</w:t>
      </w:r>
      <w:r>
        <w:rPr>
          <w:rFonts w:hint="eastAsia" w:ascii="宋体" w:hAnsi="宋体" w:eastAsia="宋体" w:cs="宋体"/>
          <w:kern w:val="0"/>
          <w:sz w:val="24"/>
          <w:lang w:eastAsia="zh-CN"/>
        </w:rPr>
        <w:t>并作出声明</w:t>
      </w:r>
      <w:r>
        <w:rPr>
          <w:rFonts w:hint="eastAsia" w:ascii="宋体" w:hAnsi="宋体" w:eastAsia="宋体" w:cs="宋体"/>
          <w:kern w:val="0"/>
          <w:sz w:val="24"/>
        </w:rPr>
        <w:t>。</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14.2 投标人应完整签署投标文件格式附件中《投标书》和《抵制商业贿赂承诺》，不得增减或修改内容。</w:t>
      </w:r>
      <w:r>
        <w:rPr>
          <w:rFonts w:hint="eastAsia" w:ascii="宋体" w:hAnsi="宋体" w:eastAsia="宋体" w:cs="宋体"/>
          <w:color w:val="auto"/>
          <w:kern w:val="0"/>
          <w:sz w:val="24"/>
          <w:szCs w:val="24"/>
          <w:lang w:val="en-US" w:eastAsia="zh-CN"/>
        </w:rPr>
        <w:t>投标文件格式中备注栏如无内容均划斜杠，</w:t>
      </w:r>
      <w:r>
        <w:rPr>
          <w:rFonts w:hint="eastAsia" w:ascii="宋体" w:hAnsi="宋体" w:eastAsia="宋体" w:cs="宋体"/>
          <w:kern w:val="0"/>
          <w:sz w:val="24"/>
        </w:rPr>
        <w:t>否则视为对招标文件未作出实质性响应。</w:t>
      </w:r>
    </w:p>
    <w:p>
      <w:pPr>
        <w:widowControl/>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15.投标文件的语言和计量单位</w:t>
      </w:r>
    </w:p>
    <w:p>
      <w:pPr>
        <w:widowControl/>
        <w:tabs>
          <w:tab w:val="left" w:pos="0"/>
        </w:tabs>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15.1投标文件以及投标人与采购人就有关投标事宜的所有来往函电均应使用简体中文书写。</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15.2 关于投标计量单位，招标文件已有明确规定的，使用招标文件规定的计量单位；招标文件没有规定的，应采用中华人民共和国法定计量单位。否则视为对招标文件未作出实质性响应。</w:t>
      </w:r>
    </w:p>
    <w:p>
      <w:pPr>
        <w:widowControl/>
        <w:tabs>
          <w:tab w:val="left" w:pos="567"/>
        </w:tabs>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15.3 </w:t>
      </w:r>
      <w:r>
        <w:rPr>
          <w:rFonts w:hint="eastAsia" w:ascii="宋体" w:hAnsi="宋体" w:eastAsia="宋体" w:cs="宋体"/>
          <w:spacing w:val="10"/>
          <w:kern w:val="0"/>
          <w:sz w:val="24"/>
        </w:rPr>
        <w:t>原版为外文的证书类文件，以及由外国人做出的本人签名、外国公司的名称或外国印章等可以是外文，但应当提供中文翻译文件并加盖投标人公章。必要时评标委员会可以要求投标人提供附有公证书的中文翻译文件或者与原版文件签章相一致的中文翻译文件。</w:t>
      </w:r>
    </w:p>
    <w:p>
      <w:pPr>
        <w:widowControl/>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16.投标文件的组成</w:t>
      </w:r>
      <w:r>
        <w:rPr>
          <w:rFonts w:hint="eastAsia" w:ascii="宋体" w:hAnsi="宋体" w:eastAsia="宋体" w:cs="宋体"/>
          <w:kern w:val="0"/>
          <w:sz w:val="24"/>
        </w:rPr>
        <w:t>。</w:t>
      </w:r>
      <w:r>
        <w:rPr>
          <w:rFonts w:hint="eastAsia" w:ascii="宋体" w:hAnsi="宋体" w:eastAsia="宋体" w:cs="宋体"/>
          <w:b/>
          <w:kern w:val="0"/>
          <w:sz w:val="24"/>
        </w:rPr>
        <w:t>投标文件应包括下列部分：</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16.1 投标书</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16.2 开标一览表</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16.3 服务技术响应表</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16.4 商务响应表</w:t>
      </w:r>
    </w:p>
    <w:p>
      <w:pPr>
        <w:widowControl/>
        <w:spacing w:line="360" w:lineRule="auto"/>
        <w:ind w:left="482"/>
        <w:jc w:val="left"/>
        <w:rPr>
          <w:rFonts w:hint="eastAsia" w:ascii="宋体" w:hAnsi="宋体" w:eastAsia="宋体" w:cs="宋体"/>
          <w:kern w:val="0"/>
          <w:sz w:val="24"/>
        </w:rPr>
      </w:pPr>
      <w:r>
        <w:rPr>
          <w:rFonts w:hint="eastAsia" w:ascii="宋体" w:hAnsi="宋体" w:eastAsia="宋体" w:cs="宋体"/>
          <w:kern w:val="0"/>
          <w:sz w:val="24"/>
          <w:szCs w:val="20"/>
        </w:rPr>
        <w:t xml:space="preserve">16.5 </w:t>
      </w:r>
      <w:r>
        <w:rPr>
          <w:rFonts w:hint="eastAsia" w:ascii="宋体" w:hAnsi="宋体" w:eastAsia="宋体" w:cs="宋体"/>
          <w:kern w:val="0"/>
          <w:sz w:val="24"/>
        </w:rPr>
        <w:t>法定代表人身份证明</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16.6 法定代表人授权书</w:t>
      </w:r>
    </w:p>
    <w:p>
      <w:pPr>
        <w:widowControl/>
        <w:spacing w:line="360" w:lineRule="auto"/>
        <w:ind w:firstLine="480" w:firstLineChars="200"/>
        <w:jc w:val="left"/>
        <w:rPr>
          <w:rFonts w:hint="eastAsia" w:ascii="宋体" w:hAnsi="宋体" w:cs="宋体"/>
          <w:kern w:val="0"/>
          <w:sz w:val="24"/>
          <w:lang w:eastAsia="zh-CN"/>
        </w:rPr>
      </w:pPr>
      <w:r>
        <w:rPr>
          <w:rFonts w:hint="eastAsia" w:ascii="宋体" w:hAnsi="宋体" w:eastAsia="宋体" w:cs="宋体"/>
          <w:kern w:val="0"/>
          <w:sz w:val="24"/>
        </w:rPr>
        <w:t>16.7 证明文件</w:t>
      </w:r>
    </w:p>
    <w:p>
      <w:pPr>
        <w:widowControl/>
        <w:spacing w:line="360" w:lineRule="auto"/>
        <w:ind w:firstLine="480" w:firstLineChars="200"/>
        <w:jc w:val="left"/>
        <w:rPr>
          <w:rFonts w:hint="eastAsia" w:ascii="宋体" w:hAnsi="宋体" w:cs="宋体"/>
          <w:kern w:val="0"/>
          <w:sz w:val="24"/>
          <w:lang w:val="en-US" w:eastAsia="zh-CN"/>
        </w:rPr>
      </w:pPr>
      <w:r>
        <w:rPr>
          <w:rFonts w:hint="eastAsia" w:ascii="宋体" w:hAnsi="宋体" w:cs="宋体"/>
          <w:kern w:val="0"/>
          <w:sz w:val="24"/>
          <w:lang w:val="en-US" w:eastAsia="zh-CN"/>
        </w:rPr>
        <w:t>16.8服务方案</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16.</w:t>
      </w:r>
      <w:r>
        <w:rPr>
          <w:rFonts w:hint="eastAsia" w:ascii="宋体" w:hAnsi="宋体" w:eastAsia="宋体" w:cs="宋体"/>
          <w:kern w:val="0"/>
          <w:sz w:val="24"/>
          <w:lang w:val="en-US" w:eastAsia="zh-CN"/>
        </w:rPr>
        <w:t>9</w:t>
      </w:r>
      <w:r>
        <w:rPr>
          <w:rFonts w:hint="eastAsia" w:ascii="宋体" w:hAnsi="宋体" w:eastAsia="宋体" w:cs="宋体"/>
          <w:kern w:val="0"/>
          <w:sz w:val="24"/>
        </w:rPr>
        <w:t xml:space="preserve"> 抵制商业贿赂承诺</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16.10驻马店市政府采购供应商信用承诺函</w:t>
      </w:r>
    </w:p>
    <w:p>
      <w:pPr>
        <w:widowControl/>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17.投标有效期</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17.1 投标文件从招标公告所规定的投标截止期之后开始生效，在</w:t>
      </w:r>
      <w:r>
        <w:rPr>
          <w:rFonts w:hint="eastAsia" w:ascii="宋体" w:hAnsi="宋体" w:eastAsia="宋体" w:cs="宋体"/>
          <w:bCs/>
          <w:kern w:val="0"/>
          <w:sz w:val="24"/>
        </w:rPr>
        <w:t>投标人须知前附表</w:t>
      </w:r>
      <w:r>
        <w:rPr>
          <w:rFonts w:hint="eastAsia" w:ascii="宋体" w:hAnsi="宋体" w:eastAsia="宋体" w:cs="宋体"/>
          <w:kern w:val="0"/>
          <w:sz w:val="24"/>
        </w:rPr>
        <w:t>第16项所规定的期限内保持有效。有效期不足将导致其投标文件被拒绝。中标供应商的投标文件有效期至合同完全履行止。</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17.2特殊情况下采购代理机构可于投标有效期满之前书面要求投标人同意延长有效期，投标人应在采购代理机构规定的期限内以书面形式予以答复。投标人可以拒绝上述要求而其投标保证金可按规定予以退还。投标人答复不明确或者逾期未答复的，均视为拒绝上述要求。对于接受该要求的投标人，既不要求也不允许其修改投标文件，但将要求其相应延长投标保证金有效期，有关退还和不予退还投标保证金的规定在投标有效期延长期内继续有效。</w:t>
      </w:r>
    </w:p>
    <w:p>
      <w:pPr>
        <w:widowControl/>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18.投标报价</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18.1 所有投标报价均以人民币元为计算单位。投标人的投标报价为完成本项目服务内容产生的所有费用。</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18.2 投标人要按开标一览表的内容填写。</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18.3 </w:t>
      </w:r>
      <w:r>
        <w:rPr>
          <w:rFonts w:hint="eastAsia" w:ascii="宋体" w:hAnsi="宋体" w:eastAsia="宋体" w:cs="宋体"/>
          <w:spacing w:val="10"/>
          <w:kern w:val="0"/>
          <w:sz w:val="24"/>
        </w:rPr>
        <w:t>投标人投报多标包的，应对每标包分别报价并分别填报开标一览表。</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18.4 开标一览表中标明的价格在政府采购合同执行过程中是固定不变的，投标人不得以任何理由予以变更。以可调整的价格提交的投标将被作为无效投标处理。</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18.5 采购代理机构不接受可选择的投标报价。</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18.6 对于投标人在开标一览表和投标文件中列出的赠送条款，在评审时不得作为价格评分因素或者调整评标价格的依据。</w:t>
      </w:r>
    </w:p>
    <w:p>
      <w:pPr>
        <w:widowControl/>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19.投标保证金</w:t>
      </w:r>
    </w:p>
    <w:p>
      <w:pPr>
        <w:widowControl/>
        <w:spacing w:line="360" w:lineRule="auto"/>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本项目不收取投标保证金。</w:t>
      </w:r>
    </w:p>
    <w:p>
      <w:pPr>
        <w:widowControl/>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20.投标文件的式样和签署</w:t>
      </w:r>
    </w:p>
    <w:p>
      <w:pPr>
        <w:widowControl/>
        <w:spacing w:line="360" w:lineRule="auto"/>
        <w:ind w:firstLine="480" w:firstLineChars="200"/>
        <w:jc w:val="left"/>
        <w:rPr>
          <w:rFonts w:hint="eastAsia" w:ascii="宋体" w:hAnsi="宋体" w:eastAsia="宋体" w:cs="宋体"/>
          <w:b w:val="0"/>
          <w:bCs/>
          <w:kern w:val="0"/>
          <w:sz w:val="24"/>
          <w:szCs w:val="24"/>
        </w:rPr>
      </w:pPr>
      <w:r>
        <w:rPr>
          <w:rFonts w:hint="eastAsia" w:ascii="宋体" w:hAnsi="宋体" w:eastAsia="宋体" w:cs="宋体"/>
          <w:b w:val="0"/>
          <w:bCs/>
          <w:kern w:val="0"/>
          <w:sz w:val="24"/>
          <w:szCs w:val="24"/>
        </w:rPr>
        <w:t>20.1 供应商应按本采购文件规定的格式和顺序制作响应文件。除了响应文件封面以外，每个页面应在明显位置编制页码，</w:t>
      </w:r>
      <w:r>
        <w:rPr>
          <w:rFonts w:hint="eastAsia" w:ascii="宋体" w:hAnsi="宋体" w:eastAsia="宋体" w:cs="宋体"/>
          <w:color w:val="auto"/>
          <w:kern w:val="0"/>
          <w:sz w:val="24"/>
          <w:szCs w:val="24"/>
          <w:lang w:val="en-US" w:eastAsia="zh-CN"/>
        </w:rPr>
        <w:t>由法定代表人逐页</w:t>
      </w:r>
      <w:r>
        <w:rPr>
          <w:rFonts w:hint="eastAsia" w:ascii="宋体" w:hAnsi="宋体" w:cs="宋体"/>
          <w:color w:val="auto"/>
          <w:kern w:val="0"/>
          <w:sz w:val="24"/>
          <w:szCs w:val="24"/>
          <w:lang w:val="en-US" w:eastAsia="zh-CN"/>
        </w:rPr>
        <w:t>签章</w:t>
      </w:r>
      <w:r>
        <w:rPr>
          <w:rFonts w:hint="eastAsia" w:ascii="宋体" w:hAnsi="宋体" w:eastAsia="宋体" w:cs="宋体"/>
          <w:color w:val="auto"/>
          <w:kern w:val="0"/>
          <w:sz w:val="24"/>
          <w:szCs w:val="24"/>
          <w:lang w:val="en-US" w:eastAsia="zh-CN"/>
        </w:rPr>
        <w:t>，</w:t>
      </w:r>
      <w:r>
        <w:rPr>
          <w:rFonts w:hint="eastAsia" w:ascii="宋体" w:hAnsi="宋体" w:eastAsia="宋体" w:cs="宋体"/>
          <w:b w:val="0"/>
          <w:bCs/>
          <w:kern w:val="0"/>
          <w:sz w:val="24"/>
          <w:szCs w:val="24"/>
        </w:rPr>
        <w:t>按流水顺序填写，字迹必须清晰可认，响应文件的目录应编序。响应文件内容不完整、编排混乱导致被误读、漏读或者查找不到相关内容的，由供应商负责。</w:t>
      </w:r>
    </w:p>
    <w:p>
      <w:pPr>
        <w:widowControl/>
        <w:spacing w:line="360" w:lineRule="auto"/>
        <w:ind w:firstLine="480" w:firstLineChars="200"/>
        <w:jc w:val="left"/>
        <w:rPr>
          <w:rFonts w:hint="eastAsia" w:ascii="宋体" w:hAnsi="宋体" w:eastAsia="宋体" w:cs="宋体"/>
          <w:b w:val="0"/>
          <w:bCs/>
          <w:kern w:val="0"/>
          <w:sz w:val="24"/>
          <w:szCs w:val="24"/>
        </w:rPr>
      </w:pPr>
      <w:r>
        <w:rPr>
          <w:rFonts w:hint="eastAsia" w:ascii="宋体" w:hAnsi="宋体" w:eastAsia="宋体" w:cs="宋体"/>
          <w:b w:val="0"/>
          <w:bCs/>
          <w:kern w:val="0"/>
          <w:sz w:val="24"/>
          <w:szCs w:val="24"/>
        </w:rPr>
        <w:t>20.2 加密的电子响应文件（.zmdtf格式）是根据“驻马店市公共资源交易中心电子交易平台”下载的电子采购文件，制作生成的加密版响应文件。</w:t>
      </w:r>
    </w:p>
    <w:p>
      <w:pPr>
        <w:widowControl/>
        <w:spacing w:line="360" w:lineRule="auto"/>
        <w:ind w:firstLine="480" w:firstLineChars="200"/>
        <w:jc w:val="left"/>
        <w:rPr>
          <w:rFonts w:hint="eastAsia" w:ascii="宋体" w:hAnsi="宋体" w:eastAsia="宋体" w:cs="宋体"/>
          <w:b w:val="0"/>
          <w:bCs/>
          <w:kern w:val="0"/>
          <w:sz w:val="24"/>
          <w:szCs w:val="24"/>
        </w:rPr>
      </w:pPr>
      <w:r>
        <w:rPr>
          <w:rFonts w:hint="eastAsia" w:ascii="宋体" w:hAnsi="宋体" w:eastAsia="宋体" w:cs="宋体"/>
          <w:b w:val="0"/>
          <w:bCs/>
          <w:kern w:val="0"/>
          <w:sz w:val="24"/>
          <w:szCs w:val="24"/>
        </w:rPr>
        <w:t>20.3供应商应提交证明其拟供服务货物符合采购文件要求的技术响应文件，该文件可以是文字资料、图纸和数据，并须提供服务货物主要技术性能的详细描述。</w:t>
      </w:r>
    </w:p>
    <w:p>
      <w:pPr>
        <w:widowControl/>
        <w:spacing w:line="360" w:lineRule="auto"/>
        <w:ind w:firstLine="480" w:firstLineChars="200"/>
        <w:jc w:val="left"/>
        <w:rPr>
          <w:rFonts w:hint="eastAsia" w:ascii="宋体" w:hAnsi="宋体" w:eastAsia="宋体" w:cs="宋体"/>
          <w:b w:val="0"/>
          <w:bCs/>
          <w:kern w:val="0"/>
          <w:sz w:val="24"/>
          <w:szCs w:val="24"/>
        </w:rPr>
      </w:pPr>
      <w:r>
        <w:rPr>
          <w:rFonts w:hint="eastAsia" w:ascii="宋体" w:hAnsi="宋体" w:eastAsia="宋体" w:cs="宋体"/>
          <w:b w:val="0"/>
          <w:bCs/>
          <w:kern w:val="0"/>
          <w:sz w:val="24"/>
          <w:szCs w:val="24"/>
        </w:rPr>
        <w:t>20.4 供应商在编制电子响应文件时，根据采购文件的要求用法人CA密钥和企业CA密钥进行签章制作。生成电子响应文件时，只能用本单位的企业CA密钥。生成后的电子响应文件须按采购文件的格式要求完成电子签字或盖章。</w:t>
      </w:r>
    </w:p>
    <w:p>
      <w:pPr>
        <w:widowControl/>
        <w:spacing w:line="360" w:lineRule="auto"/>
        <w:ind w:firstLine="480" w:firstLineChars="200"/>
        <w:jc w:val="left"/>
        <w:rPr>
          <w:rFonts w:hint="eastAsia" w:ascii="宋体" w:hAnsi="宋体" w:eastAsia="宋体" w:cs="宋体"/>
          <w:b w:val="0"/>
          <w:bCs/>
          <w:kern w:val="0"/>
          <w:sz w:val="24"/>
          <w:szCs w:val="24"/>
        </w:rPr>
      </w:pPr>
      <w:r>
        <w:rPr>
          <w:rFonts w:hint="eastAsia" w:ascii="宋体" w:hAnsi="宋体" w:eastAsia="宋体" w:cs="宋体"/>
          <w:b w:val="0"/>
          <w:bCs/>
          <w:kern w:val="0"/>
          <w:sz w:val="24"/>
          <w:szCs w:val="24"/>
        </w:rPr>
        <w:t>20.5 不接受电报、电传和传真的响应文件。</w:t>
      </w:r>
    </w:p>
    <w:p>
      <w:pPr>
        <w:widowControl/>
        <w:spacing w:line="360" w:lineRule="auto"/>
        <w:ind w:firstLine="480" w:firstLineChars="200"/>
        <w:jc w:val="left"/>
        <w:rPr>
          <w:rFonts w:hint="eastAsia" w:ascii="宋体" w:hAnsi="宋体" w:eastAsia="宋体" w:cs="宋体"/>
          <w:b/>
          <w:kern w:val="0"/>
          <w:sz w:val="32"/>
          <w:szCs w:val="32"/>
        </w:rPr>
      </w:pPr>
      <w:r>
        <w:rPr>
          <w:rFonts w:hint="eastAsia" w:ascii="宋体" w:hAnsi="宋体" w:eastAsia="宋体" w:cs="宋体"/>
          <w:b w:val="0"/>
          <w:bCs/>
          <w:kern w:val="0"/>
          <w:sz w:val="24"/>
          <w:szCs w:val="24"/>
        </w:rPr>
        <w:t>20.</w:t>
      </w:r>
      <w:r>
        <w:rPr>
          <w:rFonts w:hint="eastAsia" w:ascii="宋体" w:hAnsi="宋体" w:eastAsia="宋体" w:cs="宋体"/>
          <w:b w:val="0"/>
          <w:bCs/>
          <w:kern w:val="0"/>
          <w:sz w:val="24"/>
          <w:szCs w:val="24"/>
          <w:lang w:val="en-US" w:eastAsia="zh-CN"/>
        </w:rPr>
        <w:t>6</w:t>
      </w:r>
      <w:r>
        <w:rPr>
          <w:rFonts w:hint="eastAsia" w:ascii="宋体" w:hAnsi="宋体" w:eastAsia="宋体" w:cs="宋体"/>
          <w:b w:val="0"/>
          <w:bCs/>
          <w:kern w:val="0"/>
          <w:sz w:val="24"/>
          <w:szCs w:val="24"/>
        </w:rPr>
        <w:t>电子响应文件制作流程。可参考驻马店市公共资源交易中心官方网站的下载中心板块的视频（http://www.zmdggzy.gov.cn/TPFront/InfoDetail/?InfoID=844e0ea7-2b6c-425d-99f6-91bd5b500e5e&amp;CategoryNum=026002</w:t>
      </w:r>
      <w:r>
        <w:rPr>
          <w:rFonts w:hint="eastAsia" w:ascii="宋体" w:hAnsi="宋体" w:eastAsia="宋体" w:cs="宋体"/>
          <w:b/>
          <w:kern w:val="0"/>
          <w:sz w:val="32"/>
          <w:szCs w:val="32"/>
        </w:rPr>
        <w:t>）</w:t>
      </w:r>
    </w:p>
    <w:p>
      <w:pPr>
        <w:widowControl/>
        <w:spacing w:line="360" w:lineRule="auto"/>
        <w:ind w:firstLine="2554" w:firstLineChars="795"/>
        <w:jc w:val="left"/>
        <w:rPr>
          <w:rFonts w:hint="eastAsia" w:ascii="宋体" w:hAnsi="宋体" w:eastAsia="宋体" w:cs="宋体"/>
          <w:b/>
          <w:kern w:val="0"/>
          <w:sz w:val="32"/>
          <w:szCs w:val="32"/>
        </w:rPr>
      </w:pPr>
      <w:r>
        <w:rPr>
          <w:rFonts w:hint="eastAsia" w:ascii="宋体" w:hAnsi="宋体" w:eastAsia="宋体" w:cs="宋体"/>
          <w:b/>
          <w:kern w:val="0"/>
          <w:sz w:val="32"/>
          <w:szCs w:val="32"/>
        </w:rPr>
        <w:t>四  投标文件的上传、递交</w:t>
      </w:r>
    </w:p>
    <w:p>
      <w:pPr>
        <w:pageBreakBefore w:val="0"/>
        <w:kinsoku/>
        <w:overflowPunct/>
        <w:topLinePunct w:val="0"/>
        <w:bidi w:val="0"/>
        <w:adjustRightInd/>
        <w:spacing w:line="420" w:lineRule="exact"/>
        <w:ind w:firstLine="482" w:firstLineChars="200"/>
        <w:rPr>
          <w:rFonts w:ascii="黑体" w:hAnsi="黑体" w:eastAsia="黑体"/>
          <w:b/>
          <w:color w:val="auto"/>
          <w:sz w:val="24"/>
          <w:szCs w:val="24"/>
        </w:rPr>
      </w:pPr>
      <w:r>
        <w:rPr>
          <w:rFonts w:hint="eastAsia" w:ascii="黑体" w:hAnsi="黑体" w:eastAsia="黑体"/>
          <w:b/>
          <w:color w:val="auto"/>
          <w:sz w:val="24"/>
          <w:szCs w:val="24"/>
        </w:rPr>
        <w:t>21.响应文件的加密、标记</w:t>
      </w:r>
    </w:p>
    <w:p>
      <w:pPr>
        <w:pageBreakBefore w:val="0"/>
        <w:kinsoku/>
        <w:overflowPunct/>
        <w:topLinePunct w:val="0"/>
        <w:bidi w:val="0"/>
        <w:adjustRightInd/>
        <w:spacing w:line="420" w:lineRule="exact"/>
        <w:ind w:firstLine="480" w:firstLineChars="200"/>
        <w:rPr>
          <w:rFonts w:hint="eastAsia" w:ascii="宋体" w:hAnsi="宋体" w:cs="宋体"/>
          <w:color w:val="auto"/>
          <w:kern w:val="0"/>
          <w:sz w:val="24"/>
          <w:szCs w:val="24"/>
        </w:rPr>
      </w:pPr>
      <w:r>
        <w:rPr>
          <w:rFonts w:hint="eastAsia" w:ascii="宋体" w:hAnsi="宋体" w:cs="宋体"/>
          <w:color w:val="auto"/>
          <w:kern w:val="0"/>
          <w:sz w:val="24"/>
          <w:szCs w:val="24"/>
        </w:rPr>
        <w:t>21.1供应商应在响应文件提交截止时间前对上传的电子响应文件（.zmdtf格式）用本单位的企业 CA 密钥进行加密。</w:t>
      </w:r>
    </w:p>
    <w:p>
      <w:pPr>
        <w:pageBreakBefore w:val="0"/>
        <w:kinsoku/>
        <w:overflowPunct/>
        <w:topLinePunct w:val="0"/>
        <w:bidi w:val="0"/>
        <w:adjustRightInd/>
        <w:spacing w:line="420" w:lineRule="exact"/>
        <w:ind w:firstLine="480" w:firstLineChars="200"/>
        <w:rPr>
          <w:rFonts w:hint="eastAsia" w:ascii="宋体" w:hAnsi="宋体" w:cs="宋体"/>
          <w:color w:val="auto"/>
          <w:kern w:val="0"/>
          <w:sz w:val="24"/>
          <w:szCs w:val="24"/>
        </w:rPr>
      </w:pPr>
      <w:r>
        <w:rPr>
          <w:rFonts w:hint="eastAsia" w:ascii="宋体" w:hAnsi="宋体" w:cs="宋体"/>
          <w:color w:val="auto"/>
          <w:kern w:val="0"/>
          <w:sz w:val="24"/>
          <w:szCs w:val="24"/>
        </w:rPr>
        <w:t>21.2供应商因驻马店市公共资源交易中心电子</w:t>
      </w:r>
      <w:r>
        <w:rPr>
          <w:rFonts w:ascii="宋体" w:hAnsi="宋体" w:cs="宋体"/>
          <w:color w:val="auto"/>
          <w:kern w:val="0"/>
          <w:sz w:val="24"/>
          <w:szCs w:val="24"/>
        </w:rPr>
        <w:t>交易</w:t>
      </w:r>
      <w:r>
        <w:rPr>
          <w:rFonts w:hint="eastAsia" w:ascii="宋体" w:hAnsi="宋体" w:cs="宋体"/>
          <w:color w:val="auto"/>
          <w:kern w:val="0"/>
          <w:sz w:val="24"/>
          <w:szCs w:val="24"/>
        </w:rPr>
        <w:t>平台交易系统出现问题无法上传电子响应文件时，请与江苏国泰新点软件有限公司联系，联系电话：0396-2613088</w:t>
      </w:r>
    </w:p>
    <w:p>
      <w:pPr>
        <w:pageBreakBefore w:val="0"/>
        <w:kinsoku/>
        <w:overflowPunct/>
        <w:topLinePunct w:val="0"/>
        <w:bidi w:val="0"/>
        <w:adjustRightInd/>
        <w:spacing w:line="420" w:lineRule="exact"/>
        <w:ind w:firstLine="482" w:firstLineChars="200"/>
        <w:rPr>
          <w:rFonts w:hint="eastAsia" w:ascii="宋体" w:hAnsi="宋体" w:cs="宋体"/>
          <w:b/>
          <w:color w:val="auto"/>
          <w:kern w:val="0"/>
          <w:sz w:val="24"/>
          <w:szCs w:val="24"/>
        </w:rPr>
      </w:pPr>
      <w:r>
        <w:rPr>
          <w:rFonts w:hint="eastAsia" w:ascii="宋体" w:hAnsi="宋体" w:cs="宋体"/>
          <w:b/>
          <w:color w:val="auto"/>
          <w:kern w:val="0"/>
          <w:sz w:val="24"/>
          <w:szCs w:val="24"/>
        </w:rPr>
        <w:t>22.响应文件的上传、提交</w:t>
      </w:r>
    </w:p>
    <w:p>
      <w:pPr>
        <w:pageBreakBefore w:val="0"/>
        <w:kinsoku/>
        <w:overflowPunct/>
        <w:topLinePunct w:val="0"/>
        <w:bidi w:val="0"/>
        <w:adjustRightInd/>
        <w:spacing w:line="420" w:lineRule="exact"/>
        <w:ind w:firstLine="480" w:firstLineChars="200"/>
        <w:rPr>
          <w:rFonts w:hint="eastAsia" w:ascii="宋体" w:hAnsi="宋体" w:cs="宋体"/>
          <w:color w:val="auto"/>
          <w:kern w:val="0"/>
          <w:sz w:val="24"/>
          <w:szCs w:val="24"/>
        </w:rPr>
      </w:pPr>
      <w:r>
        <w:rPr>
          <w:rFonts w:hint="eastAsia" w:ascii="宋体" w:hAnsi="宋体" w:cs="宋体"/>
          <w:color w:val="auto"/>
          <w:kern w:val="0"/>
          <w:sz w:val="24"/>
          <w:szCs w:val="24"/>
        </w:rPr>
        <w:t>22.1供应商应在竞争性谈判公告中规定的响应文件提交截止时间前将制作好的电子响应文件加密上传至驻马店市公共资源交易中心电子交易平台，</w:t>
      </w:r>
      <w:r>
        <w:rPr>
          <w:rFonts w:hint="eastAsia" w:ascii="宋体" w:hAnsi="宋体"/>
          <w:b/>
          <w:color w:val="auto"/>
          <w:sz w:val="24"/>
          <w:szCs w:val="24"/>
        </w:rPr>
        <w:t>逾期上传其响应将被拒绝。</w:t>
      </w:r>
    </w:p>
    <w:p>
      <w:pPr>
        <w:pageBreakBefore w:val="0"/>
        <w:kinsoku/>
        <w:overflowPunct/>
        <w:topLinePunct w:val="0"/>
        <w:bidi w:val="0"/>
        <w:adjustRightInd/>
        <w:spacing w:line="420" w:lineRule="exact"/>
        <w:ind w:firstLine="480" w:firstLineChars="200"/>
        <w:rPr>
          <w:rFonts w:ascii="宋体" w:hAnsi="宋体" w:cs="宋体"/>
          <w:color w:val="auto"/>
          <w:kern w:val="0"/>
          <w:sz w:val="24"/>
          <w:szCs w:val="24"/>
        </w:rPr>
      </w:pPr>
      <w:r>
        <w:rPr>
          <w:rFonts w:hint="eastAsia" w:ascii="宋体" w:hAnsi="宋体" w:cs="宋体"/>
          <w:color w:val="auto"/>
          <w:kern w:val="0"/>
          <w:sz w:val="24"/>
          <w:szCs w:val="24"/>
        </w:rPr>
        <w:t>22.2采购代理机构应在接受响应文件时核查谈判保证金（若收取）。</w:t>
      </w:r>
    </w:p>
    <w:p>
      <w:pPr>
        <w:widowControl/>
        <w:spacing w:line="360" w:lineRule="auto"/>
        <w:ind w:firstLine="480" w:firstLineChars="200"/>
        <w:jc w:val="left"/>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rPr>
        <w:t>23.投标文件的修改和撤回</w:t>
      </w:r>
      <w:r>
        <w:rPr>
          <w:rFonts w:hint="eastAsia" w:ascii="宋体" w:hAnsi="宋体" w:eastAsia="宋体" w:cs="宋体"/>
          <w:b w:val="0"/>
          <w:bCs/>
          <w:kern w:val="0"/>
          <w:sz w:val="24"/>
          <w:szCs w:val="24"/>
          <w:lang w:eastAsia="zh-CN"/>
        </w:rPr>
        <w:t>。</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23.1 投标人在投标截止时间前，可以对所提交的投标文件进行补充、修改或者撤回，并书面通知采购代理机构。补充、修改的内容和撤回通知应当按本须知要求签署、盖章、密封，并作为投标文件的组成部分。</w:t>
      </w:r>
    </w:p>
    <w:p>
      <w:pPr>
        <w:widowControl/>
        <w:spacing w:line="360" w:lineRule="auto"/>
        <w:ind w:firstLine="480" w:firstLineChars="200"/>
        <w:jc w:val="left"/>
        <w:rPr>
          <w:rFonts w:hint="eastAsia" w:ascii="宋体" w:hAnsi="宋体" w:eastAsia="宋体" w:cs="宋体"/>
          <w:b/>
          <w:kern w:val="0"/>
          <w:sz w:val="32"/>
          <w:szCs w:val="32"/>
        </w:rPr>
      </w:pPr>
      <w:r>
        <w:rPr>
          <w:rFonts w:hint="eastAsia" w:ascii="宋体" w:hAnsi="宋体" w:eastAsia="宋体" w:cs="宋体"/>
          <w:kern w:val="0"/>
          <w:sz w:val="24"/>
        </w:rPr>
        <w:t>23.2 投标人在投标截止期后不得修改、撤回投标文件。投标人在投标截止期后修改投标文件的，其投标将被拒绝。</w:t>
      </w:r>
      <w:r>
        <w:rPr>
          <w:rFonts w:hint="eastAsia" w:ascii="宋体" w:hAnsi="宋体" w:eastAsia="宋体" w:cs="宋体"/>
          <w:b/>
          <w:kern w:val="0"/>
          <w:sz w:val="32"/>
          <w:szCs w:val="32"/>
        </w:rPr>
        <w:t xml:space="preserve"> </w:t>
      </w:r>
    </w:p>
    <w:p>
      <w:pPr>
        <w:widowControl/>
        <w:spacing w:line="360" w:lineRule="auto"/>
        <w:ind w:firstLine="3678" w:firstLineChars="1145"/>
        <w:jc w:val="left"/>
        <w:rPr>
          <w:rFonts w:hint="eastAsia" w:ascii="宋体" w:hAnsi="宋体" w:eastAsia="宋体" w:cs="宋体"/>
          <w:b/>
          <w:kern w:val="0"/>
          <w:sz w:val="32"/>
          <w:szCs w:val="32"/>
        </w:rPr>
      </w:pPr>
      <w:r>
        <w:rPr>
          <w:rFonts w:hint="eastAsia" w:ascii="宋体" w:hAnsi="宋体" w:eastAsia="宋体" w:cs="宋体"/>
          <w:b/>
          <w:kern w:val="0"/>
          <w:sz w:val="32"/>
          <w:szCs w:val="32"/>
        </w:rPr>
        <w:t xml:space="preserve">五   开标 </w:t>
      </w:r>
    </w:p>
    <w:p>
      <w:pPr>
        <w:widowControl/>
        <w:spacing w:line="360" w:lineRule="auto"/>
        <w:ind w:firstLine="472" w:firstLineChars="196"/>
        <w:jc w:val="left"/>
        <w:rPr>
          <w:rFonts w:hint="eastAsia" w:ascii="宋体" w:hAnsi="宋体" w:eastAsia="宋体" w:cs="宋体"/>
          <w:b/>
          <w:kern w:val="0"/>
          <w:sz w:val="24"/>
        </w:rPr>
      </w:pPr>
      <w:r>
        <w:rPr>
          <w:rFonts w:hint="eastAsia" w:ascii="宋体" w:hAnsi="宋体" w:eastAsia="宋体" w:cs="宋体"/>
          <w:b/>
          <w:kern w:val="0"/>
          <w:sz w:val="24"/>
        </w:rPr>
        <w:t>24.开标、唱标</w:t>
      </w:r>
    </w:p>
    <w:p>
      <w:pPr>
        <w:pageBreakBefore w:val="0"/>
        <w:kinsoku/>
        <w:overflowPunct/>
        <w:topLinePunct w:val="0"/>
        <w:bidi w:val="0"/>
        <w:adjustRightInd/>
        <w:spacing w:line="420" w:lineRule="exact"/>
        <w:ind w:firstLine="480" w:firstLineChars="200"/>
        <w:rPr>
          <w:rFonts w:hint="eastAsia" w:ascii="宋体" w:hAnsi="宋体" w:cs="宋体"/>
          <w:color w:val="auto"/>
          <w:kern w:val="0"/>
          <w:sz w:val="24"/>
          <w:szCs w:val="24"/>
        </w:rPr>
      </w:pPr>
      <w:r>
        <w:rPr>
          <w:rFonts w:hint="eastAsia" w:ascii="宋体" w:hAnsi="宋体" w:cs="宋体"/>
          <w:color w:val="auto"/>
          <w:kern w:val="0"/>
          <w:sz w:val="24"/>
          <w:szCs w:val="24"/>
        </w:rPr>
        <w:t>24.1 在</w:t>
      </w:r>
      <w:r>
        <w:rPr>
          <w:rFonts w:hint="eastAsia" w:ascii="宋体" w:hAnsi="宋体" w:cs="宋体"/>
          <w:color w:val="auto"/>
          <w:kern w:val="0"/>
          <w:sz w:val="24"/>
          <w:szCs w:val="24"/>
          <w:lang w:eastAsia="zh-CN"/>
        </w:rPr>
        <w:t>招标</w:t>
      </w:r>
      <w:r>
        <w:rPr>
          <w:rFonts w:hint="eastAsia" w:ascii="宋体" w:hAnsi="宋体" w:cs="宋体"/>
          <w:color w:val="auto"/>
          <w:kern w:val="0"/>
          <w:sz w:val="24"/>
          <w:szCs w:val="24"/>
        </w:rPr>
        <w:t>公告中规定的时间、地点开启。</w:t>
      </w:r>
    </w:p>
    <w:p>
      <w:pPr>
        <w:pageBreakBefore w:val="0"/>
        <w:kinsoku/>
        <w:overflowPunct/>
        <w:topLinePunct w:val="0"/>
        <w:bidi w:val="0"/>
        <w:adjustRightInd/>
        <w:spacing w:line="420" w:lineRule="exact"/>
        <w:ind w:firstLine="480" w:firstLineChars="200"/>
        <w:rPr>
          <w:rFonts w:hint="eastAsia" w:ascii="宋体" w:hAnsi="宋体" w:cs="宋体"/>
          <w:color w:val="auto"/>
          <w:kern w:val="0"/>
          <w:sz w:val="24"/>
          <w:szCs w:val="24"/>
        </w:rPr>
      </w:pPr>
      <w:r>
        <w:rPr>
          <w:rFonts w:hint="eastAsia" w:ascii="宋体" w:hAnsi="宋体" w:cs="宋体"/>
          <w:color w:val="auto"/>
          <w:kern w:val="0"/>
          <w:sz w:val="24"/>
          <w:szCs w:val="24"/>
        </w:rPr>
        <w:t>24.2 开启由采购代理机构主持，采购人、供应商和有关方面代表参加。</w:t>
      </w:r>
    </w:p>
    <w:p>
      <w:pPr>
        <w:pageBreakBefore w:val="0"/>
        <w:kinsoku/>
        <w:overflowPunct/>
        <w:topLinePunct w:val="0"/>
        <w:bidi w:val="0"/>
        <w:adjustRightInd/>
        <w:spacing w:line="420" w:lineRule="exact"/>
        <w:ind w:firstLine="480" w:firstLineChars="200"/>
        <w:rPr>
          <w:rFonts w:hint="eastAsia" w:ascii="宋体" w:hAnsi="宋体" w:cs="宋体"/>
          <w:color w:val="auto"/>
          <w:kern w:val="0"/>
          <w:sz w:val="24"/>
          <w:szCs w:val="24"/>
        </w:rPr>
      </w:pPr>
      <w:r>
        <w:rPr>
          <w:rFonts w:hint="eastAsia" w:ascii="宋体" w:hAnsi="宋体" w:cs="宋体"/>
          <w:color w:val="auto"/>
          <w:kern w:val="0"/>
          <w:sz w:val="24"/>
          <w:szCs w:val="24"/>
        </w:rPr>
        <w:t>24.3开启时，首先，各供应商应在规定时间内对本单位的加密响应文件进行解密，然后代理机构工作人员对所有响应文件进行解密。如供应商自身原因解密失败，其谈判将被拒绝。</w:t>
      </w:r>
    </w:p>
    <w:p>
      <w:pPr>
        <w:pageBreakBefore w:val="0"/>
        <w:kinsoku/>
        <w:overflowPunct/>
        <w:topLinePunct w:val="0"/>
        <w:bidi w:val="0"/>
        <w:adjustRightInd/>
        <w:spacing w:line="420" w:lineRule="exact"/>
        <w:ind w:firstLine="480" w:firstLineChars="200"/>
        <w:rPr>
          <w:rFonts w:ascii="宋体" w:hAnsi="宋体" w:cs="宋体"/>
          <w:color w:val="auto"/>
          <w:kern w:val="0"/>
          <w:sz w:val="24"/>
          <w:szCs w:val="24"/>
        </w:rPr>
      </w:pPr>
      <w:r>
        <w:rPr>
          <w:rFonts w:hint="eastAsia" w:ascii="宋体" w:hAnsi="宋体" w:cs="宋体"/>
          <w:color w:val="auto"/>
          <w:kern w:val="0"/>
          <w:sz w:val="24"/>
          <w:szCs w:val="24"/>
        </w:rPr>
        <w:t>24.4供应商有下列情形之一的，采购代理机构将拒绝接受其响应文件：</w:t>
      </w:r>
    </w:p>
    <w:p>
      <w:pPr>
        <w:pageBreakBefore w:val="0"/>
        <w:kinsoku/>
        <w:overflowPunct/>
        <w:topLinePunct w:val="0"/>
        <w:bidi w:val="0"/>
        <w:adjustRightInd/>
        <w:spacing w:line="420" w:lineRule="exact"/>
        <w:ind w:firstLine="480" w:firstLineChars="200"/>
        <w:rPr>
          <w:rFonts w:ascii="宋体" w:hAnsi="宋体" w:cs="宋体"/>
          <w:color w:val="auto"/>
          <w:kern w:val="0"/>
          <w:sz w:val="24"/>
          <w:szCs w:val="24"/>
        </w:rPr>
      </w:pPr>
      <w:r>
        <w:rPr>
          <w:rFonts w:hint="eastAsia" w:ascii="宋体" w:hAnsi="宋体" w:cs="宋体"/>
          <w:color w:val="auto"/>
          <w:kern w:val="0"/>
          <w:sz w:val="24"/>
          <w:szCs w:val="24"/>
        </w:rPr>
        <w:t>24.4.1在采购文件规定的响应文件提交截止时间之后上传、提交响应文件的。</w:t>
      </w:r>
    </w:p>
    <w:p>
      <w:pPr>
        <w:pageBreakBefore w:val="0"/>
        <w:kinsoku/>
        <w:overflowPunct/>
        <w:topLinePunct w:val="0"/>
        <w:bidi w:val="0"/>
        <w:adjustRightInd/>
        <w:spacing w:line="420" w:lineRule="exact"/>
        <w:ind w:firstLine="480" w:firstLineChars="200"/>
        <w:rPr>
          <w:rFonts w:ascii="宋体" w:hAnsi="宋体" w:cs="宋体"/>
          <w:color w:val="auto"/>
          <w:kern w:val="0"/>
          <w:sz w:val="24"/>
          <w:szCs w:val="24"/>
        </w:rPr>
      </w:pPr>
      <w:r>
        <w:rPr>
          <w:rFonts w:hint="eastAsia" w:ascii="宋体" w:hAnsi="宋体" w:cs="宋体"/>
          <w:color w:val="auto"/>
          <w:kern w:val="0"/>
          <w:sz w:val="24"/>
          <w:szCs w:val="24"/>
        </w:rPr>
        <w:t>24.4.2响应文件未按采购文件规定加密的。</w:t>
      </w:r>
    </w:p>
    <w:p>
      <w:pPr>
        <w:pageBreakBefore w:val="0"/>
        <w:kinsoku/>
        <w:overflowPunct/>
        <w:topLinePunct w:val="0"/>
        <w:bidi w:val="0"/>
        <w:adjustRightInd/>
        <w:spacing w:line="420" w:lineRule="exact"/>
        <w:ind w:firstLine="480" w:firstLineChars="200"/>
        <w:rPr>
          <w:rFonts w:ascii="宋体" w:hAnsi="宋体" w:cs="宋体"/>
          <w:color w:val="auto"/>
          <w:kern w:val="0"/>
          <w:sz w:val="24"/>
          <w:szCs w:val="24"/>
        </w:rPr>
      </w:pPr>
      <w:r>
        <w:rPr>
          <w:rFonts w:hint="eastAsia" w:ascii="宋体" w:hAnsi="宋体" w:cs="宋体"/>
          <w:color w:val="auto"/>
          <w:kern w:val="0"/>
          <w:sz w:val="24"/>
          <w:szCs w:val="24"/>
        </w:rPr>
        <w:t>24.4.3未进行网上下载采购文件参加谈判的。</w:t>
      </w:r>
    </w:p>
    <w:p>
      <w:pPr>
        <w:pageBreakBefore w:val="0"/>
        <w:kinsoku/>
        <w:overflowPunct/>
        <w:topLinePunct w:val="0"/>
        <w:bidi w:val="0"/>
        <w:adjustRightInd/>
        <w:spacing w:line="420" w:lineRule="exact"/>
        <w:ind w:firstLine="480" w:firstLineChars="200"/>
        <w:rPr>
          <w:rFonts w:ascii="宋体" w:hAnsi="宋体" w:cs="宋体"/>
          <w:color w:val="auto"/>
          <w:kern w:val="0"/>
          <w:sz w:val="24"/>
          <w:szCs w:val="24"/>
        </w:rPr>
      </w:pPr>
      <w:r>
        <w:rPr>
          <w:rFonts w:hint="eastAsia" w:ascii="宋体" w:hAnsi="宋体" w:cs="宋体"/>
          <w:color w:val="auto"/>
          <w:kern w:val="0"/>
          <w:sz w:val="24"/>
          <w:szCs w:val="24"/>
        </w:rPr>
        <w:t>24.4.4未按要求提交谈判保证金的（若收取）。</w:t>
      </w:r>
    </w:p>
    <w:p>
      <w:pPr>
        <w:widowControl/>
        <w:spacing w:line="360" w:lineRule="auto"/>
        <w:ind w:firstLine="480" w:firstLineChars="200"/>
        <w:jc w:val="left"/>
        <w:rPr>
          <w:rFonts w:hint="eastAsia" w:ascii="宋体" w:hAnsi="宋体" w:eastAsia="宋体" w:cs="宋体"/>
          <w:b/>
          <w:kern w:val="0"/>
          <w:sz w:val="32"/>
          <w:szCs w:val="32"/>
        </w:rPr>
      </w:pPr>
      <w:r>
        <w:rPr>
          <w:rFonts w:hint="eastAsia" w:ascii="宋体" w:hAnsi="宋体" w:cs="宋体"/>
          <w:color w:val="auto"/>
          <w:kern w:val="0"/>
          <w:sz w:val="24"/>
          <w:szCs w:val="24"/>
        </w:rPr>
        <w:t>24.4.5一个供应商不只提交一套响应文件的。</w:t>
      </w:r>
      <w:r>
        <w:rPr>
          <w:rFonts w:hint="eastAsia" w:ascii="宋体" w:hAnsi="宋体" w:eastAsia="宋体" w:cs="宋体"/>
          <w:b/>
          <w:kern w:val="0"/>
          <w:sz w:val="32"/>
          <w:szCs w:val="32"/>
        </w:rPr>
        <w:t xml:space="preserve"> </w:t>
      </w:r>
    </w:p>
    <w:p>
      <w:pPr>
        <w:widowControl/>
        <w:spacing w:line="360" w:lineRule="auto"/>
        <w:ind w:firstLine="3036" w:firstLineChars="945"/>
        <w:jc w:val="left"/>
        <w:rPr>
          <w:rFonts w:hint="eastAsia" w:ascii="宋体" w:hAnsi="宋体" w:eastAsia="宋体" w:cs="宋体"/>
          <w:b/>
          <w:kern w:val="0"/>
          <w:sz w:val="32"/>
          <w:szCs w:val="32"/>
        </w:rPr>
      </w:pPr>
      <w:r>
        <w:rPr>
          <w:rFonts w:hint="eastAsia" w:ascii="宋体" w:hAnsi="宋体" w:eastAsia="宋体" w:cs="宋体"/>
          <w:b/>
          <w:kern w:val="0"/>
          <w:sz w:val="32"/>
          <w:szCs w:val="32"/>
        </w:rPr>
        <w:t xml:space="preserve">六   评标 </w:t>
      </w:r>
    </w:p>
    <w:p>
      <w:pPr>
        <w:widowControl/>
        <w:tabs>
          <w:tab w:val="left" w:pos="3330"/>
        </w:tabs>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25.组建评标委员会</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25.1采购代理机构根据采购项目的特点依法组建评标委员会。评标委员会由采购人代表和评审专家组成，成员为</w:t>
      </w:r>
      <w:r>
        <w:rPr>
          <w:rFonts w:hint="eastAsia" w:ascii="宋体" w:hAnsi="宋体" w:eastAsia="宋体" w:cs="宋体"/>
          <w:sz w:val="24"/>
          <w:lang w:val="en-US" w:eastAsia="zh-CN"/>
        </w:rPr>
        <w:t>5</w:t>
      </w:r>
      <w:r>
        <w:rPr>
          <w:rFonts w:hint="eastAsia" w:ascii="宋体" w:hAnsi="宋体" w:eastAsia="宋体" w:cs="宋体"/>
          <w:sz w:val="24"/>
        </w:rPr>
        <w:t>人，由采购人代表1名和政府采购专家库中随机抽取的评审专家</w:t>
      </w:r>
      <w:r>
        <w:rPr>
          <w:rFonts w:hint="eastAsia" w:ascii="宋体" w:hAnsi="宋体" w:eastAsia="宋体" w:cs="宋体"/>
          <w:sz w:val="24"/>
          <w:lang w:val="en-US" w:eastAsia="zh-CN"/>
        </w:rPr>
        <w:t>4</w:t>
      </w:r>
      <w:r>
        <w:rPr>
          <w:rFonts w:hint="eastAsia" w:ascii="宋体" w:hAnsi="宋体" w:eastAsia="宋体" w:cs="宋体"/>
          <w:sz w:val="24"/>
        </w:rPr>
        <w:t>名共</w:t>
      </w:r>
      <w:r>
        <w:rPr>
          <w:rFonts w:hint="eastAsia" w:ascii="宋体" w:hAnsi="宋体" w:eastAsia="宋体" w:cs="宋体"/>
          <w:sz w:val="24"/>
          <w:lang w:val="en-US" w:eastAsia="zh-CN"/>
        </w:rPr>
        <w:t>5</w:t>
      </w:r>
      <w:r>
        <w:rPr>
          <w:rFonts w:hint="eastAsia" w:ascii="宋体" w:hAnsi="宋体" w:eastAsia="宋体" w:cs="宋体"/>
          <w:sz w:val="24"/>
        </w:rPr>
        <w:t>人组成。评审专家在开标后由评标委员会对投标文件进行审查、质疑、评估和比较，并做合理的建议。</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25.2评标委员会成员要依法独立评审，并对评审意见承担个人责任。评审委员会成员对需要共同认定的事项存在争议的，按照少数服从多数的原则做出结论。持不同意见的评审委员会成员应当在评审报告上签署不同意见并说明理由，否则视为同意。</w:t>
      </w:r>
    </w:p>
    <w:p>
      <w:pPr>
        <w:widowControl/>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26.投标文件的初审</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26.1对所有投标人的评估，都采用相同的程序和标准。评标过程将严格按照招标文件的要求和条件进行。</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26.2 评标委员会将对投标文件进行检查，以确定投标文件是否完整、有无计算上的错误、文件是否已正确签署等。</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26.3 投标文件报价出现前后不一致的，除招标文件另有规定外，修正错误的原则如下：</w:t>
      </w:r>
    </w:p>
    <w:p>
      <w:pPr>
        <w:widowControl/>
        <w:tabs>
          <w:tab w:val="left" w:pos="0"/>
        </w:tabs>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26.3.1 投标文件开标一览表（报价表）的内容与投标文件中相应内容不一致的，以开标一览表（报价表）为准。</w:t>
      </w:r>
    </w:p>
    <w:p>
      <w:pPr>
        <w:widowControl/>
        <w:tabs>
          <w:tab w:val="left" w:pos="0"/>
        </w:tabs>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26.3.2 大写金额与小写金额不一致的，以大写金额为准。</w:t>
      </w:r>
    </w:p>
    <w:p>
      <w:pPr>
        <w:widowControl/>
        <w:tabs>
          <w:tab w:val="left" w:pos="0"/>
        </w:tabs>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26.3.3单价金额小数点或者百分比有明显错位的，以开标一览表的总价为准，并修改单价；</w:t>
      </w:r>
    </w:p>
    <w:p>
      <w:pPr>
        <w:widowControl/>
        <w:tabs>
          <w:tab w:val="left" w:pos="0"/>
        </w:tabs>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26.3.4总价金额与按单价汇总金额不一致的，以单价金额计算结果为准。</w:t>
      </w:r>
    </w:p>
    <w:p>
      <w:pPr>
        <w:widowControl/>
        <w:tabs>
          <w:tab w:val="left" w:pos="0"/>
        </w:tabs>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26.3.5对不同文字文本投标文件的解释发生异议的，以中文文本为准。</w:t>
      </w:r>
    </w:p>
    <w:p>
      <w:pPr>
        <w:widowControl/>
        <w:tabs>
          <w:tab w:val="left" w:pos="0"/>
        </w:tabs>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同时出现两种以上不一致的，按照前款规定的顺序修正。修正后的报价按照财政部87号令第五十一条第二款的规定经投标人确认后产生约束力，投标人不确认的，其投标无效。</w:t>
      </w:r>
    </w:p>
    <w:p>
      <w:pPr>
        <w:widowControl/>
        <w:tabs>
          <w:tab w:val="left" w:pos="0"/>
        </w:tabs>
        <w:snapToGrid w:val="0"/>
        <w:spacing w:line="360" w:lineRule="auto"/>
        <w:ind w:firstLine="480" w:firstLineChars="200"/>
        <w:contextualSpacing/>
        <w:jc w:val="left"/>
        <w:rPr>
          <w:rFonts w:hint="eastAsia" w:ascii="宋体" w:hAnsi="宋体" w:eastAsia="宋体" w:cs="宋体"/>
          <w:sz w:val="24"/>
        </w:rPr>
      </w:pPr>
      <w:r>
        <w:rPr>
          <w:rFonts w:hint="eastAsia" w:ascii="宋体" w:hAnsi="宋体" w:eastAsia="宋体" w:cs="宋体"/>
          <w:sz w:val="24"/>
        </w:rPr>
        <w:t>26.4 资格性检查和符合性检查。</w:t>
      </w:r>
    </w:p>
    <w:p>
      <w:pPr>
        <w:widowControl/>
        <w:tabs>
          <w:tab w:val="left" w:pos="0"/>
        </w:tabs>
        <w:snapToGrid w:val="0"/>
        <w:spacing w:line="360" w:lineRule="auto"/>
        <w:ind w:firstLine="480" w:firstLineChars="200"/>
        <w:contextualSpacing/>
        <w:jc w:val="left"/>
        <w:rPr>
          <w:rFonts w:hint="eastAsia" w:ascii="宋体" w:hAnsi="宋体" w:eastAsia="宋体" w:cs="宋体"/>
          <w:sz w:val="24"/>
        </w:rPr>
      </w:pPr>
      <w:r>
        <w:rPr>
          <w:rFonts w:hint="eastAsia" w:ascii="宋体" w:hAnsi="宋体" w:eastAsia="宋体" w:cs="宋体"/>
          <w:sz w:val="24"/>
        </w:rPr>
        <w:t>26.4.1资格性检查。依据法规政策和招标文件的规定，在对投标文件详细评估之前，采购人将依据投标人提交的投标文件按招标公告第</w:t>
      </w:r>
      <w:r>
        <w:rPr>
          <w:rFonts w:hint="eastAsia" w:ascii="宋体" w:hAnsi="宋体" w:eastAsia="宋体" w:cs="宋体"/>
          <w:sz w:val="24"/>
          <w:lang w:eastAsia="zh-CN"/>
        </w:rPr>
        <w:t>六</w:t>
      </w:r>
      <w:r>
        <w:rPr>
          <w:rFonts w:hint="eastAsia" w:ascii="宋体" w:hAnsi="宋体" w:eastAsia="宋体" w:cs="宋体"/>
          <w:sz w:val="24"/>
        </w:rPr>
        <w:t>项和招标文件第</w:t>
      </w:r>
      <w:r>
        <w:rPr>
          <w:rFonts w:hint="eastAsia" w:ascii="宋体" w:hAnsi="宋体" w:cs="宋体"/>
          <w:sz w:val="24"/>
          <w:lang w:eastAsia="zh-CN"/>
        </w:rPr>
        <w:t>三</w:t>
      </w:r>
      <w:r>
        <w:rPr>
          <w:rFonts w:hint="eastAsia" w:ascii="宋体" w:hAnsi="宋体" w:eastAsia="宋体" w:cs="宋体"/>
          <w:sz w:val="24"/>
        </w:rPr>
        <w:t>章4.投标人应提交的证明文件所述的资格标准对投标人进行资格审查,以确定其是否具备投标资格。如果投标人不具备投标资格、不满足招标文件所规定的资格标准或提供资格证明文件不全,其投标将被作为无效投标。在审查过程中，采购人或采购代理机构有权要求投标人按招标文件的规定提供相关资格证明材料的原件以供审查。投标人应在规定的时限内提供。投标人拒不提供的，或者不能在规定时限内提供的，视为其不具备该资格条件。</w:t>
      </w:r>
    </w:p>
    <w:p>
      <w:pPr>
        <w:widowControl/>
        <w:tabs>
          <w:tab w:val="left" w:pos="0"/>
        </w:tabs>
        <w:snapToGrid w:val="0"/>
        <w:spacing w:line="360" w:lineRule="auto"/>
        <w:ind w:firstLine="480" w:firstLineChars="200"/>
        <w:contextualSpacing/>
        <w:jc w:val="left"/>
        <w:rPr>
          <w:rFonts w:hint="eastAsia" w:ascii="宋体" w:hAnsi="宋体" w:eastAsia="宋体" w:cs="宋体"/>
          <w:sz w:val="24"/>
        </w:rPr>
      </w:pPr>
      <w:r>
        <w:rPr>
          <w:rFonts w:hint="eastAsia" w:ascii="宋体" w:hAnsi="宋体" w:eastAsia="宋体" w:cs="宋体"/>
          <w:sz w:val="24"/>
        </w:rPr>
        <w:t>26.4.2 资格审查后合格的投标人不足3家的，不得评标。</w:t>
      </w:r>
    </w:p>
    <w:p>
      <w:pPr>
        <w:widowControl/>
        <w:tabs>
          <w:tab w:val="left" w:pos="0"/>
        </w:tabs>
        <w:snapToGrid w:val="0"/>
        <w:spacing w:line="360" w:lineRule="auto"/>
        <w:ind w:firstLine="480" w:firstLineChars="200"/>
        <w:contextualSpacing/>
        <w:jc w:val="left"/>
        <w:rPr>
          <w:rFonts w:hint="eastAsia" w:ascii="宋体" w:hAnsi="宋体" w:eastAsia="宋体" w:cs="宋体"/>
          <w:sz w:val="24"/>
        </w:rPr>
      </w:pPr>
      <w:r>
        <w:rPr>
          <w:rFonts w:hint="eastAsia" w:ascii="宋体" w:hAnsi="宋体" w:eastAsia="宋体" w:cs="宋体"/>
          <w:sz w:val="24"/>
        </w:rPr>
        <w:t>26.4.3符合性检查。依据招标文件的规定，评标委员会将从投标文件的有效性、完整性和对招标文件的响应程度进行审查，以确定是否符合对招标文件的实质性要求作出响应（采购人可根据具体项目的情况对实质性要求作特别的具体规定）。实质性偏离是指：（1）实质性影响合同的范围、质量和履行。（2）实质性违背招标文件，限制了采购人的权利。（3）不公正地影响了其它作出实质性响应的投标人的竞争地位。对没有实质性响应的投标文件将不进行评估，其投标被作为无效投标。凡有下列情况之一者，投标文件也将被视为未实质性响应招标文件要求：</w:t>
      </w:r>
    </w:p>
    <w:p>
      <w:pPr>
        <w:widowControl/>
        <w:tabs>
          <w:tab w:val="left" w:pos="0"/>
        </w:tabs>
        <w:snapToGrid w:val="0"/>
        <w:spacing w:line="360" w:lineRule="auto"/>
        <w:ind w:firstLine="480" w:firstLineChars="200"/>
        <w:contextualSpacing/>
        <w:jc w:val="left"/>
        <w:rPr>
          <w:rFonts w:hint="eastAsia" w:ascii="宋体" w:hAnsi="宋体" w:eastAsia="宋体" w:cs="宋体"/>
          <w:sz w:val="24"/>
        </w:rPr>
      </w:pPr>
      <w:r>
        <w:rPr>
          <w:rFonts w:hint="eastAsia" w:ascii="宋体" w:hAnsi="宋体" w:eastAsia="宋体" w:cs="宋体"/>
          <w:sz w:val="24"/>
        </w:rPr>
        <w:t>(1)投标文件未按规定签字、盖章的。</w:t>
      </w:r>
    </w:p>
    <w:p>
      <w:pPr>
        <w:widowControl/>
        <w:tabs>
          <w:tab w:val="left" w:pos="0"/>
        </w:tabs>
        <w:snapToGrid w:val="0"/>
        <w:spacing w:line="360" w:lineRule="auto"/>
        <w:ind w:firstLine="480" w:firstLineChars="200"/>
        <w:contextualSpacing/>
        <w:jc w:val="left"/>
        <w:rPr>
          <w:rFonts w:hint="eastAsia" w:ascii="宋体" w:hAnsi="宋体" w:eastAsia="宋体" w:cs="宋体"/>
          <w:sz w:val="24"/>
        </w:rPr>
      </w:pPr>
      <w:r>
        <w:rPr>
          <w:rFonts w:hint="eastAsia" w:ascii="宋体" w:hAnsi="宋体" w:eastAsia="宋体" w:cs="宋体"/>
          <w:sz w:val="24"/>
        </w:rPr>
        <w:t>(2)投标人代表未能出具有效身份证明，或与身份不符的</w:t>
      </w:r>
      <w:r>
        <w:rPr>
          <w:rFonts w:hint="eastAsia" w:ascii="宋体" w:hAnsi="宋体" w:eastAsia="宋体" w:cs="宋体"/>
          <w:color w:val="auto"/>
          <w:sz w:val="24"/>
          <w:szCs w:val="24"/>
          <w:lang w:eastAsia="zh-CN"/>
        </w:rPr>
        <w:t>，</w:t>
      </w:r>
      <w:r>
        <w:rPr>
          <w:rFonts w:hint="eastAsia" w:ascii="宋体" w:hAnsi="宋体" w:cs="宋体"/>
          <w:color w:val="auto"/>
          <w:kern w:val="0"/>
          <w:sz w:val="24"/>
        </w:rPr>
        <w:t>未附政府采购报名确认单的</w:t>
      </w:r>
      <w:r>
        <w:rPr>
          <w:rFonts w:hint="eastAsia" w:ascii="宋体" w:hAnsi="宋体" w:eastAsia="宋体" w:cs="宋体"/>
          <w:sz w:val="24"/>
        </w:rPr>
        <w:t>。</w:t>
      </w:r>
    </w:p>
    <w:p>
      <w:pPr>
        <w:widowControl/>
        <w:tabs>
          <w:tab w:val="left" w:pos="0"/>
        </w:tabs>
        <w:snapToGrid w:val="0"/>
        <w:spacing w:line="360" w:lineRule="auto"/>
        <w:ind w:firstLine="480" w:firstLineChars="200"/>
        <w:contextualSpacing/>
        <w:jc w:val="left"/>
        <w:rPr>
          <w:rFonts w:hint="eastAsia" w:ascii="宋体" w:hAnsi="宋体" w:eastAsia="宋体" w:cs="宋体"/>
          <w:sz w:val="24"/>
        </w:rPr>
      </w:pPr>
      <w:r>
        <w:rPr>
          <w:rFonts w:hint="eastAsia" w:ascii="宋体" w:hAnsi="宋体" w:eastAsia="宋体" w:cs="宋体"/>
          <w:sz w:val="24"/>
        </w:rPr>
        <w:t>(3)投标有效期、服务期限等不满足招标文件要求的。</w:t>
      </w:r>
    </w:p>
    <w:p>
      <w:pPr>
        <w:widowControl/>
        <w:tabs>
          <w:tab w:val="left" w:pos="0"/>
        </w:tabs>
        <w:snapToGrid w:val="0"/>
        <w:spacing w:line="360" w:lineRule="auto"/>
        <w:ind w:firstLine="480" w:firstLineChars="200"/>
        <w:contextualSpacing/>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4</w:t>
      </w:r>
      <w:r>
        <w:rPr>
          <w:rFonts w:hint="eastAsia" w:ascii="宋体" w:hAnsi="宋体" w:eastAsia="宋体" w:cs="宋体"/>
          <w:sz w:val="24"/>
        </w:rPr>
        <w:t>)未按招标文件规定报价的。</w:t>
      </w:r>
    </w:p>
    <w:p>
      <w:pPr>
        <w:widowControl/>
        <w:tabs>
          <w:tab w:val="left" w:pos="0"/>
        </w:tabs>
        <w:snapToGrid w:val="0"/>
        <w:spacing w:line="360" w:lineRule="auto"/>
        <w:ind w:firstLine="480" w:firstLineChars="200"/>
        <w:contextualSpacing/>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5</w:t>
      </w:r>
      <w:r>
        <w:rPr>
          <w:rFonts w:hint="eastAsia" w:ascii="宋体" w:hAnsi="宋体" w:eastAsia="宋体" w:cs="宋体"/>
          <w:sz w:val="24"/>
        </w:rPr>
        <w:t>) 未按招标文件提供的格式填列、项目不齐全或内容虚假的。</w:t>
      </w:r>
    </w:p>
    <w:p>
      <w:pPr>
        <w:widowControl/>
        <w:tabs>
          <w:tab w:val="left" w:pos="0"/>
        </w:tabs>
        <w:snapToGrid w:val="0"/>
        <w:spacing w:line="360" w:lineRule="auto"/>
        <w:ind w:firstLine="480" w:firstLineChars="200"/>
        <w:contextualSpacing/>
        <w:jc w:val="left"/>
        <w:rPr>
          <w:rFonts w:hint="eastAsia" w:ascii="宋体" w:hAnsi="宋体" w:eastAsia="宋体" w:cs="宋体"/>
          <w:kern w:val="0"/>
          <w:sz w:val="24"/>
        </w:rPr>
      </w:pPr>
      <w:r>
        <w:rPr>
          <w:rFonts w:hint="eastAsia" w:ascii="宋体" w:hAnsi="宋体" w:eastAsia="宋体" w:cs="宋体"/>
          <w:kern w:val="0"/>
          <w:sz w:val="24"/>
        </w:rPr>
        <w:t>(</w:t>
      </w:r>
      <w:r>
        <w:rPr>
          <w:rFonts w:hint="eastAsia" w:ascii="宋体" w:hAnsi="宋体" w:eastAsia="宋体" w:cs="宋体"/>
          <w:kern w:val="0"/>
          <w:sz w:val="24"/>
          <w:lang w:val="en-US" w:eastAsia="zh-CN"/>
        </w:rPr>
        <w:t>6</w:t>
      </w:r>
      <w:r>
        <w:rPr>
          <w:rFonts w:hint="eastAsia" w:ascii="宋体" w:hAnsi="宋体" w:eastAsia="宋体" w:cs="宋体"/>
          <w:kern w:val="0"/>
          <w:sz w:val="24"/>
        </w:rPr>
        <w:t>)投标文件的实质性内容未使用中文表述，或意思表述不明确，或前后矛盾，或使用计量单位不符合招标文件要求的（经评标委员会认定允许其当场更正的笔误除外）。</w:t>
      </w:r>
    </w:p>
    <w:p>
      <w:pPr>
        <w:widowControl/>
        <w:tabs>
          <w:tab w:val="left" w:pos="0"/>
        </w:tabs>
        <w:snapToGrid w:val="0"/>
        <w:spacing w:line="360" w:lineRule="auto"/>
        <w:ind w:firstLine="480" w:firstLineChars="200"/>
        <w:contextualSpacing/>
        <w:jc w:val="left"/>
        <w:rPr>
          <w:rFonts w:hint="eastAsia" w:ascii="宋体" w:hAnsi="宋体" w:eastAsia="宋体" w:cs="宋体"/>
          <w:kern w:val="0"/>
          <w:sz w:val="24"/>
        </w:rPr>
      </w:pPr>
      <w:r>
        <w:rPr>
          <w:rFonts w:hint="eastAsia" w:ascii="宋体" w:hAnsi="宋体" w:eastAsia="宋体" w:cs="宋体"/>
          <w:kern w:val="0"/>
          <w:sz w:val="24"/>
        </w:rPr>
        <w:t>（</w:t>
      </w:r>
      <w:r>
        <w:rPr>
          <w:rFonts w:hint="eastAsia" w:ascii="宋体" w:hAnsi="宋体" w:eastAsia="宋体" w:cs="宋体"/>
          <w:kern w:val="0"/>
          <w:sz w:val="24"/>
          <w:lang w:val="en-US" w:eastAsia="zh-CN"/>
        </w:rPr>
        <w:t>7</w:t>
      </w:r>
      <w:r>
        <w:rPr>
          <w:rFonts w:hint="eastAsia" w:ascii="宋体" w:hAnsi="宋体" w:eastAsia="宋体" w:cs="宋体"/>
          <w:kern w:val="0"/>
          <w:sz w:val="24"/>
        </w:rPr>
        <w:t>）</w:t>
      </w:r>
      <w:r>
        <w:rPr>
          <w:rFonts w:hint="eastAsia" w:ascii="宋体" w:hAnsi="宋体" w:eastAsia="宋体" w:cs="宋体"/>
          <w:snapToGrid w:val="0"/>
          <w:kern w:val="0"/>
          <w:sz w:val="24"/>
        </w:rPr>
        <w:t>投标文件的关键内容字迹模糊、无法辨认,或</w:t>
      </w:r>
      <w:r>
        <w:rPr>
          <w:rFonts w:hint="eastAsia" w:ascii="宋体" w:hAnsi="宋体" w:eastAsia="宋体" w:cs="宋体"/>
          <w:kern w:val="0"/>
          <w:sz w:val="24"/>
        </w:rPr>
        <w:t>投标文件中经修正的内容字迹模糊</w:t>
      </w:r>
      <w:r>
        <w:rPr>
          <w:rFonts w:hint="eastAsia" w:ascii="宋体" w:hAnsi="宋体" w:eastAsia="宋体" w:cs="宋体"/>
          <w:snapToGrid w:val="0"/>
          <w:kern w:val="0"/>
          <w:sz w:val="24"/>
        </w:rPr>
        <w:t>无法</w:t>
      </w:r>
      <w:r>
        <w:rPr>
          <w:rFonts w:hint="eastAsia" w:ascii="宋体" w:hAnsi="宋体" w:eastAsia="宋体" w:cs="宋体"/>
          <w:kern w:val="0"/>
          <w:sz w:val="24"/>
        </w:rPr>
        <w:t>辩认，或修改处未按规定签名盖章的。</w:t>
      </w:r>
    </w:p>
    <w:p>
      <w:pPr>
        <w:widowControl/>
        <w:tabs>
          <w:tab w:val="left" w:pos="0"/>
        </w:tabs>
        <w:snapToGrid w:val="0"/>
        <w:spacing w:line="360" w:lineRule="auto"/>
        <w:ind w:firstLine="480" w:firstLineChars="200"/>
        <w:contextualSpacing/>
        <w:jc w:val="left"/>
        <w:rPr>
          <w:rFonts w:hint="eastAsia" w:ascii="宋体" w:hAnsi="宋体" w:eastAsia="宋体" w:cs="宋体"/>
          <w:kern w:val="0"/>
          <w:sz w:val="24"/>
        </w:rPr>
      </w:pPr>
      <w:r>
        <w:rPr>
          <w:rFonts w:hint="eastAsia" w:ascii="宋体" w:hAnsi="宋体" w:eastAsia="宋体" w:cs="宋体"/>
          <w:kern w:val="0"/>
          <w:sz w:val="24"/>
        </w:rPr>
        <w:t>（</w:t>
      </w:r>
      <w:r>
        <w:rPr>
          <w:rFonts w:hint="eastAsia" w:ascii="宋体" w:hAnsi="宋体" w:eastAsia="宋体" w:cs="宋体"/>
          <w:kern w:val="0"/>
          <w:sz w:val="24"/>
          <w:lang w:val="en-US" w:eastAsia="zh-CN"/>
        </w:rPr>
        <w:t>8</w:t>
      </w:r>
      <w:r>
        <w:rPr>
          <w:rFonts w:hint="eastAsia" w:ascii="宋体" w:hAnsi="宋体" w:eastAsia="宋体" w:cs="宋体"/>
          <w:kern w:val="0"/>
          <w:sz w:val="24"/>
        </w:rPr>
        <w:t>）不符合招标文件中规定的其它实质性条款。评标委员会决定投标的响应性只根据投标文件本身的内容，而不寻求其他的外部证据。</w:t>
      </w:r>
    </w:p>
    <w:p>
      <w:pPr>
        <w:widowControl/>
        <w:tabs>
          <w:tab w:val="left" w:pos="0"/>
        </w:tabs>
        <w:snapToGrid w:val="0"/>
        <w:spacing w:line="360" w:lineRule="auto"/>
        <w:ind w:left="105" w:leftChars="50" w:firstLine="360" w:firstLineChars="150"/>
        <w:contextualSpacing/>
        <w:jc w:val="left"/>
        <w:rPr>
          <w:rFonts w:hint="eastAsia" w:ascii="宋体" w:hAnsi="宋体" w:eastAsia="宋体" w:cs="宋体"/>
          <w:kern w:val="0"/>
          <w:sz w:val="24"/>
        </w:rPr>
      </w:pPr>
      <w:r>
        <w:rPr>
          <w:rFonts w:hint="eastAsia" w:ascii="宋体" w:hAnsi="宋体" w:eastAsia="宋体" w:cs="宋体"/>
          <w:kern w:val="0"/>
          <w:sz w:val="24"/>
        </w:rPr>
        <w:t>26.4.4对资格性检查和符合性检查不合格的投标人，将现场告知其理由。</w:t>
      </w:r>
    </w:p>
    <w:p>
      <w:pPr>
        <w:widowControl/>
        <w:tabs>
          <w:tab w:val="left" w:pos="0"/>
        </w:tabs>
        <w:snapToGrid w:val="0"/>
        <w:spacing w:line="360" w:lineRule="auto"/>
        <w:ind w:left="105" w:leftChars="50" w:firstLine="360" w:firstLineChars="150"/>
        <w:contextualSpacing/>
        <w:jc w:val="left"/>
        <w:rPr>
          <w:rFonts w:hint="eastAsia" w:ascii="宋体" w:hAnsi="宋体" w:eastAsia="宋体" w:cs="宋体"/>
          <w:kern w:val="0"/>
          <w:sz w:val="24"/>
        </w:rPr>
      </w:pPr>
      <w:r>
        <w:rPr>
          <w:rFonts w:hint="eastAsia" w:ascii="宋体" w:hAnsi="宋体" w:eastAsia="宋体" w:cs="宋体"/>
          <w:kern w:val="0"/>
          <w:sz w:val="24"/>
        </w:rPr>
        <w:t>26.5 在评审过程中，评标委员会发现投标人有下列情形之一的，视为投标人相互串通投标，</w:t>
      </w:r>
      <w:r>
        <w:rPr>
          <w:rFonts w:hint="eastAsia" w:ascii="宋体" w:hAnsi="宋体" w:eastAsia="宋体" w:cs="宋体"/>
          <w:sz w:val="24"/>
        </w:rPr>
        <w:t>其投标无效</w:t>
      </w:r>
      <w:r>
        <w:rPr>
          <w:rFonts w:hint="eastAsia" w:ascii="宋体" w:hAnsi="宋体" w:eastAsia="宋体" w:cs="宋体"/>
          <w:kern w:val="0"/>
          <w:sz w:val="24"/>
        </w:rPr>
        <w:t>：</w:t>
      </w:r>
    </w:p>
    <w:p>
      <w:pPr>
        <w:widowControl/>
        <w:tabs>
          <w:tab w:val="left" w:pos="0"/>
        </w:tabs>
        <w:snapToGrid w:val="0"/>
        <w:spacing w:line="360" w:lineRule="auto"/>
        <w:ind w:left="105" w:leftChars="50" w:firstLine="360" w:firstLineChars="150"/>
        <w:contextualSpacing/>
        <w:jc w:val="left"/>
        <w:rPr>
          <w:rFonts w:hint="eastAsia" w:ascii="宋体" w:hAnsi="宋体" w:eastAsia="宋体" w:cs="宋体"/>
          <w:sz w:val="24"/>
        </w:rPr>
      </w:pPr>
      <w:r>
        <w:rPr>
          <w:rFonts w:hint="eastAsia" w:ascii="宋体" w:hAnsi="宋体" w:eastAsia="宋体" w:cs="宋体"/>
          <w:sz w:val="24"/>
        </w:rPr>
        <w:t>26.5.</w:t>
      </w:r>
      <w:r>
        <w:rPr>
          <w:rFonts w:hint="eastAsia" w:ascii="宋体" w:hAnsi="宋体" w:eastAsia="宋体" w:cs="宋体"/>
          <w:sz w:val="24"/>
          <w:lang w:val="en-US" w:eastAsia="zh-CN"/>
        </w:rPr>
        <w:t>1</w:t>
      </w:r>
      <w:r>
        <w:rPr>
          <w:rFonts w:hint="eastAsia" w:ascii="宋体" w:hAnsi="宋体" w:eastAsia="宋体" w:cs="宋体"/>
          <w:sz w:val="24"/>
        </w:rPr>
        <w:t>不同投标人的投标文件由同一单位或者个人编制；</w:t>
      </w:r>
    </w:p>
    <w:p>
      <w:pPr>
        <w:widowControl/>
        <w:tabs>
          <w:tab w:val="left" w:pos="0"/>
        </w:tabs>
        <w:snapToGrid w:val="0"/>
        <w:spacing w:line="360" w:lineRule="auto"/>
        <w:ind w:left="105" w:leftChars="50" w:firstLine="360" w:firstLineChars="150"/>
        <w:contextualSpacing/>
        <w:jc w:val="left"/>
        <w:rPr>
          <w:rFonts w:hint="eastAsia" w:ascii="宋体" w:hAnsi="宋体" w:eastAsia="宋体" w:cs="宋体"/>
          <w:sz w:val="24"/>
        </w:rPr>
      </w:pPr>
      <w:r>
        <w:rPr>
          <w:rFonts w:hint="eastAsia" w:ascii="宋体" w:hAnsi="宋体" w:eastAsia="宋体" w:cs="宋体"/>
          <w:sz w:val="24"/>
        </w:rPr>
        <w:t>26.5.</w:t>
      </w:r>
      <w:r>
        <w:rPr>
          <w:rFonts w:hint="eastAsia" w:ascii="宋体" w:hAnsi="宋体" w:eastAsia="宋体" w:cs="宋体"/>
          <w:sz w:val="24"/>
          <w:lang w:val="en-US" w:eastAsia="zh-CN"/>
        </w:rPr>
        <w:t>2</w:t>
      </w:r>
      <w:r>
        <w:rPr>
          <w:rFonts w:hint="eastAsia" w:ascii="宋体" w:hAnsi="宋体" w:eastAsia="宋体" w:cs="宋体"/>
          <w:sz w:val="24"/>
        </w:rPr>
        <w:t>不同投标人委托同一单位或者个人办理投标事宜；</w:t>
      </w:r>
    </w:p>
    <w:p>
      <w:pPr>
        <w:widowControl/>
        <w:tabs>
          <w:tab w:val="left" w:pos="0"/>
        </w:tabs>
        <w:snapToGrid w:val="0"/>
        <w:spacing w:line="360" w:lineRule="auto"/>
        <w:ind w:left="105" w:leftChars="50" w:firstLine="360" w:firstLineChars="150"/>
        <w:contextualSpacing/>
        <w:jc w:val="left"/>
        <w:rPr>
          <w:rFonts w:hint="eastAsia" w:ascii="宋体" w:hAnsi="宋体" w:eastAsia="宋体" w:cs="宋体"/>
          <w:sz w:val="24"/>
        </w:rPr>
      </w:pPr>
      <w:r>
        <w:rPr>
          <w:rFonts w:hint="eastAsia" w:ascii="宋体" w:hAnsi="宋体" w:eastAsia="宋体" w:cs="宋体"/>
          <w:sz w:val="24"/>
        </w:rPr>
        <w:t>26.5.</w:t>
      </w:r>
      <w:r>
        <w:rPr>
          <w:rFonts w:hint="eastAsia" w:ascii="宋体" w:hAnsi="宋体" w:eastAsia="宋体" w:cs="宋体"/>
          <w:sz w:val="24"/>
          <w:lang w:val="en-US" w:eastAsia="zh-CN"/>
        </w:rPr>
        <w:t>3</w:t>
      </w:r>
      <w:r>
        <w:rPr>
          <w:rFonts w:hint="eastAsia" w:ascii="宋体" w:hAnsi="宋体" w:eastAsia="宋体" w:cs="宋体"/>
          <w:sz w:val="24"/>
        </w:rPr>
        <w:t>不同投标人的投标文件载明的项目管理成员或者联系人员为同一人；　　</w:t>
      </w:r>
    </w:p>
    <w:p>
      <w:pPr>
        <w:widowControl/>
        <w:tabs>
          <w:tab w:val="left" w:pos="0"/>
        </w:tabs>
        <w:snapToGrid w:val="0"/>
        <w:spacing w:line="360" w:lineRule="auto"/>
        <w:ind w:left="105" w:leftChars="50" w:firstLine="360" w:firstLineChars="150"/>
        <w:contextualSpacing/>
        <w:jc w:val="left"/>
        <w:rPr>
          <w:rFonts w:hint="eastAsia" w:ascii="宋体" w:hAnsi="宋体" w:eastAsia="宋体" w:cs="宋体"/>
          <w:sz w:val="24"/>
        </w:rPr>
      </w:pPr>
      <w:r>
        <w:rPr>
          <w:rFonts w:hint="eastAsia" w:ascii="宋体" w:hAnsi="宋体" w:eastAsia="宋体" w:cs="宋体"/>
          <w:sz w:val="24"/>
        </w:rPr>
        <w:t>26.5.</w:t>
      </w:r>
      <w:r>
        <w:rPr>
          <w:rFonts w:hint="eastAsia" w:ascii="宋体" w:hAnsi="宋体" w:eastAsia="宋体" w:cs="宋体"/>
          <w:sz w:val="24"/>
          <w:lang w:val="en-US" w:eastAsia="zh-CN"/>
        </w:rPr>
        <w:t>4</w:t>
      </w:r>
      <w:r>
        <w:rPr>
          <w:rFonts w:hint="eastAsia" w:ascii="宋体" w:hAnsi="宋体" w:eastAsia="宋体" w:cs="宋体"/>
          <w:sz w:val="24"/>
        </w:rPr>
        <w:t>不同投标人的投标文件</w:t>
      </w:r>
      <w:r>
        <w:rPr>
          <w:rFonts w:hint="eastAsia" w:ascii="宋体" w:hAnsi="宋体" w:eastAsia="宋体" w:cs="宋体"/>
          <w:sz w:val="24"/>
          <w:lang w:eastAsia="zh-CN"/>
        </w:rPr>
        <w:t>同一电脑、局域网制作上传</w:t>
      </w:r>
      <w:r>
        <w:rPr>
          <w:rFonts w:hint="eastAsia" w:ascii="宋体" w:hAnsi="宋体" w:eastAsia="宋体" w:cs="宋体"/>
          <w:sz w:val="24"/>
        </w:rPr>
        <w:t>；</w:t>
      </w:r>
    </w:p>
    <w:p>
      <w:pPr>
        <w:widowControl/>
        <w:tabs>
          <w:tab w:val="left" w:pos="0"/>
        </w:tabs>
        <w:snapToGrid w:val="0"/>
        <w:spacing w:line="360" w:lineRule="auto"/>
        <w:ind w:left="105" w:leftChars="50" w:firstLine="360" w:firstLineChars="150"/>
        <w:contextualSpacing/>
        <w:jc w:val="left"/>
        <w:rPr>
          <w:rFonts w:hint="eastAsia" w:ascii="宋体" w:hAnsi="宋体" w:eastAsia="宋体" w:cs="宋体"/>
          <w:sz w:val="24"/>
        </w:rPr>
      </w:pPr>
      <w:r>
        <w:rPr>
          <w:rFonts w:hint="eastAsia" w:ascii="宋体" w:hAnsi="宋体" w:eastAsia="宋体" w:cs="宋体"/>
          <w:sz w:val="24"/>
        </w:rPr>
        <w:t>26.5.</w:t>
      </w:r>
      <w:r>
        <w:rPr>
          <w:rFonts w:hint="eastAsia" w:ascii="宋体" w:hAnsi="宋体" w:eastAsia="宋体" w:cs="宋体"/>
          <w:sz w:val="24"/>
          <w:lang w:val="en-US" w:eastAsia="zh-CN"/>
        </w:rPr>
        <w:t>5</w:t>
      </w:r>
      <w:r>
        <w:rPr>
          <w:rFonts w:hint="eastAsia" w:ascii="宋体" w:hAnsi="宋体" w:eastAsia="宋体" w:cs="宋体"/>
          <w:sz w:val="24"/>
        </w:rPr>
        <w:t>不同投标人的投标保证金从同一单位或者个人的账户转出（若收取）。</w:t>
      </w:r>
    </w:p>
    <w:p>
      <w:pPr>
        <w:widowControl/>
        <w:tabs>
          <w:tab w:val="left" w:pos="0"/>
        </w:tabs>
        <w:snapToGrid w:val="0"/>
        <w:spacing w:line="360" w:lineRule="auto"/>
        <w:ind w:left="105" w:leftChars="50" w:firstLine="360" w:firstLineChars="150"/>
        <w:contextualSpacing/>
        <w:jc w:val="left"/>
        <w:rPr>
          <w:rFonts w:hint="eastAsia" w:ascii="宋体" w:hAnsi="宋体" w:eastAsia="宋体" w:cs="宋体"/>
          <w:kern w:val="0"/>
          <w:sz w:val="24"/>
        </w:rPr>
      </w:pPr>
      <w:r>
        <w:rPr>
          <w:rFonts w:hint="eastAsia" w:ascii="宋体" w:hAnsi="宋体" w:eastAsia="宋体" w:cs="宋体"/>
          <w:kern w:val="0"/>
          <w:sz w:val="24"/>
        </w:rPr>
        <w:t>26.5.</w:t>
      </w:r>
      <w:r>
        <w:rPr>
          <w:rFonts w:hint="eastAsia" w:ascii="宋体" w:hAnsi="宋体" w:eastAsia="宋体" w:cs="宋体"/>
          <w:kern w:val="0"/>
          <w:sz w:val="24"/>
          <w:lang w:val="en-US" w:eastAsia="zh-CN"/>
        </w:rPr>
        <w:t>6</w:t>
      </w:r>
      <w:r>
        <w:rPr>
          <w:rFonts w:hint="eastAsia" w:ascii="宋体" w:hAnsi="宋体" w:eastAsia="宋体" w:cs="宋体"/>
          <w:kern w:val="0"/>
          <w:sz w:val="24"/>
        </w:rPr>
        <w:t xml:space="preserve"> 有证据证明投标人串通投标的其他情形的。</w:t>
      </w:r>
    </w:p>
    <w:p>
      <w:pPr>
        <w:widowControl/>
        <w:tabs>
          <w:tab w:val="left" w:pos="0"/>
        </w:tabs>
        <w:snapToGrid w:val="0"/>
        <w:spacing w:line="360" w:lineRule="auto"/>
        <w:ind w:left="105" w:leftChars="50" w:firstLine="360" w:firstLineChars="150"/>
        <w:contextualSpacing/>
        <w:jc w:val="left"/>
        <w:rPr>
          <w:rFonts w:hint="eastAsia" w:ascii="宋体" w:hAnsi="宋体" w:eastAsia="宋体" w:cs="宋体"/>
          <w:kern w:val="0"/>
          <w:sz w:val="24"/>
        </w:rPr>
      </w:pPr>
      <w:r>
        <w:rPr>
          <w:rFonts w:hint="eastAsia" w:ascii="宋体" w:hAnsi="宋体" w:eastAsia="宋体" w:cs="宋体"/>
          <w:kern w:val="0"/>
          <w:sz w:val="24"/>
        </w:rPr>
        <w:t>26.5.</w:t>
      </w:r>
      <w:r>
        <w:rPr>
          <w:rFonts w:hint="eastAsia" w:ascii="宋体" w:hAnsi="宋体" w:eastAsia="宋体" w:cs="宋体"/>
          <w:kern w:val="0"/>
          <w:sz w:val="24"/>
          <w:lang w:val="en-US" w:eastAsia="zh-CN"/>
        </w:rPr>
        <w:t>7</w:t>
      </w:r>
      <w:r>
        <w:rPr>
          <w:rFonts w:hint="eastAsia" w:ascii="宋体" w:hAnsi="宋体" w:eastAsia="宋体" w:cs="宋体"/>
          <w:kern w:val="0"/>
          <w:sz w:val="24"/>
        </w:rPr>
        <w:t xml:space="preserve"> 评标委员会认定的其他串通投标情形。</w:t>
      </w:r>
    </w:p>
    <w:p>
      <w:pPr>
        <w:widowControl/>
        <w:tabs>
          <w:tab w:val="left" w:pos="0"/>
        </w:tabs>
        <w:snapToGrid w:val="0"/>
        <w:spacing w:line="360" w:lineRule="auto"/>
        <w:ind w:firstLine="482" w:firstLineChars="200"/>
        <w:contextualSpacing/>
        <w:jc w:val="left"/>
        <w:rPr>
          <w:rFonts w:hint="eastAsia" w:ascii="宋体" w:hAnsi="宋体" w:eastAsia="宋体" w:cs="宋体"/>
          <w:b/>
          <w:kern w:val="0"/>
          <w:sz w:val="24"/>
        </w:rPr>
      </w:pPr>
      <w:r>
        <w:rPr>
          <w:rFonts w:hint="eastAsia" w:ascii="宋体" w:hAnsi="宋体" w:eastAsia="宋体" w:cs="宋体"/>
          <w:b/>
          <w:kern w:val="0"/>
          <w:sz w:val="24"/>
        </w:rPr>
        <w:t>27.投标文件的澄清</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对投标文件中含义不明确、同类问题表述不一致或者有明显文字和计算错误的内容，评标委员会可以书面形式要求投标人作出必要的澄清。投标人的澄清应当在评标委员会规定的时间内以书面形式作出，由其投标人代表签字。但澄清事项不得超出投标文件的范围，不得实质性改变投标文件的内容，不得通过澄清等方式对投标人实行差别对待。评标委员会不得接受投标人主动提出的澄清和解释。</w:t>
      </w:r>
    </w:p>
    <w:p>
      <w:pPr>
        <w:widowControl/>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28.比较与评价</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28.1 评标委员会将按本招标文件规定的评标方法与标准，对资格性检查和符合性检查合格的投标文件进行商务和技术评估，综合比较与评价。</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28.2 对漏（缺）报项的处理：招标文件中要求列入报价的费用（含配置、功能），漏（缺）报的视同已含在投标总价中。但在评标时取有效投标人该项最高报价加入评标价进行评标。对多报项及赠送项的价格评标时不予核减，全部进入评标价评议。</w:t>
      </w:r>
    </w:p>
    <w:p>
      <w:pPr>
        <w:pStyle w:val="11"/>
        <w:spacing w:before="0" w:beforeAutospacing="0" w:after="0" w:afterAutospacing="0" w:line="360" w:lineRule="auto"/>
        <w:ind w:firstLine="480" w:firstLineChars="200"/>
        <w:jc w:val="both"/>
        <w:rPr>
          <w:rFonts w:hint="eastAsia" w:eastAsia="宋体"/>
        </w:rPr>
      </w:pPr>
      <w:r>
        <w:rPr>
          <w:rFonts w:hint="eastAsia" w:eastAsia="宋体"/>
        </w:rPr>
        <w:t>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29.评标过程及保密原则</w:t>
      </w:r>
    </w:p>
    <w:p>
      <w:pPr>
        <w:widowControl/>
        <w:spacing w:line="360" w:lineRule="auto"/>
        <w:ind w:firstLine="360" w:firstLineChars="150"/>
        <w:jc w:val="left"/>
        <w:rPr>
          <w:rFonts w:hint="eastAsia" w:ascii="宋体" w:hAnsi="宋体" w:eastAsia="宋体" w:cs="宋体"/>
          <w:kern w:val="0"/>
          <w:sz w:val="24"/>
        </w:rPr>
      </w:pPr>
      <w:r>
        <w:rPr>
          <w:rFonts w:hint="eastAsia" w:ascii="宋体" w:hAnsi="宋体" w:eastAsia="宋体" w:cs="宋体"/>
          <w:kern w:val="0"/>
          <w:sz w:val="24"/>
        </w:rPr>
        <w:t xml:space="preserve"> 29.1 凡与本次招标有关人员对属于审查、澄清、评价和比较投标的有关资料以及定标意向等，均不得向投标人或其他人员透露。否则,将按有关规定追究相关人员的责任。</w:t>
      </w:r>
    </w:p>
    <w:p>
      <w:pPr>
        <w:widowControl/>
        <w:spacing w:line="360" w:lineRule="auto"/>
        <w:ind w:firstLine="360" w:firstLineChars="150"/>
        <w:jc w:val="left"/>
        <w:rPr>
          <w:rFonts w:hint="eastAsia" w:ascii="宋体" w:hAnsi="宋体" w:eastAsia="宋体" w:cs="宋体"/>
          <w:kern w:val="0"/>
          <w:sz w:val="24"/>
        </w:rPr>
      </w:pPr>
      <w:r>
        <w:rPr>
          <w:rFonts w:hint="eastAsia" w:ascii="宋体" w:hAnsi="宋体" w:eastAsia="宋体" w:cs="宋体"/>
          <w:kern w:val="0"/>
          <w:sz w:val="24"/>
        </w:rPr>
        <w:t xml:space="preserve"> 29.2 在评标期间，投标人试图影响或干预评审的任何行为，将导致其投标被作为无效投标，并承担相应的法律责任。</w:t>
      </w:r>
    </w:p>
    <w:p>
      <w:pPr>
        <w:widowControl/>
        <w:spacing w:line="360" w:lineRule="auto"/>
        <w:ind w:firstLine="361" w:firstLineChars="150"/>
        <w:jc w:val="left"/>
        <w:rPr>
          <w:rFonts w:hint="eastAsia" w:ascii="宋体" w:hAnsi="宋体" w:eastAsia="宋体" w:cs="宋体"/>
          <w:b/>
          <w:kern w:val="0"/>
          <w:sz w:val="24"/>
        </w:rPr>
      </w:pPr>
      <w:r>
        <w:rPr>
          <w:rFonts w:hint="eastAsia" w:ascii="宋体" w:hAnsi="宋体" w:eastAsia="宋体" w:cs="宋体"/>
          <w:b/>
          <w:kern w:val="0"/>
          <w:sz w:val="24"/>
        </w:rPr>
        <w:t>30.评标异议登记</w:t>
      </w:r>
    </w:p>
    <w:p>
      <w:pPr>
        <w:widowControl/>
        <w:spacing w:line="360" w:lineRule="auto"/>
        <w:ind w:firstLine="360" w:firstLineChars="150"/>
        <w:jc w:val="left"/>
        <w:rPr>
          <w:rFonts w:hint="eastAsia" w:ascii="宋体" w:hAnsi="宋体" w:eastAsia="宋体" w:cs="宋体"/>
          <w:kern w:val="0"/>
          <w:sz w:val="24"/>
        </w:rPr>
      </w:pPr>
      <w:r>
        <w:rPr>
          <w:rFonts w:hint="eastAsia" w:ascii="宋体" w:hAnsi="宋体" w:eastAsia="宋体" w:cs="宋体"/>
          <w:kern w:val="0"/>
          <w:sz w:val="24"/>
        </w:rPr>
        <w:t>采购代理机构工作人员对评审专家等相关人员在评审过程中发现、提出的异议进行逐项登记。</w:t>
      </w:r>
    </w:p>
    <w:p>
      <w:pPr>
        <w:widowControl/>
        <w:spacing w:line="360" w:lineRule="auto"/>
        <w:ind w:firstLine="3052" w:firstLineChars="950"/>
        <w:jc w:val="left"/>
        <w:rPr>
          <w:rFonts w:hint="eastAsia" w:ascii="宋体" w:hAnsi="宋体" w:eastAsia="宋体" w:cs="宋体"/>
          <w:b/>
          <w:kern w:val="0"/>
          <w:sz w:val="32"/>
          <w:szCs w:val="32"/>
        </w:rPr>
      </w:pPr>
      <w:r>
        <w:rPr>
          <w:rFonts w:hint="eastAsia" w:ascii="宋体" w:hAnsi="宋体" w:eastAsia="宋体" w:cs="宋体"/>
          <w:b/>
          <w:kern w:val="0"/>
          <w:sz w:val="32"/>
          <w:szCs w:val="32"/>
        </w:rPr>
        <w:t xml:space="preserve"> 七   定标</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kern w:val="0"/>
          <w:sz w:val="24"/>
        </w:rPr>
      </w:pPr>
      <w:r>
        <w:rPr>
          <w:rFonts w:hint="eastAsia" w:ascii="宋体" w:hAnsi="宋体" w:eastAsia="宋体" w:cs="宋体"/>
          <w:b/>
          <w:kern w:val="0"/>
          <w:sz w:val="32"/>
          <w:szCs w:val="32"/>
        </w:rPr>
        <w:t xml:space="preserve"> </w:t>
      </w:r>
      <w:r>
        <w:rPr>
          <w:rFonts w:hint="eastAsia" w:ascii="宋体" w:hAnsi="宋体" w:eastAsia="宋体" w:cs="宋体"/>
          <w:b/>
          <w:kern w:val="0"/>
          <w:sz w:val="32"/>
          <w:szCs w:val="32"/>
          <w:lang w:val="en-US" w:eastAsia="zh-CN"/>
        </w:rPr>
        <w:t xml:space="preserve">  </w:t>
      </w:r>
      <w:r>
        <w:rPr>
          <w:rFonts w:hint="eastAsia" w:ascii="宋体" w:hAnsi="宋体" w:eastAsia="宋体" w:cs="宋体"/>
          <w:b/>
          <w:kern w:val="0"/>
          <w:sz w:val="24"/>
        </w:rPr>
        <w:t>31.定标原则</w:t>
      </w:r>
    </w:p>
    <w:p>
      <w:pPr>
        <w:widowControl/>
        <w:spacing w:line="360" w:lineRule="auto"/>
        <w:ind w:firstLine="360" w:firstLineChars="150"/>
        <w:jc w:val="left"/>
        <w:rPr>
          <w:rFonts w:hint="eastAsia" w:ascii="宋体" w:hAnsi="宋体" w:eastAsia="宋体" w:cs="宋体"/>
          <w:kern w:val="0"/>
          <w:sz w:val="24"/>
        </w:rPr>
      </w:pPr>
      <w:r>
        <w:rPr>
          <w:rFonts w:hint="eastAsia" w:ascii="宋体" w:hAnsi="宋体" w:eastAsia="宋体" w:cs="宋体"/>
          <w:kern w:val="0"/>
          <w:sz w:val="24"/>
        </w:rPr>
        <w:t xml:space="preserve">31.1 最低投标价不作为中标的保证。 </w:t>
      </w:r>
    </w:p>
    <w:p>
      <w:pPr>
        <w:widowControl/>
        <w:spacing w:line="360" w:lineRule="auto"/>
        <w:ind w:firstLine="360" w:firstLineChars="150"/>
        <w:jc w:val="left"/>
        <w:rPr>
          <w:rFonts w:hint="eastAsia" w:ascii="宋体" w:hAnsi="宋体" w:eastAsia="宋体" w:cs="宋体"/>
          <w:kern w:val="0"/>
          <w:sz w:val="24"/>
        </w:rPr>
      </w:pPr>
      <w:r>
        <w:rPr>
          <w:rFonts w:hint="eastAsia" w:ascii="宋体" w:hAnsi="宋体" w:eastAsia="宋体" w:cs="宋体"/>
          <w:kern w:val="0"/>
          <w:sz w:val="24"/>
        </w:rPr>
        <w:t xml:space="preserve">31.2 确定实质上响应招标文件且满足下列条件的为中标候选人（或中标人）： </w:t>
      </w:r>
    </w:p>
    <w:p>
      <w:pPr>
        <w:widowControl/>
        <w:spacing w:line="360" w:lineRule="auto"/>
        <w:ind w:firstLine="360" w:firstLineChars="15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 xml:space="preserve">31.2.1 最低评标价法，是指投标文件满足招标文件全部实质性要求，且投标报价最低的投标人为中标候选人的评标方法。 </w:t>
      </w:r>
    </w:p>
    <w:p>
      <w:pPr>
        <w:widowControl/>
        <w:spacing w:line="360" w:lineRule="auto"/>
        <w:ind w:firstLine="360" w:firstLineChars="15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 xml:space="preserve">采用最低评标价法的，评标结果按投标报价由低到高顺序排列。投标报价相同的并列。投标文件满足招标文件全部实质性要求且投标报价最低的投标人为排名第一的中标候选人。最低报价相同的，按技术指标优劣顺序排列。以上全部相同的，通过随机抽取产生。 </w:t>
      </w:r>
    </w:p>
    <w:p>
      <w:pPr>
        <w:widowControl/>
        <w:spacing w:line="360" w:lineRule="auto"/>
        <w:ind w:firstLine="360" w:firstLineChars="150"/>
        <w:jc w:val="lef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对有效投标的投标服务符合价格折扣条件的，评标委员会根据政府采购相关规定，按照“价格调整要素及价格折扣幅度列表”进行报价调整，调整后的评标总价作为投标人的评标价，按评标价由低到高排列。评标价相同的，按投标报价由低到高排列。评标价与投标报价均相同的，按技术指标优劣排列。以上全部相同的，通过随机抽取产生。</w:t>
      </w:r>
    </w:p>
    <w:p>
      <w:pPr>
        <w:widowControl/>
        <w:snapToGrid w:val="0"/>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32.确定中标供应商和中标候选供应商</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本项目由采购人授权评标委员会</w:t>
      </w:r>
      <w:r>
        <w:rPr>
          <w:rFonts w:hint="eastAsia" w:ascii="宋体" w:hAnsi="宋体" w:eastAsia="宋体" w:cs="宋体"/>
          <w:kern w:val="0"/>
          <w:sz w:val="24"/>
          <w:lang w:eastAsia="zh-CN"/>
        </w:rPr>
        <w:t>推荐</w:t>
      </w:r>
      <w:r>
        <w:rPr>
          <w:rFonts w:hint="eastAsia" w:ascii="宋体" w:hAnsi="宋体" w:eastAsia="宋体" w:cs="宋体"/>
          <w:kern w:val="0"/>
          <w:sz w:val="24"/>
        </w:rPr>
        <w:t>中标人和中标候选人。</w:t>
      </w:r>
    </w:p>
    <w:p>
      <w:pPr>
        <w:widowControl/>
        <w:snapToGrid w:val="0"/>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33.中标通知书及中标公告</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33.1 评审结束后，采购代理机构及时在河南省政府采购网、驻马店市公共资源交易网</w:t>
      </w:r>
      <w:r>
        <w:rPr>
          <w:rFonts w:hint="eastAsia" w:ascii="宋体" w:hAnsi="宋体" w:eastAsia="宋体" w:cs="宋体"/>
          <w:kern w:val="0"/>
          <w:sz w:val="24"/>
        </w:rPr>
        <w:fldChar w:fldCharType="begin"/>
      </w:r>
      <w:r>
        <w:rPr>
          <w:rFonts w:hint="eastAsia" w:ascii="宋体" w:hAnsi="宋体" w:eastAsia="宋体" w:cs="宋体"/>
          <w:kern w:val="0"/>
          <w:sz w:val="24"/>
        </w:rPr>
        <w:instrText xml:space="preserve"> HYPERLINK "http://www.sxztb.gov.cn/" </w:instrText>
      </w:r>
      <w:r>
        <w:rPr>
          <w:rFonts w:hint="eastAsia" w:ascii="宋体" w:hAnsi="宋体" w:eastAsia="宋体" w:cs="宋体"/>
          <w:kern w:val="0"/>
          <w:sz w:val="24"/>
        </w:rPr>
        <w:fldChar w:fldCharType="separate"/>
      </w:r>
      <w:r>
        <w:rPr>
          <w:rFonts w:hint="eastAsia" w:ascii="宋体" w:hAnsi="宋体" w:eastAsia="宋体" w:cs="宋体"/>
          <w:kern w:val="0"/>
          <w:sz w:val="24"/>
        </w:rPr>
        <w:fldChar w:fldCharType="end"/>
      </w:r>
      <w:r>
        <w:rPr>
          <w:rFonts w:hint="eastAsia" w:ascii="宋体" w:hAnsi="宋体" w:eastAsia="宋体" w:cs="宋体"/>
          <w:kern w:val="0"/>
          <w:sz w:val="24"/>
        </w:rPr>
        <w:t>等相关媒体上发布中标公告，同时向中标人发出中标通知书。</w:t>
      </w:r>
    </w:p>
    <w:p>
      <w:pPr>
        <w:widowControl/>
        <w:adjustRightInd w:val="0"/>
        <w:spacing w:line="360" w:lineRule="auto"/>
        <w:ind w:firstLine="477" w:firstLineChars="199"/>
        <w:jc w:val="left"/>
        <w:textAlignment w:val="baseline"/>
        <w:rPr>
          <w:rFonts w:hint="eastAsia" w:ascii="宋体" w:hAnsi="宋体" w:eastAsia="宋体" w:cs="宋体"/>
          <w:kern w:val="0"/>
          <w:sz w:val="24"/>
        </w:rPr>
      </w:pPr>
      <w:r>
        <w:rPr>
          <w:rFonts w:hint="eastAsia" w:ascii="宋体" w:hAnsi="宋体" w:eastAsia="宋体" w:cs="宋体"/>
          <w:kern w:val="0"/>
          <w:sz w:val="24"/>
        </w:rPr>
        <w:t>33.2 中标人在规定的时间内不领取中标通知书的，视为中标后自动放弃中标资格；中标人在有效报价中报价最低,非不可抗力放弃中标资格的。发生上述情况的承担由此引起的一切后果。</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33.3 中标通知书对采购人和中标人具有同等法律效力。中标通知书发出后，采购人改变中标结果，或者中标人放弃中标，应按相关法律、规章、规范性文件的要求承担相应的法律责任。</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33.4 中标通知书将作为签订合同的依据。合同签订后，中标通知书成为合同的一部分。</w:t>
      </w:r>
    </w:p>
    <w:p>
      <w:pPr>
        <w:widowControl/>
        <w:spacing w:line="360" w:lineRule="auto"/>
        <w:ind w:firstLine="479" w:firstLineChars="199"/>
        <w:jc w:val="left"/>
        <w:rPr>
          <w:rFonts w:hint="eastAsia" w:ascii="宋体" w:hAnsi="宋体" w:eastAsia="宋体" w:cs="宋体"/>
          <w:b/>
          <w:kern w:val="0"/>
          <w:sz w:val="24"/>
        </w:rPr>
      </w:pPr>
      <w:r>
        <w:rPr>
          <w:rFonts w:hint="eastAsia" w:ascii="宋体" w:hAnsi="宋体" w:eastAsia="宋体" w:cs="宋体"/>
          <w:b/>
          <w:kern w:val="0"/>
          <w:sz w:val="24"/>
        </w:rPr>
        <w:t>34.采购代理机构宣布废标的权利</w:t>
      </w:r>
    </w:p>
    <w:p>
      <w:pPr>
        <w:widowControl/>
        <w:tabs>
          <w:tab w:val="left" w:pos="420"/>
        </w:tabs>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34.1 出现下列情况之一时，采购代理机构有权宣布废标，并将理由通知所有投标人：</w:t>
      </w:r>
    </w:p>
    <w:p>
      <w:pPr>
        <w:widowControl/>
        <w:tabs>
          <w:tab w:val="left" w:pos="420"/>
        </w:tabs>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34.1.1出现影响采购公正的违法、违规行为的。</w:t>
      </w:r>
    </w:p>
    <w:p>
      <w:pPr>
        <w:widowControl/>
        <w:tabs>
          <w:tab w:val="left" w:pos="420"/>
        </w:tabs>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34.1.2 投标人的报价均超过了招标控制价，采购人不能支付的。</w:t>
      </w:r>
    </w:p>
    <w:p>
      <w:pPr>
        <w:widowControl/>
        <w:tabs>
          <w:tab w:val="left" w:pos="420"/>
        </w:tabs>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34.1.3 因重大变故，采购任务取消的。</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34.2 投标截止后投标人不足3家或通过资格性检查或符合性检查的投标人不足3家的，除采购任务取消情形外，按照以下方式处理：</w:t>
      </w:r>
    </w:p>
    <w:p>
      <w:pPr>
        <w:numPr>
          <w:ilvl w:val="0"/>
          <w:numId w:val="3"/>
        </w:numPr>
        <w:spacing w:line="360" w:lineRule="auto"/>
        <w:ind w:firstLine="480" w:firstLineChars="200"/>
        <w:rPr>
          <w:rFonts w:hint="eastAsia" w:ascii="宋体" w:hAnsi="宋体" w:eastAsia="宋体" w:cs="宋体"/>
          <w:sz w:val="24"/>
        </w:rPr>
      </w:pPr>
      <w:r>
        <w:rPr>
          <w:rFonts w:hint="eastAsia" w:ascii="宋体" w:hAnsi="宋体" w:eastAsia="宋体" w:cs="宋体"/>
          <w:sz w:val="24"/>
        </w:rPr>
        <w:t>招标文件存在不合理条款或者招标程序不符合规定的，采购人、采购代理机构改正后依法重新招标；　</w:t>
      </w:r>
    </w:p>
    <w:p>
      <w:pPr>
        <w:numPr>
          <w:ilvl w:val="0"/>
          <w:numId w:val="3"/>
        </w:numPr>
        <w:spacing w:line="360" w:lineRule="auto"/>
        <w:ind w:left="0" w:leftChars="0" w:firstLine="480" w:firstLineChars="200"/>
        <w:rPr>
          <w:rFonts w:hint="eastAsia" w:ascii="宋体" w:hAnsi="宋体" w:eastAsia="宋体" w:cs="宋体"/>
          <w:b/>
          <w:kern w:val="0"/>
          <w:sz w:val="24"/>
        </w:rPr>
      </w:pPr>
      <w:r>
        <w:rPr>
          <w:rFonts w:hint="eastAsia" w:ascii="宋体" w:hAnsi="宋体" w:eastAsia="宋体" w:cs="宋体"/>
          <w:sz w:val="24"/>
        </w:rPr>
        <w:t>招标文件没有不合理条款、招标程序符合规定，需要采用其他采购方式采购的，采购人应当依法报财政部门批准。</w:t>
      </w:r>
      <w:r>
        <w:rPr>
          <w:rFonts w:hint="eastAsia" w:ascii="宋体" w:hAnsi="宋体" w:eastAsia="宋体" w:cs="宋体"/>
          <w:b/>
          <w:kern w:val="0"/>
          <w:sz w:val="24"/>
        </w:rPr>
        <w:t xml:space="preserve"> </w:t>
      </w:r>
    </w:p>
    <w:p>
      <w:pPr>
        <w:widowControl/>
        <w:spacing w:line="360" w:lineRule="auto"/>
        <w:ind w:firstLine="2875" w:firstLineChars="895"/>
        <w:jc w:val="left"/>
        <w:rPr>
          <w:rFonts w:hint="eastAsia"/>
        </w:rPr>
      </w:pPr>
      <w:r>
        <w:rPr>
          <w:rFonts w:hint="eastAsia" w:ascii="宋体" w:hAnsi="宋体" w:eastAsia="宋体" w:cs="宋体"/>
          <w:b/>
          <w:kern w:val="0"/>
          <w:sz w:val="32"/>
          <w:szCs w:val="32"/>
        </w:rPr>
        <w:t>八   合同授予</w:t>
      </w:r>
    </w:p>
    <w:p>
      <w:pPr>
        <w:widowControl/>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35.合同签订</w:t>
      </w:r>
    </w:p>
    <w:p>
      <w:pPr>
        <w:widowControl/>
        <w:spacing w:line="360" w:lineRule="auto"/>
        <w:ind w:firstLine="480" w:firstLineChars="200"/>
        <w:jc w:val="left"/>
        <w:rPr>
          <w:rFonts w:hint="eastAsia" w:ascii="宋体" w:hAnsi="宋体" w:eastAsia="宋体" w:cs="宋体"/>
          <w:kern w:val="0"/>
          <w:sz w:val="24"/>
          <w:u w:val="single"/>
        </w:rPr>
      </w:pPr>
      <w:r>
        <w:rPr>
          <w:rFonts w:hint="eastAsia" w:ascii="宋体" w:hAnsi="宋体" w:eastAsia="宋体" w:cs="宋体"/>
          <w:kern w:val="0"/>
          <w:sz w:val="24"/>
        </w:rPr>
        <w:t>35.1 采购人、中标人自中标通知书发出之日起，在招标文件第</w:t>
      </w:r>
      <w:r>
        <w:rPr>
          <w:rFonts w:hint="eastAsia" w:ascii="宋体" w:hAnsi="宋体" w:cs="宋体"/>
          <w:kern w:val="0"/>
          <w:sz w:val="24"/>
          <w:lang w:eastAsia="zh-CN"/>
        </w:rPr>
        <w:t>三</w:t>
      </w:r>
      <w:r>
        <w:rPr>
          <w:rFonts w:hint="eastAsia" w:ascii="宋体" w:hAnsi="宋体" w:eastAsia="宋体" w:cs="宋体"/>
          <w:kern w:val="0"/>
          <w:sz w:val="24"/>
        </w:rPr>
        <w:t>章《供应商须知前附表》规定的时间内，根据招标文件确定的事项和中标供应商投标文件签订合同。双方所签订的合同不得对招标文件和中标人投标文件作实质性修改。</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35.2 招标文件、招标文件的修改文件、中标人的投标文件、补充或修改的文件及澄清或承诺文件等，均为双方签订合同的组成部分，并与合同一并作为本招标文件所列采购项目的互补性法律文件，与合同具有同等法律效力。</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35.3 中标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35.4 采购人应在采购合同签订之日起</w:t>
      </w:r>
      <w:r>
        <w:rPr>
          <w:rFonts w:hint="eastAsia" w:ascii="宋体" w:hAnsi="宋体" w:cs="宋体"/>
          <w:kern w:val="0"/>
          <w:sz w:val="24"/>
          <w:lang w:val="en-US" w:eastAsia="zh-CN"/>
        </w:rPr>
        <w:t>1</w:t>
      </w:r>
      <w:r>
        <w:rPr>
          <w:rFonts w:hint="eastAsia" w:ascii="宋体" w:hAnsi="宋体" w:eastAsia="宋体" w:cs="宋体"/>
          <w:kern w:val="0"/>
          <w:sz w:val="24"/>
        </w:rPr>
        <w:t>个工作日内在河南省政府采购网进行合同公告及备案。</w:t>
      </w:r>
    </w:p>
    <w:p>
      <w:pPr>
        <w:widowControl/>
        <w:snapToGrid w:val="0"/>
        <w:spacing w:before="156" w:after="156" w:line="360" w:lineRule="auto"/>
        <w:jc w:val="center"/>
        <w:outlineLvl w:val="0"/>
        <w:rPr>
          <w:rFonts w:hint="eastAsia" w:ascii="宋体" w:hAnsi="宋体" w:eastAsia="宋体" w:cs="宋体"/>
          <w:b/>
          <w:kern w:val="0"/>
          <w:sz w:val="32"/>
          <w:szCs w:val="20"/>
        </w:rPr>
      </w:pPr>
      <w:r>
        <w:rPr>
          <w:rFonts w:hint="eastAsia" w:ascii="宋体" w:hAnsi="宋体" w:eastAsia="宋体" w:cs="宋体"/>
          <w:b/>
          <w:kern w:val="0"/>
          <w:sz w:val="32"/>
          <w:szCs w:val="32"/>
        </w:rPr>
        <w:t>第</w:t>
      </w:r>
      <w:r>
        <w:rPr>
          <w:rFonts w:hint="eastAsia" w:ascii="宋体" w:hAnsi="宋体" w:cs="宋体"/>
          <w:b/>
          <w:kern w:val="0"/>
          <w:sz w:val="32"/>
          <w:szCs w:val="32"/>
          <w:lang w:eastAsia="zh-CN"/>
        </w:rPr>
        <w:t>四</w:t>
      </w:r>
      <w:r>
        <w:rPr>
          <w:rFonts w:hint="eastAsia" w:ascii="宋体" w:hAnsi="宋体" w:eastAsia="宋体" w:cs="宋体"/>
          <w:b/>
          <w:kern w:val="0"/>
          <w:sz w:val="32"/>
          <w:szCs w:val="32"/>
        </w:rPr>
        <w:t>章  评标办法及评分标准</w:t>
      </w:r>
    </w:p>
    <w:p>
      <w:pPr>
        <w:wordWrap w:val="0"/>
        <w:spacing w:line="360" w:lineRule="auto"/>
        <w:ind w:firstLine="482" w:firstLineChars="200"/>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最低评标价法</w:t>
      </w:r>
    </w:p>
    <w:p>
      <w:pPr>
        <w:wordWrap w:val="0"/>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为公正、公平、科学地选择中标人，根据《中华人民共和国政府采购法》、《政府采购货物和服务招标投标管理办法》等有关法律法规的规定，并结合本项目的实际，制定本办法。</w:t>
      </w:r>
    </w:p>
    <w:p>
      <w:pPr>
        <w:wordWrap w:val="0"/>
        <w:spacing w:line="360" w:lineRule="auto"/>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一、总则 </w:t>
      </w:r>
    </w:p>
    <w:p>
      <w:pPr>
        <w:pStyle w:val="11"/>
        <w:keepNext w:val="0"/>
        <w:keepLines w:val="0"/>
        <w:widowControl/>
        <w:suppressLineNumbers w:val="0"/>
        <w:pBdr>
          <w:top w:val="none" w:color="auto" w:sz="0" w:space="0"/>
          <w:bottom w:val="none" w:color="auto" w:sz="0" w:space="0"/>
        </w:pBdr>
        <w:spacing w:before="0" w:beforeAutospacing="1" w:after="0" w:afterAutospacing="1" w:line="27" w:lineRule="atLeast"/>
        <w:ind w:left="0" w:right="0" w:firstLine="480"/>
        <w:jc w:val="left"/>
      </w:pPr>
      <w:r>
        <w:rPr>
          <w:color w:val="000000"/>
          <w:sz w:val="24"/>
          <w:szCs w:val="24"/>
        </w:rPr>
        <w:t>本次评标采取最低评标价法。按投标人须知第31项的规定确定中标人和中标候选人。</w:t>
      </w:r>
      <w:r>
        <w:t xml:space="preserve"> </w:t>
      </w:r>
    </w:p>
    <w:p>
      <w:pPr>
        <w:pStyle w:val="11"/>
        <w:keepNext w:val="0"/>
        <w:keepLines w:val="0"/>
        <w:widowControl/>
        <w:suppressLineNumbers w:val="0"/>
        <w:spacing w:before="0" w:beforeAutospacing="1" w:after="0" w:afterAutospacing="1" w:line="27" w:lineRule="atLeast"/>
        <w:ind w:left="0" w:right="0" w:firstLine="480"/>
        <w:jc w:val="left"/>
      </w:pPr>
      <w:r>
        <w:rPr>
          <w:color w:val="000000"/>
          <w:sz w:val="24"/>
          <w:szCs w:val="24"/>
        </w:rPr>
        <w:t>评标价=投标人报价×（1-∑价格折扣幅度）</w:t>
      </w:r>
    </w:p>
    <w:p>
      <w:pPr>
        <w:wordWrap w:val="0"/>
        <w:spacing w:line="360" w:lineRule="auto"/>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二、评标内容及标准</w:t>
      </w:r>
    </w:p>
    <w:p>
      <w:pPr>
        <w:spacing w:line="360" w:lineRule="auto"/>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价格调整要素及价格折扣幅度列表：</w:t>
      </w:r>
    </w:p>
    <w:tbl>
      <w:tblPr>
        <w:tblStyle w:val="14"/>
        <w:tblW w:w="84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0"/>
        <w:gridCol w:w="5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60" w:type="dxa"/>
            <w:tcBorders>
              <w:top w:val="single" w:color="auto" w:sz="4" w:space="0"/>
              <w:left w:val="single" w:color="auto" w:sz="4" w:space="0"/>
              <w:bottom w:val="single" w:color="auto" w:sz="4" w:space="0"/>
              <w:right w:val="single" w:color="auto" w:sz="4" w:space="0"/>
            </w:tcBorders>
            <w:noWrap w:val="0"/>
            <w:vAlign w:val="top"/>
          </w:tcPr>
          <w:p>
            <w:pPr>
              <w:widowControl/>
              <w:spacing w:line="50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评标价格要素</w:t>
            </w:r>
          </w:p>
        </w:tc>
        <w:tc>
          <w:tcPr>
            <w:tcW w:w="5400" w:type="dxa"/>
            <w:tcBorders>
              <w:top w:val="single" w:color="auto" w:sz="4" w:space="0"/>
              <w:left w:val="single" w:color="auto" w:sz="4" w:space="0"/>
              <w:bottom w:val="single" w:color="auto" w:sz="4" w:space="0"/>
              <w:right w:val="single" w:color="auto" w:sz="4" w:space="0"/>
            </w:tcBorders>
            <w:noWrap w:val="0"/>
            <w:vAlign w:val="top"/>
          </w:tcPr>
          <w:p>
            <w:pPr>
              <w:widowControl/>
              <w:spacing w:line="50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价格折扣幅度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60" w:type="dxa"/>
            <w:tcBorders>
              <w:top w:val="single" w:color="auto" w:sz="4" w:space="0"/>
              <w:left w:val="single" w:color="auto" w:sz="4" w:space="0"/>
              <w:bottom w:val="single" w:color="auto" w:sz="4" w:space="0"/>
              <w:right w:val="single" w:color="auto" w:sz="4" w:space="0"/>
            </w:tcBorders>
            <w:noWrap w:val="0"/>
            <w:vAlign w:val="top"/>
          </w:tcPr>
          <w:p>
            <w:pPr>
              <w:widowControl/>
              <w:spacing w:line="500" w:lineRule="exact"/>
              <w:jc w:val="left"/>
              <w:rPr>
                <w:rFonts w:hint="eastAsia" w:ascii="宋体" w:hAnsi="宋体" w:eastAsia="宋体" w:cs="宋体"/>
                <w:color w:val="auto"/>
                <w:kern w:val="0"/>
                <w:sz w:val="24"/>
              </w:rPr>
            </w:pPr>
            <w:r>
              <w:rPr>
                <w:rFonts w:ascii="宋体" w:hAnsi="宋体" w:eastAsia="宋体" w:cs="宋体"/>
                <w:color w:val="000000"/>
                <w:sz w:val="24"/>
                <w:szCs w:val="24"/>
              </w:rPr>
              <w:t>服务由中小企业（含中型、小型、</w:t>
            </w:r>
            <w:r>
              <w:rPr>
                <w:rFonts w:ascii="宋体" w:hAnsi="宋体" w:eastAsia="宋体" w:cs="宋体"/>
                <w:sz w:val="24"/>
                <w:szCs w:val="24"/>
              </w:rPr>
              <w:fldChar w:fldCharType="begin"/>
            </w:r>
            <w:r>
              <w:rPr>
                <w:rFonts w:ascii="宋体" w:hAnsi="宋体" w:eastAsia="宋体" w:cs="宋体"/>
                <w:sz w:val="24"/>
                <w:szCs w:val="24"/>
              </w:rPr>
              <w:instrText xml:space="preserve"> HYPERLINK "https://baike.so.com/doc/3107079.html" \t "_blank" </w:instrText>
            </w:r>
            <w:r>
              <w:rPr>
                <w:rFonts w:ascii="宋体" w:hAnsi="宋体" w:eastAsia="宋体" w:cs="宋体"/>
                <w:sz w:val="24"/>
                <w:szCs w:val="24"/>
              </w:rPr>
              <w:fldChar w:fldCharType="separate"/>
            </w:r>
            <w:r>
              <w:rPr>
                <w:rStyle w:val="16"/>
                <w:rFonts w:ascii="宋体" w:hAnsi="宋体" w:eastAsia="宋体" w:cs="宋体"/>
                <w:color w:val="000000"/>
                <w:sz w:val="24"/>
                <w:szCs w:val="24"/>
              </w:rPr>
              <w:t>微型企业</w:t>
            </w:r>
            <w:r>
              <w:rPr>
                <w:rFonts w:ascii="宋体" w:hAnsi="宋体" w:eastAsia="宋体" w:cs="宋体"/>
                <w:sz w:val="24"/>
                <w:szCs w:val="24"/>
              </w:rPr>
              <w:fldChar w:fldCharType="end"/>
            </w:r>
            <w:r>
              <w:rPr>
                <w:rFonts w:ascii="宋体" w:hAnsi="宋体" w:eastAsia="宋体" w:cs="宋体"/>
                <w:color w:val="000000"/>
                <w:sz w:val="24"/>
                <w:szCs w:val="24"/>
              </w:rPr>
              <w:t>）承接的。监狱企业、残疾人福利性单位视同小型、微型企业。</w:t>
            </w:r>
          </w:p>
        </w:tc>
        <w:tc>
          <w:tcPr>
            <w:tcW w:w="5400" w:type="dxa"/>
            <w:tcBorders>
              <w:top w:val="single" w:color="auto" w:sz="4" w:space="0"/>
              <w:left w:val="single" w:color="auto" w:sz="4" w:space="0"/>
              <w:bottom w:val="single" w:color="auto" w:sz="4" w:space="0"/>
              <w:right w:val="single" w:color="auto" w:sz="4" w:space="0"/>
            </w:tcBorders>
            <w:noWrap w:val="0"/>
            <w:vAlign w:val="top"/>
          </w:tcPr>
          <w:p>
            <w:pPr>
              <w:widowControl/>
              <w:spacing w:line="500" w:lineRule="exact"/>
              <w:jc w:val="left"/>
              <w:rPr>
                <w:rFonts w:hint="eastAsia" w:ascii="宋体" w:hAnsi="宋体" w:eastAsia="宋体" w:cs="宋体"/>
                <w:color w:val="auto"/>
                <w:kern w:val="0"/>
                <w:sz w:val="24"/>
              </w:rPr>
            </w:pPr>
            <w:r>
              <w:rPr>
                <w:rFonts w:ascii="宋体" w:hAnsi="宋体" w:eastAsia="宋体" w:cs="宋体"/>
                <w:sz w:val="24"/>
                <w:szCs w:val="24"/>
              </w:rPr>
              <w:t>15%；联合体参加谈判的，小型、微型企业的协议合同金额占到联合体协议合同总金额30%以上的，给予联合体5%的价格扣除。</w:t>
            </w:r>
          </w:p>
        </w:tc>
      </w:tr>
    </w:tbl>
    <w:p>
      <w:pPr>
        <w:pStyle w:val="11"/>
        <w:keepNext w:val="0"/>
        <w:keepLines w:val="0"/>
        <w:widowControl/>
        <w:suppressLineNumbers w:val="0"/>
        <w:spacing w:before="0" w:beforeAutospacing="1" w:after="0" w:afterAutospacing="1" w:line="27" w:lineRule="atLeast"/>
        <w:ind w:left="0" w:right="0" w:firstLine="482"/>
        <w:jc w:val="left"/>
      </w:pPr>
      <w:r>
        <w:rPr>
          <w:b/>
          <w:bCs/>
          <w:color w:val="000000"/>
          <w:sz w:val="24"/>
          <w:szCs w:val="24"/>
        </w:rPr>
        <w:t>注</w:t>
      </w:r>
      <w:r>
        <w:rPr>
          <w:color w:val="000000"/>
          <w:sz w:val="24"/>
          <w:szCs w:val="24"/>
        </w:rPr>
        <w:t>：1、投标人或所提供服务按规定享受其他政策支持、扶持的，由投标人提供相关法律法规依据，每项按0.5%折扣</w:t>
      </w:r>
      <w:r>
        <w:rPr>
          <w:b/>
          <w:bCs/>
          <w:color w:val="000000"/>
          <w:sz w:val="24"/>
          <w:szCs w:val="24"/>
        </w:rPr>
        <w:t>（专门面向中小企业采购的采购项目，不再进行价格折扣）</w:t>
      </w:r>
      <w:r>
        <w:rPr>
          <w:color w:val="000000"/>
          <w:sz w:val="24"/>
          <w:szCs w:val="24"/>
        </w:rPr>
        <w:t>。</w:t>
      </w:r>
      <w:r>
        <w:t xml:space="preserve"> </w:t>
      </w:r>
    </w:p>
    <w:p>
      <w:pPr>
        <w:pStyle w:val="11"/>
        <w:keepNext w:val="0"/>
        <w:keepLines w:val="0"/>
        <w:widowControl/>
        <w:suppressLineNumbers w:val="0"/>
        <w:pBdr>
          <w:top w:val="none" w:color="auto" w:sz="0" w:space="0"/>
          <w:bottom w:val="none" w:color="auto" w:sz="0" w:space="0"/>
        </w:pBdr>
        <w:spacing w:before="0" w:beforeAutospacing="1" w:after="0" w:afterAutospacing="1" w:line="27" w:lineRule="atLeast"/>
        <w:ind w:left="0" w:right="0" w:firstLine="840"/>
        <w:jc w:val="left"/>
      </w:pPr>
      <w:r>
        <w:rPr>
          <w:color w:val="000000"/>
          <w:sz w:val="24"/>
          <w:szCs w:val="24"/>
        </w:rPr>
        <w:t>单批次评标价=投标人单批次报价×（1-∑价格折扣幅度）</w:t>
      </w:r>
      <w:r>
        <w:t xml:space="preserve"> </w:t>
      </w:r>
    </w:p>
    <w:p>
      <w:pPr>
        <w:pStyle w:val="11"/>
        <w:keepNext w:val="0"/>
        <w:keepLines w:val="0"/>
        <w:widowControl/>
        <w:suppressLineNumbers w:val="0"/>
        <w:spacing w:before="0" w:beforeAutospacing="1" w:after="0" w:afterAutospacing="1" w:line="27" w:lineRule="atLeast"/>
        <w:ind w:left="0" w:right="0" w:firstLine="840"/>
        <w:jc w:val="left"/>
      </w:pPr>
      <w:r>
        <w:rPr>
          <w:color w:val="000000"/>
          <w:sz w:val="24"/>
          <w:szCs w:val="24"/>
        </w:rPr>
        <w:t>评标价=∑单批次评标价+∑不进行价格调整产品单批次报价</w:t>
      </w:r>
      <w:r>
        <w:t xml:space="preserve"> </w:t>
      </w:r>
    </w:p>
    <w:p>
      <w:pPr>
        <w:pStyle w:val="11"/>
        <w:keepNext w:val="0"/>
        <w:keepLines w:val="0"/>
        <w:widowControl/>
        <w:suppressLineNumbers w:val="0"/>
        <w:spacing w:before="0" w:beforeAutospacing="1" w:after="0" w:afterAutospacing="1" w:line="27" w:lineRule="atLeast"/>
        <w:ind w:left="0" w:right="0" w:firstLine="840"/>
        <w:jc w:val="left"/>
      </w:pPr>
      <w:r>
        <w:rPr>
          <w:color w:val="000000"/>
          <w:sz w:val="24"/>
          <w:szCs w:val="24"/>
        </w:rPr>
        <w:t>根据《政府采购促进中小企业发展管理办法》（财库[2020]46号）的规定，参加政府采购活动的中小企业应当提供《中小企业声明函》。</w:t>
      </w:r>
      <w:r>
        <w:t xml:space="preserve"> </w:t>
      </w:r>
    </w:p>
    <w:p>
      <w:pPr>
        <w:pStyle w:val="11"/>
        <w:keepNext w:val="0"/>
        <w:keepLines w:val="0"/>
        <w:widowControl/>
        <w:suppressLineNumbers w:val="0"/>
        <w:spacing w:before="0" w:beforeAutospacing="1" w:after="0" w:afterAutospacing="1" w:line="27" w:lineRule="atLeast"/>
        <w:ind w:left="0" w:right="0" w:firstLine="480"/>
        <w:jc w:val="left"/>
      </w:pPr>
      <w:r>
        <w:rPr>
          <w:color w:val="000000"/>
          <w:sz w:val="24"/>
          <w:szCs w:val="24"/>
        </w:rPr>
        <w:t>3.根据《财政部 司法部关于政府采购支持监狱企业发展有关问题的通知》(财库〔2014〕68号)的规定，监狱企业参加政府采购活动时，应当提供由省级以上监狱管理局、戒毒管理局（含新疆生产建设兵团）出具的属于监狱企业的证明文件。</w:t>
      </w:r>
      <w:r>
        <w:t xml:space="preserve"> </w:t>
      </w:r>
    </w:p>
    <w:p>
      <w:pPr>
        <w:pStyle w:val="11"/>
        <w:keepNext w:val="0"/>
        <w:keepLines w:val="0"/>
        <w:widowControl/>
        <w:suppressLineNumbers w:val="0"/>
        <w:spacing w:before="0" w:beforeAutospacing="1" w:after="0" w:afterAutospacing="1" w:line="27" w:lineRule="atLeast"/>
        <w:ind w:left="0" w:right="0" w:firstLine="480"/>
        <w:jc w:val="left"/>
      </w:pPr>
      <w:r>
        <w:rPr>
          <w:color w:val="000000"/>
          <w:sz w:val="24"/>
          <w:szCs w:val="24"/>
        </w:rPr>
        <w:t>4.根据《财政部 民政部 中国残疾人联合会关于促进残疾人就业政府采购政策的通知》（财库〔2017〕 141号）的规定，享受政府采购支持政策的残疾人福利性单位应当提供《残疾人福利性单位声明函》。</w:t>
      </w:r>
    </w:p>
    <w:p>
      <w:pPr>
        <w:widowControl/>
        <w:spacing w:line="500" w:lineRule="exact"/>
        <w:rPr>
          <w:rFonts w:hint="eastAsia" w:ascii="宋体" w:hAnsi="宋体" w:eastAsia="宋体" w:cs="宋体"/>
          <w:bCs/>
          <w:color w:val="auto"/>
          <w:kern w:val="0"/>
          <w:sz w:val="24"/>
          <w:highlight w:val="none"/>
        </w:rPr>
      </w:pPr>
    </w:p>
    <w:p>
      <w:pPr>
        <w:widowControl/>
        <w:spacing w:line="360" w:lineRule="auto"/>
        <w:ind w:firstLine="643" w:firstLineChars="200"/>
        <w:jc w:val="center"/>
        <w:rPr>
          <w:rFonts w:hint="eastAsia" w:ascii="宋体" w:hAnsi="宋体" w:eastAsia="宋体" w:cs="宋体"/>
          <w:b/>
          <w:kern w:val="0"/>
          <w:sz w:val="32"/>
          <w:szCs w:val="32"/>
        </w:rPr>
        <w:sectPr>
          <w:footerReference r:id="rId4" w:type="default"/>
          <w:pgSz w:w="11906" w:h="16838"/>
          <w:pgMar w:top="1327" w:right="1463" w:bottom="1327" w:left="1463" w:header="851" w:footer="992" w:gutter="0"/>
          <w:pgBorders>
            <w:top w:val="none" w:sz="0" w:space="0"/>
            <w:left w:val="none" w:sz="0" w:space="0"/>
            <w:bottom w:val="none" w:sz="0" w:space="0"/>
            <w:right w:val="none" w:sz="0" w:space="0"/>
          </w:pgBorders>
          <w:cols w:space="720" w:num="1"/>
          <w:docGrid w:type="lines" w:linePitch="312" w:charSpace="0"/>
        </w:sectPr>
      </w:pPr>
    </w:p>
    <w:p>
      <w:pPr>
        <w:widowControl/>
        <w:spacing w:line="360" w:lineRule="auto"/>
        <w:ind w:firstLine="643" w:firstLineChars="200"/>
        <w:jc w:val="center"/>
        <w:rPr>
          <w:rFonts w:hint="eastAsia" w:ascii="宋体" w:hAnsi="宋体" w:eastAsia="宋体" w:cs="宋体"/>
          <w:b/>
          <w:bCs/>
          <w:kern w:val="0"/>
          <w:sz w:val="32"/>
          <w:szCs w:val="32"/>
        </w:rPr>
      </w:pPr>
      <w:r>
        <w:rPr>
          <w:rFonts w:hint="eastAsia" w:ascii="宋体" w:hAnsi="宋体" w:eastAsia="宋体" w:cs="宋体"/>
          <w:b/>
          <w:kern w:val="0"/>
          <w:sz w:val="32"/>
          <w:szCs w:val="32"/>
        </w:rPr>
        <w:t>第</w:t>
      </w:r>
      <w:r>
        <w:rPr>
          <w:rFonts w:hint="eastAsia" w:ascii="宋体" w:hAnsi="宋体" w:cs="宋体"/>
          <w:b/>
          <w:kern w:val="0"/>
          <w:sz w:val="32"/>
          <w:szCs w:val="32"/>
          <w:lang w:eastAsia="zh-CN"/>
        </w:rPr>
        <w:t>五</w:t>
      </w:r>
      <w:r>
        <w:rPr>
          <w:rFonts w:hint="eastAsia" w:ascii="宋体" w:hAnsi="宋体" w:eastAsia="宋体" w:cs="宋体"/>
          <w:b/>
          <w:bCs/>
          <w:kern w:val="0"/>
          <w:sz w:val="32"/>
          <w:szCs w:val="32"/>
        </w:rPr>
        <w:t xml:space="preserve">章 </w:t>
      </w:r>
      <w:r>
        <w:rPr>
          <w:rFonts w:hint="eastAsia" w:ascii="宋体" w:hAnsi="宋体" w:eastAsia="宋体" w:cs="宋体"/>
          <w:b/>
          <w:kern w:val="0"/>
          <w:sz w:val="32"/>
          <w:szCs w:val="32"/>
        </w:rPr>
        <w:t xml:space="preserve"> </w:t>
      </w:r>
      <w:r>
        <w:rPr>
          <w:rFonts w:hint="eastAsia" w:ascii="宋体" w:hAnsi="宋体" w:eastAsia="宋体" w:cs="宋体"/>
          <w:b/>
          <w:bCs/>
          <w:kern w:val="0"/>
          <w:sz w:val="32"/>
          <w:szCs w:val="32"/>
        </w:rPr>
        <w:t>政府采购合同（</w:t>
      </w:r>
      <w:r>
        <w:rPr>
          <w:rFonts w:hint="eastAsia" w:ascii="宋体" w:hAnsi="宋体" w:eastAsia="宋体" w:cs="宋体"/>
          <w:b/>
          <w:bCs/>
          <w:kern w:val="0"/>
          <w:sz w:val="32"/>
          <w:szCs w:val="32"/>
          <w:lang w:eastAsia="zh-CN"/>
        </w:rPr>
        <w:t>指引</w:t>
      </w:r>
      <w:r>
        <w:rPr>
          <w:rFonts w:hint="eastAsia" w:ascii="宋体" w:hAnsi="宋体" w:eastAsia="宋体" w:cs="宋体"/>
          <w:b/>
          <w:bCs/>
          <w:kern w:val="0"/>
          <w:sz w:val="32"/>
          <w:szCs w:val="32"/>
        </w:rPr>
        <w:t>）</w:t>
      </w:r>
    </w:p>
    <w:p>
      <w:pPr>
        <w:widowControl/>
        <w:wordWrap w:val="0"/>
        <w:snapToGrid w:val="0"/>
        <w:spacing w:line="460" w:lineRule="exact"/>
        <w:ind w:firstLine="482" w:firstLineChars="200"/>
        <w:jc w:val="center"/>
        <w:rPr>
          <w:rFonts w:hint="eastAsia" w:ascii="宋体" w:hAnsi="宋体" w:eastAsia="宋体" w:cs="宋体"/>
          <w:b/>
          <w:bCs/>
          <w:kern w:val="0"/>
          <w:sz w:val="24"/>
        </w:rPr>
      </w:pPr>
      <w:r>
        <w:rPr>
          <w:rFonts w:hint="eastAsia" w:ascii="宋体" w:hAnsi="宋体" w:eastAsia="宋体" w:cs="宋体"/>
          <w:b/>
          <w:bCs/>
          <w:kern w:val="0"/>
          <w:sz w:val="24"/>
        </w:rPr>
        <w:t>（</w:t>
      </w:r>
      <w:r>
        <w:rPr>
          <w:rFonts w:hint="eastAsia" w:ascii="宋体" w:hAnsi="宋体" w:eastAsia="宋体" w:cs="宋体"/>
          <w:kern w:val="0"/>
          <w:sz w:val="24"/>
        </w:rPr>
        <w:t>采购人可根据采购项目的实际情况增减条款和内容</w:t>
      </w:r>
      <w:r>
        <w:rPr>
          <w:rFonts w:hint="eastAsia" w:ascii="宋体" w:hAnsi="宋体" w:eastAsia="宋体" w:cs="宋体"/>
          <w:b/>
          <w:bCs/>
          <w:kern w:val="0"/>
          <w:sz w:val="24"/>
        </w:rPr>
        <w:t>）</w:t>
      </w:r>
    </w:p>
    <w:p>
      <w:pPr>
        <w:widowControl/>
        <w:wordWrap w:val="0"/>
        <w:snapToGrid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项目名称：                               项目编号：</w:t>
      </w:r>
    </w:p>
    <w:p>
      <w:pPr>
        <w:widowControl/>
        <w:wordWrap w:val="0"/>
        <w:snapToGrid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甲方：（采购人）</w:t>
      </w:r>
    </w:p>
    <w:p>
      <w:pPr>
        <w:widowControl/>
        <w:wordWrap w:val="0"/>
        <w:snapToGrid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乙方：（中标供应商）</w:t>
      </w:r>
    </w:p>
    <w:p>
      <w:pPr>
        <w:widowControl/>
        <w:wordWrap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甲、乙双方根据《中华人民共和国采购法》、《中华人民共和国</w:t>
      </w:r>
      <w:r>
        <w:rPr>
          <w:rFonts w:hint="eastAsia" w:ascii="宋体" w:hAnsi="宋体" w:eastAsia="宋体" w:cs="宋体"/>
          <w:kern w:val="0"/>
          <w:sz w:val="24"/>
          <w:lang w:eastAsia="zh-CN"/>
        </w:rPr>
        <w:t>民法典</w:t>
      </w:r>
      <w:r>
        <w:rPr>
          <w:rFonts w:hint="eastAsia" w:ascii="宋体" w:hAnsi="宋体" w:eastAsia="宋体" w:cs="宋体"/>
          <w:kern w:val="0"/>
          <w:sz w:val="24"/>
        </w:rPr>
        <w:t>》等法律法规的规定，按照</w:t>
      </w:r>
      <w:r>
        <w:rPr>
          <w:rFonts w:hint="eastAsia" w:ascii="宋体" w:hAnsi="宋体" w:eastAsia="宋体" w:cs="宋体"/>
          <w:kern w:val="0"/>
          <w:sz w:val="24"/>
          <w:u w:val="single"/>
        </w:rPr>
        <w:t xml:space="preserve">       （</w:t>
      </w:r>
      <w:r>
        <w:rPr>
          <w:rFonts w:hint="eastAsia" w:ascii="宋体" w:hAnsi="宋体" w:eastAsia="宋体" w:cs="宋体"/>
          <w:kern w:val="0"/>
          <w:sz w:val="24"/>
          <w:lang w:eastAsia="zh-CN"/>
        </w:rPr>
        <w:t>项目</w:t>
      </w:r>
      <w:r>
        <w:rPr>
          <w:rFonts w:hint="eastAsia" w:ascii="宋体" w:hAnsi="宋体" w:eastAsia="宋体" w:cs="宋体"/>
          <w:kern w:val="0"/>
          <w:sz w:val="24"/>
        </w:rPr>
        <w:t>编号）的招标结果签订本合同。</w:t>
      </w:r>
    </w:p>
    <w:p>
      <w:pPr>
        <w:ind w:firstLine="482" w:firstLineChars="200"/>
        <w:rPr>
          <w:rFonts w:hint="eastAsia" w:ascii="宋体" w:hAnsi="宋体" w:eastAsia="宋体" w:cs="宋体"/>
          <w:b/>
          <w:sz w:val="24"/>
        </w:rPr>
      </w:pPr>
      <w:r>
        <w:rPr>
          <w:rFonts w:hint="eastAsia" w:ascii="宋体" w:hAnsi="宋体" w:eastAsia="宋体" w:cs="宋体"/>
          <w:b/>
          <w:sz w:val="24"/>
        </w:rPr>
        <w:t>1、服务内容：</w:t>
      </w:r>
    </w:p>
    <w:p>
      <w:pPr>
        <w:widowControl/>
        <w:wordWrap w:val="0"/>
        <w:snapToGrid w:val="0"/>
        <w:spacing w:line="460" w:lineRule="exact"/>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2.合同金额</w:t>
      </w:r>
    </w:p>
    <w:p>
      <w:pPr>
        <w:widowControl/>
        <w:wordWrap w:val="0"/>
        <w:snapToGrid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本合同金额为人民币（大写）：___________元（￥________元）。</w:t>
      </w:r>
    </w:p>
    <w:p>
      <w:pPr>
        <w:widowControl/>
        <w:wordWrap w:val="0"/>
        <w:snapToGrid w:val="0"/>
        <w:spacing w:line="460" w:lineRule="exact"/>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3.服务期限和服务地点</w:t>
      </w:r>
    </w:p>
    <w:p>
      <w:pPr>
        <w:widowControl/>
        <w:wordWrap w:val="0"/>
        <w:snapToGrid w:val="0"/>
        <w:spacing w:line="46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3.1服务期限：</w:t>
      </w:r>
    </w:p>
    <w:p>
      <w:pPr>
        <w:widowControl/>
        <w:wordWrap w:val="0"/>
        <w:snapToGrid w:val="0"/>
        <w:spacing w:line="460" w:lineRule="exact"/>
        <w:ind w:firstLine="480" w:firstLineChars="200"/>
        <w:jc w:val="left"/>
        <w:rPr>
          <w:rFonts w:hint="eastAsia" w:ascii="宋体" w:hAnsi="宋体" w:eastAsia="宋体" w:cs="宋体"/>
          <w:b/>
          <w:kern w:val="0"/>
          <w:sz w:val="24"/>
        </w:rPr>
      </w:pPr>
      <w:r>
        <w:rPr>
          <w:rFonts w:hint="eastAsia" w:ascii="宋体" w:hAnsi="宋体" w:eastAsia="宋体" w:cs="宋体"/>
          <w:bCs/>
          <w:kern w:val="0"/>
          <w:sz w:val="24"/>
        </w:rPr>
        <w:t>3.2服务地点：</w:t>
      </w:r>
    </w:p>
    <w:p>
      <w:pPr>
        <w:widowControl/>
        <w:wordWrap w:val="0"/>
        <w:snapToGrid w:val="0"/>
        <w:spacing w:line="460" w:lineRule="exact"/>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4.付款方式</w:t>
      </w:r>
    </w:p>
    <w:p>
      <w:pPr>
        <w:widowControl/>
        <w:wordWrap w:val="0"/>
        <w:snapToGrid w:val="0"/>
        <w:spacing w:line="46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付款方式：</w:t>
      </w:r>
    </w:p>
    <w:p>
      <w:pPr>
        <w:widowControl/>
        <w:wordWrap w:val="0"/>
        <w:snapToGrid w:val="0"/>
        <w:spacing w:line="460" w:lineRule="exact"/>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5.税费</w:t>
      </w:r>
    </w:p>
    <w:p>
      <w:pPr>
        <w:widowControl/>
        <w:wordWrap w:val="0"/>
        <w:snapToGrid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本合同执行中相关的一切税费均由乙方负担。</w:t>
      </w:r>
    </w:p>
    <w:p>
      <w:pPr>
        <w:widowControl/>
        <w:wordWrap w:val="0"/>
        <w:snapToGrid w:val="0"/>
        <w:spacing w:line="460" w:lineRule="exact"/>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6.技术资料</w:t>
      </w:r>
    </w:p>
    <w:p>
      <w:pPr>
        <w:widowControl/>
        <w:wordWrap w:val="0"/>
        <w:snapToGrid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没有甲方事先书面同意，乙方不得将由甲方提供的有关合同或任何合同条文、规格、计划、图纸等资料提供给与履行本合同无关的任何其他人。</w:t>
      </w:r>
    </w:p>
    <w:p>
      <w:pPr>
        <w:widowControl/>
        <w:wordWrap w:val="0"/>
        <w:snapToGrid w:val="0"/>
        <w:spacing w:line="460" w:lineRule="exact"/>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7.知识产权</w:t>
      </w:r>
    </w:p>
    <w:p>
      <w:pPr>
        <w:widowControl/>
        <w:wordWrap w:val="0"/>
        <w:snapToGrid w:val="0"/>
        <w:spacing w:line="460" w:lineRule="exact"/>
        <w:ind w:firstLine="480" w:firstLineChars="200"/>
        <w:jc w:val="left"/>
        <w:rPr>
          <w:rFonts w:hint="eastAsia" w:ascii="宋体" w:hAnsi="宋体" w:eastAsia="宋体" w:cs="宋体"/>
          <w:bCs/>
          <w:kern w:val="0"/>
          <w:sz w:val="24"/>
        </w:rPr>
      </w:pPr>
      <w:r>
        <w:rPr>
          <w:rFonts w:hint="eastAsia" w:ascii="宋体" w:hAnsi="宋体" w:eastAsia="宋体" w:cs="宋体"/>
          <w:kern w:val="0"/>
          <w:sz w:val="24"/>
        </w:rPr>
        <w:t>乙方保证所提供的货物或其任何一部分均不会侵犯任何第三方的知识产权</w:t>
      </w:r>
      <w:r>
        <w:rPr>
          <w:rFonts w:hint="eastAsia" w:ascii="宋体" w:hAnsi="宋体" w:eastAsia="宋体" w:cs="宋体"/>
          <w:bCs/>
          <w:kern w:val="0"/>
          <w:sz w:val="24"/>
        </w:rPr>
        <w:t>。</w:t>
      </w:r>
    </w:p>
    <w:p>
      <w:pPr>
        <w:widowControl/>
        <w:wordWrap w:val="0"/>
        <w:snapToGrid w:val="0"/>
        <w:spacing w:line="460" w:lineRule="exact"/>
        <w:ind w:firstLine="482" w:firstLineChars="200"/>
        <w:jc w:val="left"/>
        <w:rPr>
          <w:rFonts w:hint="eastAsia" w:ascii="宋体" w:hAnsi="宋体" w:eastAsia="宋体" w:cs="宋体"/>
          <w:kern w:val="0"/>
          <w:sz w:val="24"/>
          <w:u w:val="single"/>
        </w:rPr>
      </w:pPr>
      <w:r>
        <w:rPr>
          <w:rFonts w:hint="eastAsia" w:ascii="宋体" w:hAnsi="宋体" w:eastAsia="宋体" w:cs="宋体"/>
          <w:b/>
          <w:kern w:val="0"/>
          <w:sz w:val="24"/>
        </w:rPr>
        <w:t>8.无产权瑕疵条款</w:t>
      </w:r>
    </w:p>
    <w:p>
      <w:pPr>
        <w:widowControl/>
        <w:wordWrap w:val="0"/>
        <w:snapToGrid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乙方保证所提供的服务的所有权完全属于乙方且无任何抵押、查封等产权瑕疵。如有产权瑕疵的，视为乙方违约。乙方应负担由此而产生的一切损失。</w:t>
      </w:r>
    </w:p>
    <w:p>
      <w:pPr>
        <w:widowControl/>
        <w:wordWrap w:val="0"/>
        <w:snapToGrid w:val="0"/>
        <w:spacing w:line="460" w:lineRule="exact"/>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9.履约保证金的收取及退还</w:t>
      </w:r>
    </w:p>
    <w:p>
      <w:pPr>
        <w:widowControl/>
        <w:wordWrap w:val="0"/>
        <w:snapToGrid w:val="0"/>
        <w:spacing w:line="460" w:lineRule="exact"/>
        <w:ind w:firstLine="480" w:firstLineChars="200"/>
        <w:jc w:val="left"/>
        <w:rPr>
          <w:rFonts w:hint="eastAsia" w:ascii="宋体" w:hAnsi="宋体" w:eastAsia="宋体" w:cs="宋体"/>
          <w:kern w:val="0"/>
          <w:sz w:val="24"/>
          <w:lang w:eastAsia="zh-CN"/>
        </w:rPr>
      </w:pPr>
      <w:r>
        <w:rPr>
          <w:rFonts w:hint="eastAsia" w:ascii="宋体" w:hAnsi="宋体" w:eastAsia="宋体" w:cs="宋体"/>
          <w:kern w:val="0"/>
          <w:sz w:val="24"/>
        </w:rPr>
        <w:t>9.1</w:t>
      </w:r>
      <w:r>
        <w:rPr>
          <w:rFonts w:hint="eastAsia" w:ascii="宋体" w:hAnsi="宋体" w:cs="宋体"/>
          <w:bCs/>
          <w:kern w:val="0"/>
          <w:sz w:val="24"/>
        </w:rPr>
        <w:t>本项目不收取履约保证金</w:t>
      </w:r>
      <w:r>
        <w:rPr>
          <w:rFonts w:hint="eastAsia" w:ascii="宋体" w:hAnsi="宋体" w:cs="宋体"/>
          <w:bCs/>
          <w:kern w:val="0"/>
          <w:sz w:val="24"/>
          <w:lang w:eastAsia="zh-CN"/>
        </w:rPr>
        <w:t>。</w:t>
      </w:r>
    </w:p>
    <w:p>
      <w:pPr>
        <w:widowControl/>
        <w:wordWrap w:val="0"/>
        <w:snapToGrid w:val="0"/>
        <w:spacing w:line="460" w:lineRule="exact"/>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10.转包或分包</w:t>
      </w:r>
    </w:p>
    <w:p>
      <w:pPr>
        <w:widowControl/>
        <w:wordWrap w:val="0"/>
        <w:snapToGrid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10.1本合同范围的服务乙方不得以任何方式和形式进行转包和分包。</w:t>
      </w:r>
    </w:p>
    <w:p>
      <w:pPr>
        <w:widowControl/>
        <w:wordWrap w:val="0"/>
        <w:snapToGrid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10.2乙方如有转包和分包的行为，甲方有权给予终止合同。</w:t>
      </w:r>
    </w:p>
    <w:p>
      <w:pPr>
        <w:ind w:firstLine="482" w:firstLineChars="200"/>
        <w:rPr>
          <w:rFonts w:hint="eastAsia" w:ascii="宋体" w:hAnsi="宋体" w:eastAsia="宋体" w:cs="宋体"/>
          <w:b/>
          <w:sz w:val="24"/>
        </w:rPr>
      </w:pPr>
      <w:r>
        <w:rPr>
          <w:rFonts w:hint="eastAsia" w:ascii="宋体" w:hAnsi="宋体" w:eastAsia="宋体" w:cs="宋体"/>
          <w:b/>
          <w:sz w:val="24"/>
        </w:rPr>
        <w:t>11.质量保证</w:t>
      </w:r>
    </w:p>
    <w:p>
      <w:pPr>
        <w:ind w:firstLine="360" w:firstLineChars="150"/>
        <w:rPr>
          <w:rFonts w:hint="eastAsia" w:ascii="宋体" w:hAnsi="宋体" w:eastAsia="宋体" w:cs="宋体"/>
          <w:sz w:val="24"/>
        </w:rPr>
      </w:pPr>
      <w:r>
        <w:rPr>
          <w:rFonts w:hint="eastAsia" w:ascii="宋体" w:hAnsi="宋体" w:eastAsia="宋体" w:cs="宋体"/>
          <w:sz w:val="24"/>
        </w:rPr>
        <w:t>乙方应提供优质服务，保证服务质量，且不能低于合同规定的范围和种类。</w:t>
      </w:r>
    </w:p>
    <w:p>
      <w:pPr>
        <w:ind w:firstLine="482" w:firstLineChars="200"/>
        <w:rPr>
          <w:rFonts w:hint="eastAsia" w:ascii="宋体" w:hAnsi="宋体" w:eastAsia="宋体" w:cs="宋体"/>
          <w:b/>
          <w:sz w:val="24"/>
        </w:rPr>
      </w:pPr>
      <w:r>
        <w:rPr>
          <w:rFonts w:hint="eastAsia" w:ascii="宋体" w:hAnsi="宋体" w:eastAsia="宋体" w:cs="宋体"/>
          <w:b/>
          <w:sz w:val="24"/>
        </w:rPr>
        <w:t>12.验收</w:t>
      </w:r>
    </w:p>
    <w:p>
      <w:pPr>
        <w:ind w:firstLine="480" w:firstLineChars="200"/>
        <w:rPr>
          <w:rFonts w:hint="eastAsia" w:ascii="宋体" w:hAnsi="宋体" w:eastAsia="宋体" w:cs="宋体"/>
          <w:sz w:val="24"/>
        </w:rPr>
      </w:pPr>
      <w:r>
        <w:rPr>
          <w:rFonts w:hint="eastAsia" w:ascii="宋体" w:hAnsi="宋体" w:eastAsia="宋体" w:cs="宋体"/>
          <w:sz w:val="24"/>
        </w:rPr>
        <w:t>验收严格按照招标文件和投标文件规定的标准进行验收。</w:t>
      </w:r>
    </w:p>
    <w:p>
      <w:pPr>
        <w:ind w:firstLine="482" w:firstLineChars="200"/>
        <w:rPr>
          <w:rFonts w:hint="eastAsia" w:ascii="宋体" w:hAnsi="宋体" w:eastAsia="宋体" w:cs="宋体"/>
          <w:b/>
          <w:sz w:val="24"/>
        </w:rPr>
      </w:pPr>
      <w:r>
        <w:rPr>
          <w:rFonts w:hint="eastAsia" w:ascii="宋体" w:hAnsi="宋体" w:eastAsia="宋体" w:cs="宋体"/>
          <w:b/>
          <w:sz w:val="24"/>
        </w:rPr>
        <w:t>13.甲方的权利和义务</w:t>
      </w:r>
    </w:p>
    <w:p>
      <w:pPr>
        <w:ind w:firstLine="240" w:firstLineChars="100"/>
        <w:rPr>
          <w:rFonts w:hint="eastAsia" w:ascii="宋体" w:hAnsi="宋体" w:eastAsia="宋体" w:cs="宋体"/>
          <w:sz w:val="24"/>
        </w:rPr>
      </w:pPr>
      <w:r>
        <w:rPr>
          <w:rFonts w:hint="eastAsia" w:ascii="宋体" w:hAnsi="宋体" w:eastAsia="宋体" w:cs="宋体"/>
          <w:sz w:val="24"/>
        </w:rPr>
        <w:t>13.1甲方有权对合同规定范围内乙方的服务行为进行监督和检查，拥有监管权。有权定期核对乙方提供服务所配备的人员数量等。对乙方未按照合同履行的部分有权下达整改通知书，并要求乙方限期整改。</w:t>
      </w:r>
    </w:p>
    <w:p>
      <w:pPr>
        <w:ind w:firstLine="240" w:firstLineChars="100"/>
        <w:rPr>
          <w:rFonts w:hint="eastAsia" w:ascii="宋体" w:hAnsi="宋体" w:eastAsia="宋体" w:cs="宋体"/>
          <w:sz w:val="24"/>
        </w:rPr>
      </w:pPr>
      <w:r>
        <w:rPr>
          <w:rFonts w:hint="eastAsia" w:ascii="宋体" w:hAnsi="宋体" w:eastAsia="宋体" w:cs="宋体"/>
          <w:sz w:val="24"/>
        </w:rPr>
        <w:t>13.2甲方有权依据双方签订的考评办法对乙方提供的服务进行定期考评。当考评结果未达到标准时，有权依据考评办法约定的数额扣除履约保证金。</w:t>
      </w:r>
    </w:p>
    <w:p>
      <w:pPr>
        <w:ind w:firstLine="240" w:firstLineChars="100"/>
        <w:rPr>
          <w:rFonts w:hint="eastAsia" w:ascii="宋体" w:hAnsi="宋体" w:eastAsia="宋体" w:cs="宋体"/>
          <w:sz w:val="24"/>
        </w:rPr>
      </w:pPr>
      <w:r>
        <w:rPr>
          <w:rFonts w:hint="eastAsia" w:ascii="宋体" w:hAnsi="宋体" w:eastAsia="宋体" w:cs="宋体"/>
          <w:sz w:val="24"/>
        </w:rPr>
        <w:t>13.3负责检查监督乙方管理工作的实施及制度的执行情况。</w:t>
      </w:r>
    </w:p>
    <w:p>
      <w:pPr>
        <w:ind w:firstLine="240" w:firstLineChars="100"/>
        <w:rPr>
          <w:rFonts w:hint="eastAsia" w:ascii="宋体" w:hAnsi="宋体" w:eastAsia="宋体" w:cs="宋体"/>
          <w:sz w:val="24"/>
        </w:rPr>
      </w:pPr>
      <w:r>
        <w:rPr>
          <w:rFonts w:hint="eastAsia" w:ascii="宋体" w:hAnsi="宋体" w:eastAsia="宋体" w:cs="宋体"/>
          <w:sz w:val="24"/>
        </w:rPr>
        <w:t>13.4国家法律、法规所规定由甲方承担的其它责任。</w:t>
      </w:r>
    </w:p>
    <w:p>
      <w:pPr>
        <w:ind w:firstLine="241" w:firstLineChars="100"/>
        <w:rPr>
          <w:rFonts w:hint="eastAsia" w:ascii="宋体" w:hAnsi="宋体" w:eastAsia="宋体" w:cs="宋体"/>
          <w:b/>
          <w:sz w:val="24"/>
        </w:rPr>
      </w:pPr>
      <w:r>
        <w:rPr>
          <w:rFonts w:hint="eastAsia" w:ascii="宋体" w:hAnsi="宋体" w:eastAsia="宋体" w:cs="宋体"/>
          <w:b/>
          <w:sz w:val="24"/>
        </w:rPr>
        <w:t>14.乙方的权利和义务</w:t>
      </w:r>
    </w:p>
    <w:p>
      <w:pPr>
        <w:ind w:firstLine="240" w:firstLineChars="100"/>
        <w:rPr>
          <w:rFonts w:hint="eastAsia" w:ascii="宋体" w:hAnsi="宋体" w:eastAsia="宋体" w:cs="宋体"/>
          <w:sz w:val="24"/>
        </w:rPr>
      </w:pPr>
      <w:r>
        <w:rPr>
          <w:rFonts w:hint="eastAsia" w:ascii="宋体" w:hAnsi="宋体" w:eastAsia="宋体" w:cs="宋体"/>
          <w:sz w:val="24"/>
        </w:rPr>
        <w:t>14.1对本合同规定的委托服务范围内的项目享有管理权及服务义务。</w:t>
      </w:r>
    </w:p>
    <w:p>
      <w:pPr>
        <w:ind w:firstLine="240" w:firstLineChars="100"/>
        <w:rPr>
          <w:rFonts w:hint="eastAsia" w:ascii="宋体" w:hAnsi="宋体" w:eastAsia="宋体" w:cs="宋体"/>
          <w:sz w:val="24"/>
        </w:rPr>
      </w:pPr>
      <w:r>
        <w:rPr>
          <w:rFonts w:hint="eastAsia" w:ascii="宋体" w:hAnsi="宋体" w:eastAsia="宋体" w:cs="宋体"/>
          <w:sz w:val="24"/>
        </w:rPr>
        <w:t>14.2对甲方下达整改通知书及时配合处理。</w:t>
      </w:r>
    </w:p>
    <w:p>
      <w:pPr>
        <w:ind w:firstLine="240" w:firstLineChars="100"/>
        <w:rPr>
          <w:rFonts w:hint="eastAsia" w:ascii="宋体" w:hAnsi="宋体" w:eastAsia="宋体" w:cs="宋体"/>
          <w:sz w:val="24"/>
        </w:rPr>
      </w:pPr>
      <w:r>
        <w:rPr>
          <w:rFonts w:hint="eastAsia" w:ascii="宋体" w:hAnsi="宋体" w:eastAsia="宋体" w:cs="宋体"/>
          <w:sz w:val="24"/>
        </w:rPr>
        <w:t>14.3接受项目行业管理部门及政府有关部门的指导，接受甲方的监督。</w:t>
      </w:r>
    </w:p>
    <w:p>
      <w:pPr>
        <w:ind w:firstLine="240" w:firstLineChars="100"/>
        <w:rPr>
          <w:rFonts w:hint="eastAsia" w:ascii="宋体" w:hAnsi="宋体" w:eastAsia="宋体" w:cs="宋体"/>
          <w:sz w:val="24"/>
        </w:rPr>
      </w:pPr>
      <w:r>
        <w:rPr>
          <w:rFonts w:hint="eastAsia" w:ascii="宋体" w:hAnsi="宋体" w:eastAsia="宋体" w:cs="宋体"/>
          <w:sz w:val="24"/>
        </w:rPr>
        <w:t>14.4国家法律、法规所规定由乙方承担的其它责任。</w:t>
      </w:r>
    </w:p>
    <w:p>
      <w:pPr>
        <w:ind w:firstLine="241" w:firstLineChars="100"/>
        <w:rPr>
          <w:rFonts w:hint="eastAsia" w:ascii="宋体" w:hAnsi="宋体" w:eastAsia="宋体" w:cs="宋体"/>
          <w:b/>
          <w:sz w:val="24"/>
        </w:rPr>
      </w:pPr>
      <w:r>
        <w:rPr>
          <w:rFonts w:hint="eastAsia" w:ascii="宋体" w:hAnsi="宋体" w:eastAsia="宋体" w:cs="宋体"/>
          <w:b/>
          <w:sz w:val="24"/>
        </w:rPr>
        <w:t>15. 违约责任</w:t>
      </w:r>
    </w:p>
    <w:p>
      <w:pPr>
        <w:ind w:firstLine="240" w:firstLineChars="100"/>
        <w:rPr>
          <w:rFonts w:hint="eastAsia" w:ascii="宋体" w:hAnsi="宋体" w:eastAsia="宋体" w:cs="宋体"/>
          <w:sz w:val="24"/>
        </w:rPr>
      </w:pPr>
      <w:r>
        <w:rPr>
          <w:rFonts w:hint="eastAsia" w:ascii="宋体" w:hAnsi="宋体" w:eastAsia="宋体" w:cs="宋体"/>
          <w:sz w:val="24"/>
        </w:rPr>
        <w:t>15.1甲乙双方必须遵守本合同并执行合同中的各项规定，保证本合同的正常履行。</w:t>
      </w:r>
    </w:p>
    <w:p>
      <w:pPr>
        <w:ind w:firstLine="240" w:firstLineChars="100"/>
        <w:rPr>
          <w:rFonts w:hint="eastAsia" w:ascii="宋体" w:hAnsi="宋体" w:eastAsia="宋体" w:cs="宋体"/>
          <w:sz w:val="24"/>
        </w:rPr>
      </w:pPr>
      <w:r>
        <w:rPr>
          <w:rFonts w:hint="eastAsia" w:ascii="宋体" w:hAnsi="宋体" w:eastAsia="宋体" w:cs="宋体"/>
          <w:sz w:val="24"/>
        </w:rPr>
        <w:t>15.2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pPr>
        <w:widowControl/>
        <w:wordWrap w:val="0"/>
        <w:snapToGrid w:val="0"/>
        <w:spacing w:line="460" w:lineRule="exact"/>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16.不可抗力事件处理</w:t>
      </w:r>
    </w:p>
    <w:p>
      <w:pPr>
        <w:widowControl/>
        <w:wordWrap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16.1因不可抗力造成违约的，遭受不可抗力一方应及时向对方通报不能履行或不能完全履行的理由，并在随后取得有关权威机构出具的证明后的15日内向另一方提供不可抗力发生以及持续期间的充分证据。基本于以上行为，允许遭受不可抗力一方延期履行、部分履行或者不履行合同，并根据情况可部分或全部免于承担违约责任。</w:t>
      </w:r>
    </w:p>
    <w:p>
      <w:pPr>
        <w:widowControl/>
        <w:wordWrap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16.2 本合同中的不可抗力指不能预见、不能避免并不能克服的客观情况。包括但不限于：自然灾害如地震、台风、洪水、火灾；政府行为、法律规定或其适用的变化或者其他任何无法预见、避免或者控制的事件。</w:t>
      </w:r>
    </w:p>
    <w:p>
      <w:pPr>
        <w:widowControl/>
        <w:wordWrap w:val="0"/>
        <w:spacing w:line="460" w:lineRule="exact"/>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17.合同纠纷处理</w:t>
      </w:r>
    </w:p>
    <w:p>
      <w:pPr>
        <w:widowControl/>
        <w:wordWrap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因本合同或与本合同有关的一切事项发生争议，由双方友好协商解决。协商不成的，任何一方均可选择以下方式解决：</w:t>
      </w:r>
    </w:p>
    <w:p>
      <w:pPr>
        <w:widowControl/>
        <w:wordWrap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17.1 向甲方所在地仲裁委员会申请仲裁。</w:t>
      </w:r>
    </w:p>
    <w:p>
      <w:pPr>
        <w:widowControl/>
        <w:wordWrap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17.2 向合同签订地人民法院提起诉讼。</w:t>
      </w:r>
    </w:p>
    <w:p>
      <w:pPr>
        <w:widowControl/>
        <w:wordWrap w:val="0"/>
        <w:spacing w:line="360" w:lineRule="auto"/>
        <w:ind w:firstLine="479" w:firstLineChars="199"/>
        <w:jc w:val="left"/>
        <w:rPr>
          <w:rFonts w:hint="eastAsia" w:ascii="宋体" w:hAnsi="宋体" w:eastAsia="宋体" w:cs="宋体"/>
          <w:b/>
          <w:kern w:val="0"/>
          <w:sz w:val="24"/>
        </w:rPr>
      </w:pPr>
      <w:r>
        <w:rPr>
          <w:rFonts w:hint="eastAsia" w:ascii="宋体" w:hAnsi="宋体" w:eastAsia="宋体" w:cs="宋体"/>
          <w:b/>
          <w:kern w:val="0"/>
          <w:sz w:val="24"/>
        </w:rPr>
        <w:t>18.违约解除合同</w:t>
      </w:r>
    </w:p>
    <w:p>
      <w:pPr>
        <w:widowControl/>
        <w:wordWrap w:val="0"/>
        <w:snapToGrid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18.1违反本合同第10条的规定的。</w:t>
      </w:r>
    </w:p>
    <w:p>
      <w:pPr>
        <w:widowControl/>
        <w:wordWrap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18.2 乙方未能履行合同规定的其它主要义务的。</w:t>
      </w:r>
    </w:p>
    <w:p>
      <w:pPr>
        <w:widowControl/>
        <w:wordWrap w:val="0"/>
        <w:spacing w:line="360" w:lineRule="auto"/>
        <w:ind w:firstLine="360" w:firstLineChars="150"/>
        <w:jc w:val="left"/>
        <w:rPr>
          <w:rFonts w:hint="eastAsia" w:ascii="宋体" w:hAnsi="宋体" w:eastAsia="宋体" w:cs="宋体"/>
          <w:kern w:val="0"/>
          <w:sz w:val="24"/>
        </w:rPr>
      </w:pPr>
      <w:r>
        <w:rPr>
          <w:rFonts w:hint="eastAsia" w:ascii="宋体" w:hAnsi="宋体" w:eastAsia="宋体" w:cs="宋体"/>
          <w:kern w:val="0"/>
          <w:sz w:val="24"/>
        </w:rPr>
        <w:t xml:space="preserve"> 18.3 在本合同履行过程中有腐败和欺诈行为的。</w:t>
      </w:r>
    </w:p>
    <w:p>
      <w:pPr>
        <w:widowControl/>
        <w:wordWrap w:val="0"/>
        <w:spacing w:line="460" w:lineRule="exact"/>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19.其他约定</w:t>
      </w:r>
    </w:p>
    <w:p>
      <w:pPr>
        <w:widowControl/>
        <w:wordWrap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19.1 本采购项目的招标文件、中标供应商的投标文件以及相关的澄清确认函（如果有的话）均为本合同不可分割的一部分，与本合同具有同等法律效力。</w:t>
      </w:r>
    </w:p>
    <w:p>
      <w:pPr>
        <w:widowControl/>
        <w:wordWrap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19.2 本合同未尽事宜，双方另行补充。</w:t>
      </w:r>
    </w:p>
    <w:p>
      <w:pPr>
        <w:widowControl/>
        <w:wordWrap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19.3本合同正本一式</w:t>
      </w:r>
      <w:r>
        <w:rPr>
          <w:rFonts w:hint="eastAsia" w:ascii="宋体" w:hAnsi="宋体" w:eastAsia="宋体" w:cs="宋体"/>
          <w:kern w:val="0"/>
          <w:sz w:val="24"/>
          <w:u w:val="single"/>
        </w:rPr>
        <w:t xml:space="preserve">   </w:t>
      </w:r>
      <w:r>
        <w:rPr>
          <w:rFonts w:hint="eastAsia" w:ascii="宋体" w:hAnsi="宋体" w:eastAsia="宋体" w:cs="宋体"/>
          <w:kern w:val="0"/>
          <w:sz w:val="24"/>
        </w:rPr>
        <w:t>份，具有同等法律效力，甲、乙双方各执一份。自采购合同签订之日起</w:t>
      </w:r>
      <w:r>
        <w:rPr>
          <w:rFonts w:hint="eastAsia" w:ascii="宋体" w:hAnsi="宋体" w:eastAsia="宋体" w:cs="宋体"/>
          <w:kern w:val="0"/>
          <w:sz w:val="24"/>
          <w:lang w:val="en-US" w:eastAsia="zh-CN"/>
        </w:rPr>
        <w:t>2</w:t>
      </w:r>
      <w:r>
        <w:rPr>
          <w:rFonts w:hint="eastAsia" w:ascii="宋体" w:hAnsi="宋体" w:eastAsia="宋体" w:cs="宋体"/>
          <w:kern w:val="0"/>
          <w:sz w:val="24"/>
        </w:rPr>
        <w:t>个工作日内，甲方按照有关规定将合同副本报同级财政部门备案。</w:t>
      </w:r>
    </w:p>
    <w:p>
      <w:pPr>
        <w:widowControl/>
        <w:wordWrap w:val="0"/>
        <w:spacing w:line="460" w:lineRule="exact"/>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20.附件</w:t>
      </w:r>
    </w:p>
    <w:p>
      <w:pPr>
        <w:widowControl/>
        <w:wordWrap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甲    方：                            乙    方：</w:t>
      </w:r>
    </w:p>
    <w:p>
      <w:pPr>
        <w:widowControl/>
        <w:wordWrap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单位地址：                            单位地址：</w:t>
      </w:r>
    </w:p>
    <w:p>
      <w:pPr>
        <w:widowControl/>
        <w:wordWrap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法定代表人：                          法定代表人：</w:t>
      </w:r>
    </w:p>
    <w:p>
      <w:pPr>
        <w:widowControl/>
        <w:wordWrap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委托代理人：                          委托代理人：</w:t>
      </w:r>
    </w:p>
    <w:p>
      <w:pPr>
        <w:widowControl/>
        <w:wordWrap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电    话：                            电    话：</w:t>
      </w:r>
    </w:p>
    <w:p>
      <w:pPr>
        <w:pStyle w:val="13"/>
        <w:rPr>
          <w:rFonts w:hint="eastAsia"/>
        </w:rPr>
      </w:pPr>
    </w:p>
    <w:p>
      <w:pPr>
        <w:widowControl/>
        <w:wordWrap w:val="0"/>
        <w:snapToGrid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r>
        <w:rPr>
          <w:rFonts w:hint="eastAsia" w:ascii="宋体" w:hAnsi="宋体" w:eastAsia="宋体" w:cs="宋体"/>
          <w:kern w:val="0"/>
          <w:sz w:val="52"/>
          <w:szCs w:val="52"/>
        </w:rPr>
        <w:t xml:space="preserve">                </w:t>
      </w:r>
      <w:r>
        <w:rPr>
          <w:rFonts w:hint="eastAsia" w:ascii="宋体" w:hAnsi="宋体" w:eastAsia="宋体" w:cs="宋体"/>
          <w:kern w:val="0"/>
          <w:sz w:val="24"/>
        </w:rPr>
        <w:t>签订日期：</w:t>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年  月  日</w:t>
      </w:r>
    </w:p>
    <w:p>
      <w:pPr>
        <w:widowControl/>
        <w:wordWrap w:val="0"/>
        <w:snapToGrid w:val="0"/>
        <w:spacing w:line="460" w:lineRule="exact"/>
        <w:ind w:firstLine="480" w:firstLineChars="200"/>
        <w:jc w:val="center"/>
        <w:rPr>
          <w:rFonts w:hint="eastAsia" w:ascii="宋体" w:hAnsi="宋体" w:eastAsia="宋体" w:cs="宋体"/>
          <w:b/>
          <w:bCs/>
          <w:kern w:val="0"/>
          <w:sz w:val="32"/>
          <w:szCs w:val="32"/>
        </w:rPr>
      </w:pPr>
      <w:r>
        <w:rPr>
          <w:rFonts w:hint="eastAsia" w:ascii="宋体" w:hAnsi="宋体" w:eastAsia="宋体" w:cs="宋体"/>
          <w:kern w:val="0"/>
          <w:sz w:val="24"/>
        </w:rPr>
        <w:br w:type="page"/>
      </w:r>
      <w:r>
        <w:rPr>
          <w:rFonts w:hint="eastAsia" w:ascii="宋体" w:hAnsi="宋体" w:eastAsia="宋体" w:cs="宋体"/>
          <w:b/>
          <w:bCs/>
          <w:kern w:val="0"/>
          <w:sz w:val="32"/>
          <w:szCs w:val="32"/>
        </w:rPr>
        <w:t>第</w:t>
      </w:r>
      <w:r>
        <w:rPr>
          <w:rFonts w:hint="eastAsia" w:ascii="宋体" w:hAnsi="宋体" w:cs="宋体"/>
          <w:b/>
          <w:bCs/>
          <w:kern w:val="0"/>
          <w:sz w:val="32"/>
          <w:szCs w:val="32"/>
          <w:lang w:eastAsia="zh-CN"/>
        </w:rPr>
        <w:t>六</w:t>
      </w:r>
      <w:r>
        <w:rPr>
          <w:rFonts w:hint="eastAsia" w:ascii="宋体" w:hAnsi="宋体" w:eastAsia="宋体" w:cs="宋体"/>
          <w:b/>
          <w:bCs/>
          <w:kern w:val="0"/>
          <w:sz w:val="32"/>
          <w:szCs w:val="32"/>
        </w:rPr>
        <w:t>章  附件--投标文件格式</w:t>
      </w:r>
    </w:p>
    <w:tbl>
      <w:tblPr>
        <w:tblStyle w:val="14"/>
        <w:tblpPr w:leftFromText="180" w:rightFromText="180" w:topFromText="100" w:bottomFromText="100" w:vertAnchor="text" w:horzAnchor="margin" w:tblpY="12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tcBorders>
              <w:top w:val="single" w:color="auto" w:sz="4" w:space="0"/>
              <w:left w:val="single" w:color="auto" w:sz="4" w:space="0"/>
              <w:bottom w:val="single" w:color="auto" w:sz="4" w:space="0"/>
              <w:right w:val="single" w:color="auto" w:sz="4" w:space="0"/>
            </w:tcBorders>
            <w:noWrap w:val="0"/>
            <w:vAlign w:val="top"/>
          </w:tcPr>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注释： </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《投标文件格式》是投标人的部分投标文件格式和签订合同时所需文件的格式。投标人应按照这些格式文件制作投标文件。</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r>
    </w:tbl>
    <w:p>
      <w:pPr>
        <w:widowControl/>
        <w:spacing w:line="360" w:lineRule="auto"/>
        <w:jc w:val="left"/>
        <w:rPr>
          <w:rFonts w:hint="eastAsia" w:ascii="宋体" w:hAnsi="宋体" w:eastAsia="宋体" w:cs="宋体"/>
          <w:kern w:val="0"/>
          <w:sz w:val="52"/>
          <w:szCs w:val="52"/>
        </w:rPr>
      </w:pPr>
    </w:p>
    <w:p>
      <w:pPr>
        <w:widowControl/>
        <w:spacing w:line="360" w:lineRule="auto"/>
        <w:ind w:firstLine="480" w:firstLineChars="200"/>
        <w:jc w:val="left"/>
        <w:rPr>
          <w:rFonts w:hint="eastAsia" w:ascii="宋体" w:hAnsi="宋体" w:eastAsia="宋体" w:cs="宋体"/>
          <w:kern w:val="0"/>
          <w:sz w:val="52"/>
          <w:szCs w:val="52"/>
        </w:rPr>
      </w:pPr>
      <w:r>
        <w:rPr>
          <w:rFonts w:hint="eastAsia" w:ascii="宋体" w:hAnsi="宋体" w:eastAsia="宋体" w:cs="宋体"/>
          <w:kern w:val="0"/>
          <w:sz w:val="24"/>
        </w:rPr>
        <w:t xml:space="preserve"> </w:t>
      </w:r>
    </w:p>
    <w:p>
      <w:pPr>
        <w:widowControl/>
        <w:spacing w:line="360" w:lineRule="auto"/>
        <w:ind w:firstLine="480" w:firstLineChars="200"/>
        <w:jc w:val="left"/>
        <w:rPr>
          <w:rFonts w:hint="eastAsia" w:ascii="宋体" w:hAnsi="宋体" w:eastAsia="宋体" w:cs="宋体"/>
          <w:kern w:val="0"/>
          <w:sz w:val="52"/>
          <w:szCs w:val="52"/>
        </w:rPr>
      </w:pPr>
      <w:r>
        <w:rPr>
          <w:rFonts w:hint="eastAsia" w:ascii="宋体" w:hAnsi="宋体" w:eastAsia="宋体" w:cs="宋体"/>
          <w:kern w:val="0"/>
          <w:sz w:val="24"/>
        </w:rPr>
        <w:t xml:space="preserve"> </w:t>
      </w:r>
    </w:p>
    <w:p>
      <w:pPr>
        <w:widowControl/>
        <w:spacing w:line="360" w:lineRule="auto"/>
        <w:ind w:firstLine="480" w:firstLineChars="200"/>
        <w:jc w:val="left"/>
        <w:rPr>
          <w:rFonts w:hint="eastAsia" w:ascii="宋体" w:hAnsi="宋体" w:eastAsia="宋体" w:cs="宋体"/>
          <w:b/>
          <w:bCs/>
          <w:kern w:val="0"/>
          <w:sz w:val="24"/>
        </w:rPr>
      </w:pPr>
      <w:r>
        <w:rPr>
          <w:rFonts w:hint="eastAsia" w:ascii="宋体" w:hAnsi="宋体" w:eastAsia="宋体" w:cs="宋体"/>
          <w:kern w:val="0"/>
          <w:sz w:val="24"/>
        </w:rPr>
        <w:t xml:space="preserve">  </w:t>
      </w:r>
      <w:r>
        <w:rPr>
          <w:rFonts w:hint="eastAsia" w:ascii="宋体" w:hAnsi="宋体" w:eastAsia="宋体" w:cs="宋体"/>
          <w:b/>
          <w:bCs/>
          <w:kern w:val="0"/>
          <w:sz w:val="24"/>
        </w:rPr>
        <w:t xml:space="preserve"> </w:t>
      </w:r>
    </w:p>
    <w:p>
      <w:pPr>
        <w:widowControl/>
        <w:snapToGrid w:val="0"/>
        <w:spacing w:line="360" w:lineRule="auto"/>
        <w:ind w:firstLine="482" w:firstLineChars="200"/>
        <w:jc w:val="center"/>
        <w:rPr>
          <w:rFonts w:hint="eastAsia" w:ascii="宋体" w:hAnsi="宋体" w:eastAsia="宋体" w:cs="宋体"/>
          <w:b/>
          <w:bCs/>
          <w:kern w:val="0"/>
          <w:sz w:val="32"/>
          <w:szCs w:val="32"/>
        </w:rPr>
      </w:pPr>
      <w:r>
        <w:rPr>
          <w:rFonts w:hint="eastAsia" w:ascii="宋体" w:hAnsi="宋体" w:eastAsia="宋体" w:cs="宋体"/>
          <w:b/>
          <w:bCs/>
          <w:kern w:val="0"/>
          <w:sz w:val="24"/>
        </w:rPr>
        <w:br w:type="page"/>
      </w:r>
      <w:r>
        <w:rPr>
          <w:rFonts w:hint="eastAsia" w:ascii="宋体" w:hAnsi="宋体" w:eastAsia="宋体" w:cs="宋体"/>
          <w:b/>
          <w:bCs/>
          <w:kern w:val="0"/>
          <w:sz w:val="32"/>
          <w:szCs w:val="32"/>
        </w:rPr>
        <w:t>目    录</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kern w:val="0"/>
          <w:sz w:val="24"/>
        </w:rPr>
      </w:pPr>
      <w:r>
        <w:rPr>
          <w:rFonts w:hint="eastAsia" w:ascii="宋体" w:hAnsi="宋体" w:eastAsia="宋体" w:cs="宋体"/>
          <w:kern w:val="0"/>
          <w:sz w:val="24"/>
        </w:rPr>
        <w:t>附件1</w:t>
      </w:r>
      <w:r>
        <w:rPr>
          <w:rFonts w:hint="eastAsia" w:ascii="宋体" w:hAnsi="宋体" w:eastAsia="宋体" w:cs="宋体"/>
          <w:bCs/>
          <w:kern w:val="0"/>
          <w:sz w:val="24"/>
        </w:rPr>
        <w:t>投标文件封面</w:t>
      </w:r>
      <w:r>
        <w:rPr>
          <w:rFonts w:hint="eastAsia" w:ascii="宋体" w:hAnsi="宋体" w:eastAsia="宋体" w:cs="宋体"/>
          <w:kern w:val="0"/>
          <w:sz w:val="24"/>
        </w:rPr>
        <w:t>（格式）</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Cs/>
          <w:kern w:val="0"/>
          <w:sz w:val="24"/>
        </w:rPr>
      </w:pPr>
      <w:r>
        <w:rPr>
          <w:rFonts w:hint="eastAsia" w:ascii="宋体" w:hAnsi="宋体" w:eastAsia="宋体" w:cs="宋体"/>
          <w:kern w:val="0"/>
          <w:sz w:val="24"/>
        </w:rPr>
        <w:t>附件2 投标书（格式）</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kern w:val="0"/>
          <w:sz w:val="24"/>
        </w:rPr>
      </w:pPr>
      <w:r>
        <w:rPr>
          <w:rFonts w:hint="eastAsia" w:ascii="宋体" w:hAnsi="宋体" w:eastAsia="宋体" w:cs="宋体"/>
          <w:kern w:val="0"/>
          <w:sz w:val="24"/>
        </w:rPr>
        <w:t>附件3 开标一览表（格式）</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kern w:val="0"/>
          <w:sz w:val="24"/>
        </w:rPr>
      </w:pPr>
      <w:r>
        <w:rPr>
          <w:rFonts w:hint="eastAsia" w:ascii="宋体" w:hAnsi="宋体" w:eastAsia="宋体" w:cs="宋体"/>
          <w:kern w:val="0"/>
          <w:sz w:val="24"/>
        </w:rPr>
        <w:t>附件4 服务技术响应表（格式）</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kern w:val="0"/>
          <w:sz w:val="24"/>
        </w:rPr>
      </w:pPr>
      <w:r>
        <w:rPr>
          <w:rFonts w:hint="eastAsia" w:ascii="宋体" w:hAnsi="宋体" w:eastAsia="宋体" w:cs="宋体"/>
          <w:kern w:val="0"/>
          <w:sz w:val="24"/>
        </w:rPr>
        <w:t>附件5 商务响应表（格式）</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kern w:val="0"/>
          <w:sz w:val="24"/>
        </w:rPr>
      </w:pPr>
      <w:r>
        <w:rPr>
          <w:rFonts w:hint="eastAsia" w:ascii="宋体" w:hAnsi="宋体" w:eastAsia="宋体" w:cs="宋体"/>
          <w:kern w:val="0"/>
          <w:sz w:val="24"/>
        </w:rPr>
        <w:t>附件6 法定代表人身份证明（格式）</w:t>
      </w:r>
    </w:p>
    <w:p>
      <w:pPr>
        <w:keepNext w:val="0"/>
        <w:keepLines w:val="0"/>
        <w:pageBreakBefore w:val="0"/>
        <w:widowControl/>
        <w:kinsoku/>
        <w:wordWrap/>
        <w:overflowPunct/>
        <w:topLinePunct w:val="0"/>
        <w:autoSpaceDE/>
        <w:autoSpaceDN/>
        <w:bidi w:val="0"/>
        <w:adjustRightInd/>
        <w:snapToGrid/>
        <w:spacing w:line="480" w:lineRule="auto"/>
        <w:ind w:left="482"/>
        <w:jc w:val="left"/>
        <w:textAlignment w:val="auto"/>
        <w:rPr>
          <w:rFonts w:hint="eastAsia" w:ascii="宋体" w:hAnsi="宋体" w:eastAsia="宋体" w:cs="宋体"/>
          <w:kern w:val="0"/>
          <w:sz w:val="24"/>
        </w:rPr>
      </w:pPr>
      <w:r>
        <w:rPr>
          <w:rFonts w:hint="eastAsia" w:ascii="宋体" w:hAnsi="宋体" w:eastAsia="宋体" w:cs="宋体"/>
          <w:kern w:val="0"/>
          <w:sz w:val="24"/>
          <w:szCs w:val="20"/>
        </w:rPr>
        <w:t xml:space="preserve">附件7 </w:t>
      </w:r>
      <w:r>
        <w:rPr>
          <w:rFonts w:hint="eastAsia" w:ascii="宋体" w:hAnsi="宋体" w:eastAsia="宋体" w:cs="宋体"/>
          <w:kern w:val="0"/>
          <w:sz w:val="24"/>
        </w:rPr>
        <w:t>法定代表人授权书（格式）</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kern w:val="0"/>
          <w:sz w:val="24"/>
        </w:rPr>
      </w:pPr>
      <w:r>
        <w:rPr>
          <w:rFonts w:hint="eastAsia" w:ascii="宋体" w:hAnsi="宋体" w:eastAsia="宋体" w:cs="宋体"/>
          <w:kern w:val="0"/>
          <w:sz w:val="24"/>
        </w:rPr>
        <w:t>附件8 证明文件（格式）</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default" w:ascii="宋体" w:hAnsi="宋体" w:eastAsia="宋体" w:cs="宋体"/>
          <w:kern w:val="0"/>
          <w:sz w:val="24"/>
          <w:lang w:val="en-US" w:eastAsia="zh-CN"/>
        </w:rPr>
      </w:pPr>
      <w:r>
        <w:rPr>
          <w:rFonts w:hint="eastAsia" w:ascii="宋体" w:hAnsi="宋体" w:eastAsia="宋体" w:cs="宋体"/>
          <w:kern w:val="0"/>
          <w:sz w:val="24"/>
          <w:lang w:eastAsia="zh-CN"/>
        </w:rPr>
        <w:t>附件</w:t>
      </w:r>
      <w:r>
        <w:rPr>
          <w:rFonts w:hint="eastAsia" w:ascii="宋体" w:hAnsi="宋体" w:eastAsia="宋体" w:cs="宋体"/>
          <w:kern w:val="0"/>
          <w:sz w:val="24"/>
          <w:lang w:val="en-US" w:eastAsia="zh-CN"/>
        </w:rPr>
        <w:t>9</w:t>
      </w:r>
      <w:r>
        <w:rPr>
          <w:rFonts w:hint="eastAsia" w:ascii="宋体" w:hAnsi="宋体" w:cs="宋体"/>
          <w:kern w:val="0"/>
          <w:sz w:val="24"/>
          <w:lang w:val="en-US" w:eastAsia="zh-CN"/>
        </w:rPr>
        <w:t>服务方案</w:t>
      </w:r>
      <w:r>
        <w:rPr>
          <w:rFonts w:hint="eastAsia" w:ascii="宋体" w:hAnsi="宋体" w:eastAsia="宋体" w:cs="宋体"/>
          <w:kern w:val="0"/>
          <w:sz w:val="24"/>
          <w:lang w:val="en-US" w:eastAsia="zh-CN"/>
        </w:rPr>
        <w:t>（格式）</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kern w:val="0"/>
          <w:sz w:val="24"/>
          <w:lang w:val="en-US" w:eastAsia="zh-CN"/>
        </w:rPr>
      </w:pPr>
      <w:r>
        <w:rPr>
          <w:rFonts w:hint="eastAsia" w:ascii="宋体" w:hAnsi="宋体" w:eastAsia="宋体" w:cs="宋体"/>
          <w:kern w:val="0"/>
          <w:sz w:val="24"/>
          <w:lang w:eastAsia="zh-CN"/>
        </w:rPr>
        <w:t>附件</w:t>
      </w:r>
      <w:r>
        <w:rPr>
          <w:rFonts w:hint="eastAsia" w:ascii="宋体" w:hAnsi="宋体" w:eastAsia="宋体" w:cs="宋体"/>
          <w:kern w:val="0"/>
          <w:sz w:val="24"/>
          <w:lang w:val="en-US" w:eastAsia="zh-CN"/>
        </w:rPr>
        <w:t>10</w:t>
      </w:r>
      <w:r>
        <w:rPr>
          <w:rFonts w:hint="eastAsia" w:ascii="宋体" w:hAnsi="宋体" w:eastAsia="宋体" w:cs="宋体"/>
          <w:kern w:val="0"/>
          <w:sz w:val="24"/>
          <w:lang w:eastAsia="zh-CN"/>
        </w:rPr>
        <w:t xml:space="preserve"> 抵制商业贿赂承诺</w:t>
      </w:r>
      <w:r>
        <w:rPr>
          <w:rFonts w:hint="eastAsia" w:ascii="宋体" w:hAnsi="宋体" w:eastAsia="宋体" w:cs="宋体"/>
          <w:kern w:val="0"/>
          <w:sz w:val="24"/>
          <w:lang w:val="en-US" w:eastAsia="zh-CN"/>
        </w:rPr>
        <w:t>（格式）</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kern w:val="0"/>
          <w:sz w:val="24"/>
          <w:lang w:val="en-US" w:eastAsia="zh-CN"/>
        </w:rPr>
      </w:pPr>
      <w:r>
        <w:rPr>
          <w:rFonts w:hint="eastAsia" w:ascii="宋体" w:hAnsi="宋体" w:eastAsia="宋体" w:cs="宋体"/>
          <w:kern w:val="0"/>
          <w:sz w:val="24"/>
          <w:lang w:eastAsia="zh-CN"/>
        </w:rPr>
        <w:t>附件</w:t>
      </w:r>
      <w:r>
        <w:rPr>
          <w:rFonts w:hint="eastAsia" w:ascii="宋体" w:hAnsi="宋体" w:eastAsia="宋体" w:cs="宋体"/>
          <w:kern w:val="0"/>
          <w:sz w:val="24"/>
          <w:lang w:val="en-US" w:eastAsia="zh-CN"/>
        </w:rPr>
        <w:t>11</w:t>
      </w:r>
      <w:r>
        <w:rPr>
          <w:rFonts w:hint="eastAsia" w:ascii="宋体" w:hAnsi="宋体" w:eastAsia="宋体" w:cs="宋体"/>
          <w:kern w:val="0"/>
          <w:sz w:val="24"/>
          <w:lang w:eastAsia="zh-CN"/>
        </w:rPr>
        <w:t>中小型企业声明函</w:t>
      </w:r>
      <w:r>
        <w:rPr>
          <w:rFonts w:hint="eastAsia" w:ascii="宋体" w:hAnsi="宋体" w:eastAsia="宋体" w:cs="宋体"/>
          <w:kern w:val="0"/>
          <w:sz w:val="24"/>
          <w:lang w:val="en-US" w:eastAsia="zh-CN"/>
        </w:rPr>
        <w:t>（格式）</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附件12驻马店市政府采购供应商信用承诺函（格式）</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kern w:val="0"/>
          <w:sz w:val="24"/>
          <w:lang w:val="en-US" w:eastAsia="zh-CN"/>
        </w:rPr>
      </w:pPr>
    </w:p>
    <w:p>
      <w:pPr>
        <w:pStyle w:val="2"/>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kern w:val="0"/>
          <w:sz w:val="24"/>
          <w:lang w:eastAsia="zh-CN"/>
        </w:rPr>
      </w:pPr>
      <w:r>
        <w:rPr>
          <w:rFonts w:hint="eastAsia" w:ascii="宋体" w:hAnsi="宋体" w:eastAsia="宋体" w:cs="宋体"/>
          <w:kern w:val="0"/>
          <w:sz w:val="24"/>
          <w:lang w:eastAsia="zh-CN"/>
        </w:rPr>
        <w:t xml:space="preserve"> </w:t>
      </w:r>
    </w:p>
    <w:p>
      <w:pPr>
        <w:widowControl/>
        <w:snapToGrid w:val="0"/>
        <w:spacing w:line="360" w:lineRule="auto"/>
        <w:ind w:firstLine="482" w:firstLineChars="200"/>
        <w:jc w:val="center"/>
        <w:outlineLvl w:val="1"/>
        <w:rPr>
          <w:rFonts w:hint="eastAsia" w:ascii="宋体" w:hAnsi="宋体" w:eastAsia="宋体" w:cs="宋体"/>
          <w:b/>
          <w:bCs/>
          <w:kern w:val="0"/>
          <w:sz w:val="24"/>
        </w:rPr>
      </w:pPr>
      <w:r>
        <w:rPr>
          <w:rFonts w:hint="eastAsia" w:ascii="宋体" w:hAnsi="宋体" w:eastAsia="宋体" w:cs="宋体"/>
          <w:b/>
          <w:bCs/>
          <w:kern w:val="0"/>
          <w:sz w:val="24"/>
        </w:rPr>
        <w:t xml:space="preserve"> </w:t>
      </w:r>
    </w:p>
    <w:p>
      <w:pPr>
        <w:widowControl/>
        <w:snapToGrid w:val="0"/>
        <w:spacing w:line="360" w:lineRule="auto"/>
        <w:ind w:firstLine="482" w:firstLineChars="200"/>
        <w:jc w:val="center"/>
        <w:outlineLvl w:val="1"/>
        <w:rPr>
          <w:rFonts w:hint="eastAsia" w:ascii="宋体" w:hAnsi="宋体" w:eastAsia="宋体" w:cs="宋体"/>
          <w:b/>
          <w:bCs/>
          <w:kern w:val="0"/>
          <w:sz w:val="24"/>
        </w:rPr>
      </w:pPr>
      <w:r>
        <w:rPr>
          <w:rFonts w:hint="eastAsia" w:ascii="宋体" w:hAnsi="宋体" w:eastAsia="宋体" w:cs="宋体"/>
          <w:b/>
          <w:bCs/>
          <w:kern w:val="0"/>
          <w:sz w:val="24"/>
        </w:rPr>
        <w:t xml:space="preserve"> </w:t>
      </w:r>
    </w:p>
    <w:p>
      <w:pPr>
        <w:widowControl/>
        <w:snapToGrid w:val="0"/>
        <w:spacing w:line="360" w:lineRule="auto"/>
        <w:jc w:val="left"/>
        <w:outlineLvl w:val="1"/>
        <w:rPr>
          <w:rFonts w:hint="eastAsia" w:ascii="宋体" w:hAnsi="宋体" w:eastAsia="宋体" w:cs="宋体"/>
          <w:b/>
          <w:bCs/>
          <w:kern w:val="0"/>
          <w:sz w:val="24"/>
        </w:rPr>
      </w:pPr>
      <w:r>
        <w:rPr>
          <w:rFonts w:hint="eastAsia" w:ascii="宋体" w:hAnsi="宋体" w:eastAsia="宋体" w:cs="宋体"/>
          <w:b/>
          <w:bCs/>
          <w:kern w:val="0"/>
          <w:sz w:val="24"/>
        </w:rPr>
        <w:br w:type="page"/>
      </w:r>
      <w:r>
        <w:rPr>
          <w:rFonts w:hint="eastAsia" w:ascii="宋体" w:hAnsi="宋体" w:eastAsia="宋体" w:cs="宋体"/>
          <w:b/>
          <w:bCs/>
          <w:kern w:val="0"/>
          <w:sz w:val="24"/>
        </w:rPr>
        <w:t>附件</w:t>
      </w:r>
      <w:r>
        <w:rPr>
          <w:rFonts w:hint="eastAsia" w:ascii="宋体" w:hAnsi="宋体" w:eastAsia="宋体" w:cs="宋体"/>
          <w:b/>
          <w:bCs/>
          <w:kern w:val="0"/>
          <w:sz w:val="24"/>
          <w:lang w:val="en-US" w:eastAsia="zh-CN"/>
        </w:rPr>
        <w:t>1</w:t>
      </w:r>
      <w:r>
        <w:rPr>
          <w:rFonts w:hint="eastAsia" w:ascii="宋体" w:hAnsi="宋体" w:eastAsia="宋体" w:cs="宋体"/>
          <w:b/>
          <w:bCs/>
          <w:kern w:val="0"/>
          <w:sz w:val="24"/>
        </w:rPr>
        <w:t xml:space="preserve">                    </w:t>
      </w:r>
      <w:r>
        <w:rPr>
          <w:rFonts w:hint="eastAsia" w:ascii="宋体" w:hAnsi="宋体" w:eastAsia="宋体" w:cs="宋体"/>
          <w:b/>
          <w:bCs/>
          <w:kern w:val="0"/>
          <w:sz w:val="36"/>
          <w:szCs w:val="36"/>
        </w:rPr>
        <w:t xml:space="preserve"> </w:t>
      </w:r>
      <w:r>
        <w:rPr>
          <w:rFonts w:hint="eastAsia" w:ascii="宋体" w:hAnsi="宋体" w:eastAsia="宋体" w:cs="宋体"/>
          <w:b/>
          <w:bCs/>
          <w:kern w:val="0"/>
          <w:sz w:val="24"/>
        </w:rPr>
        <w:t xml:space="preserve"> </w:t>
      </w:r>
    </w:p>
    <w:p>
      <w:pPr>
        <w:keepNext w:val="0"/>
        <w:keepLines w:val="0"/>
        <w:pageBreakBefore w:val="0"/>
        <w:widowControl/>
        <w:kinsoku/>
        <w:wordWrap/>
        <w:overflowPunct/>
        <w:topLinePunct w:val="0"/>
        <w:autoSpaceDE/>
        <w:autoSpaceDN/>
        <w:bidi w:val="0"/>
        <w:adjustRightInd/>
        <w:snapToGrid w:val="0"/>
        <w:spacing w:line="360" w:lineRule="auto"/>
        <w:ind w:firstLine="0" w:firstLineChars="0"/>
        <w:jc w:val="center"/>
        <w:textAlignment w:val="auto"/>
        <w:outlineLvl w:val="1"/>
        <w:rPr>
          <w:rFonts w:hint="eastAsia" w:ascii="宋体" w:hAnsi="宋体" w:eastAsia="宋体" w:cs="宋体"/>
          <w:b/>
          <w:bCs/>
          <w:kern w:val="0"/>
          <w:sz w:val="36"/>
          <w:szCs w:val="36"/>
        </w:rPr>
      </w:pPr>
      <w:r>
        <w:rPr>
          <w:rFonts w:hint="eastAsia" w:ascii="宋体" w:hAnsi="宋体" w:eastAsia="宋体" w:cs="宋体"/>
          <w:b/>
          <w:bCs/>
          <w:kern w:val="0"/>
          <w:sz w:val="36"/>
          <w:szCs w:val="36"/>
        </w:rPr>
        <w:t>投标文件封面</w:t>
      </w:r>
      <w:r>
        <w:rPr>
          <w:rFonts w:hint="eastAsia" w:ascii="宋体" w:hAnsi="宋体" w:eastAsia="宋体" w:cs="宋体"/>
          <w:bCs/>
          <w:kern w:val="0"/>
          <w:sz w:val="36"/>
          <w:szCs w:val="36"/>
        </w:rPr>
        <w:t>（格式）</w:t>
      </w:r>
    </w:p>
    <w:p>
      <w:pPr>
        <w:widowControl/>
        <w:spacing w:line="360" w:lineRule="auto"/>
        <w:ind w:firstLine="723" w:firstLineChars="200"/>
        <w:jc w:val="center"/>
        <w:rPr>
          <w:rFonts w:hint="eastAsia" w:ascii="宋体" w:hAnsi="宋体" w:eastAsia="宋体" w:cs="宋体"/>
          <w:b/>
          <w:kern w:val="0"/>
          <w:sz w:val="36"/>
          <w:szCs w:val="36"/>
        </w:rPr>
      </w:pPr>
      <w:r>
        <w:rPr>
          <w:rFonts w:hint="eastAsia" w:ascii="宋体" w:hAnsi="宋体" w:eastAsia="宋体" w:cs="宋体"/>
          <w:b/>
          <w:kern w:val="0"/>
          <w:sz w:val="36"/>
          <w:szCs w:val="36"/>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kern w:val="0"/>
          <w:sz w:val="36"/>
          <w:szCs w:val="36"/>
        </w:rPr>
      </w:pPr>
      <w:r>
        <w:rPr>
          <w:rFonts w:hint="eastAsia" w:ascii="宋体" w:hAnsi="宋体" w:eastAsia="宋体" w:cs="宋体"/>
          <w:b/>
          <w:kern w:val="0"/>
          <w:sz w:val="36"/>
          <w:szCs w:val="36"/>
        </w:rPr>
        <w:t>政</w:t>
      </w:r>
      <w:r>
        <w:rPr>
          <w:rFonts w:hint="eastAsia" w:ascii="宋体" w:hAnsi="宋体" w:eastAsia="宋体" w:cs="宋体"/>
          <w:b/>
          <w:kern w:val="0"/>
          <w:sz w:val="36"/>
          <w:szCs w:val="36"/>
          <w:lang w:val="en-US" w:eastAsia="zh-CN"/>
        </w:rPr>
        <w:t xml:space="preserve"> </w:t>
      </w:r>
      <w:r>
        <w:rPr>
          <w:rFonts w:hint="eastAsia" w:ascii="宋体" w:hAnsi="宋体" w:eastAsia="宋体" w:cs="宋体"/>
          <w:b/>
          <w:kern w:val="0"/>
          <w:sz w:val="36"/>
          <w:szCs w:val="36"/>
        </w:rPr>
        <w:t>府</w:t>
      </w:r>
      <w:r>
        <w:rPr>
          <w:rFonts w:hint="eastAsia" w:ascii="宋体" w:hAnsi="宋体" w:eastAsia="宋体" w:cs="宋体"/>
          <w:b/>
          <w:kern w:val="0"/>
          <w:sz w:val="36"/>
          <w:szCs w:val="36"/>
          <w:lang w:val="en-US" w:eastAsia="zh-CN"/>
        </w:rPr>
        <w:t xml:space="preserve"> </w:t>
      </w:r>
      <w:r>
        <w:rPr>
          <w:rFonts w:hint="eastAsia" w:ascii="宋体" w:hAnsi="宋体" w:eastAsia="宋体" w:cs="宋体"/>
          <w:b/>
          <w:kern w:val="0"/>
          <w:sz w:val="36"/>
          <w:szCs w:val="36"/>
        </w:rPr>
        <w:t>采</w:t>
      </w:r>
      <w:r>
        <w:rPr>
          <w:rFonts w:hint="eastAsia" w:ascii="宋体" w:hAnsi="宋体" w:eastAsia="宋体" w:cs="宋体"/>
          <w:b/>
          <w:kern w:val="0"/>
          <w:sz w:val="36"/>
          <w:szCs w:val="36"/>
          <w:lang w:val="en-US" w:eastAsia="zh-CN"/>
        </w:rPr>
        <w:t xml:space="preserve"> </w:t>
      </w:r>
      <w:r>
        <w:rPr>
          <w:rFonts w:hint="eastAsia" w:ascii="宋体" w:hAnsi="宋体" w:eastAsia="宋体" w:cs="宋体"/>
          <w:b/>
          <w:kern w:val="0"/>
          <w:sz w:val="36"/>
          <w:szCs w:val="36"/>
        </w:rPr>
        <w:t>购</w:t>
      </w:r>
      <w:r>
        <w:rPr>
          <w:rFonts w:hint="eastAsia" w:ascii="宋体" w:hAnsi="宋体" w:eastAsia="宋体" w:cs="宋体"/>
          <w:b/>
          <w:kern w:val="0"/>
          <w:sz w:val="36"/>
          <w:szCs w:val="36"/>
          <w:lang w:val="en-US" w:eastAsia="zh-CN"/>
        </w:rPr>
        <w:t xml:space="preserve"> </w:t>
      </w:r>
      <w:r>
        <w:rPr>
          <w:rFonts w:hint="eastAsia" w:ascii="宋体" w:hAnsi="宋体" w:eastAsia="宋体" w:cs="宋体"/>
          <w:b/>
          <w:kern w:val="0"/>
          <w:sz w:val="36"/>
          <w:szCs w:val="36"/>
        </w:rPr>
        <w:t>项</w:t>
      </w:r>
      <w:r>
        <w:rPr>
          <w:rFonts w:hint="eastAsia" w:ascii="宋体" w:hAnsi="宋体" w:eastAsia="宋体" w:cs="宋体"/>
          <w:b/>
          <w:kern w:val="0"/>
          <w:sz w:val="36"/>
          <w:szCs w:val="36"/>
          <w:lang w:val="en-US" w:eastAsia="zh-CN"/>
        </w:rPr>
        <w:t xml:space="preserve"> </w:t>
      </w:r>
      <w:r>
        <w:rPr>
          <w:rFonts w:hint="eastAsia" w:ascii="宋体" w:hAnsi="宋体" w:eastAsia="宋体" w:cs="宋体"/>
          <w:b/>
          <w:kern w:val="0"/>
          <w:sz w:val="36"/>
          <w:szCs w:val="36"/>
        </w:rPr>
        <w:t>目</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kern w:val="0"/>
          <w:sz w:val="36"/>
          <w:szCs w:val="36"/>
        </w:rPr>
      </w:pPr>
      <w:r>
        <w:rPr>
          <w:rFonts w:hint="eastAsia" w:ascii="宋体" w:hAnsi="宋体" w:eastAsia="宋体" w:cs="宋体"/>
          <w:b/>
          <w:kern w:val="0"/>
          <w:sz w:val="36"/>
          <w:szCs w:val="36"/>
        </w:rPr>
        <w:t>投  标  文  件</w:t>
      </w:r>
    </w:p>
    <w:p>
      <w:pPr>
        <w:widowControl/>
        <w:spacing w:line="360" w:lineRule="auto"/>
        <w:ind w:firstLine="482" w:firstLineChars="200"/>
        <w:jc w:val="center"/>
        <w:rPr>
          <w:rFonts w:hint="eastAsia" w:ascii="宋体" w:hAnsi="宋体" w:eastAsia="宋体" w:cs="宋体"/>
          <w:b/>
          <w:kern w:val="0"/>
          <w:sz w:val="24"/>
        </w:rPr>
      </w:pPr>
      <w:r>
        <w:rPr>
          <w:rFonts w:hint="eastAsia" w:ascii="宋体" w:hAnsi="宋体" w:eastAsia="宋体" w:cs="宋体"/>
          <w:b/>
          <w:kern w:val="0"/>
          <w:sz w:val="24"/>
        </w:rPr>
        <w:t xml:space="preserve"> </w:t>
      </w:r>
    </w:p>
    <w:p>
      <w:pPr>
        <w:widowControl/>
        <w:spacing w:line="360" w:lineRule="auto"/>
        <w:ind w:firstLine="482" w:firstLineChars="200"/>
        <w:jc w:val="center"/>
        <w:rPr>
          <w:rFonts w:hint="eastAsia" w:ascii="宋体" w:hAnsi="宋体" w:eastAsia="宋体" w:cs="宋体"/>
          <w:b/>
          <w:kern w:val="0"/>
          <w:sz w:val="24"/>
        </w:rPr>
      </w:pPr>
      <w:r>
        <w:rPr>
          <w:rFonts w:hint="eastAsia" w:ascii="宋体" w:hAnsi="宋体" w:eastAsia="宋体" w:cs="宋体"/>
          <w:b/>
          <w:kern w:val="0"/>
          <w:sz w:val="24"/>
        </w:rPr>
        <w:t xml:space="preserve"> </w:t>
      </w:r>
    </w:p>
    <w:p>
      <w:pPr>
        <w:widowControl/>
        <w:spacing w:line="360" w:lineRule="auto"/>
        <w:ind w:firstLine="482" w:firstLineChars="200"/>
        <w:jc w:val="center"/>
        <w:rPr>
          <w:rFonts w:hint="eastAsia" w:ascii="宋体" w:hAnsi="宋体" w:eastAsia="宋体" w:cs="宋体"/>
          <w:b/>
          <w:kern w:val="0"/>
          <w:sz w:val="24"/>
        </w:rPr>
      </w:pPr>
      <w:r>
        <w:rPr>
          <w:rFonts w:hint="eastAsia" w:ascii="宋体" w:hAnsi="宋体" w:eastAsia="宋体" w:cs="宋体"/>
          <w:b/>
          <w:kern w:val="0"/>
          <w:sz w:val="24"/>
        </w:rPr>
        <w:t xml:space="preserve"> </w:t>
      </w:r>
    </w:p>
    <w:p>
      <w:pPr>
        <w:widowControl/>
        <w:spacing w:line="360" w:lineRule="auto"/>
        <w:ind w:firstLine="482" w:firstLineChars="200"/>
        <w:jc w:val="center"/>
        <w:rPr>
          <w:rFonts w:hint="eastAsia" w:ascii="宋体" w:hAnsi="宋体" w:eastAsia="宋体" w:cs="宋体"/>
          <w:b/>
          <w:kern w:val="0"/>
          <w:sz w:val="24"/>
        </w:rPr>
      </w:pPr>
      <w:r>
        <w:rPr>
          <w:rFonts w:hint="eastAsia" w:ascii="宋体" w:hAnsi="宋体" w:eastAsia="宋体" w:cs="宋体"/>
          <w:b/>
          <w:kern w:val="0"/>
          <w:sz w:val="24"/>
        </w:rPr>
        <w:t xml:space="preserve"> </w:t>
      </w:r>
    </w:p>
    <w:p>
      <w:pPr>
        <w:widowControl/>
        <w:spacing w:line="360" w:lineRule="auto"/>
        <w:ind w:firstLine="482" w:firstLineChars="200"/>
        <w:jc w:val="center"/>
        <w:rPr>
          <w:rFonts w:hint="eastAsia" w:ascii="宋体" w:hAnsi="宋体" w:eastAsia="宋体" w:cs="宋体"/>
          <w:b/>
          <w:kern w:val="0"/>
          <w:sz w:val="24"/>
        </w:rPr>
      </w:pPr>
      <w:r>
        <w:rPr>
          <w:rFonts w:hint="eastAsia" w:ascii="宋体" w:hAnsi="宋体" w:eastAsia="宋体" w:cs="宋体"/>
          <w:b/>
          <w:kern w:val="0"/>
          <w:sz w:val="24"/>
        </w:rPr>
        <w:t xml:space="preserve"> </w:t>
      </w:r>
    </w:p>
    <w:p>
      <w:pPr>
        <w:widowControl/>
        <w:spacing w:line="360" w:lineRule="auto"/>
        <w:ind w:firstLine="562" w:firstLineChars="200"/>
        <w:jc w:val="center"/>
        <w:rPr>
          <w:rFonts w:hint="eastAsia" w:ascii="宋体" w:hAnsi="宋体" w:eastAsia="宋体" w:cs="宋体"/>
          <w:b/>
          <w:kern w:val="0"/>
          <w:sz w:val="28"/>
          <w:szCs w:val="28"/>
        </w:rPr>
      </w:pPr>
      <w:r>
        <w:rPr>
          <w:rFonts w:hint="eastAsia" w:ascii="宋体" w:hAnsi="宋体" w:eastAsia="宋体" w:cs="宋体"/>
          <w:b/>
          <w:kern w:val="0"/>
          <w:sz w:val="28"/>
          <w:szCs w:val="28"/>
        </w:rPr>
        <w:t xml:space="preserve"> </w:t>
      </w:r>
    </w:p>
    <w:p>
      <w:pPr>
        <w:widowControl/>
        <w:spacing w:line="360" w:lineRule="auto"/>
        <w:ind w:firstLine="1389" w:firstLineChars="494"/>
        <w:jc w:val="left"/>
        <w:rPr>
          <w:rFonts w:hint="eastAsia" w:ascii="宋体" w:hAnsi="宋体" w:eastAsia="宋体" w:cs="宋体"/>
          <w:b/>
          <w:kern w:val="0"/>
          <w:sz w:val="28"/>
          <w:szCs w:val="28"/>
          <w:u w:val="single"/>
        </w:rPr>
      </w:pPr>
      <w:r>
        <w:rPr>
          <w:rFonts w:hint="eastAsia" w:ascii="宋体" w:hAnsi="宋体" w:eastAsia="宋体" w:cs="宋体"/>
          <w:b/>
          <w:kern w:val="0"/>
          <w:sz w:val="28"/>
          <w:szCs w:val="28"/>
        </w:rPr>
        <w:t>项 目 编 号：</w:t>
      </w:r>
      <w:r>
        <w:rPr>
          <w:rFonts w:hint="eastAsia" w:ascii="宋体" w:hAnsi="宋体" w:eastAsia="宋体" w:cs="宋体"/>
          <w:b/>
          <w:kern w:val="0"/>
          <w:sz w:val="28"/>
          <w:szCs w:val="28"/>
          <w:u w:val="single"/>
        </w:rPr>
        <w:t xml:space="preserve">               </w:t>
      </w:r>
    </w:p>
    <w:p>
      <w:pPr>
        <w:widowControl/>
        <w:spacing w:line="360" w:lineRule="auto"/>
        <w:ind w:firstLine="1389" w:firstLineChars="494"/>
        <w:jc w:val="left"/>
        <w:rPr>
          <w:rFonts w:hint="eastAsia" w:ascii="宋体" w:hAnsi="宋体" w:eastAsia="宋体" w:cs="宋体"/>
          <w:b/>
          <w:kern w:val="0"/>
          <w:sz w:val="28"/>
          <w:szCs w:val="28"/>
        </w:rPr>
      </w:pPr>
      <w:r>
        <w:rPr>
          <w:rFonts w:hint="eastAsia" w:ascii="宋体" w:hAnsi="宋体" w:eastAsia="宋体" w:cs="宋体"/>
          <w:b/>
          <w:kern w:val="0"/>
          <w:sz w:val="28"/>
          <w:szCs w:val="28"/>
        </w:rPr>
        <w:t>项 目 名 称：</w:t>
      </w:r>
      <w:r>
        <w:rPr>
          <w:rFonts w:hint="eastAsia" w:ascii="宋体" w:hAnsi="宋体" w:eastAsia="宋体" w:cs="宋体"/>
          <w:b/>
          <w:kern w:val="0"/>
          <w:sz w:val="28"/>
          <w:szCs w:val="28"/>
          <w:u w:val="single"/>
        </w:rPr>
        <w:t xml:space="preserve">               </w:t>
      </w:r>
    </w:p>
    <w:p>
      <w:pPr>
        <w:pStyle w:val="13"/>
        <w:rPr>
          <w:rFonts w:hint="eastAsia"/>
          <w:sz w:val="28"/>
          <w:szCs w:val="28"/>
        </w:rPr>
      </w:pPr>
    </w:p>
    <w:p>
      <w:pPr>
        <w:widowControl/>
        <w:spacing w:line="360" w:lineRule="auto"/>
        <w:ind w:firstLine="562" w:firstLineChars="200"/>
        <w:jc w:val="left"/>
        <w:rPr>
          <w:rFonts w:hint="eastAsia" w:ascii="宋体" w:hAnsi="宋体" w:eastAsia="宋体" w:cs="宋体"/>
          <w:kern w:val="0"/>
          <w:sz w:val="28"/>
          <w:szCs w:val="28"/>
        </w:rPr>
      </w:pPr>
      <w:r>
        <w:rPr>
          <w:rFonts w:hint="eastAsia" w:ascii="宋体" w:hAnsi="宋体" w:eastAsia="宋体" w:cs="宋体"/>
          <w:b/>
          <w:kern w:val="0"/>
          <w:sz w:val="28"/>
          <w:szCs w:val="28"/>
        </w:rPr>
        <w:t xml:space="preserve">       投标人名称 ：</w:t>
      </w:r>
      <w:r>
        <w:rPr>
          <w:rFonts w:hint="eastAsia" w:ascii="宋体" w:hAnsi="宋体" w:eastAsia="宋体" w:cs="宋体"/>
          <w:b/>
          <w:kern w:val="0"/>
          <w:sz w:val="28"/>
          <w:szCs w:val="28"/>
          <w:u w:val="single"/>
        </w:rPr>
        <w:t xml:space="preserve">               </w:t>
      </w:r>
      <w:r>
        <w:rPr>
          <w:rFonts w:hint="eastAsia" w:ascii="宋体" w:hAnsi="宋体" w:eastAsia="宋体" w:cs="宋体"/>
          <w:kern w:val="0"/>
          <w:sz w:val="28"/>
          <w:szCs w:val="28"/>
        </w:rPr>
        <w:t>（全称并加盖公章）</w:t>
      </w:r>
    </w:p>
    <w:p>
      <w:pPr>
        <w:widowControl/>
        <w:spacing w:line="360" w:lineRule="auto"/>
        <w:ind w:firstLine="562" w:firstLineChars="200"/>
        <w:jc w:val="left"/>
        <w:rPr>
          <w:rFonts w:hint="eastAsia" w:ascii="宋体" w:hAnsi="宋体" w:eastAsia="宋体" w:cs="宋体"/>
          <w:b/>
          <w:kern w:val="0"/>
          <w:sz w:val="28"/>
          <w:szCs w:val="28"/>
        </w:rPr>
      </w:pPr>
      <w:r>
        <w:rPr>
          <w:rFonts w:hint="eastAsia" w:ascii="宋体" w:hAnsi="宋体" w:eastAsia="宋体" w:cs="宋体"/>
          <w:b/>
          <w:kern w:val="0"/>
          <w:sz w:val="28"/>
          <w:szCs w:val="28"/>
        </w:rPr>
        <w:t xml:space="preserve">       日      期 ：</w:t>
      </w:r>
      <w:r>
        <w:rPr>
          <w:rFonts w:hint="eastAsia" w:ascii="宋体" w:hAnsi="宋体" w:eastAsia="宋体" w:cs="宋体"/>
          <w:b/>
          <w:kern w:val="0"/>
          <w:sz w:val="28"/>
          <w:szCs w:val="28"/>
          <w:u w:val="single"/>
        </w:rPr>
        <w:t xml:space="preserve">               </w:t>
      </w:r>
    </w:p>
    <w:p>
      <w:pPr>
        <w:widowControl/>
        <w:spacing w:line="360" w:lineRule="auto"/>
        <w:ind w:firstLine="562" w:firstLineChars="200"/>
        <w:jc w:val="left"/>
        <w:rPr>
          <w:rFonts w:hint="eastAsia" w:ascii="宋体" w:hAnsi="宋体" w:eastAsia="宋体" w:cs="宋体"/>
          <w:b/>
          <w:kern w:val="0"/>
          <w:sz w:val="28"/>
          <w:szCs w:val="28"/>
        </w:rPr>
      </w:pPr>
      <w:r>
        <w:rPr>
          <w:rFonts w:hint="eastAsia" w:ascii="宋体" w:hAnsi="宋体" w:eastAsia="宋体" w:cs="宋体"/>
          <w:b/>
          <w:kern w:val="0"/>
          <w:sz w:val="28"/>
          <w:szCs w:val="28"/>
        </w:rPr>
        <w:t xml:space="preserve"> </w:t>
      </w:r>
    </w:p>
    <w:p>
      <w:pPr>
        <w:widowControl/>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 xml:space="preserve"> </w:t>
      </w:r>
    </w:p>
    <w:p>
      <w:pPr>
        <w:widowControl/>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 xml:space="preserve"> </w:t>
      </w:r>
      <w:r>
        <w:rPr>
          <w:rFonts w:hint="eastAsia" w:ascii="宋体" w:hAnsi="宋体" w:eastAsia="宋体" w:cs="宋体"/>
          <w:kern w:val="0"/>
          <w:sz w:val="24"/>
        </w:rPr>
        <w:t xml:space="preserve"> </w:t>
      </w:r>
      <w:r>
        <w:rPr>
          <w:rFonts w:hint="eastAsia" w:ascii="宋体" w:hAnsi="宋体" w:eastAsia="宋体" w:cs="宋体"/>
          <w:b/>
          <w:kern w:val="0"/>
          <w:sz w:val="24"/>
        </w:rPr>
        <w:t xml:space="preserve"> </w:t>
      </w:r>
    </w:p>
    <w:p>
      <w:pPr>
        <w:widowControl/>
        <w:spacing w:line="360" w:lineRule="auto"/>
        <w:jc w:val="left"/>
        <w:rPr>
          <w:rFonts w:hint="eastAsia" w:ascii="宋体" w:hAnsi="宋体" w:eastAsia="宋体" w:cs="宋体"/>
          <w:b/>
          <w:kern w:val="0"/>
          <w:sz w:val="24"/>
        </w:rPr>
      </w:pPr>
    </w:p>
    <w:p>
      <w:pPr>
        <w:pStyle w:val="13"/>
        <w:rPr>
          <w:rFonts w:hint="eastAsia"/>
        </w:rPr>
      </w:pPr>
    </w:p>
    <w:p>
      <w:pPr>
        <w:widowControl/>
        <w:spacing w:line="360" w:lineRule="auto"/>
        <w:jc w:val="left"/>
        <w:rPr>
          <w:rFonts w:hint="eastAsia" w:ascii="宋体" w:hAnsi="宋体" w:eastAsia="宋体" w:cs="宋体"/>
          <w:b/>
          <w:kern w:val="0"/>
          <w:sz w:val="24"/>
        </w:rPr>
      </w:pPr>
      <w:r>
        <w:rPr>
          <w:rFonts w:hint="eastAsia" w:ascii="宋体" w:hAnsi="宋体" w:eastAsia="宋体" w:cs="宋体"/>
          <w:b/>
          <w:kern w:val="0"/>
          <w:sz w:val="24"/>
        </w:rPr>
        <w:br w:type="page"/>
      </w:r>
      <w:r>
        <w:rPr>
          <w:rFonts w:hint="eastAsia" w:ascii="宋体" w:hAnsi="宋体" w:eastAsia="宋体" w:cs="宋体"/>
          <w:b/>
          <w:kern w:val="0"/>
          <w:sz w:val="24"/>
        </w:rPr>
        <w:t>附件</w:t>
      </w:r>
      <w:r>
        <w:rPr>
          <w:rFonts w:hint="eastAsia" w:ascii="宋体" w:hAnsi="宋体" w:eastAsia="宋体" w:cs="宋体"/>
          <w:b/>
          <w:kern w:val="0"/>
          <w:sz w:val="24"/>
          <w:lang w:val="en-US" w:eastAsia="zh-CN"/>
        </w:rPr>
        <w:t>2</w:t>
      </w:r>
      <w:r>
        <w:rPr>
          <w:rFonts w:hint="eastAsia" w:ascii="宋体" w:hAnsi="宋体" w:eastAsia="宋体" w:cs="宋体"/>
          <w:b/>
          <w:kern w:val="0"/>
          <w:sz w:val="24"/>
        </w:rPr>
        <w:t xml:space="preserve">                      </w:t>
      </w:r>
    </w:p>
    <w:p>
      <w:pPr>
        <w:widowControl/>
        <w:spacing w:line="360" w:lineRule="auto"/>
        <w:jc w:val="center"/>
        <w:rPr>
          <w:rFonts w:hint="eastAsia" w:ascii="宋体" w:hAnsi="宋体" w:eastAsia="宋体" w:cs="宋体"/>
          <w:kern w:val="0"/>
          <w:sz w:val="24"/>
        </w:rPr>
      </w:pPr>
      <w:r>
        <w:rPr>
          <w:rFonts w:hint="eastAsia" w:ascii="宋体" w:hAnsi="宋体" w:eastAsia="宋体" w:cs="宋体"/>
          <w:b/>
          <w:kern w:val="0"/>
          <w:sz w:val="24"/>
        </w:rPr>
        <w:t>投  标  书</w:t>
      </w:r>
      <w:r>
        <w:rPr>
          <w:rFonts w:hint="eastAsia" w:ascii="宋体" w:hAnsi="宋体" w:eastAsia="宋体" w:cs="宋体"/>
          <w:kern w:val="0"/>
          <w:sz w:val="24"/>
        </w:rPr>
        <w:t>（格式）</w:t>
      </w:r>
    </w:p>
    <w:p>
      <w:pPr>
        <w:widowControl/>
        <w:spacing w:line="360" w:lineRule="auto"/>
        <w:jc w:val="left"/>
        <w:rPr>
          <w:rFonts w:hint="eastAsia" w:ascii="宋体" w:hAnsi="宋体" w:eastAsia="宋体" w:cs="宋体"/>
          <w:kern w:val="0"/>
          <w:sz w:val="24"/>
        </w:rPr>
      </w:pPr>
      <w:r>
        <w:rPr>
          <w:rFonts w:hint="eastAsia" w:ascii="宋体" w:hAnsi="宋体" w:eastAsia="宋体" w:cs="宋体"/>
          <w:kern w:val="0"/>
          <w:sz w:val="24"/>
        </w:rPr>
        <w:t xml:space="preserve"> </w:t>
      </w:r>
    </w:p>
    <w:p>
      <w:pPr>
        <w:widowControl/>
        <w:snapToGrid w:val="0"/>
        <w:spacing w:line="360" w:lineRule="auto"/>
        <w:jc w:val="left"/>
        <w:rPr>
          <w:rFonts w:hint="eastAsia" w:ascii="宋体" w:hAnsi="宋体" w:eastAsia="宋体" w:cs="宋体"/>
          <w:kern w:val="0"/>
          <w:sz w:val="24"/>
        </w:rPr>
      </w:pPr>
      <w:r>
        <w:rPr>
          <w:rFonts w:hint="eastAsia" w:ascii="宋体" w:hAnsi="宋体" w:eastAsia="宋体" w:cs="宋体"/>
          <w:kern w:val="0"/>
          <w:sz w:val="24"/>
        </w:rPr>
        <w:t>致：__________________（代理机构名称）：</w:t>
      </w:r>
    </w:p>
    <w:p>
      <w:pPr>
        <w:widowControl/>
        <w:spacing w:line="360" w:lineRule="auto"/>
        <w:ind w:firstLine="600" w:firstLineChars="250"/>
        <w:jc w:val="left"/>
        <w:rPr>
          <w:rFonts w:hint="eastAsia" w:ascii="宋体" w:hAnsi="宋体" w:eastAsia="宋体" w:cs="宋体"/>
          <w:kern w:val="0"/>
          <w:sz w:val="24"/>
        </w:rPr>
      </w:pPr>
      <w:r>
        <w:rPr>
          <w:rFonts w:hint="eastAsia" w:ascii="宋体" w:hAnsi="宋体" w:eastAsia="宋体" w:cs="宋体"/>
          <w:kern w:val="0"/>
          <w:sz w:val="24"/>
        </w:rPr>
        <w:t xml:space="preserve">________________（投标人名称）现委托 </w:t>
      </w:r>
      <w:r>
        <w:rPr>
          <w:rFonts w:hint="eastAsia" w:ascii="宋体" w:hAnsi="宋体" w:eastAsia="宋体" w:cs="宋体"/>
          <w:kern w:val="0"/>
          <w:sz w:val="24"/>
          <w:u w:val="single"/>
        </w:rPr>
        <w:t xml:space="preserve">         </w:t>
      </w:r>
      <w:r>
        <w:rPr>
          <w:rFonts w:hint="eastAsia" w:ascii="宋体" w:hAnsi="宋体" w:eastAsia="宋体" w:cs="宋体"/>
          <w:kern w:val="0"/>
          <w:sz w:val="24"/>
        </w:rPr>
        <w:t>（姓名）为我方代理人，参加贵方组织的______项目（项目</w:t>
      </w:r>
      <w:r>
        <w:rPr>
          <w:rFonts w:hint="eastAsia" w:ascii="宋体" w:hAnsi="宋体" w:eastAsia="宋体" w:cs="宋体"/>
          <w:kern w:val="0"/>
          <w:sz w:val="24"/>
          <w:lang w:eastAsia="zh-CN"/>
        </w:rPr>
        <w:t>编</w:t>
      </w:r>
      <w:r>
        <w:rPr>
          <w:rFonts w:hint="eastAsia" w:ascii="宋体" w:hAnsi="宋体" w:eastAsia="宋体" w:cs="宋体"/>
          <w:kern w:val="0"/>
          <w:sz w:val="24"/>
        </w:rPr>
        <w:t>号：</w:t>
      </w:r>
      <w:r>
        <w:rPr>
          <w:rFonts w:hint="eastAsia" w:ascii="宋体" w:hAnsi="宋体" w:eastAsia="宋体" w:cs="宋体"/>
          <w:kern w:val="0"/>
          <w:sz w:val="24"/>
          <w:u w:val="single"/>
        </w:rPr>
        <w:t xml:space="preserve">          </w:t>
      </w:r>
      <w:r>
        <w:rPr>
          <w:rFonts w:hint="eastAsia" w:ascii="宋体" w:hAnsi="宋体" w:eastAsia="宋体" w:cs="宋体"/>
          <w:kern w:val="0"/>
          <w:sz w:val="24"/>
        </w:rPr>
        <w:t>）的投标。现正式提交加密版电子响应性文件</w:t>
      </w:r>
      <w:r>
        <w:rPr>
          <w:rFonts w:hint="eastAsia" w:ascii="宋体" w:hAnsi="宋体" w:eastAsia="宋体" w:cs="宋体"/>
          <w:kern w:val="0"/>
          <w:sz w:val="24"/>
          <w:u w:val="single"/>
        </w:rPr>
        <w:t xml:space="preserve"> </w:t>
      </w:r>
      <w:r>
        <w:rPr>
          <w:rFonts w:hint="eastAsia" w:ascii="宋体" w:hAnsi="宋体" w:eastAsia="宋体" w:cs="宋体"/>
          <w:kern w:val="0"/>
          <w:sz w:val="24"/>
          <w:u w:val="single"/>
          <w:lang w:val="en-US" w:eastAsia="zh-CN"/>
        </w:rPr>
        <w:t xml:space="preserve"> </w:t>
      </w:r>
      <w:r>
        <w:rPr>
          <w:rFonts w:hint="eastAsia" w:ascii="宋体" w:hAnsi="宋体" w:eastAsia="宋体" w:cs="宋体"/>
          <w:kern w:val="0"/>
          <w:sz w:val="24"/>
          <w:u w:val="single"/>
        </w:rPr>
        <w:t xml:space="preserve"> </w:t>
      </w:r>
      <w:r>
        <w:rPr>
          <w:rFonts w:hint="eastAsia" w:ascii="宋体" w:hAnsi="宋体" w:eastAsia="宋体" w:cs="宋体"/>
          <w:kern w:val="0"/>
          <w:sz w:val="24"/>
        </w:rPr>
        <w:t>份：</w:t>
      </w:r>
    </w:p>
    <w:p>
      <w:pPr>
        <w:widowControl/>
        <w:spacing w:line="360" w:lineRule="auto"/>
        <w:ind w:firstLine="480" w:firstLineChars="200"/>
        <w:jc w:val="left"/>
        <w:rPr>
          <w:rFonts w:hint="eastAsia" w:ascii="宋体" w:hAnsi="宋体" w:eastAsia="宋体" w:cs="宋体"/>
          <w:bCs/>
          <w:kern w:val="0"/>
          <w:sz w:val="24"/>
        </w:rPr>
      </w:pPr>
      <w:r>
        <w:rPr>
          <w:rFonts w:hint="eastAsia" w:ascii="宋体" w:hAnsi="宋体" w:eastAsia="宋体" w:cs="宋体"/>
          <w:kern w:val="0"/>
          <w:sz w:val="24"/>
          <w:lang w:val="en-US" w:eastAsia="zh-CN"/>
        </w:rPr>
        <w:t>1、</w:t>
      </w:r>
      <w:r>
        <w:rPr>
          <w:rFonts w:hint="eastAsia" w:ascii="宋体" w:hAnsi="宋体" w:eastAsia="宋体" w:cs="宋体"/>
          <w:kern w:val="0"/>
          <w:sz w:val="24"/>
        </w:rPr>
        <w:t>投标书</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lang w:val="en-US" w:eastAsia="zh-CN"/>
        </w:rPr>
        <w:t>2、</w:t>
      </w:r>
      <w:r>
        <w:rPr>
          <w:rFonts w:hint="eastAsia" w:ascii="宋体" w:hAnsi="宋体" w:eastAsia="宋体" w:cs="宋体"/>
          <w:kern w:val="0"/>
          <w:sz w:val="24"/>
        </w:rPr>
        <w:t>开标一览表</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lang w:val="en-US" w:eastAsia="zh-CN"/>
        </w:rPr>
        <w:t>3、</w:t>
      </w:r>
      <w:r>
        <w:rPr>
          <w:rFonts w:hint="eastAsia" w:ascii="宋体" w:hAnsi="宋体" w:eastAsia="宋体" w:cs="宋体"/>
          <w:kern w:val="0"/>
          <w:sz w:val="24"/>
        </w:rPr>
        <w:t>服务技术响应表</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lang w:val="en-US" w:eastAsia="zh-CN"/>
        </w:rPr>
        <w:t>4、</w:t>
      </w:r>
      <w:r>
        <w:rPr>
          <w:rFonts w:hint="eastAsia" w:ascii="宋体" w:hAnsi="宋体" w:eastAsia="宋体" w:cs="宋体"/>
          <w:kern w:val="0"/>
          <w:sz w:val="24"/>
        </w:rPr>
        <w:t>商务响应表</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lang w:val="en-US" w:eastAsia="zh-CN"/>
        </w:rPr>
        <w:t>5、</w:t>
      </w:r>
      <w:r>
        <w:rPr>
          <w:rFonts w:hint="eastAsia" w:ascii="宋体" w:hAnsi="宋体" w:eastAsia="宋体" w:cs="宋体"/>
          <w:kern w:val="0"/>
          <w:sz w:val="24"/>
        </w:rPr>
        <w:t>法定代表人身份证明</w:t>
      </w:r>
    </w:p>
    <w:p>
      <w:pPr>
        <w:widowControl/>
        <w:spacing w:line="360" w:lineRule="auto"/>
        <w:ind w:left="482"/>
        <w:jc w:val="left"/>
        <w:rPr>
          <w:rFonts w:hint="eastAsia" w:ascii="宋体" w:hAnsi="宋体" w:eastAsia="宋体" w:cs="宋体"/>
          <w:kern w:val="0"/>
          <w:sz w:val="24"/>
        </w:rPr>
      </w:pPr>
      <w:r>
        <w:rPr>
          <w:rFonts w:hint="eastAsia" w:ascii="宋体" w:hAnsi="宋体" w:eastAsia="宋体" w:cs="宋体"/>
          <w:kern w:val="0"/>
          <w:sz w:val="24"/>
          <w:szCs w:val="20"/>
          <w:lang w:val="en-US" w:eastAsia="zh-CN"/>
        </w:rPr>
        <w:t>6、</w:t>
      </w:r>
      <w:r>
        <w:rPr>
          <w:rFonts w:hint="eastAsia" w:ascii="宋体" w:hAnsi="宋体" w:eastAsia="宋体" w:cs="宋体"/>
          <w:kern w:val="0"/>
          <w:sz w:val="24"/>
        </w:rPr>
        <w:t>法定代表人授权书</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lang w:val="en-US" w:eastAsia="zh-CN"/>
        </w:rPr>
        <w:t>7、</w:t>
      </w:r>
      <w:r>
        <w:rPr>
          <w:rFonts w:hint="eastAsia" w:ascii="宋体" w:hAnsi="宋体" w:eastAsia="宋体" w:cs="宋体"/>
          <w:kern w:val="0"/>
          <w:sz w:val="24"/>
        </w:rPr>
        <w:t>证明文件</w:t>
      </w:r>
    </w:p>
    <w:p>
      <w:pPr>
        <w:widowControl/>
        <w:spacing w:line="360" w:lineRule="auto"/>
        <w:ind w:firstLine="480" w:firstLineChars="200"/>
        <w:jc w:val="left"/>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8、</w:t>
      </w:r>
      <w:r>
        <w:rPr>
          <w:rFonts w:hint="eastAsia" w:ascii="宋体" w:hAnsi="宋体" w:cs="宋体"/>
          <w:kern w:val="0"/>
          <w:sz w:val="24"/>
          <w:lang w:val="en-US" w:eastAsia="zh-CN"/>
        </w:rPr>
        <w:t>服务方案</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lang w:val="en-US" w:eastAsia="zh-CN"/>
        </w:rPr>
        <w:t>9、</w:t>
      </w:r>
      <w:r>
        <w:rPr>
          <w:rFonts w:hint="eastAsia" w:ascii="宋体" w:hAnsi="宋体" w:eastAsia="宋体" w:cs="宋体"/>
          <w:kern w:val="0"/>
          <w:sz w:val="24"/>
        </w:rPr>
        <w:t>抵制商业贿赂承诺</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为便于贵方公正、择优地确定中标人及其投标产品和服务，我方就本次投标有关事项郑重声明并宣布同意如下：</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我方承诺已经具备招标文件中规定的参加政府采购活动的投标人应当具备的条件。我方愿意向贵方提供任何与本招标项目投标有关的数据、情况和技术资料，并根据需要提供一切承诺的证明材料，并保证其真实、合法、有效。</w:t>
      </w:r>
    </w:p>
    <w:p>
      <w:pPr>
        <w:widowControl/>
        <w:snapToGrid w:val="0"/>
        <w:spacing w:line="360" w:lineRule="auto"/>
        <w:ind w:firstLine="480" w:firstLineChars="200"/>
        <w:jc w:val="left"/>
        <w:rPr>
          <w:rFonts w:hint="eastAsia" w:ascii="宋体" w:hAnsi="宋体" w:eastAsia="宋体" w:cs="宋体"/>
          <w:kern w:val="0"/>
          <w:sz w:val="52"/>
          <w:szCs w:val="52"/>
        </w:rPr>
      </w:pPr>
      <w:r>
        <w:rPr>
          <w:rFonts w:hint="eastAsia" w:ascii="宋体" w:hAnsi="宋体" w:eastAsia="宋体" w:cs="宋体"/>
          <w:kern w:val="0"/>
          <w:sz w:val="24"/>
        </w:rPr>
        <w:t>2、我方承诺在投标活动中提供的各种材料真实有效。</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3、我方同意在投标文件有效期内遵守本投标文件中的承诺且在此期限期满之前均具有约束力。如果我方中标，投标文件有效期与合同履行期相同。</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4、我方已详细审查全部招标文件，包括修改文件（如有的话）和有关附件，将自行承担因对全部招标文件理解不正确或误解而产生的相应后果。</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5、我方保证尊重评标委员会的评标结果，完全理解本招标项目最低投标价不作为中标的保证。</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6、我方理解并遵守招标文件的全部规定，接受招标文件中政府采购合同的全部条款且无任何异议。</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7、如果我方代表</w:t>
      </w:r>
      <w:r>
        <w:rPr>
          <w:rFonts w:hint="eastAsia" w:ascii="宋体" w:hAnsi="宋体" w:eastAsia="宋体" w:cs="宋体"/>
          <w:bCs/>
          <w:kern w:val="0"/>
          <w:sz w:val="24"/>
        </w:rPr>
        <w:t>未按时参加开标的，视同放弃开标监督权利，认可开标结果。</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8、如果我方存在投标人须知第9.3项所述情况，同意被认定为在经营活动中有重大违法记录。</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9、如果发生投标人须知第19项所述情况，同意贵方不予退还我方投标保证金。</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10、如果发生投标人须知第26.4.1、26.4.3项所述情况，同意我方投标被作为无效投标处理。</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11、如果发生投标人须知第26.5项所述情况，同意评标委员会认定我方的行为属于串通投标的行为，并自愿接受监管部门的处罚。</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12、如果现场变更采购方式，我方同意在不改变招标需求、资质条件等情况下，按变更后的采购方式的规定程序进行采购。</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13、如果被确定为中标人，我方同意按招标文件的规定领取中标通知书。否则，视为我方中标后自动放弃中标资格，承担由此引起的一切后果。</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14、如果被确定为中标人，我方同意在领取中标通知书之日起</w:t>
      </w:r>
      <w:r>
        <w:rPr>
          <w:rFonts w:hint="eastAsia" w:ascii="宋体" w:hAnsi="宋体" w:eastAsia="宋体" w:cs="宋体"/>
          <w:kern w:val="0"/>
          <w:sz w:val="24"/>
          <w:u w:val="single"/>
        </w:rPr>
        <w:t xml:space="preserve">    </w:t>
      </w:r>
      <w:r>
        <w:rPr>
          <w:rFonts w:hint="eastAsia" w:ascii="宋体" w:hAnsi="宋体" w:eastAsia="宋体" w:cs="宋体"/>
          <w:kern w:val="0"/>
          <w:sz w:val="24"/>
        </w:rPr>
        <w:t>日内，按照招标文件的规定与采购人签订采购合同。否则，视为我方中标后无正当理由不与采购人签订合同并承担相应法律责任。</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15、我方最近3年内的被公开披露或查处的违法违规行为有：</w:t>
      </w:r>
    </w:p>
    <w:p>
      <w:pPr>
        <w:widowControl/>
        <w:tabs>
          <w:tab w:val="left" w:pos="939"/>
        </w:tabs>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16、以上事项如有虚假或隐瞒，我方愿意承担一切后果和责任。</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17、与本投标有关的一切正式往来通讯请寄（地址电话必须为最新并可以联系到）：</w:t>
      </w:r>
    </w:p>
    <w:p>
      <w:pPr>
        <w:widowControl/>
        <w:spacing w:line="360" w:lineRule="auto"/>
        <w:ind w:firstLine="960" w:firstLineChars="400"/>
        <w:jc w:val="left"/>
        <w:rPr>
          <w:rFonts w:hint="eastAsia" w:ascii="宋体" w:hAnsi="宋体" w:eastAsia="宋体" w:cs="宋体"/>
          <w:b/>
          <w:kern w:val="0"/>
          <w:sz w:val="28"/>
          <w:szCs w:val="28"/>
          <w:u w:val="single"/>
        </w:rPr>
      </w:pPr>
      <w:r>
        <w:rPr>
          <w:rFonts w:hint="eastAsia" w:ascii="宋体" w:hAnsi="宋体" w:eastAsia="宋体" w:cs="宋体"/>
          <w:kern w:val="0"/>
          <w:sz w:val="24"/>
        </w:rPr>
        <w:t>地址：</w:t>
      </w:r>
      <w:r>
        <w:rPr>
          <w:rFonts w:hint="eastAsia" w:ascii="宋体" w:hAnsi="宋体" w:eastAsia="宋体" w:cs="宋体"/>
          <w:strike/>
          <w:dstrike w:val="0"/>
          <w:kern w:val="0"/>
          <w:sz w:val="24"/>
          <w:u w:val="none"/>
        </w:rPr>
        <w:t xml:space="preserve">                  </w:t>
      </w:r>
      <w:r>
        <w:rPr>
          <w:rFonts w:hint="eastAsia" w:ascii="宋体" w:hAnsi="宋体" w:eastAsia="宋体" w:cs="宋体"/>
          <w:kern w:val="0"/>
          <w:sz w:val="24"/>
        </w:rPr>
        <w:t>邮编：</w:t>
      </w:r>
      <w:r>
        <w:rPr>
          <w:rFonts w:hint="eastAsia" w:ascii="宋体" w:hAnsi="宋体" w:eastAsia="宋体" w:cs="宋体"/>
          <w:b/>
          <w:kern w:val="0"/>
          <w:sz w:val="28"/>
          <w:szCs w:val="28"/>
          <w:u w:val="single"/>
        </w:rPr>
        <w:t xml:space="preserve">               </w:t>
      </w:r>
    </w:p>
    <w:p>
      <w:pPr>
        <w:widowControl/>
        <w:spacing w:line="360" w:lineRule="auto"/>
        <w:ind w:firstLine="480" w:firstLineChars="200"/>
        <w:jc w:val="left"/>
        <w:rPr>
          <w:rFonts w:hint="eastAsia" w:ascii="宋体" w:hAnsi="宋体" w:eastAsia="宋体" w:cs="宋体"/>
          <w:strike/>
          <w:dstrike w:val="0"/>
          <w:kern w:val="0"/>
          <w:sz w:val="24"/>
          <w:u w:val="none"/>
        </w:rPr>
      </w:pPr>
      <w:r>
        <w:rPr>
          <w:rFonts w:hint="eastAsia" w:ascii="宋体" w:hAnsi="宋体" w:eastAsia="宋体" w:cs="宋体"/>
          <w:kern w:val="0"/>
          <w:sz w:val="24"/>
        </w:rPr>
        <w:t xml:space="preserve">  </w:t>
      </w:r>
      <w:r>
        <w:rPr>
          <w:rFonts w:hint="eastAsia" w:ascii="宋体" w:hAnsi="宋体" w:cs="宋体"/>
          <w:kern w:val="0"/>
          <w:sz w:val="24"/>
          <w:lang w:val="en-US" w:eastAsia="zh-CN"/>
        </w:rPr>
        <w:t xml:space="preserve"> </w:t>
      </w:r>
      <w:r>
        <w:rPr>
          <w:rFonts w:hint="eastAsia" w:ascii="宋体" w:hAnsi="宋体" w:eastAsia="宋体" w:cs="宋体"/>
          <w:kern w:val="0"/>
          <w:sz w:val="24"/>
        </w:rPr>
        <w:t xml:space="preserve"> 电话：</w:t>
      </w:r>
      <w:r>
        <w:rPr>
          <w:rFonts w:hint="eastAsia" w:ascii="宋体" w:hAnsi="宋体" w:eastAsia="宋体" w:cs="宋体"/>
          <w:strike/>
          <w:dstrike w:val="0"/>
          <w:kern w:val="0"/>
          <w:sz w:val="24"/>
          <w:u w:val="none"/>
        </w:rPr>
        <w:t xml:space="preserve">                 </w:t>
      </w:r>
      <w:r>
        <w:rPr>
          <w:rFonts w:hint="eastAsia" w:ascii="宋体" w:hAnsi="宋体" w:eastAsia="宋体" w:cs="宋体"/>
          <w:kern w:val="0"/>
          <w:sz w:val="24"/>
        </w:rPr>
        <w:t xml:space="preserve"> 传真：</w:t>
      </w:r>
      <w:r>
        <w:rPr>
          <w:rFonts w:hint="eastAsia" w:ascii="宋体" w:hAnsi="宋体" w:eastAsia="宋体" w:cs="宋体"/>
          <w:strike/>
          <w:dstrike w:val="0"/>
          <w:kern w:val="0"/>
          <w:sz w:val="24"/>
          <w:u w:val="none"/>
        </w:rPr>
        <w:t xml:space="preserve">                  </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p>
      <w:pPr>
        <w:widowControl/>
        <w:spacing w:line="360" w:lineRule="auto"/>
        <w:ind w:firstLine="840" w:firstLineChars="350"/>
        <w:jc w:val="left"/>
        <w:rPr>
          <w:rFonts w:hint="eastAsia" w:ascii="宋体" w:hAnsi="宋体" w:eastAsia="宋体" w:cs="宋体"/>
          <w:kern w:val="0"/>
          <w:sz w:val="24"/>
          <w:u w:val="single"/>
        </w:rPr>
      </w:pPr>
      <w:r>
        <w:rPr>
          <w:rFonts w:hint="eastAsia" w:ascii="宋体" w:hAnsi="宋体" w:eastAsia="宋体" w:cs="宋体"/>
          <w:kern w:val="0"/>
          <w:sz w:val="24"/>
        </w:rPr>
        <w:t xml:space="preserve">投标人代表签字： </w:t>
      </w:r>
      <w:r>
        <w:rPr>
          <w:rFonts w:hint="eastAsia" w:ascii="宋体" w:hAnsi="宋体" w:eastAsia="宋体" w:cs="宋体"/>
          <w:kern w:val="0"/>
          <w:sz w:val="24"/>
          <w:u w:val="single"/>
        </w:rPr>
        <w:t xml:space="preserve">                </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投标人：</w:t>
      </w:r>
      <w:r>
        <w:rPr>
          <w:rFonts w:hint="eastAsia" w:ascii="宋体" w:hAnsi="宋体" w:eastAsia="宋体" w:cs="宋体"/>
          <w:kern w:val="0"/>
          <w:sz w:val="24"/>
          <w:u w:val="single"/>
        </w:rPr>
        <w:t xml:space="preserve">                       </w:t>
      </w:r>
      <w:r>
        <w:rPr>
          <w:rFonts w:hint="eastAsia" w:ascii="宋体" w:hAnsi="宋体" w:eastAsia="宋体" w:cs="宋体"/>
          <w:kern w:val="0"/>
          <w:sz w:val="24"/>
        </w:rPr>
        <w:t>（全称并加盖公章）</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p>
      <w:pPr>
        <w:widowControl/>
        <w:snapToGrid w:val="0"/>
        <w:spacing w:line="360" w:lineRule="auto"/>
        <w:ind w:firstLine="3840" w:firstLineChars="1600"/>
        <w:rPr>
          <w:rFonts w:hint="eastAsia" w:ascii="宋体" w:hAnsi="宋体" w:eastAsia="宋体" w:cs="宋体"/>
          <w:kern w:val="0"/>
          <w:sz w:val="24"/>
        </w:rPr>
      </w:pPr>
      <w:r>
        <w:rPr>
          <w:rFonts w:hint="eastAsia" w:ascii="宋体" w:hAnsi="宋体" w:eastAsia="宋体" w:cs="宋体"/>
          <w:kern w:val="0"/>
          <w:sz w:val="24"/>
        </w:rPr>
        <w:t xml:space="preserve">年    月   日    </w:t>
      </w:r>
    </w:p>
    <w:p>
      <w:pPr>
        <w:widowControl/>
        <w:snapToGrid w:val="0"/>
        <w:spacing w:before="50" w:after="50" w:line="360" w:lineRule="auto"/>
        <w:jc w:val="left"/>
        <w:rPr>
          <w:rFonts w:hint="eastAsia" w:ascii="宋体" w:hAnsi="宋体" w:eastAsia="宋体" w:cs="宋体"/>
          <w:b/>
          <w:kern w:val="0"/>
          <w:sz w:val="24"/>
        </w:rPr>
      </w:pPr>
    </w:p>
    <w:p>
      <w:pPr>
        <w:widowControl/>
        <w:snapToGrid w:val="0"/>
        <w:spacing w:before="50" w:after="50" w:line="360" w:lineRule="auto"/>
        <w:jc w:val="left"/>
        <w:rPr>
          <w:rFonts w:hint="eastAsia" w:ascii="宋体" w:hAnsi="宋体" w:eastAsia="宋体" w:cs="宋体"/>
          <w:b/>
          <w:kern w:val="0"/>
          <w:sz w:val="24"/>
        </w:rPr>
      </w:pPr>
    </w:p>
    <w:p>
      <w:pPr>
        <w:pStyle w:val="13"/>
        <w:rPr>
          <w:rFonts w:hint="eastAsia" w:eastAsia="宋体"/>
          <w:b/>
        </w:rPr>
      </w:pPr>
    </w:p>
    <w:p>
      <w:pPr>
        <w:widowControl/>
        <w:snapToGrid w:val="0"/>
        <w:spacing w:before="50" w:after="50" w:line="360" w:lineRule="auto"/>
        <w:jc w:val="left"/>
        <w:rPr>
          <w:rFonts w:hint="eastAsia" w:ascii="宋体" w:hAnsi="宋体" w:eastAsia="宋体" w:cs="宋体"/>
          <w:b/>
          <w:kern w:val="0"/>
          <w:sz w:val="24"/>
        </w:rPr>
      </w:pPr>
      <w:r>
        <w:rPr>
          <w:rFonts w:hint="eastAsia" w:ascii="宋体" w:hAnsi="宋体" w:eastAsia="宋体" w:cs="宋体"/>
          <w:b/>
          <w:kern w:val="0"/>
          <w:sz w:val="24"/>
        </w:rPr>
        <w:br w:type="page"/>
      </w:r>
      <w:r>
        <w:rPr>
          <w:rFonts w:hint="eastAsia" w:ascii="宋体" w:hAnsi="宋体" w:eastAsia="宋体" w:cs="宋体"/>
          <w:b/>
          <w:kern w:val="0"/>
          <w:sz w:val="24"/>
        </w:rPr>
        <w:t>附件</w:t>
      </w:r>
      <w:r>
        <w:rPr>
          <w:rFonts w:hint="eastAsia" w:ascii="宋体" w:hAnsi="宋体" w:eastAsia="宋体" w:cs="宋体"/>
          <w:b/>
          <w:kern w:val="0"/>
          <w:sz w:val="24"/>
          <w:lang w:val="en-US" w:eastAsia="zh-CN"/>
        </w:rPr>
        <w:t>3</w:t>
      </w:r>
      <w:r>
        <w:rPr>
          <w:rFonts w:hint="eastAsia" w:ascii="宋体" w:hAnsi="宋体" w:eastAsia="宋体" w:cs="宋体"/>
          <w:b/>
          <w:kern w:val="0"/>
          <w:sz w:val="24"/>
        </w:rPr>
        <w:t xml:space="preserve">                        </w:t>
      </w:r>
    </w:p>
    <w:p>
      <w:pPr>
        <w:widowControl/>
        <w:snapToGrid w:val="0"/>
        <w:spacing w:before="50" w:after="50" w:line="360" w:lineRule="auto"/>
        <w:jc w:val="center"/>
        <w:rPr>
          <w:rFonts w:hint="eastAsia" w:ascii="宋体" w:hAnsi="宋体" w:eastAsia="宋体" w:cs="宋体"/>
          <w:kern w:val="0"/>
          <w:sz w:val="24"/>
        </w:rPr>
      </w:pPr>
      <w:r>
        <w:rPr>
          <w:rFonts w:hint="eastAsia" w:ascii="宋体" w:hAnsi="宋体" w:eastAsia="宋体" w:cs="宋体"/>
          <w:b/>
          <w:kern w:val="0"/>
          <w:sz w:val="24"/>
        </w:rPr>
        <w:t>开标一览表</w:t>
      </w:r>
      <w:r>
        <w:rPr>
          <w:rFonts w:hint="eastAsia" w:ascii="宋体" w:hAnsi="宋体" w:eastAsia="宋体" w:cs="宋体"/>
          <w:kern w:val="0"/>
          <w:sz w:val="24"/>
        </w:rPr>
        <w:t>（格式）</w:t>
      </w:r>
    </w:p>
    <w:p>
      <w:pPr>
        <w:widowControl/>
        <w:snapToGrid w:val="0"/>
        <w:spacing w:before="50" w:after="156" w:afterLines="50" w:line="360" w:lineRule="auto"/>
        <w:jc w:val="left"/>
        <w:rPr>
          <w:rFonts w:hint="eastAsia" w:ascii="宋体" w:hAnsi="宋体" w:eastAsia="宋体" w:cs="宋体"/>
          <w:kern w:val="0"/>
          <w:sz w:val="24"/>
          <w:szCs w:val="20"/>
        </w:rPr>
      </w:pPr>
      <w:r>
        <w:rPr>
          <w:rFonts w:hint="eastAsia" w:ascii="宋体" w:hAnsi="宋体" w:eastAsia="宋体" w:cs="宋体"/>
          <w:kern w:val="0"/>
          <w:sz w:val="24"/>
        </w:rPr>
        <w:t>项目</w:t>
      </w:r>
      <w:r>
        <w:rPr>
          <w:rFonts w:hint="eastAsia" w:ascii="宋体" w:hAnsi="宋体" w:eastAsia="宋体" w:cs="宋体"/>
          <w:kern w:val="0"/>
          <w:sz w:val="24"/>
          <w:lang w:eastAsia="zh-CN"/>
        </w:rPr>
        <w:t>编</w:t>
      </w:r>
      <w:r>
        <w:rPr>
          <w:rFonts w:hint="eastAsia" w:ascii="宋体" w:hAnsi="宋体" w:eastAsia="宋体" w:cs="宋体"/>
          <w:kern w:val="0"/>
          <w:sz w:val="24"/>
        </w:rPr>
        <w:t>号：</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    </w:t>
      </w:r>
      <w:r>
        <w:rPr>
          <w:rFonts w:hint="eastAsia" w:ascii="宋体" w:hAnsi="宋体" w:cs="宋体"/>
          <w:kern w:val="0"/>
          <w:sz w:val="24"/>
          <w:lang w:val="en-US" w:eastAsia="zh-CN"/>
        </w:rPr>
        <w:t xml:space="preserve">                     </w:t>
      </w:r>
      <w:r>
        <w:rPr>
          <w:rFonts w:hint="eastAsia" w:ascii="宋体" w:hAnsi="宋体" w:eastAsia="宋体" w:cs="宋体"/>
          <w:kern w:val="0"/>
          <w:sz w:val="24"/>
        </w:rPr>
        <w:t xml:space="preserve">        货币单位：元</w:t>
      </w:r>
    </w:p>
    <w:tbl>
      <w:tblPr>
        <w:tblStyle w:val="14"/>
        <w:tblW w:w="9070" w:type="dxa"/>
        <w:tblInd w:w="136"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480"/>
        <w:gridCol w:w="659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021" w:hRule="atLeast"/>
        </w:trPr>
        <w:tc>
          <w:tcPr>
            <w:tcW w:w="2480" w:type="dxa"/>
            <w:vAlign w:val="center"/>
          </w:tcPr>
          <w:p>
            <w:pPr>
              <w:widowControl/>
              <w:snapToGrid w:val="0"/>
              <w:spacing w:before="50" w:after="50" w:line="360" w:lineRule="auto"/>
              <w:jc w:val="left"/>
              <w:rPr>
                <w:rFonts w:ascii="宋体" w:hAnsi="宋体" w:eastAsia="宋体"/>
                <w:color w:val="auto"/>
                <w:sz w:val="24"/>
                <w:szCs w:val="24"/>
              </w:rPr>
            </w:pPr>
            <w:r>
              <w:rPr>
                <w:rFonts w:hint="eastAsia" w:ascii="宋体" w:hAnsi="宋体" w:eastAsia="宋体" w:cs="宋体"/>
                <w:kern w:val="0"/>
                <w:sz w:val="24"/>
                <w:szCs w:val="20"/>
              </w:rPr>
              <w:t xml:space="preserve"> </w:t>
            </w:r>
            <w:r>
              <w:rPr>
                <w:rFonts w:hint="eastAsia" w:ascii="宋体" w:hAnsi="宋体" w:eastAsia="宋体"/>
                <w:color w:val="auto"/>
                <w:sz w:val="24"/>
                <w:szCs w:val="24"/>
              </w:rPr>
              <w:t>项目名称</w:t>
            </w:r>
          </w:p>
        </w:tc>
        <w:tc>
          <w:tcPr>
            <w:tcW w:w="6590" w:type="dxa"/>
            <w:vAlign w:val="center"/>
          </w:tcPr>
          <w:p>
            <w:pPr>
              <w:pStyle w:val="20"/>
              <w:spacing w:line="440" w:lineRule="exact"/>
              <w:ind w:firstLine="0"/>
              <w:rPr>
                <w:rFonts w:ascii="宋体" w:hAnsi="宋体"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021" w:hRule="atLeast"/>
        </w:trPr>
        <w:tc>
          <w:tcPr>
            <w:tcW w:w="2480" w:type="dxa"/>
            <w:vAlign w:val="center"/>
          </w:tcPr>
          <w:p>
            <w:pPr>
              <w:pStyle w:val="20"/>
              <w:spacing w:line="440" w:lineRule="exact"/>
              <w:ind w:firstLine="0"/>
              <w:jc w:val="center"/>
              <w:rPr>
                <w:rFonts w:ascii="宋体" w:hAnsi="宋体" w:eastAsia="宋体"/>
                <w:color w:val="auto"/>
                <w:sz w:val="24"/>
                <w:szCs w:val="24"/>
              </w:rPr>
            </w:pPr>
            <w:r>
              <w:rPr>
                <w:rFonts w:hint="eastAsia" w:ascii="宋体" w:hAnsi="宋体" w:eastAsia="宋体" w:cs="宋体"/>
                <w:kern w:val="0"/>
                <w:sz w:val="24"/>
              </w:rPr>
              <w:t>投标人</w:t>
            </w:r>
            <w:r>
              <w:rPr>
                <w:rFonts w:hint="eastAsia" w:ascii="宋体" w:hAnsi="宋体" w:eastAsia="宋体"/>
                <w:color w:val="auto"/>
                <w:sz w:val="24"/>
                <w:szCs w:val="24"/>
              </w:rPr>
              <w:t>名称</w:t>
            </w:r>
          </w:p>
        </w:tc>
        <w:tc>
          <w:tcPr>
            <w:tcW w:w="6590" w:type="dxa"/>
            <w:vAlign w:val="center"/>
          </w:tcPr>
          <w:p>
            <w:pPr>
              <w:pStyle w:val="20"/>
              <w:spacing w:line="440" w:lineRule="exact"/>
              <w:ind w:firstLine="0"/>
              <w:rPr>
                <w:rFonts w:ascii="宋体" w:hAnsi="宋体"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021" w:hRule="atLeast"/>
        </w:trPr>
        <w:tc>
          <w:tcPr>
            <w:tcW w:w="2480" w:type="dxa"/>
            <w:tcBorders>
              <w:bottom w:val="single" w:color="auto" w:sz="4" w:space="0"/>
            </w:tcBorders>
            <w:vAlign w:val="center"/>
          </w:tcPr>
          <w:p>
            <w:pPr>
              <w:pStyle w:val="20"/>
              <w:spacing w:line="440" w:lineRule="exact"/>
              <w:ind w:firstLine="0"/>
              <w:jc w:val="center"/>
              <w:rPr>
                <w:rFonts w:ascii="宋体" w:hAnsi="宋体" w:eastAsia="宋体"/>
                <w:color w:val="auto"/>
                <w:sz w:val="24"/>
                <w:szCs w:val="24"/>
              </w:rPr>
            </w:pPr>
            <w:r>
              <w:rPr>
                <w:rFonts w:hint="eastAsia" w:ascii="宋体" w:hAnsi="宋体" w:eastAsia="宋体"/>
                <w:color w:val="auto"/>
                <w:sz w:val="24"/>
                <w:szCs w:val="24"/>
              </w:rPr>
              <w:t>投标总报价</w:t>
            </w:r>
          </w:p>
        </w:tc>
        <w:tc>
          <w:tcPr>
            <w:tcW w:w="6590" w:type="dxa"/>
            <w:tcBorders>
              <w:bottom w:val="single" w:color="auto" w:sz="4" w:space="0"/>
            </w:tcBorders>
            <w:vAlign w:val="center"/>
          </w:tcPr>
          <w:p>
            <w:pPr>
              <w:pStyle w:val="20"/>
              <w:spacing w:line="440" w:lineRule="exact"/>
              <w:ind w:firstLine="0"/>
              <w:rPr>
                <w:rFonts w:ascii="宋体" w:hAnsi="宋体" w:eastAsia="宋体"/>
                <w:color w:val="auto"/>
                <w:sz w:val="24"/>
                <w:szCs w:val="24"/>
              </w:rPr>
            </w:pPr>
            <w:r>
              <w:rPr>
                <w:rFonts w:hint="eastAsia" w:ascii="宋体" w:hAnsi="宋体" w:eastAsia="宋体"/>
                <w:color w:val="auto"/>
                <w:sz w:val="24"/>
                <w:szCs w:val="24"/>
              </w:rPr>
              <w:t>大写：</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w:t>
            </w:r>
          </w:p>
          <w:p>
            <w:pPr>
              <w:pStyle w:val="20"/>
              <w:spacing w:line="440" w:lineRule="exact"/>
              <w:ind w:firstLine="0"/>
              <w:rPr>
                <w:rFonts w:ascii="宋体" w:hAnsi="宋体" w:eastAsia="宋体"/>
                <w:color w:val="auto"/>
                <w:sz w:val="24"/>
                <w:szCs w:val="24"/>
              </w:rPr>
            </w:pPr>
            <w:r>
              <w:rPr>
                <w:rFonts w:hint="eastAsia" w:ascii="宋体" w:hAnsi="宋体" w:eastAsia="宋体"/>
                <w:color w:val="auto"/>
                <w:sz w:val="24"/>
                <w:szCs w:val="24"/>
              </w:rPr>
              <w:t>小写：</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021" w:hRule="atLeast"/>
        </w:trPr>
        <w:tc>
          <w:tcPr>
            <w:tcW w:w="2480" w:type="dxa"/>
            <w:vAlign w:val="center"/>
          </w:tcPr>
          <w:p>
            <w:pPr>
              <w:pStyle w:val="20"/>
              <w:spacing w:line="440" w:lineRule="exact"/>
              <w:ind w:firstLine="0"/>
              <w:jc w:val="center"/>
              <w:rPr>
                <w:rFonts w:ascii="宋体" w:hAnsi="宋体" w:eastAsia="宋体"/>
                <w:color w:val="auto"/>
                <w:sz w:val="24"/>
                <w:szCs w:val="24"/>
              </w:rPr>
            </w:pPr>
            <w:r>
              <w:rPr>
                <w:rFonts w:hint="eastAsia" w:ascii="宋体" w:hAnsi="宋体" w:eastAsia="宋体" w:cs="宋体"/>
                <w:color w:val="auto"/>
                <w:kern w:val="0"/>
                <w:sz w:val="24"/>
                <w:szCs w:val="24"/>
              </w:rPr>
              <w:t>服务标准</w:t>
            </w:r>
          </w:p>
        </w:tc>
        <w:tc>
          <w:tcPr>
            <w:tcW w:w="6590" w:type="dxa"/>
            <w:vAlign w:val="center"/>
          </w:tcPr>
          <w:p>
            <w:pPr>
              <w:pStyle w:val="20"/>
              <w:spacing w:line="440" w:lineRule="exact"/>
              <w:ind w:firstLine="0"/>
              <w:rPr>
                <w:rFonts w:ascii="宋体" w:hAnsi="宋体"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021" w:hRule="atLeast"/>
        </w:trPr>
        <w:tc>
          <w:tcPr>
            <w:tcW w:w="2480" w:type="dxa"/>
            <w:vAlign w:val="center"/>
          </w:tcPr>
          <w:p>
            <w:pPr>
              <w:pStyle w:val="20"/>
              <w:spacing w:line="440" w:lineRule="exact"/>
              <w:ind w:firstLine="0"/>
              <w:jc w:val="center"/>
              <w:rPr>
                <w:rFonts w:ascii="宋体" w:hAnsi="宋体" w:eastAsia="宋体"/>
                <w:color w:val="auto"/>
                <w:sz w:val="24"/>
                <w:szCs w:val="24"/>
              </w:rPr>
            </w:pPr>
            <w:r>
              <w:rPr>
                <w:rFonts w:hint="eastAsia" w:ascii="宋体" w:hAnsi="宋体" w:eastAsia="宋体"/>
                <w:color w:val="auto"/>
                <w:sz w:val="24"/>
                <w:szCs w:val="24"/>
                <w:lang w:val="en-US" w:eastAsia="zh-CN"/>
              </w:rPr>
              <w:t>服务期限</w:t>
            </w:r>
          </w:p>
        </w:tc>
        <w:tc>
          <w:tcPr>
            <w:tcW w:w="6590" w:type="dxa"/>
            <w:vAlign w:val="center"/>
          </w:tcPr>
          <w:p>
            <w:pPr>
              <w:pStyle w:val="20"/>
              <w:spacing w:line="440" w:lineRule="exact"/>
              <w:ind w:firstLine="0"/>
              <w:rPr>
                <w:rFonts w:ascii="宋体" w:hAnsi="宋体" w:eastAsia="宋体"/>
                <w:color w:val="auto"/>
                <w:sz w:val="24"/>
                <w:szCs w:val="24"/>
              </w:rPr>
            </w:pPr>
            <w:r>
              <w:rPr>
                <w:rFonts w:hint="eastAsia" w:ascii="宋体" w:hAnsi="宋体" w:eastAsia="宋体"/>
                <w:color w:val="auto"/>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21" w:hRule="atLeast"/>
        </w:trPr>
        <w:tc>
          <w:tcPr>
            <w:tcW w:w="2480" w:type="dxa"/>
            <w:vAlign w:val="center"/>
          </w:tcPr>
          <w:p>
            <w:pPr>
              <w:pStyle w:val="20"/>
              <w:spacing w:line="440" w:lineRule="exact"/>
              <w:ind w:firstLine="0"/>
              <w:jc w:val="center"/>
              <w:rPr>
                <w:rFonts w:ascii="宋体" w:hAnsi="宋体" w:eastAsia="宋体"/>
                <w:color w:val="auto"/>
                <w:sz w:val="24"/>
                <w:szCs w:val="24"/>
              </w:rPr>
            </w:pPr>
            <w:r>
              <w:rPr>
                <w:rFonts w:hint="eastAsia" w:ascii="宋体" w:hAnsi="宋体" w:eastAsia="宋体"/>
                <w:color w:val="auto"/>
                <w:sz w:val="24"/>
                <w:szCs w:val="24"/>
              </w:rPr>
              <w:t>投标有效期</w:t>
            </w:r>
          </w:p>
        </w:tc>
        <w:tc>
          <w:tcPr>
            <w:tcW w:w="6590" w:type="dxa"/>
            <w:vAlign w:val="center"/>
          </w:tcPr>
          <w:p>
            <w:pPr>
              <w:pStyle w:val="20"/>
              <w:spacing w:line="440" w:lineRule="exact"/>
              <w:ind w:firstLine="0"/>
              <w:rPr>
                <w:rFonts w:ascii="宋体" w:hAnsi="宋体" w:eastAsia="宋体" w:cs="宋体"/>
                <w:snapToGrid w:val="0"/>
                <w:color w:val="auto"/>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21" w:hRule="atLeast"/>
        </w:trPr>
        <w:tc>
          <w:tcPr>
            <w:tcW w:w="2480" w:type="dxa"/>
            <w:vAlign w:val="center"/>
          </w:tcPr>
          <w:p>
            <w:pPr>
              <w:pStyle w:val="20"/>
              <w:spacing w:line="440" w:lineRule="exact"/>
              <w:ind w:firstLine="0"/>
              <w:jc w:val="center"/>
              <w:rPr>
                <w:rFonts w:ascii="宋体" w:hAnsi="宋体" w:eastAsia="宋体"/>
                <w:color w:val="auto"/>
                <w:sz w:val="24"/>
                <w:szCs w:val="24"/>
              </w:rPr>
            </w:pPr>
            <w:r>
              <w:rPr>
                <w:rFonts w:hint="eastAsia" w:ascii="宋体" w:hAnsi="宋体" w:eastAsia="宋体"/>
                <w:color w:val="auto"/>
                <w:sz w:val="24"/>
                <w:szCs w:val="24"/>
              </w:rPr>
              <w:t>备      注</w:t>
            </w:r>
          </w:p>
        </w:tc>
        <w:tc>
          <w:tcPr>
            <w:tcW w:w="6590" w:type="dxa"/>
            <w:vAlign w:val="center"/>
          </w:tcPr>
          <w:p>
            <w:pPr>
              <w:pStyle w:val="20"/>
              <w:spacing w:line="440" w:lineRule="exact"/>
              <w:ind w:firstLine="0"/>
              <w:rPr>
                <w:rFonts w:ascii="宋体" w:hAnsi="宋体" w:eastAsia="宋体"/>
                <w:color w:val="auto"/>
                <w:sz w:val="24"/>
                <w:szCs w:val="24"/>
              </w:rPr>
            </w:pPr>
          </w:p>
        </w:tc>
      </w:tr>
    </w:tbl>
    <w:p>
      <w:pPr>
        <w:widowControl/>
        <w:snapToGrid w:val="0"/>
        <w:spacing w:before="50" w:after="50" w:line="360" w:lineRule="auto"/>
        <w:jc w:val="left"/>
        <w:rPr>
          <w:rFonts w:hint="eastAsia" w:ascii="宋体" w:hAnsi="宋体" w:eastAsia="宋体" w:cs="宋体"/>
          <w:kern w:val="0"/>
          <w:sz w:val="24"/>
          <w:szCs w:val="20"/>
        </w:rPr>
      </w:pPr>
    </w:p>
    <w:p>
      <w:pPr>
        <w:widowControl/>
        <w:snapToGrid w:val="0"/>
        <w:spacing w:before="50" w:after="50" w:line="360" w:lineRule="auto"/>
        <w:ind w:firstLine="480" w:firstLineChars="200"/>
        <w:jc w:val="left"/>
        <w:rPr>
          <w:rFonts w:hint="eastAsia" w:ascii="宋体" w:hAnsi="宋体" w:eastAsia="宋体" w:cs="宋体"/>
          <w:kern w:val="0"/>
          <w:sz w:val="24"/>
          <w:szCs w:val="20"/>
        </w:rPr>
      </w:pPr>
      <w:r>
        <w:rPr>
          <w:rFonts w:hint="eastAsia" w:ascii="宋体" w:hAnsi="宋体" w:eastAsia="宋体" w:cs="宋体"/>
          <w:kern w:val="0"/>
          <w:sz w:val="24"/>
        </w:rPr>
        <w:t>注: 1、报价一经涂改，应在涂改处加盖单位公章或投标人代表签字或盖章，否则其投标作无效标处理。</w:t>
      </w:r>
    </w:p>
    <w:p>
      <w:pPr>
        <w:widowControl/>
        <w:snapToGrid w:val="0"/>
        <w:spacing w:before="50" w:after="50" w:line="360" w:lineRule="auto"/>
        <w:ind w:firstLine="480" w:firstLineChars="200"/>
        <w:jc w:val="left"/>
        <w:rPr>
          <w:rFonts w:hint="eastAsia" w:ascii="宋体" w:hAnsi="宋体" w:eastAsia="宋体" w:cs="宋体"/>
          <w:kern w:val="0"/>
          <w:sz w:val="24"/>
          <w:szCs w:val="20"/>
        </w:rPr>
      </w:pPr>
      <w:r>
        <w:rPr>
          <w:rFonts w:hint="eastAsia" w:ascii="宋体" w:hAnsi="宋体" w:eastAsia="宋体" w:cs="宋体"/>
          <w:kern w:val="0"/>
          <w:sz w:val="24"/>
        </w:rPr>
        <w:t>2、投标费用为完成本项目服务内容产生的所有费用。</w:t>
      </w:r>
    </w:p>
    <w:p>
      <w:pPr>
        <w:widowControl/>
        <w:snapToGrid w:val="0"/>
        <w:spacing w:before="50" w:after="50" w:line="360" w:lineRule="auto"/>
        <w:ind w:firstLine="480" w:firstLineChars="200"/>
        <w:jc w:val="left"/>
        <w:rPr>
          <w:rFonts w:hint="eastAsia" w:ascii="宋体" w:hAnsi="宋体" w:eastAsia="宋体" w:cs="宋体"/>
          <w:kern w:val="0"/>
          <w:sz w:val="24"/>
          <w:szCs w:val="20"/>
        </w:rPr>
      </w:pPr>
      <w:r>
        <w:rPr>
          <w:rFonts w:hint="eastAsia" w:ascii="宋体" w:hAnsi="宋体" w:eastAsia="宋体" w:cs="宋体"/>
          <w:kern w:val="0"/>
          <w:sz w:val="24"/>
        </w:rPr>
        <w:t>3、凡认为符合价格折扣条件的，在 “备注”栏内注明符合何种折扣条件。</w:t>
      </w:r>
    </w:p>
    <w:p>
      <w:pPr>
        <w:widowControl/>
        <w:snapToGrid w:val="0"/>
        <w:spacing w:before="50" w:after="50"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4、投标人按格式填列，不得自行更改。否则引起的不利后果由投标人承担。</w:t>
      </w:r>
    </w:p>
    <w:p>
      <w:pPr>
        <w:widowControl/>
        <w:snapToGrid w:val="0"/>
        <w:spacing w:before="50" w:after="50" w:line="360" w:lineRule="auto"/>
        <w:ind w:firstLine="480" w:firstLineChars="200"/>
        <w:jc w:val="left"/>
        <w:rPr>
          <w:rFonts w:hint="eastAsia" w:ascii="宋体" w:hAnsi="宋体" w:eastAsia="宋体" w:cs="宋体"/>
          <w:kern w:val="0"/>
          <w:sz w:val="24"/>
          <w:szCs w:val="20"/>
        </w:rPr>
      </w:pPr>
    </w:p>
    <w:p>
      <w:pPr>
        <w:widowControl/>
        <w:spacing w:line="360" w:lineRule="auto"/>
        <w:ind w:firstLine="1800" w:firstLineChars="750"/>
        <w:jc w:val="left"/>
        <w:rPr>
          <w:rFonts w:hint="eastAsia" w:ascii="宋体" w:hAnsi="宋体" w:eastAsia="宋体" w:cs="宋体"/>
          <w:kern w:val="0"/>
          <w:sz w:val="24"/>
          <w:u w:val="single"/>
        </w:rPr>
      </w:pPr>
      <w:r>
        <w:rPr>
          <w:rFonts w:hint="eastAsia" w:ascii="宋体" w:hAnsi="宋体" w:eastAsia="宋体" w:cs="宋体"/>
          <w:kern w:val="0"/>
          <w:sz w:val="24"/>
        </w:rPr>
        <w:t xml:space="preserve"> 投标人代表签字： </w:t>
      </w:r>
      <w:r>
        <w:rPr>
          <w:rFonts w:hint="eastAsia" w:ascii="宋体" w:hAnsi="宋体" w:eastAsia="宋体" w:cs="宋体"/>
          <w:kern w:val="0"/>
          <w:sz w:val="24"/>
          <w:u w:val="single"/>
        </w:rPr>
        <w:t xml:space="preserve">                </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投标人：</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（全称并加盖公章）                                               </w:t>
      </w:r>
    </w:p>
    <w:p>
      <w:pPr>
        <w:widowControl/>
        <w:spacing w:line="360" w:lineRule="auto"/>
        <w:ind w:firstLine="4080" w:firstLineChars="1700"/>
        <w:jc w:val="left"/>
        <w:rPr>
          <w:rFonts w:hint="eastAsia" w:ascii="宋体" w:hAnsi="宋体" w:eastAsia="宋体" w:cs="宋体"/>
          <w:kern w:val="0"/>
          <w:sz w:val="24"/>
        </w:rPr>
      </w:pPr>
      <w:r>
        <w:rPr>
          <w:rFonts w:hint="eastAsia" w:ascii="宋体" w:hAnsi="宋体" w:eastAsia="宋体" w:cs="宋体"/>
          <w:kern w:val="0"/>
          <w:sz w:val="24"/>
        </w:rPr>
        <w:t xml:space="preserve"> 年    月    日</w:t>
      </w:r>
    </w:p>
    <w:p>
      <w:pPr>
        <w:widowControl/>
        <w:snapToGrid w:val="0"/>
        <w:spacing w:before="50" w:after="50" w:line="360" w:lineRule="auto"/>
        <w:ind w:right="-817" w:rightChars="-389"/>
        <w:jc w:val="left"/>
        <w:rPr>
          <w:rFonts w:hint="eastAsia" w:ascii="宋体" w:hAnsi="宋体" w:eastAsia="宋体" w:cs="宋体"/>
          <w:kern w:val="0"/>
          <w:sz w:val="24"/>
        </w:rPr>
      </w:pPr>
      <w:r>
        <w:rPr>
          <w:rFonts w:hint="eastAsia" w:ascii="宋体" w:hAnsi="宋体" w:eastAsia="宋体" w:cs="宋体"/>
          <w:b/>
          <w:kern w:val="0"/>
          <w:sz w:val="24"/>
        </w:rPr>
        <w:br w:type="page"/>
      </w:r>
      <w:r>
        <w:rPr>
          <w:rFonts w:hint="eastAsia" w:ascii="宋体" w:hAnsi="宋体" w:eastAsia="宋体" w:cs="宋体"/>
          <w:b/>
          <w:kern w:val="0"/>
          <w:sz w:val="24"/>
        </w:rPr>
        <w:t>附件</w:t>
      </w:r>
      <w:r>
        <w:rPr>
          <w:rFonts w:hint="eastAsia" w:ascii="宋体" w:hAnsi="宋体" w:eastAsia="宋体" w:cs="宋体"/>
          <w:b/>
          <w:kern w:val="0"/>
          <w:sz w:val="24"/>
          <w:lang w:val="en-US" w:eastAsia="zh-CN"/>
        </w:rPr>
        <w:t>4</w:t>
      </w:r>
    </w:p>
    <w:p>
      <w:pPr>
        <w:widowControl/>
        <w:snapToGrid w:val="0"/>
        <w:spacing w:before="50" w:after="50" w:line="360" w:lineRule="auto"/>
        <w:ind w:right="-817" w:rightChars="-389"/>
        <w:jc w:val="center"/>
        <w:rPr>
          <w:rFonts w:hint="eastAsia" w:ascii="宋体" w:hAnsi="宋体" w:eastAsia="宋体" w:cs="宋体"/>
          <w:kern w:val="0"/>
          <w:sz w:val="24"/>
        </w:rPr>
      </w:pPr>
      <w:r>
        <w:rPr>
          <w:rFonts w:hint="eastAsia" w:ascii="宋体" w:hAnsi="宋体" w:eastAsia="宋体" w:cs="宋体"/>
          <w:b/>
          <w:kern w:val="0"/>
          <w:sz w:val="24"/>
        </w:rPr>
        <w:t>服务技术响应表</w:t>
      </w:r>
      <w:r>
        <w:rPr>
          <w:rFonts w:hint="eastAsia" w:ascii="宋体" w:hAnsi="宋体" w:eastAsia="宋体" w:cs="宋体"/>
          <w:kern w:val="0"/>
          <w:sz w:val="24"/>
        </w:rPr>
        <w:t>（格式）</w:t>
      </w:r>
    </w:p>
    <w:p>
      <w:pPr>
        <w:widowControl/>
        <w:snapToGrid w:val="0"/>
        <w:spacing w:before="50" w:after="156" w:afterLines="50" w:line="360" w:lineRule="auto"/>
        <w:jc w:val="left"/>
        <w:rPr>
          <w:rFonts w:hint="eastAsia" w:ascii="宋体" w:hAnsi="宋体" w:eastAsia="宋体" w:cs="宋体"/>
          <w:kern w:val="0"/>
          <w:sz w:val="24"/>
          <w:lang w:val="en-US" w:eastAsia="zh-CN"/>
        </w:rPr>
      </w:pPr>
      <w:r>
        <w:rPr>
          <w:rFonts w:hint="eastAsia" w:ascii="宋体" w:hAnsi="宋体" w:eastAsia="宋体" w:cs="宋体"/>
          <w:kern w:val="0"/>
          <w:sz w:val="24"/>
        </w:rPr>
        <w:t>项目</w:t>
      </w:r>
      <w:r>
        <w:rPr>
          <w:rFonts w:hint="eastAsia" w:ascii="宋体" w:hAnsi="宋体" w:eastAsia="宋体" w:cs="宋体"/>
          <w:kern w:val="0"/>
          <w:sz w:val="24"/>
          <w:lang w:eastAsia="zh-CN"/>
        </w:rPr>
        <w:t>编</w:t>
      </w:r>
      <w:r>
        <w:rPr>
          <w:rFonts w:hint="eastAsia" w:ascii="宋体" w:hAnsi="宋体" w:eastAsia="宋体" w:cs="宋体"/>
          <w:kern w:val="0"/>
          <w:sz w:val="24"/>
        </w:rPr>
        <w:t>号：</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    项目</w:t>
      </w:r>
      <w:r>
        <w:rPr>
          <w:rFonts w:hint="eastAsia" w:ascii="宋体" w:hAnsi="宋体" w:eastAsia="宋体" w:cs="宋体"/>
          <w:kern w:val="0"/>
          <w:sz w:val="24"/>
          <w:lang w:eastAsia="zh-CN"/>
        </w:rPr>
        <w:t>名称：</w:t>
      </w:r>
      <w:r>
        <w:rPr>
          <w:rFonts w:hint="eastAsia" w:ascii="宋体" w:hAnsi="宋体" w:eastAsia="宋体" w:cs="宋体"/>
          <w:kern w:val="0"/>
          <w:sz w:val="24"/>
          <w:u w:val="single"/>
        </w:rPr>
        <w:t xml:space="preserve">              </w:t>
      </w:r>
      <w:r>
        <w:rPr>
          <w:rFonts w:hint="eastAsia" w:ascii="宋体" w:hAnsi="宋体" w:eastAsia="宋体" w:cs="宋体"/>
          <w:kern w:val="0"/>
          <w:sz w:val="24"/>
          <w:u w:val="single"/>
          <w:lang w:val="en-US" w:eastAsia="zh-CN"/>
        </w:rPr>
        <w:t>.</w:t>
      </w:r>
    </w:p>
    <w:p>
      <w:pPr>
        <w:widowControl/>
        <w:snapToGrid w:val="0"/>
        <w:spacing w:before="50" w:after="156" w:afterLines="50" w:line="360" w:lineRule="auto"/>
        <w:jc w:val="left"/>
        <w:rPr>
          <w:rFonts w:hint="eastAsia" w:ascii="宋体" w:hAnsi="宋体" w:eastAsia="宋体" w:cs="宋体"/>
          <w:b/>
          <w:kern w:val="0"/>
          <w:sz w:val="24"/>
        </w:rPr>
      </w:pPr>
      <w:r>
        <w:rPr>
          <w:rFonts w:hint="eastAsia" w:ascii="宋体" w:hAnsi="宋体" w:eastAsia="宋体" w:cs="宋体"/>
          <w:kern w:val="0"/>
          <w:sz w:val="24"/>
        </w:rPr>
        <w:t xml:space="preserve">             </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1531"/>
        <w:gridCol w:w="2184"/>
        <w:gridCol w:w="3559"/>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97" w:hRule="atLeast"/>
        </w:trPr>
        <w:tc>
          <w:tcPr>
            <w:tcW w:w="420" w:type="dxa"/>
            <w:tcBorders>
              <w:top w:val="single" w:color="auto" w:sz="4" w:space="0"/>
              <w:left w:val="single" w:color="auto" w:sz="4" w:space="0"/>
              <w:bottom w:val="single" w:color="auto" w:sz="4" w:space="0"/>
              <w:right w:val="single" w:color="auto" w:sz="4" w:space="0"/>
            </w:tcBorders>
            <w:noWrap w:val="0"/>
            <w:vAlign w:val="top"/>
          </w:tcPr>
          <w:p>
            <w:pPr>
              <w:widowControl/>
              <w:spacing w:before="156" w:after="156" w:line="360" w:lineRule="auto"/>
              <w:jc w:val="left"/>
              <w:rPr>
                <w:rFonts w:hint="eastAsia" w:ascii="宋体" w:hAnsi="宋体" w:eastAsia="宋体" w:cs="宋体"/>
                <w:kern w:val="0"/>
                <w:sz w:val="24"/>
              </w:rPr>
            </w:pPr>
            <w:r>
              <w:rPr>
                <w:rFonts w:hint="eastAsia" w:ascii="宋体" w:hAnsi="宋体" w:eastAsia="宋体" w:cs="宋体"/>
                <w:kern w:val="0"/>
                <w:sz w:val="24"/>
              </w:rPr>
              <w:t>序号</w:t>
            </w:r>
          </w:p>
        </w:tc>
        <w:tc>
          <w:tcPr>
            <w:tcW w:w="1531" w:type="dxa"/>
            <w:tcBorders>
              <w:top w:val="single" w:color="auto" w:sz="4" w:space="0"/>
              <w:left w:val="single" w:color="auto" w:sz="4" w:space="0"/>
              <w:bottom w:val="single" w:color="auto" w:sz="4" w:space="0"/>
              <w:right w:val="single" w:color="auto" w:sz="4" w:space="0"/>
            </w:tcBorders>
            <w:noWrap w:val="0"/>
            <w:vAlign w:val="top"/>
          </w:tcPr>
          <w:p>
            <w:pPr>
              <w:widowControl/>
              <w:spacing w:before="156" w:after="156" w:line="360" w:lineRule="auto"/>
              <w:jc w:val="left"/>
              <w:rPr>
                <w:rFonts w:hint="eastAsia" w:ascii="宋体" w:hAnsi="宋体" w:eastAsia="宋体" w:cs="宋体"/>
                <w:kern w:val="0"/>
                <w:sz w:val="24"/>
              </w:rPr>
            </w:pPr>
            <w:r>
              <w:rPr>
                <w:rFonts w:hint="eastAsia" w:ascii="宋体" w:hAnsi="宋体" w:eastAsia="宋体" w:cs="宋体"/>
                <w:kern w:val="0"/>
                <w:sz w:val="24"/>
              </w:rPr>
              <w:t>服务名称</w:t>
            </w:r>
          </w:p>
        </w:tc>
        <w:tc>
          <w:tcPr>
            <w:tcW w:w="2184" w:type="dxa"/>
            <w:tcBorders>
              <w:top w:val="single" w:color="auto" w:sz="4" w:space="0"/>
              <w:left w:val="single" w:color="auto" w:sz="4" w:space="0"/>
              <w:bottom w:val="single" w:color="auto" w:sz="4" w:space="0"/>
              <w:right w:val="single" w:color="auto" w:sz="4" w:space="0"/>
            </w:tcBorders>
            <w:noWrap w:val="0"/>
            <w:vAlign w:val="top"/>
          </w:tcPr>
          <w:p>
            <w:pPr>
              <w:widowControl/>
              <w:spacing w:before="156" w:after="156" w:line="360" w:lineRule="auto"/>
              <w:jc w:val="left"/>
              <w:rPr>
                <w:rFonts w:hint="eastAsia" w:ascii="宋体" w:hAnsi="宋体" w:eastAsia="宋体" w:cs="宋体"/>
                <w:kern w:val="0"/>
                <w:sz w:val="24"/>
              </w:rPr>
            </w:pPr>
            <w:r>
              <w:rPr>
                <w:rFonts w:hint="eastAsia" w:ascii="宋体" w:hAnsi="宋体" w:eastAsia="宋体" w:cs="宋体"/>
                <w:kern w:val="0"/>
                <w:sz w:val="24"/>
              </w:rPr>
              <w:t>招标文件要求</w:t>
            </w:r>
          </w:p>
        </w:tc>
        <w:tc>
          <w:tcPr>
            <w:tcW w:w="3559" w:type="dxa"/>
            <w:tcBorders>
              <w:top w:val="single" w:color="auto" w:sz="4" w:space="0"/>
              <w:left w:val="single" w:color="auto" w:sz="4" w:space="0"/>
              <w:bottom w:val="single" w:color="auto" w:sz="4" w:space="0"/>
              <w:right w:val="single" w:color="auto" w:sz="4" w:space="0"/>
            </w:tcBorders>
            <w:noWrap w:val="0"/>
            <w:vAlign w:val="top"/>
          </w:tcPr>
          <w:p>
            <w:pPr>
              <w:widowControl/>
              <w:spacing w:before="156" w:after="156" w:line="360" w:lineRule="auto"/>
              <w:jc w:val="left"/>
              <w:rPr>
                <w:rFonts w:hint="eastAsia" w:ascii="宋体" w:hAnsi="宋体" w:eastAsia="宋体" w:cs="宋体"/>
                <w:kern w:val="0"/>
                <w:sz w:val="24"/>
              </w:rPr>
            </w:pPr>
            <w:r>
              <w:rPr>
                <w:rFonts w:hint="eastAsia" w:ascii="宋体" w:hAnsi="宋体" w:eastAsia="宋体" w:cs="宋体"/>
                <w:kern w:val="0"/>
                <w:sz w:val="24"/>
              </w:rPr>
              <w:t>投标文件响应</w:t>
            </w:r>
          </w:p>
        </w:tc>
        <w:tc>
          <w:tcPr>
            <w:tcW w:w="825" w:type="dxa"/>
            <w:tcBorders>
              <w:top w:val="single" w:color="auto" w:sz="4" w:space="0"/>
              <w:left w:val="single" w:color="auto" w:sz="4" w:space="0"/>
              <w:bottom w:val="single" w:color="auto" w:sz="4" w:space="0"/>
              <w:right w:val="single" w:color="auto" w:sz="4" w:space="0"/>
            </w:tcBorders>
            <w:noWrap w:val="0"/>
            <w:vAlign w:val="top"/>
          </w:tcPr>
          <w:p>
            <w:pPr>
              <w:widowControl/>
              <w:spacing w:before="156" w:after="156" w:line="360" w:lineRule="auto"/>
              <w:jc w:val="left"/>
              <w:rPr>
                <w:rFonts w:hint="eastAsia" w:ascii="宋体" w:hAnsi="宋体" w:eastAsia="宋体" w:cs="宋体"/>
                <w:kern w:val="0"/>
                <w:sz w:val="24"/>
              </w:rPr>
            </w:pPr>
            <w:r>
              <w:rPr>
                <w:rFonts w:hint="eastAsia" w:ascii="宋体" w:hAnsi="宋体" w:eastAsia="宋体" w:cs="宋体"/>
                <w:kern w:val="0"/>
                <w:sz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420" w:type="dxa"/>
            <w:tcBorders>
              <w:top w:val="single" w:color="auto" w:sz="4" w:space="0"/>
              <w:left w:val="single" w:color="auto" w:sz="4" w:space="0"/>
              <w:bottom w:val="single" w:color="auto" w:sz="4" w:space="0"/>
              <w:right w:val="single" w:color="auto" w:sz="4" w:space="0"/>
            </w:tcBorders>
            <w:noWrap w:val="0"/>
            <w:vAlign w:val="top"/>
          </w:tcPr>
          <w:p>
            <w:pPr>
              <w:widowControl/>
              <w:spacing w:before="156" w:after="156" w:line="360" w:lineRule="auto"/>
              <w:jc w:val="left"/>
              <w:rPr>
                <w:rFonts w:hint="eastAsia" w:ascii="宋体" w:hAnsi="宋体" w:eastAsia="宋体" w:cs="宋体"/>
                <w:kern w:val="0"/>
                <w:sz w:val="24"/>
              </w:rPr>
            </w:pPr>
            <w:r>
              <w:rPr>
                <w:rFonts w:hint="eastAsia" w:ascii="宋体" w:hAnsi="宋体" w:eastAsia="宋体" w:cs="宋体"/>
                <w:kern w:val="0"/>
                <w:sz w:val="24"/>
              </w:rPr>
              <w:t>1</w:t>
            </w:r>
          </w:p>
        </w:tc>
        <w:tc>
          <w:tcPr>
            <w:tcW w:w="1531" w:type="dxa"/>
            <w:tcBorders>
              <w:top w:val="single" w:color="auto" w:sz="4" w:space="0"/>
              <w:left w:val="single" w:color="auto" w:sz="4" w:space="0"/>
              <w:bottom w:val="single" w:color="auto" w:sz="4" w:space="0"/>
              <w:right w:val="single" w:color="auto" w:sz="4" w:space="0"/>
            </w:tcBorders>
            <w:noWrap w:val="0"/>
            <w:vAlign w:val="top"/>
          </w:tcPr>
          <w:p>
            <w:pPr>
              <w:widowControl/>
              <w:spacing w:before="156" w:after="156" w:line="360" w:lineRule="auto"/>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2184" w:type="dxa"/>
            <w:tcBorders>
              <w:top w:val="single" w:color="auto" w:sz="4" w:space="0"/>
              <w:left w:val="single" w:color="auto" w:sz="4" w:space="0"/>
              <w:right w:val="single" w:color="auto" w:sz="4" w:space="0"/>
            </w:tcBorders>
            <w:noWrap w:val="0"/>
            <w:vAlign w:val="top"/>
          </w:tcPr>
          <w:p>
            <w:pPr>
              <w:spacing w:before="156" w:after="156" w:line="360" w:lineRule="auto"/>
              <w:jc w:val="left"/>
              <w:rPr>
                <w:rFonts w:hint="eastAsia" w:ascii="宋体" w:hAnsi="宋体" w:eastAsia="宋体" w:cs="宋体"/>
                <w:kern w:val="0"/>
                <w:sz w:val="24"/>
              </w:rPr>
            </w:pPr>
          </w:p>
        </w:tc>
        <w:tc>
          <w:tcPr>
            <w:tcW w:w="3559" w:type="dxa"/>
            <w:tcBorders>
              <w:top w:val="single" w:color="auto" w:sz="4" w:space="0"/>
              <w:left w:val="single" w:color="auto" w:sz="4" w:space="0"/>
              <w:right w:val="single" w:color="auto" w:sz="4" w:space="0"/>
            </w:tcBorders>
            <w:noWrap w:val="0"/>
            <w:vAlign w:val="top"/>
          </w:tcPr>
          <w:p>
            <w:pPr>
              <w:spacing w:before="156" w:after="156" w:line="360" w:lineRule="auto"/>
              <w:jc w:val="left"/>
              <w:rPr>
                <w:rFonts w:hint="eastAsia" w:ascii="宋体" w:hAnsi="宋体" w:eastAsia="宋体" w:cs="宋体"/>
                <w:kern w:val="0"/>
                <w:sz w:val="24"/>
              </w:rPr>
            </w:pPr>
          </w:p>
        </w:tc>
        <w:tc>
          <w:tcPr>
            <w:tcW w:w="825" w:type="dxa"/>
            <w:tcBorders>
              <w:top w:val="single" w:color="auto" w:sz="4" w:space="0"/>
              <w:left w:val="single" w:color="auto" w:sz="4" w:space="0"/>
              <w:right w:val="single" w:color="auto" w:sz="4" w:space="0"/>
            </w:tcBorders>
            <w:noWrap w:val="0"/>
            <w:vAlign w:val="top"/>
          </w:tcPr>
          <w:p>
            <w:pPr>
              <w:widowControl/>
              <w:spacing w:before="156" w:after="156" w:line="360" w:lineRule="auto"/>
              <w:jc w:val="left"/>
              <w:rPr>
                <w:rFonts w:hint="eastAsia"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420" w:type="dxa"/>
            <w:tcBorders>
              <w:top w:val="single" w:color="auto" w:sz="4" w:space="0"/>
              <w:left w:val="single" w:color="auto" w:sz="4" w:space="0"/>
              <w:bottom w:val="single" w:color="auto" w:sz="4" w:space="0"/>
              <w:right w:val="single" w:color="auto" w:sz="4" w:space="0"/>
            </w:tcBorders>
            <w:noWrap w:val="0"/>
            <w:vAlign w:val="top"/>
          </w:tcPr>
          <w:p>
            <w:pPr>
              <w:widowControl/>
              <w:spacing w:before="156" w:after="156" w:line="360" w:lineRule="auto"/>
              <w:jc w:val="left"/>
              <w:rPr>
                <w:rFonts w:hint="eastAsia" w:ascii="宋体" w:hAnsi="宋体" w:eastAsia="宋体" w:cs="宋体"/>
                <w:kern w:val="0"/>
                <w:sz w:val="24"/>
              </w:rPr>
            </w:pPr>
            <w:r>
              <w:rPr>
                <w:rFonts w:hint="eastAsia" w:ascii="宋体" w:hAnsi="宋体" w:eastAsia="宋体" w:cs="宋体"/>
                <w:kern w:val="0"/>
                <w:sz w:val="24"/>
              </w:rPr>
              <w:t>2</w:t>
            </w:r>
          </w:p>
        </w:tc>
        <w:tc>
          <w:tcPr>
            <w:tcW w:w="1531" w:type="dxa"/>
            <w:tcBorders>
              <w:top w:val="single" w:color="auto" w:sz="4" w:space="0"/>
              <w:left w:val="single" w:color="auto" w:sz="4" w:space="0"/>
              <w:bottom w:val="single" w:color="auto" w:sz="4" w:space="0"/>
              <w:right w:val="single" w:color="auto" w:sz="4" w:space="0"/>
            </w:tcBorders>
            <w:noWrap w:val="0"/>
            <w:vAlign w:val="top"/>
          </w:tcPr>
          <w:p>
            <w:pPr>
              <w:widowControl/>
              <w:spacing w:before="156" w:after="156" w:line="360" w:lineRule="auto"/>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2184" w:type="dxa"/>
            <w:tcBorders>
              <w:top w:val="single" w:color="auto" w:sz="4" w:space="0"/>
              <w:left w:val="single" w:color="auto" w:sz="4" w:space="0"/>
              <w:right w:val="single" w:color="auto" w:sz="4" w:space="0"/>
            </w:tcBorders>
            <w:noWrap w:val="0"/>
            <w:vAlign w:val="top"/>
          </w:tcPr>
          <w:p>
            <w:pPr>
              <w:spacing w:before="156" w:after="156" w:line="360" w:lineRule="auto"/>
              <w:jc w:val="left"/>
              <w:rPr>
                <w:rFonts w:hint="eastAsia" w:ascii="宋体" w:hAnsi="宋体" w:eastAsia="宋体" w:cs="宋体"/>
                <w:kern w:val="0"/>
                <w:sz w:val="24"/>
              </w:rPr>
            </w:pPr>
          </w:p>
        </w:tc>
        <w:tc>
          <w:tcPr>
            <w:tcW w:w="3559" w:type="dxa"/>
            <w:tcBorders>
              <w:top w:val="single" w:color="auto" w:sz="4" w:space="0"/>
              <w:left w:val="single" w:color="auto" w:sz="4" w:space="0"/>
              <w:right w:val="single" w:color="auto" w:sz="4" w:space="0"/>
            </w:tcBorders>
            <w:noWrap w:val="0"/>
            <w:vAlign w:val="top"/>
          </w:tcPr>
          <w:p>
            <w:pPr>
              <w:spacing w:before="156" w:after="156" w:line="360" w:lineRule="auto"/>
              <w:jc w:val="left"/>
              <w:rPr>
                <w:rFonts w:hint="eastAsia" w:ascii="宋体" w:hAnsi="宋体" w:eastAsia="宋体" w:cs="宋体"/>
                <w:kern w:val="0"/>
                <w:sz w:val="24"/>
              </w:rPr>
            </w:pPr>
          </w:p>
        </w:tc>
        <w:tc>
          <w:tcPr>
            <w:tcW w:w="825" w:type="dxa"/>
            <w:tcBorders>
              <w:top w:val="single" w:color="auto" w:sz="4" w:space="0"/>
              <w:left w:val="single" w:color="auto" w:sz="4" w:space="0"/>
              <w:right w:val="single" w:color="auto" w:sz="4" w:space="0"/>
            </w:tcBorders>
            <w:noWrap w:val="0"/>
            <w:vAlign w:val="top"/>
          </w:tcPr>
          <w:p>
            <w:pPr>
              <w:widowControl/>
              <w:spacing w:before="156" w:after="156" w:line="360" w:lineRule="auto"/>
              <w:jc w:val="left"/>
              <w:rPr>
                <w:rFonts w:hint="eastAsia"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420" w:type="dxa"/>
            <w:tcBorders>
              <w:top w:val="single" w:color="auto" w:sz="4" w:space="0"/>
              <w:left w:val="single" w:color="auto" w:sz="4" w:space="0"/>
              <w:bottom w:val="single" w:color="auto" w:sz="4" w:space="0"/>
              <w:right w:val="single" w:color="auto" w:sz="4" w:space="0"/>
            </w:tcBorders>
            <w:noWrap w:val="0"/>
            <w:vAlign w:val="top"/>
          </w:tcPr>
          <w:p>
            <w:pPr>
              <w:widowControl/>
              <w:spacing w:before="156" w:after="156" w:line="360" w:lineRule="auto"/>
              <w:jc w:val="left"/>
              <w:rPr>
                <w:rFonts w:hint="eastAsia" w:ascii="宋体" w:hAnsi="宋体" w:eastAsia="宋体" w:cs="宋体"/>
                <w:kern w:val="0"/>
                <w:sz w:val="24"/>
              </w:rPr>
            </w:pPr>
            <w:r>
              <w:rPr>
                <w:rFonts w:hint="eastAsia" w:ascii="宋体" w:hAnsi="宋体" w:eastAsia="宋体" w:cs="宋体"/>
                <w:kern w:val="0"/>
                <w:sz w:val="24"/>
              </w:rPr>
              <w:t>…</w:t>
            </w:r>
          </w:p>
        </w:tc>
        <w:tc>
          <w:tcPr>
            <w:tcW w:w="1531" w:type="dxa"/>
            <w:tcBorders>
              <w:top w:val="single" w:color="auto" w:sz="4" w:space="0"/>
              <w:left w:val="single" w:color="auto" w:sz="4" w:space="0"/>
              <w:bottom w:val="single" w:color="auto" w:sz="4" w:space="0"/>
              <w:right w:val="single" w:color="auto" w:sz="4" w:space="0"/>
            </w:tcBorders>
            <w:noWrap w:val="0"/>
            <w:vAlign w:val="top"/>
          </w:tcPr>
          <w:p>
            <w:pPr>
              <w:widowControl/>
              <w:spacing w:before="156" w:after="156" w:line="360" w:lineRule="auto"/>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2184" w:type="dxa"/>
            <w:tcBorders>
              <w:top w:val="single" w:color="auto" w:sz="4" w:space="0"/>
              <w:left w:val="single" w:color="auto" w:sz="4" w:space="0"/>
              <w:right w:val="single" w:color="auto" w:sz="4" w:space="0"/>
            </w:tcBorders>
            <w:noWrap w:val="0"/>
            <w:vAlign w:val="top"/>
          </w:tcPr>
          <w:p>
            <w:pPr>
              <w:spacing w:before="156" w:after="156" w:line="360" w:lineRule="auto"/>
              <w:jc w:val="left"/>
              <w:rPr>
                <w:rFonts w:hint="eastAsia" w:ascii="宋体" w:hAnsi="宋体" w:eastAsia="宋体" w:cs="宋体"/>
                <w:kern w:val="0"/>
                <w:sz w:val="24"/>
              </w:rPr>
            </w:pPr>
          </w:p>
        </w:tc>
        <w:tc>
          <w:tcPr>
            <w:tcW w:w="3559" w:type="dxa"/>
            <w:tcBorders>
              <w:top w:val="single" w:color="auto" w:sz="4" w:space="0"/>
              <w:left w:val="single" w:color="auto" w:sz="4" w:space="0"/>
              <w:right w:val="single" w:color="auto" w:sz="4" w:space="0"/>
            </w:tcBorders>
            <w:noWrap w:val="0"/>
            <w:vAlign w:val="top"/>
          </w:tcPr>
          <w:p>
            <w:pPr>
              <w:spacing w:before="156" w:after="156" w:line="360" w:lineRule="auto"/>
              <w:jc w:val="left"/>
              <w:rPr>
                <w:rFonts w:hint="eastAsia" w:ascii="宋体" w:hAnsi="宋体" w:eastAsia="宋体" w:cs="宋体"/>
                <w:kern w:val="0"/>
                <w:sz w:val="24"/>
              </w:rPr>
            </w:pPr>
          </w:p>
        </w:tc>
        <w:tc>
          <w:tcPr>
            <w:tcW w:w="825" w:type="dxa"/>
            <w:tcBorders>
              <w:top w:val="single" w:color="auto" w:sz="4" w:space="0"/>
              <w:left w:val="single" w:color="auto" w:sz="4" w:space="0"/>
              <w:right w:val="single" w:color="auto" w:sz="4" w:space="0"/>
            </w:tcBorders>
            <w:noWrap w:val="0"/>
            <w:vAlign w:val="top"/>
          </w:tcPr>
          <w:p>
            <w:pPr>
              <w:widowControl/>
              <w:spacing w:before="156" w:after="156" w:line="360" w:lineRule="auto"/>
              <w:jc w:val="left"/>
              <w:rPr>
                <w:rFonts w:hint="eastAsia" w:ascii="宋体" w:hAnsi="宋体" w:eastAsia="宋体" w:cs="宋体"/>
                <w:kern w:val="0"/>
                <w:sz w:val="24"/>
              </w:rPr>
            </w:pPr>
          </w:p>
        </w:tc>
      </w:tr>
    </w:tbl>
    <w:p>
      <w:pPr>
        <w:widowControl/>
        <w:spacing w:before="50" w:after="50" w:line="360" w:lineRule="auto"/>
        <w:jc w:val="left"/>
        <w:rPr>
          <w:rFonts w:hint="eastAsia" w:ascii="宋体" w:hAnsi="宋体" w:eastAsia="宋体" w:cs="宋体"/>
          <w:bCs/>
          <w:kern w:val="0"/>
          <w:sz w:val="24"/>
        </w:rPr>
      </w:pPr>
    </w:p>
    <w:p>
      <w:pPr>
        <w:widowControl/>
        <w:spacing w:before="50" w:after="50" w:line="360" w:lineRule="auto"/>
        <w:jc w:val="left"/>
        <w:rPr>
          <w:rFonts w:hint="eastAsia" w:ascii="宋体" w:hAnsi="宋体" w:eastAsia="宋体" w:cs="宋体"/>
          <w:bCs/>
          <w:kern w:val="0"/>
          <w:sz w:val="24"/>
        </w:rPr>
      </w:pPr>
      <w:r>
        <w:rPr>
          <w:rFonts w:hint="eastAsia" w:ascii="宋体" w:hAnsi="宋体" w:eastAsia="宋体" w:cs="宋体"/>
          <w:bCs/>
          <w:kern w:val="0"/>
          <w:sz w:val="24"/>
        </w:rPr>
        <w:t>注：投标人必须如实完整填写表格， “偏离情况”是指“正偏离”、“负偏离”或“无偏离”。</w:t>
      </w:r>
    </w:p>
    <w:p>
      <w:pPr>
        <w:widowControl/>
        <w:spacing w:line="360" w:lineRule="auto"/>
        <w:ind w:firstLine="2760" w:firstLineChars="1150"/>
        <w:jc w:val="left"/>
        <w:rPr>
          <w:rFonts w:hint="eastAsia" w:ascii="宋体" w:hAnsi="宋体" w:eastAsia="宋体" w:cs="宋体"/>
          <w:kern w:val="0"/>
          <w:sz w:val="24"/>
          <w:u w:val="single"/>
        </w:rPr>
      </w:pPr>
      <w:r>
        <w:rPr>
          <w:rFonts w:hint="eastAsia" w:ascii="宋体" w:hAnsi="宋体" w:eastAsia="宋体" w:cs="宋体"/>
          <w:kern w:val="0"/>
          <w:sz w:val="24"/>
        </w:rPr>
        <w:t xml:space="preserve">投标人代表签字： </w:t>
      </w:r>
      <w:r>
        <w:rPr>
          <w:rFonts w:hint="eastAsia" w:ascii="宋体" w:hAnsi="宋体" w:eastAsia="宋体" w:cs="宋体"/>
          <w:kern w:val="0"/>
          <w:sz w:val="24"/>
          <w:u w:val="single"/>
        </w:rPr>
        <w:t xml:space="preserve">                </w:t>
      </w:r>
    </w:p>
    <w:p>
      <w:pPr>
        <w:widowControl/>
        <w:snapToGrid w:val="0"/>
        <w:spacing w:line="360" w:lineRule="auto"/>
        <w:ind w:firstLine="2760" w:firstLineChars="1150"/>
        <w:jc w:val="left"/>
        <w:rPr>
          <w:rFonts w:hint="eastAsia" w:ascii="宋体" w:hAnsi="宋体" w:eastAsia="宋体" w:cs="宋体"/>
          <w:kern w:val="0"/>
          <w:sz w:val="52"/>
          <w:szCs w:val="52"/>
        </w:rPr>
      </w:pPr>
      <w:r>
        <w:rPr>
          <w:rFonts w:hint="eastAsia" w:ascii="宋体" w:hAnsi="宋体" w:eastAsia="宋体" w:cs="宋体"/>
          <w:kern w:val="0"/>
          <w:sz w:val="24"/>
        </w:rPr>
        <w:t>投标人：</w:t>
      </w:r>
      <w:r>
        <w:rPr>
          <w:rFonts w:hint="eastAsia" w:ascii="宋体" w:hAnsi="宋体" w:eastAsia="宋体" w:cs="宋体"/>
          <w:kern w:val="0"/>
          <w:sz w:val="24"/>
          <w:u w:val="single"/>
        </w:rPr>
        <w:t xml:space="preserve">                       </w:t>
      </w:r>
      <w:r>
        <w:rPr>
          <w:rFonts w:hint="eastAsia" w:ascii="宋体" w:hAnsi="宋体" w:eastAsia="宋体" w:cs="宋体"/>
          <w:kern w:val="0"/>
          <w:sz w:val="24"/>
        </w:rPr>
        <w:t>（全称并加盖公章）</w:t>
      </w:r>
    </w:p>
    <w:p>
      <w:pPr>
        <w:widowControl/>
        <w:snapToGrid w:val="0"/>
        <w:spacing w:line="360" w:lineRule="auto"/>
        <w:ind w:firstLine="480" w:firstLineChars="200"/>
        <w:jc w:val="center"/>
        <w:rPr>
          <w:rFonts w:hint="eastAsia" w:ascii="宋体" w:hAnsi="宋体" w:eastAsia="宋体" w:cs="宋体"/>
          <w:kern w:val="0"/>
          <w:sz w:val="24"/>
        </w:rPr>
      </w:pPr>
      <w:r>
        <w:rPr>
          <w:rFonts w:hint="eastAsia" w:ascii="宋体" w:hAnsi="宋体" w:eastAsia="宋体" w:cs="宋体"/>
          <w:kern w:val="0"/>
          <w:sz w:val="24"/>
        </w:rPr>
        <w:t xml:space="preserve"> </w:t>
      </w:r>
      <w:r>
        <w:rPr>
          <w:rFonts w:hint="eastAsia" w:ascii="宋体" w:hAnsi="宋体" w:eastAsia="宋体" w:cs="宋体"/>
          <w:bCs/>
          <w:kern w:val="0"/>
          <w:sz w:val="24"/>
        </w:rPr>
        <w:t xml:space="preserve"> </w:t>
      </w:r>
      <w:r>
        <w:rPr>
          <w:rFonts w:hint="eastAsia" w:ascii="宋体" w:hAnsi="宋体" w:eastAsia="宋体" w:cs="宋体"/>
          <w:kern w:val="0"/>
          <w:sz w:val="24"/>
        </w:rPr>
        <w:t>年    月    日</w:t>
      </w:r>
    </w:p>
    <w:p>
      <w:pPr>
        <w:widowControl/>
        <w:snapToGrid w:val="0"/>
        <w:spacing w:line="360" w:lineRule="auto"/>
        <w:jc w:val="left"/>
        <w:rPr>
          <w:rFonts w:hint="eastAsia" w:ascii="宋体" w:hAnsi="宋体" w:eastAsia="宋体" w:cs="宋体"/>
          <w:b/>
          <w:kern w:val="0"/>
          <w:sz w:val="24"/>
        </w:rPr>
      </w:pPr>
    </w:p>
    <w:p>
      <w:pPr>
        <w:widowControl/>
        <w:snapToGrid w:val="0"/>
        <w:spacing w:line="360" w:lineRule="auto"/>
        <w:jc w:val="left"/>
        <w:rPr>
          <w:rFonts w:hint="eastAsia" w:ascii="宋体" w:hAnsi="宋体" w:eastAsia="宋体" w:cs="宋体"/>
          <w:b/>
          <w:kern w:val="0"/>
          <w:sz w:val="24"/>
        </w:rPr>
      </w:pPr>
    </w:p>
    <w:p>
      <w:pPr>
        <w:widowControl/>
        <w:snapToGrid w:val="0"/>
        <w:spacing w:line="360" w:lineRule="auto"/>
        <w:jc w:val="left"/>
        <w:rPr>
          <w:rFonts w:hint="eastAsia" w:ascii="宋体" w:hAnsi="宋体" w:eastAsia="宋体" w:cs="宋体"/>
          <w:b/>
          <w:kern w:val="0"/>
          <w:sz w:val="24"/>
        </w:rPr>
      </w:pPr>
    </w:p>
    <w:p>
      <w:pPr>
        <w:widowControl/>
        <w:snapToGrid w:val="0"/>
        <w:spacing w:line="360" w:lineRule="auto"/>
        <w:jc w:val="left"/>
        <w:rPr>
          <w:rFonts w:hint="eastAsia" w:ascii="宋体" w:hAnsi="宋体" w:eastAsia="宋体" w:cs="宋体"/>
          <w:b/>
          <w:kern w:val="0"/>
          <w:sz w:val="24"/>
        </w:rPr>
      </w:pPr>
    </w:p>
    <w:p>
      <w:pPr>
        <w:widowControl/>
        <w:snapToGrid w:val="0"/>
        <w:spacing w:line="360" w:lineRule="auto"/>
        <w:jc w:val="left"/>
        <w:rPr>
          <w:rFonts w:hint="eastAsia" w:ascii="宋体" w:hAnsi="宋体" w:eastAsia="宋体" w:cs="宋体"/>
          <w:b/>
          <w:kern w:val="0"/>
          <w:sz w:val="24"/>
        </w:rPr>
      </w:pPr>
    </w:p>
    <w:p>
      <w:pPr>
        <w:pStyle w:val="13"/>
        <w:rPr>
          <w:rFonts w:hint="eastAsia"/>
        </w:rPr>
      </w:pPr>
    </w:p>
    <w:p>
      <w:pPr>
        <w:widowControl/>
        <w:snapToGrid w:val="0"/>
        <w:spacing w:line="360" w:lineRule="auto"/>
        <w:jc w:val="left"/>
        <w:rPr>
          <w:rFonts w:hint="eastAsia" w:ascii="宋体" w:hAnsi="宋体" w:eastAsia="宋体" w:cs="宋体"/>
          <w:b/>
          <w:kern w:val="0"/>
          <w:sz w:val="32"/>
          <w:szCs w:val="32"/>
        </w:rPr>
      </w:pPr>
      <w:r>
        <w:rPr>
          <w:rFonts w:hint="eastAsia" w:ascii="宋体" w:hAnsi="宋体" w:eastAsia="宋体" w:cs="宋体"/>
          <w:b/>
          <w:kern w:val="0"/>
          <w:sz w:val="24"/>
        </w:rPr>
        <w:br w:type="page"/>
      </w:r>
      <w:r>
        <w:rPr>
          <w:rFonts w:hint="eastAsia" w:ascii="宋体" w:hAnsi="宋体" w:eastAsia="宋体" w:cs="宋体"/>
          <w:b/>
          <w:kern w:val="0"/>
          <w:sz w:val="24"/>
        </w:rPr>
        <w:t>附件</w:t>
      </w:r>
      <w:r>
        <w:rPr>
          <w:rFonts w:hint="eastAsia" w:ascii="宋体" w:hAnsi="宋体" w:eastAsia="宋体" w:cs="宋体"/>
          <w:b/>
          <w:kern w:val="0"/>
          <w:sz w:val="24"/>
          <w:lang w:val="en-US" w:eastAsia="zh-CN"/>
        </w:rPr>
        <w:t>5</w:t>
      </w:r>
      <w:r>
        <w:rPr>
          <w:rFonts w:hint="eastAsia" w:ascii="宋体" w:hAnsi="宋体" w:eastAsia="宋体" w:cs="宋体"/>
          <w:b/>
          <w:kern w:val="0"/>
          <w:sz w:val="32"/>
          <w:szCs w:val="32"/>
        </w:rPr>
        <w:t xml:space="preserve">              </w:t>
      </w:r>
    </w:p>
    <w:p>
      <w:pPr>
        <w:widowControl/>
        <w:snapToGrid w:val="0"/>
        <w:spacing w:line="360" w:lineRule="auto"/>
        <w:jc w:val="center"/>
        <w:rPr>
          <w:rFonts w:hint="eastAsia" w:ascii="宋体" w:hAnsi="宋体" w:eastAsia="宋体" w:cs="宋体"/>
          <w:kern w:val="0"/>
          <w:sz w:val="52"/>
          <w:szCs w:val="52"/>
        </w:rPr>
      </w:pPr>
      <w:r>
        <w:rPr>
          <w:rFonts w:hint="eastAsia" w:ascii="宋体" w:hAnsi="宋体" w:eastAsia="宋体" w:cs="宋体"/>
          <w:b/>
          <w:kern w:val="0"/>
          <w:sz w:val="24"/>
        </w:rPr>
        <w:t>商务响应表</w:t>
      </w:r>
      <w:r>
        <w:rPr>
          <w:rFonts w:hint="eastAsia" w:ascii="宋体" w:hAnsi="宋体" w:eastAsia="宋体" w:cs="宋体"/>
          <w:kern w:val="0"/>
          <w:sz w:val="24"/>
        </w:rPr>
        <w:t>（格式）</w:t>
      </w:r>
    </w:p>
    <w:p>
      <w:pPr>
        <w:widowControl/>
        <w:snapToGrid w:val="0"/>
        <w:spacing w:before="50" w:after="156" w:afterLines="50" w:line="360" w:lineRule="auto"/>
        <w:jc w:val="left"/>
        <w:rPr>
          <w:rFonts w:hint="eastAsia" w:ascii="宋体" w:hAnsi="宋体" w:eastAsia="宋体" w:cs="宋体"/>
          <w:kern w:val="0"/>
          <w:sz w:val="24"/>
          <w:lang w:val="en-US" w:eastAsia="zh-CN"/>
        </w:rPr>
      </w:pPr>
      <w:r>
        <w:rPr>
          <w:rFonts w:hint="eastAsia" w:ascii="宋体" w:hAnsi="宋体" w:eastAsia="宋体" w:cs="宋体"/>
          <w:kern w:val="0"/>
          <w:sz w:val="24"/>
        </w:rPr>
        <w:t>项目</w:t>
      </w:r>
      <w:r>
        <w:rPr>
          <w:rFonts w:hint="eastAsia" w:ascii="宋体" w:hAnsi="宋体" w:eastAsia="宋体" w:cs="宋体"/>
          <w:kern w:val="0"/>
          <w:sz w:val="24"/>
          <w:lang w:eastAsia="zh-CN"/>
        </w:rPr>
        <w:t>编</w:t>
      </w:r>
      <w:r>
        <w:rPr>
          <w:rFonts w:hint="eastAsia" w:ascii="宋体" w:hAnsi="宋体" w:eastAsia="宋体" w:cs="宋体"/>
          <w:kern w:val="0"/>
          <w:sz w:val="24"/>
        </w:rPr>
        <w:t>号：</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    项目</w:t>
      </w:r>
      <w:r>
        <w:rPr>
          <w:rFonts w:hint="eastAsia" w:ascii="宋体" w:hAnsi="宋体" w:eastAsia="宋体" w:cs="宋体"/>
          <w:kern w:val="0"/>
          <w:sz w:val="24"/>
          <w:lang w:eastAsia="zh-CN"/>
        </w:rPr>
        <w:t>名称：</w:t>
      </w:r>
      <w:r>
        <w:rPr>
          <w:rFonts w:hint="eastAsia" w:ascii="宋体" w:hAnsi="宋体" w:eastAsia="宋体" w:cs="宋体"/>
          <w:kern w:val="0"/>
          <w:sz w:val="24"/>
          <w:u w:val="single"/>
        </w:rPr>
        <w:t xml:space="preserve">              </w:t>
      </w:r>
      <w:r>
        <w:rPr>
          <w:rFonts w:hint="eastAsia" w:ascii="宋体" w:hAnsi="宋体" w:eastAsia="宋体" w:cs="宋体"/>
          <w:kern w:val="0"/>
          <w:sz w:val="24"/>
          <w:u w:val="single"/>
          <w:lang w:val="en-US" w:eastAsia="zh-CN"/>
        </w:rPr>
        <w:t>.</w:t>
      </w:r>
    </w:p>
    <w:tbl>
      <w:tblPr>
        <w:tblStyle w:val="14"/>
        <w:tblW w:w="8688" w:type="dxa"/>
        <w:jc w:val="center"/>
        <w:shd w:val="clear" w:color="auto" w:fill="FFFFFF"/>
        <w:tblLayout w:type="fixed"/>
        <w:tblCellMar>
          <w:top w:w="0" w:type="dxa"/>
          <w:left w:w="0" w:type="dxa"/>
          <w:bottom w:w="0" w:type="dxa"/>
          <w:right w:w="0" w:type="dxa"/>
        </w:tblCellMar>
      </w:tblPr>
      <w:tblGrid>
        <w:gridCol w:w="2167"/>
        <w:gridCol w:w="2126"/>
        <w:gridCol w:w="2028"/>
        <w:gridCol w:w="2367"/>
      </w:tblGrid>
      <w:tr>
        <w:tblPrEx>
          <w:shd w:val="clear" w:color="auto" w:fill="FFFFFF"/>
          <w:tblCellMar>
            <w:top w:w="0" w:type="dxa"/>
            <w:left w:w="0" w:type="dxa"/>
            <w:bottom w:w="0" w:type="dxa"/>
            <w:right w:w="0" w:type="dxa"/>
          </w:tblCellMar>
        </w:tblPrEx>
        <w:trPr>
          <w:trHeight w:val="680" w:hRule="exact"/>
          <w:jc w:val="center"/>
        </w:trPr>
        <w:tc>
          <w:tcPr>
            <w:tcW w:w="2167" w:type="dxa"/>
            <w:tcBorders>
              <w:top w:val="single" w:color="auto" w:sz="8" w:space="0"/>
              <w:left w:val="single" w:color="auto" w:sz="8" w:space="0"/>
              <w:bottom w:val="single" w:color="auto" w:sz="8" w:space="0"/>
              <w:right w:val="single" w:color="auto" w:sz="4" w:space="0"/>
            </w:tcBorders>
            <w:shd w:val="clear" w:color="auto" w:fill="FFFFFF"/>
            <w:noWrap w:val="0"/>
            <w:tcMar>
              <w:top w:w="0" w:type="dxa"/>
              <w:left w:w="108" w:type="dxa"/>
              <w:bottom w:w="0" w:type="dxa"/>
              <w:right w:w="108" w:type="dxa"/>
            </w:tcMar>
            <w:vAlign w:val="center"/>
          </w:tcPr>
          <w:p>
            <w:pPr>
              <w:widowControl/>
              <w:spacing w:line="27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项目</w:t>
            </w:r>
          </w:p>
        </w:tc>
        <w:tc>
          <w:tcPr>
            <w:tcW w:w="2126" w:type="dxa"/>
            <w:tcBorders>
              <w:top w:val="single" w:color="auto" w:sz="8" w:space="0"/>
              <w:left w:val="single" w:color="auto" w:sz="4" w:space="0"/>
              <w:bottom w:val="single" w:color="auto" w:sz="8" w:space="0"/>
              <w:right w:val="single" w:color="auto" w:sz="4" w:space="0"/>
            </w:tcBorders>
            <w:shd w:val="clear" w:color="auto" w:fill="FFFFFF"/>
            <w:noWrap w:val="0"/>
            <w:vAlign w:val="center"/>
          </w:tcPr>
          <w:p>
            <w:pPr>
              <w:widowControl/>
              <w:spacing w:before="156" w:line="27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招标文件要求</w:t>
            </w:r>
          </w:p>
        </w:tc>
        <w:tc>
          <w:tcPr>
            <w:tcW w:w="2028" w:type="dxa"/>
            <w:tcBorders>
              <w:top w:val="single" w:color="auto" w:sz="8" w:space="0"/>
              <w:left w:val="single" w:color="auto" w:sz="4" w:space="0"/>
              <w:bottom w:val="single" w:color="auto" w:sz="8" w:space="0"/>
              <w:right w:val="single" w:color="auto" w:sz="4" w:space="0"/>
            </w:tcBorders>
            <w:shd w:val="clear" w:color="auto" w:fill="FFFFFF"/>
            <w:noWrap w:val="0"/>
            <w:vAlign w:val="center"/>
          </w:tcPr>
          <w:p>
            <w:pPr>
              <w:widowControl/>
              <w:spacing w:before="156" w:line="27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是否响应</w:t>
            </w:r>
          </w:p>
        </w:tc>
        <w:tc>
          <w:tcPr>
            <w:tcW w:w="2367" w:type="dxa"/>
            <w:tcBorders>
              <w:top w:val="single" w:color="auto" w:sz="8" w:space="0"/>
              <w:left w:val="single" w:color="auto" w:sz="4" w:space="0"/>
              <w:bottom w:val="single" w:color="auto" w:sz="8" w:space="0"/>
              <w:right w:val="single" w:color="auto" w:sz="8" w:space="0"/>
            </w:tcBorders>
            <w:shd w:val="clear" w:color="auto" w:fill="FFFFFF"/>
            <w:noWrap w:val="0"/>
            <w:vAlign w:val="center"/>
          </w:tcPr>
          <w:p>
            <w:pPr>
              <w:widowControl/>
              <w:spacing w:before="156" w:line="27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投标人的承诺或说明</w:t>
            </w:r>
          </w:p>
        </w:tc>
      </w:tr>
      <w:tr>
        <w:tblPrEx>
          <w:tblCellMar>
            <w:top w:w="0" w:type="dxa"/>
            <w:left w:w="0" w:type="dxa"/>
            <w:bottom w:w="0" w:type="dxa"/>
            <w:right w:w="0" w:type="dxa"/>
          </w:tblCellMar>
        </w:tblPrEx>
        <w:trPr>
          <w:trHeight w:val="680" w:hRule="exact"/>
          <w:jc w:val="center"/>
        </w:trPr>
        <w:tc>
          <w:tcPr>
            <w:tcW w:w="2167"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top"/>
          </w:tcPr>
          <w:p>
            <w:pPr>
              <w:widowControl/>
              <w:spacing w:before="156" w:after="156" w:line="360" w:lineRule="auto"/>
              <w:jc w:val="center"/>
              <w:rPr>
                <w:rFonts w:hint="eastAsia" w:ascii="宋体" w:hAnsi="宋体" w:eastAsia="宋体" w:cs="宋体"/>
                <w:b w:val="0"/>
                <w:bCs w:val="0"/>
                <w:kern w:val="0"/>
                <w:sz w:val="24"/>
                <w:szCs w:val="24"/>
              </w:rPr>
            </w:pPr>
            <w:r>
              <w:rPr>
                <w:rFonts w:hint="eastAsia" w:ascii="宋体" w:hAnsi="宋体" w:eastAsia="宋体" w:cs="宋体"/>
                <w:kern w:val="0"/>
                <w:sz w:val="24"/>
              </w:rPr>
              <w:t>1</w:t>
            </w:r>
          </w:p>
        </w:tc>
        <w:tc>
          <w:tcPr>
            <w:tcW w:w="2126"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widowControl/>
              <w:spacing w:line="270" w:lineRule="atLeast"/>
              <w:rPr>
                <w:rFonts w:hint="eastAsia" w:ascii="宋体" w:hAnsi="宋体" w:eastAsia="宋体" w:cs="宋体"/>
                <w:kern w:val="0"/>
                <w:sz w:val="24"/>
                <w:szCs w:val="24"/>
              </w:rPr>
            </w:pPr>
          </w:p>
        </w:tc>
        <w:tc>
          <w:tcPr>
            <w:tcW w:w="202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widowControl/>
              <w:spacing w:line="270" w:lineRule="atLeast"/>
              <w:rPr>
                <w:rFonts w:hint="eastAsia" w:ascii="宋体" w:hAnsi="宋体" w:eastAsia="宋体" w:cs="宋体"/>
                <w:kern w:val="0"/>
                <w:sz w:val="24"/>
                <w:szCs w:val="24"/>
              </w:rPr>
            </w:pPr>
          </w:p>
        </w:tc>
        <w:tc>
          <w:tcPr>
            <w:tcW w:w="2367"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widowControl/>
              <w:spacing w:line="270" w:lineRule="atLeast"/>
              <w:rPr>
                <w:rFonts w:hint="eastAsia" w:ascii="宋体" w:hAnsi="宋体" w:eastAsia="宋体" w:cs="宋体"/>
                <w:kern w:val="0"/>
                <w:sz w:val="24"/>
                <w:szCs w:val="24"/>
              </w:rPr>
            </w:pPr>
          </w:p>
        </w:tc>
      </w:tr>
      <w:tr>
        <w:tblPrEx>
          <w:tblCellMar>
            <w:top w:w="0" w:type="dxa"/>
            <w:left w:w="0" w:type="dxa"/>
            <w:bottom w:w="0" w:type="dxa"/>
            <w:right w:w="0" w:type="dxa"/>
          </w:tblCellMar>
        </w:tblPrEx>
        <w:trPr>
          <w:trHeight w:val="680" w:hRule="exact"/>
          <w:jc w:val="center"/>
        </w:trPr>
        <w:tc>
          <w:tcPr>
            <w:tcW w:w="2167"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top"/>
          </w:tcPr>
          <w:p>
            <w:pPr>
              <w:widowControl/>
              <w:spacing w:before="156" w:after="156" w:line="360" w:lineRule="auto"/>
              <w:jc w:val="center"/>
              <w:rPr>
                <w:rFonts w:hint="eastAsia" w:ascii="宋体" w:hAnsi="宋体" w:eastAsia="宋体" w:cs="宋体"/>
                <w:b w:val="0"/>
                <w:bCs w:val="0"/>
                <w:kern w:val="0"/>
                <w:sz w:val="24"/>
                <w:szCs w:val="24"/>
              </w:rPr>
            </w:pPr>
            <w:r>
              <w:rPr>
                <w:rFonts w:hint="eastAsia" w:ascii="宋体" w:hAnsi="宋体" w:eastAsia="宋体" w:cs="宋体"/>
                <w:kern w:val="0"/>
                <w:sz w:val="24"/>
              </w:rPr>
              <w:t>2</w:t>
            </w:r>
          </w:p>
        </w:tc>
        <w:tc>
          <w:tcPr>
            <w:tcW w:w="2126"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widowControl/>
              <w:spacing w:line="270" w:lineRule="atLeast"/>
              <w:rPr>
                <w:rFonts w:hint="eastAsia" w:ascii="宋体" w:hAnsi="宋体" w:eastAsia="宋体" w:cs="宋体"/>
                <w:kern w:val="0"/>
                <w:sz w:val="24"/>
                <w:szCs w:val="24"/>
              </w:rPr>
            </w:pPr>
          </w:p>
        </w:tc>
        <w:tc>
          <w:tcPr>
            <w:tcW w:w="202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widowControl/>
              <w:spacing w:line="270" w:lineRule="atLeast"/>
              <w:rPr>
                <w:rFonts w:hint="eastAsia" w:ascii="宋体" w:hAnsi="宋体" w:eastAsia="宋体" w:cs="宋体"/>
                <w:kern w:val="0"/>
                <w:sz w:val="24"/>
                <w:szCs w:val="24"/>
              </w:rPr>
            </w:pPr>
          </w:p>
        </w:tc>
        <w:tc>
          <w:tcPr>
            <w:tcW w:w="2367"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widowControl/>
              <w:spacing w:line="270" w:lineRule="atLeast"/>
              <w:rPr>
                <w:rFonts w:hint="eastAsia" w:ascii="宋体" w:hAnsi="宋体" w:eastAsia="宋体" w:cs="宋体"/>
                <w:kern w:val="0"/>
                <w:sz w:val="24"/>
                <w:szCs w:val="24"/>
              </w:rPr>
            </w:pPr>
          </w:p>
        </w:tc>
      </w:tr>
      <w:tr>
        <w:tblPrEx>
          <w:tblCellMar>
            <w:top w:w="0" w:type="dxa"/>
            <w:left w:w="0" w:type="dxa"/>
            <w:bottom w:w="0" w:type="dxa"/>
            <w:right w:w="0" w:type="dxa"/>
          </w:tblCellMar>
        </w:tblPrEx>
        <w:trPr>
          <w:trHeight w:val="680" w:hRule="exact"/>
          <w:jc w:val="center"/>
        </w:trPr>
        <w:tc>
          <w:tcPr>
            <w:tcW w:w="2167"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top"/>
          </w:tcPr>
          <w:p>
            <w:pPr>
              <w:widowControl/>
              <w:spacing w:before="156" w:after="156" w:line="360" w:lineRule="auto"/>
              <w:jc w:val="center"/>
              <w:rPr>
                <w:rFonts w:hint="eastAsia" w:ascii="宋体" w:hAnsi="宋体" w:eastAsia="宋体" w:cs="宋体"/>
                <w:b w:val="0"/>
                <w:bCs w:val="0"/>
                <w:kern w:val="0"/>
                <w:sz w:val="24"/>
                <w:szCs w:val="24"/>
              </w:rPr>
            </w:pPr>
            <w:r>
              <w:rPr>
                <w:rFonts w:hint="eastAsia" w:ascii="宋体" w:hAnsi="宋体" w:eastAsia="宋体" w:cs="宋体"/>
                <w:kern w:val="0"/>
                <w:sz w:val="24"/>
              </w:rPr>
              <w:t>…</w:t>
            </w:r>
          </w:p>
        </w:tc>
        <w:tc>
          <w:tcPr>
            <w:tcW w:w="2126"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widowControl/>
              <w:spacing w:line="270" w:lineRule="atLeast"/>
              <w:rPr>
                <w:rFonts w:hint="eastAsia" w:ascii="宋体" w:hAnsi="宋体" w:eastAsia="宋体" w:cs="宋体"/>
                <w:kern w:val="0"/>
                <w:sz w:val="24"/>
                <w:szCs w:val="24"/>
              </w:rPr>
            </w:pPr>
          </w:p>
        </w:tc>
        <w:tc>
          <w:tcPr>
            <w:tcW w:w="202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widowControl/>
              <w:spacing w:line="270" w:lineRule="atLeast"/>
              <w:rPr>
                <w:rFonts w:hint="eastAsia" w:ascii="宋体" w:hAnsi="宋体" w:eastAsia="宋体" w:cs="宋体"/>
                <w:kern w:val="0"/>
                <w:sz w:val="24"/>
                <w:szCs w:val="24"/>
              </w:rPr>
            </w:pPr>
          </w:p>
        </w:tc>
        <w:tc>
          <w:tcPr>
            <w:tcW w:w="2367"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widowControl/>
              <w:spacing w:line="270" w:lineRule="atLeast"/>
              <w:rPr>
                <w:rFonts w:hint="eastAsia" w:ascii="宋体" w:hAnsi="宋体" w:eastAsia="宋体" w:cs="宋体"/>
                <w:kern w:val="0"/>
                <w:sz w:val="24"/>
                <w:szCs w:val="24"/>
              </w:rPr>
            </w:pPr>
          </w:p>
        </w:tc>
      </w:tr>
    </w:tbl>
    <w:p>
      <w:pPr>
        <w:widowControl/>
        <w:shd w:val="clear" w:color="auto" w:fill="FFFFFF"/>
        <w:spacing w:before="50" w:line="405" w:lineRule="atLeast"/>
        <w:jc w:val="left"/>
        <w:rPr>
          <w:rFonts w:hint="eastAsia" w:ascii="宋体" w:hAnsi="宋体" w:eastAsia="宋体" w:cs="宋体"/>
          <w:kern w:val="0"/>
          <w:sz w:val="24"/>
          <w:u w:val="single"/>
        </w:rPr>
      </w:pPr>
    </w:p>
    <w:p>
      <w:pPr>
        <w:widowControl/>
        <w:snapToGrid w:val="0"/>
        <w:spacing w:before="50" w:line="360" w:lineRule="auto"/>
        <w:ind w:firstLine="2400" w:firstLineChars="1000"/>
        <w:jc w:val="left"/>
        <w:rPr>
          <w:rFonts w:hint="eastAsia" w:ascii="宋体" w:hAnsi="宋体" w:eastAsia="宋体" w:cs="宋体"/>
          <w:kern w:val="0"/>
          <w:sz w:val="24"/>
          <w:u w:val="single"/>
        </w:rPr>
      </w:pPr>
      <w:r>
        <w:rPr>
          <w:rFonts w:hint="eastAsia" w:ascii="宋体" w:hAnsi="宋体" w:eastAsia="宋体" w:cs="宋体"/>
          <w:kern w:val="0"/>
          <w:sz w:val="24"/>
        </w:rPr>
        <w:t xml:space="preserve">投标人代表签字： </w:t>
      </w:r>
      <w:r>
        <w:rPr>
          <w:rFonts w:hint="eastAsia" w:ascii="宋体" w:hAnsi="宋体" w:eastAsia="宋体" w:cs="宋体"/>
          <w:kern w:val="0"/>
          <w:sz w:val="24"/>
          <w:u w:val="single"/>
        </w:rPr>
        <w:t xml:space="preserve">                </w:t>
      </w:r>
    </w:p>
    <w:p>
      <w:pPr>
        <w:widowControl/>
        <w:spacing w:line="360" w:lineRule="auto"/>
        <w:ind w:firstLine="2280" w:firstLineChars="950"/>
        <w:jc w:val="left"/>
        <w:rPr>
          <w:rFonts w:hint="eastAsia" w:ascii="宋体" w:hAnsi="宋体" w:eastAsia="宋体" w:cs="宋体"/>
          <w:kern w:val="0"/>
          <w:sz w:val="24"/>
          <w:u w:val="single"/>
        </w:rPr>
      </w:pPr>
      <w:r>
        <w:rPr>
          <w:rFonts w:hint="eastAsia" w:ascii="宋体" w:hAnsi="宋体" w:eastAsia="宋体" w:cs="宋体"/>
          <w:kern w:val="0"/>
          <w:sz w:val="24"/>
        </w:rPr>
        <w:t xml:space="preserve"> 投标人：</w:t>
      </w:r>
      <w:r>
        <w:rPr>
          <w:rFonts w:hint="eastAsia" w:ascii="宋体" w:hAnsi="宋体" w:eastAsia="宋体" w:cs="宋体"/>
          <w:kern w:val="0"/>
          <w:sz w:val="24"/>
          <w:u w:val="single"/>
        </w:rPr>
        <w:t xml:space="preserve">                       </w:t>
      </w:r>
      <w:r>
        <w:rPr>
          <w:rFonts w:hint="eastAsia" w:ascii="宋体" w:hAnsi="宋体" w:eastAsia="宋体" w:cs="宋体"/>
          <w:kern w:val="0"/>
          <w:sz w:val="24"/>
        </w:rPr>
        <w:t>（全称并加盖公章）</w:t>
      </w:r>
    </w:p>
    <w:p>
      <w:pPr>
        <w:widowControl/>
        <w:snapToGrid w:val="0"/>
        <w:spacing w:before="156" w:after="156" w:line="360" w:lineRule="auto"/>
        <w:ind w:firstLine="420"/>
        <w:jc w:val="left"/>
        <w:rPr>
          <w:rFonts w:hint="eastAsia" w:ascii="宋体" w:hAnsi="宋体" w:eastAsia="宋体" w:cs="宋体"/>
          <w:b/>
          <w:kern w:val="0"/>
          <w:sz w:val="32"/>
          <w:szCs w:val="32"/>
        </w:rPr>
      </w:pPr>
      <w:r>
        <w:rPr>
          <w:rFonts w:hint="eastAsia" w:ascii="宋体" w:hAnsi="宋体" w:eastAsia="宋体" w:cs="宋体"/>
          <w:b/>
          <w:kern w:val="0"/>
          <w:sz w:val="32"/>
          <w:szCs w:val="32"/>
        </w:rPr>
        <w:t xml:space="preserve">                             </w:t>
      </w:r>
      <w:r>
        <w:rPr>
          <w:rFonts w:hint="eastAsia" w:ascii="宋体" w:hAnsi="宋体" w:eastAsia="宋体" w:cs="宋体"/>
          <w:kern w:val="0"/>
          <w:sz w:val="24"/>
        </w:rPr>
        <w:t>年    月    日</w:t>
      </w:r>
    </w:p>
    <w:p>
      <w:pPr>
        <w:widowControl/>
        <w:snapToGrid w:val="0"/>
        <w:spacing w:before="156" w:after="156" w:line="360" w:lineRule="auto"/>
        <w:ind w:firstLine="420"/>
        <w:jc w:val="left"/>
        <w:rPr>
          <w:rFonts w:hint="eastAsia" w:ascii="宋体" w:hAnsi="宋体" w:eastAsia="宋体" w:cs="宋体"/>
          <w:b/>
          <w:kern w:val="0"/>
          <w:sz w:val="32"/>
          <w:szCs w:val="32"/>
        </w:rPr>
      </w:pPr>
    </w:p>
    <w:p>
      <w:pPr>
        <w:widowControl/>
        <w:snapToGrid w:val="0"/>
        <w:spacing w:before="156" w:after="156" w:line="360" w:lineRule="auto"/>
        <w:ind w:firstLine="420"/>
        <w:jc w:val="left"/>
        <w:rPr>
          <w:rFonts w:hint="eastAsia" w:ascii="宋体" w:hAnsi="宋体" w:eastAsia="宋体" w:cs="宋体"/>
          <w:b/>
          <w:kern w:val="0"/>
          <w:sz w:val="32"/>
          <w:szCs w:val="32"/>
        </w:rPr>
      </w:pPr>
    </w:p>
    <w:p>
      <w:pPr>
        <w:widowControl/>
        <w:snapToGrid w:val="0"/>
        <w:spacing w:before="156" w:after="156" w:line="360" w:lineRule="auto"/>
        <w:ind w:firstLine="420"/>
        <w:jc w:val="left"/>
        <w:rPr>
          <w:rFonts w:hint="eastAsia" w:ascii="宋体" w:hAnsi="宋体" w:eastAsia="宋体" w:cs="宋体"/>
          <w:b/>
          <w:kern w:val="0"/>
          <w:sz w:val="32"/>
          <w:szCs w:val="32"/>
        </w:rPr>
      </w:pPr>
    </w:p>
    <w:p>
      <w:pPr>
        <w:widowControl/>
        <w:snapToGrid w:val="0"/>
        <w:spacing w:before="156" w:after="156" w:line="360" w:lineRule="auto"/>
        <w:jc w:val="left"/>
        <w:rPr>
          <w:rFonts w:hint="eastAsia" w:ascii="宋体" w:hAnsi="宋体" w:eastAsia="宋体" w:cs="宋体"/>
          <w:b/>
          <w:kern w:val="0"/>
          <w:sz w:val="32"/>
          <w:szCs w:val="32"/>
        </w:rPr>
      </w:pPr>
      <w:r>
        <w:rPr>
          <w:rFonts w:hint="eastAsia" w:ascii="宋体" w:hAnsi="宋体" w:eastAsia="宋体" w:cs="宋体"/>
          <w:b/>
          <w:kern w:val="0"/>
          <w:sz w:val="32"/>
          <w:szCs w:val="32"/>
        </w:rPr>
        <w:t xml:space="preserve"> </w:t>
      </w:r>
    </w:p>
    <w:p>
      <w:pPr>
        <w:widowControl/>
        <w:snapToGrid w:val="0"/>
        <w:spacing w:before="156" w:after="156" w:line="360" w:lineRule="auto"/>
        <w:jc w:val="left"/>
        <w:rPr>
          <w:rFonts w:hint="eastAsia" w:ascii="宋体" w:hAnsi="宋体" w:eastAsia="宋体" w:cs="宋体"/>
          <w:b/>
          <w:kern w:val="0"/>
          <w:sz w:val="32"/>
          <w:szCs w:val="32"/>
        </w:rPr>
      </w:pPr>
    </w:p>
    <w:p>
      <w:pPr>
        <w:widowControl/>
        <w:snapToGrid w:val="0"/>
        <w:spacing w:before="156" w:after="156" w:line="360" w:lineRule="auto"/>
        <w:jc w:val="left"/>
        <w:rPr>
          <w:rFonts w:hint="eastAsia" w:ascii="宋体" w:hAnsi="宋体" w:eastAsia="宋体" w:cs="宋体"/>
          <w:b/>
          <w:kern w:val="0"/>
          <w:sz w:val="32"/>
          <w:szCs w:val="32"/>
        </w:rPr>
      </w:pPr>
    </w:p>
    <w:p>
      <w:pPr>
        <w:widowControl/>
        <w:snapToGrid w:val="0"/>
        <w:spacing w:before="156" w:after="156" w:line="360" w:lineRule="auto"/>
        <w:jc w:val="left"/>
        <w:rPr>
          <w:rFonts w:hint="eastAsia" w:ascii="宋体" w:hAnsi="宋体" w:eastAsia="宋体" w:cs="宋体"/>
          <w:b/>
          <w:kern w:val="0"/>
          <w:sz w:val="32"/>
          <w:szCs w:val="32"/>
        </w:rPr>
      </w:pPr>
    </w:p>
    <w:p>
      <w:pPr>
        <w:widowControl/>
        <w:spacing w:line="360" w:lineRule="auto"/>
        <w:jc w:val="left"/>
        <w:rPr>
          <w:rFonts w:hint="eastAsia" w:ascii="宋体" w:hAnsi="宋体" w:eastAsia="宋体" w:cs="宋体"/>
          <w:b/>
          <w:kern w:val="0"/>
          <w:sz w:val="24"/>
        </w:rPr>
      </w:pPr>
      <w:r>
        <w:rPr>
          <w:rFonts w:hint="eastAsia" w:ascii="宋体" w:hAnsi="宋体" w:eastAsia="宋体" w:cs="宋体"/>
          <w:b/>
          <w:kern w:val="0"/>
          <w:sz w:val="24"/>
        </w:rPr>
        <w:br w:type="page"/>
      </w:r>
      <w:r>
        <w:rPr>
          <w:rFonts w:hint="eastAsia" w:ascii="宋体" w:hAnsi="宋体" w:eastAsia="宋体" w:cs="宋体"/>
          <w:b/>
          <w:kern w:val="0"/>
          <w:sz w:val="24"/>
        </w:rPr>
        <w:t>附件</w:t>
      </w:r>
      <w:r>
        <w:rPr>
          <w:rFonts w:hint="eastAsia" w:ascii="宋体" w:hAnsi="宋体" w:eastAsia="宋体" w:cs="宋体"/>
          <w:b/>
          <w:kern w:val="0"/>
          <w:sz w:val="24"/>
          <w:lang w:val="en-US" w:eastAsia="zh-CN"/>
        </w:rPr>
        <w:t>6</w:t>
      </w:r>
      <w:r>
        <w:rPr>
          <w:rFonts w:hint="eastAsia" w:ascii="宋体" w:hAnsi="宋体" w:eastAsia="宋体" w:cs="宋体"/>
          <w:b/>
          <w:kern w:val="0"/>
          <w:sz w:val="24"/>
        </w:rPr>
        <w:t xml:space="preserve">                  </w:t>
      </w:r>
    </w:p>
    <w:p>
      <w:pPr>
        <w:widowControl/>
        <w:spacing w:line="360" w:lineRule="auto"/>
        <w:jc w:val="center"/>
        <w:rPr>
          <w:rFonts w:hint="eastAsia" w:ascii="宋体" w:hAnsi="宋体" w:eastAsia="宋体" w:cs="宋体"/>
          <w:kern w:val="0"/>
          <w:sz w:val="24"/>
        </w:rPr>
      </w:pPr>
      <w:r>
        <w:rPr>
          <w:rFonts w:hint="eastAsia" w:ascii="宋体" w:hAnsi="宋体" w:eastAsia="宋体" w:cs="宋体"/>
          <w:b/>
          <w:kern w:val="0"/>
          <w:sz w:val="24"/>
        </w:rPr>
        <w:t>法定代表人身份证明</w:t>
      </w:r>
      <w:r>
        <w:rPr>
          <w:rFonts w:hint="eastAsia" w:ascii="宋体" w:hAnsi="宋体" w:eastAsia="宋体" w:cs="宋体"/>
          <w:kern w:val="0"/>
          <w:sz w:val="24"/>
        </w:rPr>
        <w:t>（格式）</w:t>
      </w:r>
    </w:p>
    <w:p>
      <w:pPr>
        <w:widowControl/>
        <w:spacing w:line="360" w:lineRule="auto"/>
        <w:jc w:val="left"/>
        <w:rPr>
          <w:rFonts w:hint="eastAsia" w:ascii="宋体" w:hAnsi="宋体" w:eastAsia="宋体" w:cs="宋体"/>
          <w:kern w:val="0"/>
          <w:sz w:val="24"/>
        </w:rPr>
      </w:pPr>
      <w:r>
        <w:rPr>
          <w:rFonts w:hint="eastAsia" w:ascii="宋体" w:hAnsi="宋体" w:eastAsia="宋体" w:cs="宋体"/>
          <w:kern w:val="0"/>
          <w:sz w:val="24"/>
        </w:rPr>
        <w:t xml:space="preserve"> </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投标人名称：</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  </w:t>
      </w:r>
    </w:p>
    <w:p>
      <w:pPr>
        <w:widowControl/>
        <w:spacing w:line="360" w:lineRule="auto"/>
        <w:ind w:firstLine="480" w:firstLineChars="200"/>
        <w:jc w:val="left"/>
        <w:rPr>
          <w:rFonts w:hint="eastAsia" w:ascii="宋体" w:hAnsi="宋体" w:eastAsia="宋体" w:cs="宋体"/>
          <w:kern w:val="0"/>
          <w:sz w:val="24"/>
          <w:u w:val="single"/>
        </w:rPr>
      </w:pPr>
      <w:r>
        <w:rPr>
          <w:rFonts w:hint="eastAsia" w:ascii="宋体" w:hAnsi="宋体" w:eastAsia="宋体" w:cs="宋体"/>
          <w:kern w:val="0"/>
          <w:sz w:val="24"/>
        </w:rPr>
        <w:t>地址：</w:t>
      </w:r>
      <w:r>
        <w:rPr>
          <w:rFonts w:hint="eastAsia" w:ascii="宋体" w:hAnsi="宋体" w:eastAsia="宋体" w:cs="宋体"/>
          <w:kern w:val="0"/>
          <w:sz w:val="24"/>
          <w:u w:val="single"/>
        </w:rPr>
        <w:t xml:space="preserve">                               </w:t>
      </w:r>
    </w:p>
    <w:p>
      <w:pPr>
        <w:widowControl/>
        <w:spacing w:line="360" w:lineRule="auto"/>
        <w:ind w:firstLine="480" w:firstLineChars="200"/>
        <w:jc w:val="left"/>
        <w:rPr>
          <w:rFonts w:hint="eastAsia" w:ascii="宋体" w:hAnsi="宋体" w:eastAsia="宋体" w:cs="宋体"/>
          <w:kern w:val="0"/>
          <w:sz w:val="24"/>
          <w:szCs w:val="20"/>
        </w:rPr>
      </w:pPr>
      <w:r>
        <w:rPr>
          <w:rFonts w:hint="eastAsia" w:ascii="宋体" w:hAnsi="宋体" w:eastAsia="宋体" w:cs="宋体"/>
          <w:kern w:val="0"/>
          <w:sz w:val="24"/>
        </w:rPr>
        <w:t>成立时间：</w:t>
      </w:r>
      <w:r>
        <w:rPr>
          <w:rFonts w:hint="eastAsia" w:ascii="宋体" w:hAnsi="宋体" w:eastAsia="宋体" w:cs="宋体"/>
          <w:kern w:val="0"/>
          <w:sz w:val="24"/>
          <w:u w:val="single"/>
        </w:rPr>
        <w:t xml:space="preserve">    </w:t>
      </w:r>
      <w:r>
        <w:rPr>
          <w:rFonts w:hint="eastAsia" w:ascii="宋体" w:hAnsi="宋体" w:eastAsia="宋体" w:cs="宋体"/>
          <w:kern w:val="0"/>
          <w:sz w:val="24"/>
          <w:szCs w:val="20"/>
        </w:rPr>
        <w:t>年</w:t>
      </w: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月</w:t>
      </w: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日</w:t>
      </w:r>
    </w:p>
    <w:p>
      <w:pPr>
        <w:widowControl/>
        <w:spacing w:line="360" w:lineRule="auto"/>
        <w:ind w:firstLine="480" w:firstLineChars="200"/>
        <w:jc w:val="left"/>
        <w:rPr>
          <w:rFonts w:hint="eastAsia" w:ascii="宋体" w:hAnsi="宋体" w:eastAsia="宋体" w:cs="宋体"/>
          <w:kern w:val="0"/>
          <w:sz w:val="24"/>
          <w:u w:val="single"/>
        </w:rPr>
      </w:pPr>
      <w:r>
        <w:rPr>
          <w:rFonts w:hint="eastAsia" w:ascii="宋体" w:hAnsi="宋体" w:eastAsia="宋体" w:cs="宋体"/>
          <w:kern w:val="0"/>
          <w:sz w:val="24"/>
          <w:szCs w:val="20"/>
        </w:rPr>
        <w:t>经营期限：</w:t>
      </w:r>
      <w:r>
        <w:rPr>
          <w:rFonts w:hint="eastAsia" w:ascii="宋体" w:hAnsi="宋体" w:eastAsia="宋体" w:cs="宋体"/>
          <w:kern w:val="0"/>
          <w:sz w:val="24"/>
          <w:u w:val="single"/>
        </w:rPr>
        <w:t xml:space="preserve">                  </w:t>
      </w:r>
    </w:p>
    <w:p>
      <w:pPr>
        <w:widowControl/>
        <w:spacing w:line="360" w:lineRule="auto"/>
        <w:ind w:firstLine="480" w:firstLineChars="200"/>
        <w:jc w:val="left"/>
        <w:rPr>
          <w:rFonts w:hint="eastAsia" w:ascii="宋体" w:hAnsi="宋体" w:eastAsia="宋体" w:cs="宋体"/>
          <w:kern w:val="0"/>
          <w:sz w:val="24"/>
          <w:szCs w:val="20"/>
        </w:rPr>
      </w:pPr>
      <w:r>
        <w:rPr>
          <w:rFonts w:hint="eastAsia" w:ascii="宋体" w:hAnsi="宋体" w:eastAsia="宋体" w:cs="宋体"/>
          <w:kern w:val="0"/>
          <w:sz w:val="24"/>
        </w:rPr>
        <w:t>姓名：</w:t>
      </w:r>
      <w:r>
        <w:rPr>
          <w:rFonts w:hint="eastAsia" w:ascii="宋体" w:hAnsi="宋体" w:eastAsia="宋体" w:cs="宋体"/>
          <w:kern w:val="0"/>
          <w:sz w:val="24"/>
          <w:szCs w:val="20"/>
        </w:rPr>
        <w:t>____，性别：___，年龄：____，职务：____系</w:t>
      </w: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 xml:space="preserve"> （投标人名称）的法定代表人。</w:t>
      </w:r>
    </w:p>
    <w:p>
      <w:pPr>
        <w:widowControl/>
        <w:spacing w:line="360" w:lineRule="auto"/>
        <w:jc w:val="left"/>
        <w:rPr>
          <w:rFonts w:hint="eastAsia" w:ascii="宋体" w:hAnsi="宋体" w:eastAsia="宋体" w:cs="宋体"/>
          <w:kern w:val="0"/>
          <w:sz w:val="24"/>
          <w:szCs w:val="20"/>
        </w:rPr>
      </w:pPr>
      <w:r>
        <w:rPr>
          <w:rFonts w:hint="eastAsia" w:ascii="宋体" w:hAnsi="宋体" w:eastAsia="宋体" w:cs="宋体"/>
          <w:kern w:val="0"/>
          <w:sz w:val="24"/>
          <w:szCs w:val="20"/>
        </w:rPr>
        <w:t xml:space="preserve"> </w:t>
      </w:r>
    </w:p>
    <w:p>
      <w:pPr>
        <w:widowControl/>
        <w:spacing w:line="360" w:lineRule="auto"/>
        <w:ind w:firstLine="480" w:firstLineChars="200"/>
        <w:jc w:val="left"/>
        <w:rPr>
          <w:rFonts w:hint="eastAsia" w:ascii="宋体" w:hAnsi="宋体" w:eastAsia="宋体" w:cs="宋体"/>
          <w:kern w:val="0"/>
          <w:sz w:val="24"/>
          <w:szCs w:val="20"/>
        </w:rPr>
      </w:pPr>
      <w:r>
        <w:rPr>
          <w:rFonts w:hint="eastAsia" w:ascii="宋体" w:hAnsi="宋体" w:eastAsia="宋体" w:cs="宋体"/>
          <w:kern w:val="0"/>
          <w:sz w:val="24"/>
          <w:szCs w:val="20"/>
        </w:rPr>
        <w:t>特此证明。</w:t>
      </w:r>
    </w:p>
    <w:p>
      <w:pPr>
        <w:widowControl/>
        <w:spacing w:line="360" w:lineRule="auto"/>
        <w:jc w:val="left"/>
        <w:rPr>
          <w:rFonts w:hint="eastAsia" w:ascii="宋体" w:hAnsi="宋体" w:eastAsia="宋体" w:cs="宋体"/>
          <w:kern w:val="0"/>
          <w:sz w:val="24"/>
          <w:szCs w:val="20"/>
        </w:rPr>
      </w:pPr>
      <w:r>
        <w:rPr>
          <w:rFonts w:hint="eastAsia" w:ascii="宋体" w:hAnsi="宋体" w:eastAsia="宋体" w:cs="宋体"/>
          <w:kern w:val="0"/>
          <w:sz w:val="24"/>
          <w:szCs w:val="20"/>
        </w:rPr>
        <w:t xml:space="preserve"> </w:t>
      </w:r>
    </w:p>
    <w:p>
      <w:pPr>
        <w:widowControl/>
        <w:spacing w:before="312" w:beforeLines="100" w:after="312" w:afterLines="100" w:line="360" w:lineRule="auto"/>
        <w:jc w:val="center"/>
        <w:rPr>
          <w:rFonts w:hint="eastAsia" w:ascii="宋体" w:hAnsi="宋体" w:eastAsia="宋体" w:cs="宋体"/>
          <w:b/>
          <w:kern w:val="0"/>
          <w:sz w:val="36"/>
          <w:szCs w:val="36"/>
        </w:rPr>
      </w:pPr>
      <w:r>
        <w:rPr>
          <w:rFonts w:hint="eastAsia" w:ascii="宋体" w:hAnsi="宋体" w:eastAsia="宋体" w:cs="宋体"/>
          <w:b/>
          <w:kern w:val="0"/>
          <w:sz w:val="36"/>
          <w:szCs w:val="36"/>
        </w:rPr>
        <w:t xml:space="preserve"> </w:t>
      </w:r>
    </w:p>
    <w:tbl>
      <w:tblPr>
        <w:tblStyle w:val="14"/>
        <w:tblpPr w:leftFromText="180" w:rightFromText="180" w:topFromText="100" w:bottomFromText="100" w:vertAnchor="text" w:horzAnchor="page" w:tblpX="2773"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trPr>
        <w:tc>
          <w:tcPr>
            <w:tcW w:w="5328" w:type="dxa"/>
            <w:tcBorders>
              <w:top w:val="single" w:color="auto" w:sz="4" w:space="0"/>
              <w:left w:val="single" w:color="auto" w:sz="4" w:space="0"/>
              <w:bottom w:val="single" w:color="auto" w:sz="4" w:space="0"/>
              <w:right w:val="single" w:color="auto" w:sz="4" w:space="0"/>
            </w:tcBorders>
            <w:noWrap w:val="0"/>
            <w:vAlign w:val="top"/>
          </w:tcPr>
          <w:p>
            <w:pPr>
              <w:widowControl/>
              <w:spacing w:line="360" w:lineRule="auto"/>
              <w:jc w:val="left"/>
              <w:rPr>
                <w:rFonts w:hint="eastAsia" w:ascii="宋体" w:hAnsi="宋体" w:eastAsia="宋体" w:cs="宋体"/>
                <w:bCs/>
                <w:kern w:val="0"/>
                <w:sz w:val="24"/>
              </w:rPr>
            </w:pPr>
            <w:r>
              <w:rPr>
                <w:rFonts w:hint="eastAsia" w:ascii="宋体" w:hAnsi="宋体" w:eastAsia="宋体" w:cs="宋体"/>
                <w:bCs/>
                <w:kern w:val="0"/>
                <w:sz w:val="24"/>
              </w:rPr>
              <w:t>此处请粘贴法定代表人身份证复印件</w:t>
            </w:r>
          </w:p>
          <w:p>
            <w:pPr>
              <w:widowControl/>
              <w:spacing w:line="360" w:lineRule="auto"/>
              <w:jc w:val="left"/>
              <w:rPr>
                <w:rFonts w:hint="eastAsia" w:ascii="宋体" w:hAnsi="宋体" w:eastAsia="宋体" w:cs="宋体"/>
                <w:kern w:val="0"/>
                <w:sz w:val="24"/>
              </w:rPr>
            </w:pPr>
            <w:r>
              <w:rPr>
                <w:rFonts w:hint="eastAsia" w:ascii="宋体" w:hAnsi="宋体" w:eastAsia="宋体" w:cs="宋体"/>
                <w:kern w:val="0"/>
                <w:sz w:val="24"/>
              </w:rPr>
              <w:t xml:space="preserve"> </w:t>
            </w:r>
          </w:p>
          <w:p>
            <w:pPr>
              <w:widowControl/>
              <w:spacing w:line="360" w:lineRule="auto"/>
              <w:jc w:val="left"/>
              <w:rPr>
                <w:rFonts w:hint="eastAsia" w:ascii="宋体" w:hAnsi="宋体" w:eastAsia="宋体" w:cs="宋体"/>
                <w:kern w:val="0"/>
                <w:sz w:val="24"/>
              </w:rPr>
            </w:pPr>
            <w:r>
              <w:rPr>
                <w:rFonts w:hint="eastAsia" w:ascii="宋体" w:hAnsi="宋体" w:eastAsia="宋体" w:cs="宋体"/>
                <w:kern w:val="0"/>
                <w:sz w:val="24"/>
              </w:rPr>
              <w:t xml:space="preserve"> </w:t>
            </w:r>
          </w:p>
        </w:tc>
      </w:tr>
    </w:tbl>
    <w:p>
      <w:pPr>
        <w:widowControl/>
        <w:spacing w:before="312" w:beforeLines="100" w:after="312" w:afterLines="100" w:line="360" w:lineRule="auto"/>
        <w:jc w:val="center"/>
        <w:rPr>
          <w:rFonts w:hint="eastAsia" w:ascii="宋体" w:hAnsi="宋体" w:eastAsia="宋体" w:cs="宋体"/>
          <w:b/>
          <w:kern w:val="0"/>
          <w:sz w:val="24"/>
        </w:rPr>
      </w:pPr>
      <w:r>
        <w:rPr>
          <w:rFonts w:hint="eastAsia" w:ascii="宋体" w:hAnsi="宋体" w:eastAsia="宋体" w:cs="宋体"/>
          <w:b/>
          <w:kern w:val="0"/>
          <w:sz w:val="24"/>
        </w:rPr>
        <w:t xml:space="preserve"> </w:t>
      </w:r>
    </w:p>
    <w:p>
      <w:pPr>
        <w:widowControl/>
        <w:spacing w:before="312" w:beforeLines="100" w:after="312" w:afterLines="100" w:line="360" w:lineRule="auto"/>
        <w:jc w:val="center"/>
        <w:rPr>
          <w:rFonts w:hint="eastAsia" w:ascii="宋体" w:hAnsi="宋体" w:eastAsia="宋体" w:cs="宋体"/>
          <w:b/>
          <w:kern w:val="0"/>
          <w:sz w:val="36"/>
          <w:szCs w:val="36"/>
        </w:rPr>
      </w:pPr>
      <w:r>
        <w:rPr>
          <w:rFonts w:hint="eastAsia" w:ascii="宋体" w:hAnsi="宋体" w:eastAsia="宋体" w:cs="宋体"/>
          <w:b/>
          <w:kern w:val="0"/>
          <w:sz w:val="36"/>
          <w:szCs w:val="36"/>
        </w:rPr>
        <w:t xml:space="preserve"> </w:t>
      </w:r>
    </w:p>
    <w:p>
      <w:pPr>
        <w:widowControl/>
        <w:spacing w:before="312" w:beforeLines="100" w:after="312" w:afterLines="100" w:line="360" w:lineRule="auto"/>
        <w:jc w:val="center"/>
        <w:rPr>
          <w:rFonts w:hint="eastAsia" w:ascii="宋体" w:hAnsi="宋体" w:eastAsia="宋体" w:cs="宋体"/>
          <w:b/>
          <w:kern w:val="0"/>
          <w:sz w:val="36"/>
          <w:szCs w:val="36"/>
        </w:rPr>
      </w:pPr>
      <w:r>
        <w:rPr>
          <w:rFonts w:hint="eastAsia" w:ascii="宋体" w:hAnsi="宋体" w:eastAsia="宋体" w:cs="宋体"/>
          <w:b/>
          <w:kern w:val="0"/>
          <w:sz w:val="36"/>
          <w:szCs w:val="36"/>
        </w:rPr>
        <w:t xml:space="preserve"> </w:t>
      </w:r>
    </w:p>
    <w:p>
      <w:pPr>
        <w:widowControl/>
        <w:spacing w:line="360" w:lineRule="auto"/>
        <w:jc w:val="right"/>
        <w:rPr>
          <w:rFonts w:hint="eastAsia" w:ascii="宋体" w:hAnsi="宋体" w:eastAsia="宋体" w:cs="宋体"/>
          <w:kern w:val="0"/>
          <w:sz w:val="24"/>
        </w:rPr>
      </w:pPr>
      <w:r>
        <w:rPr>
          <w:rFonts w:hint="eastAsia" w:ascii="宋体" w:hAnsi="宋体" w:eastAsia="宋体" w:cs="宋体"/>
          <w:kern w:val="0"/>
          <w:sz w:val="24"/>
        </w:rPr>
        <w:t xml:space="preserve"> </w:t>
      </w:r>
    </w:p>
    <w:p>
      <w:pPr>
        <w:widowControl/>
        <w:spacing w:line="360" w:lineRule="auto"/>
        <w:jc w:val="right"/>
        <w:rPr>
          <w:rFonts w:hint="eastAsia" w:ascii="宋体" w:hAnsi="宋体" w:eastAsia="宋体" w:cs="宋体"/>
          <w:kern w:val="0"/>
          <w:sz w:val="24"/>
        </w:rPr>
      </w:pPr>
      <w:r>
        <w:rPr>
          <w:rFonts w:hint="eastAsia" w:ascii="宋体" w:hAnsi="宋体" w:eastAsia="宋体" w:cs="宋体"/>
          <w:kern w:val="0"/>
          <w:sz w:val="24"/>
        </w:rPr>
        <w:t xml:space="preserve"> </w:t>
      </w:r>
    </w:p>
    <w:p>
      <w:pPr>
        <w:widowControl/>
        <w:snapToGrid w:val="0"/>
        <w:spacing w:line="360" w:lineRule="auto"/>
        <w:ind w:firstLine="2760" w:firstLineChars="1150"/>
        <w:jc w:val="left"/>
        <w:rPr>
          <w:rFonts w:hint="eastAsia" w:ascii="宋体" w:hAnsi="宋体" w:eastAsia="宋体" w:cs="宋体"/>
          <w:kern w:val="0"/>
          <w:sz w:val="24"/>
        </w:rPr>
      </w:pPr>
      <w:r>
        <w:rPr>
          <w:rFonts w:hint="eastAsia" w:ascii="宋体" w:hAnsi="宋体" w:eastAsia="宋体" w:cs="宋体"/>
          <w:kern w:val="0"/>
          <w:sz w:val="24"/>
        </w:rPr>
        <w:t>投标人：</w:t>
      </w:r>
      <w:r>
        <w:rPr>
          <w:rFonts w:hint="eastAsia" w:ascii="宋体" w:hAnsi="宋体" w:eastAsia="宋体" w:cs="宋体"/>
          <w:kern w:val="0"/>
          <w:sz w:val="24"/>
          <w:u w:val="single"/>
        </w:rPr>
        <w:t xml:space="preserve">                    </w:t>
      </w:r>
      <w:r>
        <w:rPr>
          <w:rFonts w:hint="eastAsia" w:ascii="宋体" w:hAnsi="宋体" w:eastAsia="宋体" w:cs="宋体"/>
          <w:kern w:val="0"/>
          <w:sz w:val="24"/>
        </w:rPr>
        <w:t>（全称并加盖公章）</w:t>
      </w:r>
    </w:p>
    <w:p>
      <w:pPr>
        <w:widowControl/>
        <w:spacing w:line="360" w:lineRule="auto"/>
        <w:ind w:left="3780" w:leftChars="1800" w:firstLine="720" w:firstLineChars="200"/>
        <w:jc w:val="left"/>
        <w:rPr>
          <w:rFonts w:hint="eastAsia" w:ascii="宋体" w:hAnsi="宋体" w:eastAsia="宋体" w:cs="宋体"/>
          <w:bCs/>
          <w:kern w:val="0"/>
          <w:sz w:val="24"/>
        </w:rPr>
      </w:pPr>
      <w:r>
        <w:rPr>
          <w:rFonts w:hint="eastAsia" w:ascii="宋体" w:hAnsi="宋体" w:eastAsia="宋体" w:cs="宋体"/>
          <w:kern w:val="0"/>
          <w:sz w:val="36"/>
          <w:szCs w:val="36"/>
        </w:rPr>
        <w:t xml:space="preserve">                      </w:t>
      </w:r>
      <w:r>
        <w:rPr>
          <w:rFonts w:hint="eastAsia" w:ascii="宋体" w:hAnsi="宋体" w:eastAsia="宋体" w:cs="宋体"/>
          <w:bCs/>
          <w:kern w:val="0"/>
          <w:sz w:val="24"/>
        </w:rPr>
        <w:t xml:space="preserve"> </w:t>
      </w:r>
    </w:p>
    <w:p>
      <w:pPr>
        <w:widowControl/>
        <w:spacing w:line="360" w:lineRule="auto"/>
        <w:ind w:left="3780" w:leftChars="1800" w:firstLine="720" w:firstLineChars="300"/>
        <w:jc w:val="left"/>
        <w:rPr>
          <w:rFonts w:hint="eastAsia" w:ascii="宋体" w:hAnsi="宋体" w:eastAsia="宋体" w:cs="宋体"/>
          <w:kern w:val="0"/>
          <w:sz w:val="24"/>
        </w:rPr>
      </w:pPr>
      <w:r>
        <w:rPr>
          <w:rFonts w:hint="eastAsia" w:ascii="宋体" w:hAnsi="宋体" w:eastAsia="宋体" w:cs="宋体"/>
          <w:kern w:val="0"/>
          <w:sz w:val="24"/>
        </w:rPr>
        <w:t>年    月    日</w:t>
      </w:r>
    </w:p>
    <w:p>
      <w:pPr>
        <w:widowControl/>
        <w:snapToGrid w:val="0"/>
        <w:spacing w:line="360" w:lineRule="auto"/>
        <w:ind w:firstLine="643" w:firstLineChars="200"/>
        <w:jc w:val="center"/>
        <w:rPr>
          <w:rFonts w:hint="eastAsia" w:ascii="宋体" w:hAnsi="宋体" w:eastAsia="宋体" w:cs="宋体"/>
          <w:b/>
          <w:kern w:val="0"/>
          <w:sz w:val="32"/>
          <w:szCs w:val="32"/>
        </w:rPr>
      </w:pPr>
      <w:r>
        <w:rPr>
          <w:rFonts w:hint="eastAsia" w:ascii="宋体" w:hAnsi="宋体" w:eastAsia="宋体" w:cs="宋体"/>
          <w:b/>
          <w:kern w:val="0"/>
          <w:sz w:val="32"/>
          <w:szCs w:val="32"/>
        </w:rPr>
        <w:t xml:space="preserve"> </w:t>
      </w:r>
    </w:p>
    <w:p>
      <w:pPr>
        <w:widowControl/>
        <w:spacing w:line="360" w:lineRule="auto"/>
        <w:ind w:firstLine="418" w:firstLineChars="130"/>
        <w:jc w:val="left"/>
        <w:rPr>
          <w:rFonts w:hint="eastAsia" w:ascii="宋体" w:hAnsi="宋体" w:eastAsia="宋体" w:cs="宋体"/>
          <w:b/>
          <w:kern w:val="0"/>
          <w:sz w:val="32"/>
          <w:szCs w:val="32"/>
        </w:rPr>
      </w:pPr>
      <w:r>
        <w:rPr>
          <w:rFonts w:hint="eastAsia" w:ascii="宋体" w:hAnsi="宋体" w:eastAsia="宋体" w:cs="宋体"/>
          <w:b/>
          <w:kern w:val="0"/>
          <w:sz w:val="32"/>
          <w:szCs w:val="32"/>
        </w:rPr>
        <w:t xml:space="preserve"> </w:t>
      </w:r>
    </w:p>
    <w:p>
      <w:pPr>
        <w:pStyle w:val="13"/>
        <w:rPr>
          <w:rFonts w:hint="eastAsia"/>
        </w:rPr>
      </w:pPr>
    </w:p>
    <w:p>
      <w:pPr>
        <w:widowControl/>
        <w:spacing w:line="360" w:lineRule="auto"/>
        <w:jc w:val="left"/>
        <w:rPr>
          <w:rFonts w:hint="eastAsia" w:ascii="宋体" w:hAnsi="宋体" w:eastAsia="宋体" w:cs="宋体"/>
          <w:b/>
          <w:kern w:val="0"/>
          <w:sz w:val="24"/>
        </w:rPr>
      </w:pPr>
      <w:r>
        <w:rPr>
          <w:rFonts w:hint="eastAsia" w:ascii="宋体" w:hAnsi="宋体" w:eastAsia="宋体" w:cs="宋体"/>
          <w:b/>
          <w:kern w:val="0"/>
          <w:sz w:val="24"/>
        </w:rPr>
        <w:t>附件</w:t>
      </w:r>
      <w:r>
        <w:rPr>
          <w:rFonts w:hint="eastAsia" w:ascii="宋体" w:hAnsi="宋体" w:eastAsia="宋体" w:cs="宋体"/>
          <w:b/>
          <w:kern w:val="0"/>
          <w:sz w:val="24"/>
          <w:lang w:val="en-US" w:eastAsia="zh-CN"/>
        </w:rPr>
        <w:t>7</w:t>
      </w:r>
      <w:r>
        <w:rPr>
          <w:rFonts w:hint="eastAsia" w:ascii="宋体" w:hAnsi="宋体" w:eastAsia="宋体" w:cs="宋体"/>
          <w:b/>
          <w:kern w:val="0"/>
          <w:sz w:val="24"/>
        </w:rPr>
        <w:t xml:space="preserve">                </w:t>
      </w:r>
    </w:p>
    <w:p>
      <w:pPr>
        <w:widowControl/>
        <w:spacing w:line="360" w:lineRule="auto"/>
        <w:jc w:val="center"/>
        <w:rPr>
          <w:rFonts w:hint="eastAsia" w:ascii="宋体" w:hAnsi="宋体" w:eastAsia="宋体" w:cs="宋体"/>
          <w:b/>
          <w:kern w:val="0"/>
          <w:sz w:val="32"/>
          <w:szCs w:val="32"/>
        </w:rPr>
      </w:pPr>
      <w:r>
        <w:rPr>
          <w:rFonts w:hint="eastAsia" w:ascii="宋体" w:hAnsi="宋体" w:eastAsia="宋体" w:cs="宋体"/>
          <w:b/>
          <w:kern w:val="0"/>
          <w:sz w:val="24"/>
        </w:rPr>
        <w:t>法定代表人授权书</w:t>
      </w:r>
      <w:r>
        <w:rPr>
          <w:rFonts w:hint="eastAsia" w:ascii="宋体" w:hAnsi="宋体" w:eastAsia="宋体" w:cs="宋体"/>
          <w:kern w:val="0"/>
          <w:sz w:val="24"/>
        </w:rPr>
        <w:t>（格式）</w:t>
      </w:r>
    </w:p>
    <w:p>
      <w:pPr>
        <w:widowControl/>
        <w:tabs>
          <w:tab w:val="left" w:pos="420"/>
          <w:tab w:val="left" w:pos="2160"/>
        </w:tabs>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p>
      <w:pPr>
        <w:widowControl/>
        <w:snapToGrid w:val="0"/>
        <w:spacing w:line="360" w:lineRule="auto"/>
        <w:jc w:val="left"/>
        <w:rPr>
          <w:rFonts w:hint="eastAsia" w:ascii="宋体" w:hAnsi="宋体" w:eastAsia="宋体" w:cs="宋体"/>
          <w:b/>
          <w:bCs/>
          <w:kern w:val="0"/>
          <w:sz w:val="24"/>
        </w:rPr>
      </w:pPr>
      <w:r>
        <w:rPr>
          <w:rFonts w:hint="eastAsia" w:ascii="宋体" w:hAnsi="宋体" w:eastAsia="宋体" w:cs="宋体"/>
          <w:bCs/>
          <w:kern w:val="0"/>
          <w:sz w:val="24"/>
        </w:rPr>
        <w:t>致：</w:t>
      </w:r>
      <w:r>
        <w:rPr>
          <w:rFonts w:hint="eastAsia" w:ascii="宋体" w:hAnsi="宋体" w:eastAsia="宋体" w:cs="宋体"/>
          <w:kern w:val="0"/>
          <w:sz w:val="24"/>
        </w:rPr>
        <w:t>______________________（采购代理机构名称）</w:t>
      </w:r>
      <w:r>
        <w:rPr>
          <w:rFonts w:hint="eastAsia" w:ascii="宋体" w:hAnsi="宋体" w:eastAsia="宋体" w:cs="宋体"/>
          <w:b/>
          <w:bCs/>
          <w:kern w:val="0"/>
          <w:sz w:val="24"/>
        </w:rPr>
        <w:t xml:space="preserve"> </w:t>
      </w:r>
      <w:r>
        <w:rPr>
          <w:rFonts w:hint="eastAsia" w:ascii="宋体" w:hAnsi="宋体" w:eastAsia="宋体" w:cs="宋体"/>
          <w:kern w:val="0"/>
          <w:sz w:val="24"/>
        </w:rPr>
        <w:t>：</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我_______（姓名）系______________（投标人名称）的法定代表人，现委托 </w:t>
      </w:r>
      <w:r>
        <w:rPr>
          <w:rFonts w:hint="eastAsia" w:ascii="宋体" w:hAnsi="宋体" w:eastAsia="宋体" w:cs="宋体"/>
          <w:kern w:val="0"/>
          <w:sz w:val="24"/>
          <w:u w:val="single"/>
        </w:rPr>
        <w:t xml:space="preserve">       </w:t>
      </w:r>
      <w:r>
        <w:rPr>
          <w:rFonts w:hint="eastAsia" w:ascii="宋体" w:hAnsi="宋体" w:eastAsia="宋体" w:cs="宋体"/>
          <w:kern w:val="0"/>
          <w:sz w:val="24"/>
        </w:rPr>
        <w:t>（姓名）为我方代理人。代理人根据本授权，以我方的名义参加</w:t>
      </w:r>
      <w:r>
        <w:rPr>
          <w:rFonts w:hint="eastAsia" w:ascii="宋体" w:hAnsi="宋体" w:eastAsia="宋体" w:cs="宋体"/>
          <w:kern w:val="0"/>
          <w:sz w:val="24"/>
          <w:u w:val="single"/>
        </w:rPr>
        <w:t xml:space="preserve">                    _</w:t>
      </w:r>
      <w:r>
        <w:rPr>
          <w:rFonts w:hint="eastAsia" w:ascii="宋体" w:hAnsi="宋体" w:eastAsia="宋体" w:cs="宋体"/>
          <w:kern w:val="0"/>
          <w:sz w:val="24"/>
        </w:rPr>
        <w:t>项目（项目</w:t>
      </w:r>
      <w:r>
        <w:rPr>
          <w:rFonts w:hint="eastAsia" w:ascii="宋体" w:hAnsi="宋体" w:eastAsia="宋体" w:cs="宋体"/>
          <w:kern w:val="0"/>
          <w:sz w:val="24"/>
          <w:lang w:eastAsia="zh-CN"/>
        </w:rPr>
        <w:t>编</w:t>
      </w:r>
      <w:r>
        <w:rPr>
          <w:rFonts w:hint="eastAsia" w:ascii="宋体" w:hAnsi="宋体" w:eastAsia="宋体" w:cs="宋体"/>
          <w:kern w:val="0"/>
          <w:sz w:val="24"/>
        </w:rPr>
        <w:t>号：</w:t>
      </w:r>
      <w:r>
        <w:rPr>
          <w:rFonts w:hint="eastAsia" w:ascii="宋体" w:hAnsi="宋体" w:eastAsia="宋体" w:cs="宋体"/>
          <w:kern w:val="0"/>
          <w:sz w:val="24"/>
          <w:u w:val="single"/>
        </w:rPr>
        <w:t xml:space="preserve">          </w:t>
      </w:r>
      <w:r>
        <w:rPr>
          <w:rFonts w:hint="eastAsia" w:ascii="宋体" w:hAnsi="宋体" w:eastAsia="宋体" w:cs="宋体"/>
          <w:kern w:val="0"/>
          <w:sz w:val="24"/>
        </w:rPr>
        <w:t>）的投标活动，并代表我方全权办理针对上述项目的投标、开标、评标、签约等具体事务和签署相关文件。</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我方对代理人的签名负全部责任。在撤销授权的书面通知以前，本授权书一直有效。代理人在授权书有效期内签署的所有文件不因授权的撤销而失效。</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如果本次采购活动现场变更采购方式，本授权书有效。</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代理人无转委托权。</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委托期限：</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 </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p>
      <w:pPr>
        <w:widowControl/>
        <w:snapToGrid w:val="0"/>
        <w:spacing w:line="360" w:lineRule="auto"/>
        <w:ind w:firstLine="480" w:firstLineChars="200"/>
        <w:jc w:val="left"/>
        <w:rPr>
          <w:rFonts w:hint="eastAsia" w:ascii="宋体" w:hAnsi="宋体" w:eastAsia="宋体" w:cs="宋体"/>
          <w:kern w:val="0"/>
          <w:sz w:val="24"/>
          <w:u w:val="single"/>
        </w:rPr>
      </w:pPr>
      <w:r>
        <w:rPr>
          <w:rFonts w:hint="eastAsia" w:ascii="宋体" w:hAnsi="宋体" w:eastAsia="宋体" w:cs="宋体"/>
          <w:kern w:val="0"/>
          <w:sz w:val="24"/>
        </w:rPr>
        <w:t>委托代理人签名：</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             法定代表人签名：</w:t>
      </w:r>
      <w:r>
        <w:rPr>
          <w:rFonts w:hint="eastAsia" w:ascii="宋体" w:hAnsi="宋体" w:eastAsia="宋体" w:cs="宋体"/>
          <w:kern w:val="0"/>
          <w:sz w:val="24"/>
          <w:u w:val="single"/>
        </w:rPr>
        <w:t xml:space="preserve">          </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职务：</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                      职务：</w:t>
      </w:r>
      <w:r>
        <w:rPr>
          <w:rFonts w:hint="eastAsia" w:ascii="宋体" w:hAnsi="宋体" w:eastAsia="宋体" w:cs="宋体"/>
          <w:kern w:val="0"/>
          <w:sz w:val="24"/>
          <w:u w:val="single"/>
        </w:rPr>
        <w:t xml:space="preserve">           </w:t>
      </w:r>
    </w:p>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委托代理人身份证号码：</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                                    </w:t>
      </w:r>
    </w:p>
    <w:p>
      <w:pPr>
        <w:widowControl/>
        <w:spacing w:line="360" w:lineRule="auto"/>
        <w:ind w:firstLine="4800" w:firstLineChars="2000"/>
        <w:jc w:val="left"/>
        <w:rPr>
          <w:rFonts w:hint="eastAsia" w:ascii="宋体" w:hAnsi="宋体" w:eastAsia="宋体" w:cs="宋体"/>
          <w:kern w:val="0"/>
          <w:sz w:val="24"/>
        </w:rPr>
      </w:pPr>
      <w:r>
        <w:rPr>
          <w:rFonts w:hint="eastAsia" w:ascii="宋体" w:hAnsi="宋体" w:eastAsia="宋体" w:cs="宋体"/>
          <w:kern w:val="0"/>
          <w:sz w:val="24"/>
        </w:rPr>
        <w:t xml:space="preserve">                </w:t>
      </w:r>
    </w:p>
    <w:tbl>
      <w:tblPr>
        <w:tblStyle w:val="14"/>
        <w:tblpPr w:leftFromText="180" w:rightFromText="180" w:topFromText="100" w:bottomFromText="100" w:vertAnchor="text" w:horzAnchor="page" w:tblpX="2233" w:tblpY="3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trPr>
        <w:tc>
          <w:tcPr>
            <w:tcW w:w="5508" w:type="dxa"/>
            <w:tcBorders>
              <w:top w:val="single" w:color="auto" w:sz="4" w:space="0"/>
              <w:left w:val="single" w:color="auto" w:sz="4" w:space="0"/>
              <w:bottom w:val="single" w:color="auto" w:sz="4" w:space="0"/>
              <w:right w:val="single" w:color="auto" w:sz="4" w:space="0"/>
            </w:tcBorders>
            <w:noWrap w:val="0"/>
            <w:vAlign w:val="top"/>
          </w:tcPr>
          <w:p>
            <w:pPr>
              <w:widowControl/>
              <w:spacing w:line="360" w:lineRule="auto"/>
              <w:jc w:val="left"/>
              <w:rPr>
                <w:rFonts w:hint="eastAsia" w:ascii="宋体" w:hAnsi="宋体" w:eastAsia="宋体" w:cs="宋体"/>
                <w:kern w:val="0"/>
                <w:sz w:val="24"/>
              </w:rPr>
            </w:pPr>
            <w:r>
              <w:rPr>
                <w:rFonts w:hint="eastAsia" w:ascii="宋体" w:hAnsi="宋体" w:eastAsia="宋体" w:cs="宋体"/>
                <w:bCs/>
                <w:kern w:val="0"/>
                <w:sz w:val="24"/>
              </w:rPr>
              <w:t>此处请粘贴</w:t>
            </w:r>
            <w:r>
              <w:rPr>
                <w:rFonts w:hint="eastAsia" w:ascii="宋体" w:hAnsi="宋体" w:eastAsia="宋体" w:cs="宋体"/>
                <w:kern w:val="0"/>
                <w:sz w:val="24"/>
              </w:rPr>
              <w:t>委托代理人</w:t>
            </w:r>
            <w:r>
              <w:rPr>
                <w:rFonts w:hint="eastAsia" w:ascii="宋体" w:hAnsi="宋体" w:eastAsia="宋体" w:cs="宋体"/>
                <w:bCs/>
                <w:kern w:val="0"/>
                <w:sz w:val="24"/>
              </w:rPr>
              <w:t>身份证复印件</w:t>
            </w:r>
          </w:p>
        </w:tc>
      </w:tr>
    </w:tbl>
    <w:p>
      <w:pPr>
        <w:widowControl/>
        <w:spacing w:line="360" w:lineRule="auto"/>
        <w:jc w:val="center"/>
        <w:rPr>
          <w:rFonts w:hint="eastAsia" w:ascii="宋体" w:hAnsi="宋体" w:eastAsia="宋体" w:cs="宋体"/>
          <w:kern w:val="0"/>
          <w:sz w:val="24"/>
        </w:rPr>
      </w:pPr>
      <w:r>
        <w:rPr>
          <w:rFonts w:hint="eastAsia" w:ascii="宋体" w:hAnsi="宋体" w:eastAsia="宋体" w:cs="宋体"/>
          <w:kern w:val="0"/>
          <w:sz w:val="24"/>
        </w:rPr>
        <w:t xml:space="preserve"> </w:t>
      </w:r>
    </w:p>
    <w:p>
      <w:pPr>
        <w:widowControl/>
        <w:spacing w:line="360" w:lineRule="auto"/>
        <w:jc w:val="center"/>
        <w:rPr>
          <w:rFonts w:hint="eastAsia" w:ascii="宋体" w:hAnsi="宋体" w:eastAsia="宋体" w:cs="宋体"/>
          <w:kern w:val="0"/>
          <w:sz w:val="24"/>
        </w:rPr>
      </w:pPr>
      <w:r>
        <w:rPr>
          <w:rFonts w:hint="eastAsia" w:ascii="宋体" w:hAnsi="宋体" w:eastAsia="宋体" w:cs="宋体"/>
          <w:kern w:val="0"/>
          <w:sz w:val="24"/>
        </w:rPr>
        <w:t xml:space="preserve"> </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p>
      <w:pPr>
        <w:widowControl/>
        <w:spacing w:line="360" w:lineRule="auto"/>
        <w:ind w:firstLine="960" w:firstLineChars="400"/>
        <w:jc w:val="left"/>
        <w:rPr>
          <w:rFonts w:hint="eastAsia" w:ascii="宋体" w:hAnsi="宋体" w:eastAsia="宋体" w:cs="宋体"/>
          <w:kern w:val="0"/>
          <w:sz w:val="24"/>
        </w:rPr>
      </w:pPr>
    </w:p>
    <w:p>
      <w:pPr>
        <w:widowControl/>
        <w:spacing w:line="360" w:lineRule="auto"/>
        <w:ind w:firstLine="960" w:firstLineChars="400"/>
        <w:jc w:val="left"/>
        <w:rPr>
          <w:rFonts w:hint="eastAsia" w:ascii="宋体" w:hAnsi="宋体" w:eastAsia="宋体" w:cs="宋体"/>
          <w:kern w:val="0"/>
          <w:sz w:val="24"/>
        </w:rPr>
      </w:pPr>
      <w:r>
        <w:rPr>
          <w:rFonts w:hint="eastAsia" w:ascii="宋体" w:hAnsi="宋体" w:eastAsia="宋体" w:cs="宋体"/>
          <w:kern w:val="0"/>
          <w:sz w:val="24"/>
        </w:rPr>
        <w:t>投标人：</w:t>
      </w:r>
      <w:r>
        <w:rPr>
          <w:rFonts w:hint="eastAsia" w:ascii="宋体" w:hAnsi="宋体" w:eastAsia="宋体" w:cs="宋体"/>
          <w:kern w:val="0"/>
          <w:sz w:val="24"/>
          <w:u w:val="single"/>
        </w:rPr>
        <w:t xml:space="preserve">                       </w:t>
      </w:r>
      <w:r>
        <w:rPr>
          <w:rFonts w:hint="eastAsia" w:ascii="宋体" w:hAnsi="宋体" w:eastAsia="宋体" w:cs="宋体"/>
          <w:kern w:val="0"/>
          <w:sz w:val="24"/>
        </w:rPr>
        <w:t>（全称并加盖公章）</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p>
      <w:pPr>
        <w:widowControl/>
        <w:spacing w:line="360" w:lineRule="auto"/>
        <w:ind w:firstLine="3840" w:firstLineChars="1600"/>
        <w:jc w:val="left"/>
        <w:rPr>
          <w:rFonts w:hint="eastAsia" w:ascii="宋体" w:hAnsi="宋体" w:eastAsia="宋体" w:cs="宋体"/>
          <w:kern w:val="0"/>
          <w:sz w:val="24"/>
        </w:rPr>
      </w:pPr>
      <w:r>
        <w:rPr>
          <w:rFonts w:hint="eastAsia" w:ascii="宋体" w:hAnsi="宋体" w:eastAsia="宋体" w:cs="宋体"/>
          <w:kern w:val="0"/>
          <w:sz w:val="24"/>
        </w:rPr>
        <w:t>年    月    日</w:t>
      </w:r>
    </w:p>
    <w:p>
      <w:pPr>
        <w:rPr>
          <w:rFonts w:hint="eastAsia"/>
        </w:rPr>
      </w:pPr>
    </w:p>
    <w:p>
      <w:pPr>
        <w:widowControl/>
        <w:snapToGrid w:val="0"/>
        <w:spacing w:before="156" w:after="156" w:line="360" w:lineRule="auto"/>
        <w:jc w:val="left"/>
        <w:rPr>
          <w:rFonts w:hint="eastAsia" w:ascii="宋体" w:hAnsi="宋体" w:eastAsia="宋体" w:cs="宋体"/>
          <w:kern w:val="0"/>
          <w:sz w:val="24"/>
        </w:rPr>
      </w:pPr>
      <w:r>
        <w:rPr>
          <w:rFonts w:hint="eastAsia" w:ascii="宋体" w:hAnsi="宋体" w:eastAsia="宋体" w:cs="宋体"/>
          <w:b/>
          <w:kern w:val="0"/>
          <w:sz w:val="24"/>
        </w:rPr>
        <w:br w:type="page"/>
      </w:r>
      <w:r>
        <w:rPr>
          <w:rFonts w:hint="eastAsia" w:ascii="宋体" w:hAnsi="宋体" w:eastAsia="宋体" w:cs="宋体"/>
          <w:b/>
          <w:kern w:val="0"/>
          <w:sz w:val="24"/>
        </w:rPr>
        <w:t>附件</w:t>
      </w:r>
      <w:r>
        <w:rPr>
          <w:rFonts w:hint="eastAsia" w:ascii="宋体" w:hAnsi="宋体" w:cs="宋体"/>
          <w:b/>
          <w:kern w:val="0"/>
          <w:sz w:val="24"/>
          <w:lang w:val="en-US" w:eastAsia="zh-CN"/>
        </w:rPr>
        <w:t>8</w:t>
      </w:r>
      <w:r>
        <w:rPr>
          <w:rFonts w:hint="eastAsia" w:ascii="宋体" w:hAnsi="宋体" w:eastAsia="宋体" w:cs="宋体"/>
          <w:b/>
          <w:kern w:val="0"/>
          <w:sz w:val="24"/>
        </w:rPr>
        <w:t xml:space="preserve">   </w:t>
      </w:r>
      <w:r>
        <w:rPr>
          <w:rFonts w:hint="eastAsia" w:ascii="宋体" w:hAnsi="宋体" w:eastAsia="宋体" w:cs="宋体"/>
          <w:kern w:val="0"/>
          <w:sz w:val="24"/>
        </w:rPr>
        <w:t xml:space="preserve">                   </w:t>
      </w:r>
      <w:r>
        <w:rPr>
          <w:rFonts w:hint="eastAsia" w:ascii="宋体" w:hAnsi="宋体" w:eastAsia="宋体" w:cs="宋体"/>
          <w:kern w:val="0"/>
          <w:sz w:val="28"/>
          <w:szCs w:val="28"/>
        </w:rPr>
        <w:t xml:space="preserve"> </w:t>
      </w:r>
      <w:r>
        <w:rPr>
          <w:rFonts w:hint="eastAsia" w:ascii="宋体" w:hAnsi="宋体" w:eastAsia="宋体" w:cs="宋体"/>
          <w:kern w:val="0"/>
          <w:sz w:val="24"/>
        </w:rPr>
        <w:t xml:space="preserve"> </w:t>
      </w:r>
    </w:p>
    <w:p>
      <w:pPr>
        <w:widowControl/>
        <w:snapToGrid w:val="0"/>
        <w:spacing w:before="156" w:after="156" w:line="360" w:lineRule="auto"/>
        <w:jc w:val="center"/>
        <w:rPr>
          <w:rFonts w:hint="eastAsia" w:ascii="宋体" w:hAnsi="宋体" w:eastAsia="宋体" w:cs="宋体"/>
          <w:b/>
          <w:kern w:val="0"/>
          <w:sz w:val="24"/>
        </w:rPr>
      </w:pPr>
      <w:r>
        <w:rPr>
          <w:rFonts w:hint="eastAsia" w:ascii="宋体" w:hAnsi="宋体" w:eastAsia="宋体" w:cs="宋体"/>
          <w:b/>
          <w:kern w:val="0"/>
          <w:sz w:val="24"/>
          <w:lang w:val="en-US" w:eastAsia="zh-CN"/>
        </w:rPr>
        <w:t>8.1</w:t>
      </w:r>
      <w:r>
        <w:rPr>
          <w:rFonts w:hint="eastAsia" w:ascii="宋体" w:hAnsi="宋体" w:eastAsia="宋体" w:cs="宋体"/>
          <w:b/>
          <w:kern w:val="0"/>
          <w:sz w:val="24"/>
        </w:rPr>
        <w:t>证明文件</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2.落实政府采购政策满足的资格要求：</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《政府采购促进中小企业发展管理办法》(财库〔2020〕46号)、关于印发中小企业划型标准规定的通知(工信部联企业【2011】300号)、《关于增进残疾人就业政府采购政策的通知》(财库【2017】141号)等。</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3.1符合《中华人民共和国政府采购法》第二十二条规定（根据驻财购【2022】15号文件规定实行承诺制）</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color w:val="000000"/>
          <w:sz w:val="24"/>
        </w:rPr>
      </w:pPr>
      <w:r>
        <w:rPr>
          <w:rFonts w:hint="eastAsia" w:ascii="宋体" w:hAnsi="宋体" w:cs="宋体"/>
          <w:color w:val="000000"/>
          <w:sz w:val="24"/>
          <w:lang w:val="en-US" w:eastAsia="zh-CN"/>
        </w:rPr>
        <w:t>3.2</w:t>
      </w:r>
      <w:r>
        <w:rPr>
          <w:rFonts w:hint="eastAsia" w:ascii="宋体" w:hAnsi="宋体" w:eastAsia="宋体" w:cs="宋体"/>
          <w:color w:val="000000"/>
          <w:sz w:val="24"/>
          <w:lang w:eastAsia="zh-CN"/>
        </w:rPr>
        <w:t>供应商</w:t>
      </w:r>
      <w:r>
        <w:rPr>
          <w:rFonts w:hint="eastAsia" w:ascii="宋体" w:hAnsi="宋体" w:eastAsia="宋体" w:cs="宋体"/>
          <w:color w:val="000000"/>
          <w:sz w:val="24"/>
        </w:rPr>
        <w:t>具有独立承担民事责任能力，具有有效的营业执照、税务登记证及组织机构代码证（或具有有效的三证合一的营业执照）</w:t>
      </w:r>
      <w:r>
        <w:rPr>
          <w:rFonts w:hint="eastAsia" w:ascii="宋体" w:hAnsi="宋体" w:eastAsia="宋体" w:cs="宋体"/>
          <w:color w:val="000000"/>
          <w:sz w:val="24"/>
          <w:lang w:eastAsia="zh-CN"/>
        </w:rPr>
        <w:t>；</w:t>
      </w:r>
      <w:r>
        <w:rPr>
          <w:rFonts w:hint="eastAsia" w:ascii="宋体" w:hAnsi="宋体" w:eastAsia="宋体" w:cs="宋体"/>
          <w:color w:val="000000"/>
          <w:sz w:val="24"/>
        </w:rPr>
        <w:t>（原件的扫描件）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cs="宋体"/>
          <w:color w:val="000000"/>
          <w:sz w:val="24"/>
          <w:lang w:val="en-US" w:eastAsia="zh-CN"/>
        </w:rPr>
        <w:t>3</w:t>
      </w:r>
      <w:r>
        <w:rPr>
          <w:rFonts w:hint="eastAsia" w:ascii="宋体" w:hAnsi="宋体" w:eastAsia="宋体" w:cs="宋体"/>
          <w:color w:val="000000"/>
          <w:sz w:val="24"/>
        </w:rPr>
        <w:t>法定代表人本人参加投标的，提供法人身份证（原件的扫描件）；法定代表人委托代理人参加投标的，提供法人授权委托书（原件的扫描件）、委托代理人的身份证复印件（原件的扫描件）；</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lang w:val="en-US" w:eastAsia="zh-CN"/>
        </w:rPr>
        <w:t>4.</w:t>
      </w:r>
      <w:r>
        <w:rPr>
          <w:rFonts w:hint="eastAsia" w:ascii="宋体" w:hAnsi="宋体" w:eastAsia="宋体" w:cs="宋体"/>
          <w:kern w:val="0"/>
          <w:sz w:val="24"/>
        </w:rPr>
        <w:t>其他证明文件</w:t>
      </w:r>
    </w:p>
    <w:p>
      <w:pPr>
        <w:rPr>
          <w:rFonts w:hint="eastAsia" w:ascii="宋体" w:hAnsi="宋体" w:eastAsia="宋体" w:cs="宋体"/>
          <w:b/>
          <w:kern w:val="0"/>
          <w:sz w:val="24"/>
        </w:rPr>
      </w:pPr>
      <w:r>
        <w:rPr>
          <w:rFonts w:hint="eastAsia" w:ascii="宋体" w:hAnsi="宋体" w:eastAsia="宋体" w:cs="宋体"/>
          <w:b/>
          <w:kern w:val="0"/>
          <w:sz w:val="24"/>
        </w:rPr>
        <w:br w:type="page"/>
      </w:r>
      <w:r>
        <w:rPr>
          <w:rFonts w:hint="eastAsia" w:ascii="宋体" w:hAnsi="宋体" w:cs="宋体"/>
          <w:b/>
          <w:kern w:val="0"/>
          <w:sz w:val="24"/>
          <w:lang w:eastAsia="zh-CN"/>
        </w:rPr>
        <w:t>附件</w:t>
      </w:r>
      <w:r>
        <w:rPr>
          <w:rFonts w:hint="eastAsia" w:ascii="宋体" w:hAnsi="宋体" w:cs="宋体"/>
          <w:b/>
          <w:kern w:val="0"/>
          <w:sz w:val="24"/>
          <w:lang w:val="en-US" w:eastAsia="zh-CN"/>
        </w:rPr>
        <w:t>8.2</w:t>
      </w:r>
      <w:r>
        <w:rPr>
          <w:rFonts w:hint="eastAsia" w:ascii="宋体" w:hAnsi="宋体" w:eastAsia="宋体" w:cs="宋体"/>
          <w:b/>
          <w:kern w:val="0"/>
          <w:sz w:val="24"/>
        </w:rPr>
        <w:t xml:space="preserve">   项目实施人员（主要从业人员及其技术资格）一览表</w:t>
      </w:r>
      <w:r>
        <w:rPr>
          <w:rFonts w:hint="eastAsia" w:ascii="宋体" w:hAnsi="宋体" w:eastAsia="宋体" w:cs="宋体"/>
          <w:kern w:val="0"/>
          <w:sz w:val="24"/>
        </w:rPr>
        <w:t>（根据项目需要设定）</w:t>
      </w:r>
    </w:p>
    <w:p>
      <w:pPr>
        <w:widowControl/>
        <w:snapToGrid w:val="0"/>
        <w:spacing w:line="360" w:lineRule="auto"/>
        <w:jc w:val="left"/>
        <w:rPr>
          <w:rFonts w:hint="eastAsia" w:ascii="宋体" w:hAnsi="宋体" w:eastAsia="宋体" w:cs="宋体"/>
          <w:kern w:val="0"/>
          <w:sz w:val="24"/>
        </w:rPr>
      </w:pPr>
      <w:r>
        <w:rPr>
          <w:rFonts w:hint="eastAsia" w:ascii="宋体" w:hAnsi="宋体" w:eastAsia="宋体" w:cs="宋体"/>
          <w:kern w:val="0"/>
          <w:sz w:val="24"/>
          <w:u w:val="single"/>
        </w:rPr>
        <w:t xml:space="preserve">            </w:t>
      </w:r>
    </w:p>
    <w:tbl>
      <w:tblPr>
        <w:tblStyle w:val="14"/>
        <w:tblW w:w="0" w:type="auto"/>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4"/>
        <w:gridCol w:w="1004"/>
        <w:gridCol w:w="1663"/>
        <w:gridCol w:w="1260"/>
        <w:gridCol w:w="1620"/>
        <w:gridCol w:w="19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bottom"/>
          </w:tcPr>
          <w:p>
            <w:pPr>
              <w:widowControl/>
              <w:snapToGrid w:val="0"/>
              <w:spacing w:line="360" w:lineRule="auto"/>
              <w:jc w:val="left"/>
              <w:rPr>
                <w:rFonts w:hint="eastAsia" w:ascii="宋体" w:hAnsi="宋体" w:eastAsia="宋体" w:cs="宋体"/>
                <w:kern w:val="0"/>
                <w:sz w:val="24"/>
              </w:rPr>
            </w:pPr>
            <w:r>
              <w:rPr>
                <w:rFonts w:hint="eastAsia" w:ascii="宋体" w:hAnsi="宋体" w:eastAsia="宋体" w:cs="宋体"/>
                <w:kern w:val="0"/>
                <w:sz w:val="24"/>
              </w:rPr>
              <w:t>姓名</w:t>
            </w:r>
          </w:p>
        </w:tc>
        <w:tc>
          <w:tcPr>
            <w:tcW w:w="1004" w:type="dxa"/>
            <w:tcBorders>
              <w:top w:val="single" w:color="auto" w:sz="4" w:space="0"/>
              <w:left w:val="single" w:color="auto" w:sz="4" w:space="0"/>
              <w:bottom w:val="single" w:color="auto" w:sz="4" w:space="0"/>
              <w:right w:val="single" w:color="auto" w:sz="4" w:space="0"/>
            </w:tcBorders>
            <w:noWrap w:val="0"/>
            <w:vAlign w:val="bottom"/>
          </w:tcPr>
          <w:p>
            <w:pPr>
              <w:widowControl/>
              <w:snapToGrid w:val="0"/>
              <w:spacing w:line="360" w:lineRule="auto"/>
              <w:jc w:val="left"/>
              <w:rPr>
                <w:rFonts w:hint="eastAsia" w:ascii="宋体" w:hAnsi="宋体" w:eastAsia="宋体" w:cs="宋体"/>
                <w:kern w:val="0"/>
                <w:sz w:val="24"/>
              </w:rPr>
            </w:pPr>
            <w:r>
              <w:rPr>
                <w:rFonts w:hint="eastAsia" w:ascii="宋体" w:hAnsi="宋体" w:eastAsia="宋体" w:cs="宋体"/>
                <w:kern w:val="0"/>
                <w:sz w:val="24"/>
              </w:rPr>
              <w:t>职务</w:t>
            </w:r>
          </w:p>
        </w:tc>
        <w:tc>
          <w:tcPr>
            <w:tcW w:w="1663" w:type="dxa"/>
            <w:tcBorders>
              <w:top w:val="single" w:color="auto" w:sz="4" w:space="0"/>
              <w:left w:val="single" w:color="auto" w:sz="4" w:space="0"/>
              <w:bottom w:val="single" w:color="auto" w:sz="4" w:space="0"/>
              <w:right w:val="single" w:color="auto" w:sz="4" w:space="0"/>
            </w:tcBorders>
            <w:noWrap w:val="0"/>
            <w:vAlign w:val="bottom"/>
          </w:tcPr>
          <w:p>
            <w:pPr>
              <w:widowControl/>
              <w:snapToGrid w:val="0"/>
              <w:spacing w:line="360" w:lineRule="auto"/>
              <w:jc w:val="left"/>
              <w:rPr>
                <w:rFonts w:hint="eastAsia" w:ascii="宋体" w:hAnsi="宋体" w:eastAsia="宋体" w:cs="宋体"/>
                <w:kern w:val="0"/>
                <w:sz w:val="24"/>
              </w:rPr>
            </w:pPr>
            <w:r>
              <w:rPr>
                <w:rFonts w:hint="eastAsia" w:ascii="宋体" w:hAnsi="宋体" w:eastAsia="宋体" w:cs="宋体"/>
                <w:kern w:val="0"/>
                <w:sz w:val="24"/>
              </w:rPr>
              <w:t>专业技术资格</w:t>
            </w:r>
          </w:p>
        </w:tc>
        <w:tc>
          <w:tcPr>
            <w:tcW w:w="1260" w:type="dxa"/>
            <w:tcBorders>
              <w:top w:val="single" w:color="auto" w:sz="4" w:space="0"/>
              <w:left w:val="single" w:color="auto" w:sz="4" w:space="0"/>
              <w:bottom w:val="single" w:color="auto" w:sz="4" w:space="0"/>
              <w:right w:val="single" w:color="auto" w:sz="4" w:space="0"/>
            </w:tcBorders>
            <w:noWrap w:val="0"/>
            <w:vAlign w:val="bottom"/>
          </w:tcPr>
          <w:p>
            <w:pPr>
              <w:widowControl/>
              <w:snapToGrid w:val="0"/>
              <w:spacing w:line="360" w:lineRule="auto"/>
              <w:jc w:val="left"/>
              <w:rPr>
                <w:rFonts w:hint="eastAsia" w:ascii="宋体" w:hAnsi="宋体" w:eastAsia="宋体" w:cs="宋体"/>
                <w:kern w:val="0"/>
                <w:sz w:val="24"/>
              </w:rPr>
            </w:pPr>
            <w:r>
              <w:rPr>
                <w:rFonts w:hint="eastAsia" w:ascii="宋体" w:hAnsi="宋体" w:eastAsia="宋体" w:cs="宋体"/>
                <w:kern w:val="0"/>
                <w:sz w:val="24"/>
              </w:rPr>
              <w:t>证书编号</w:t>
            </w:r>
          </w:p>
        </w:tc>
        <w:tc>
          <w:tcPr>
            <w:tcW w:w="1620" w:type="dxa"/>
            <w:tcBorders>
              <w:top w:val="single" w:color="auto" w:sz="4" w:space="0"/>
              <w:left w:val="single" w:color="auto" w:sz="4" w:space="0"/>
              <w:bottom w:val="single" w:color="auto" w:sz="4" w:space="0"/>
              <w:right w:val="single" w:color="auto" w:sz="4" w:space="0"/>
            </w:tcBorders>
            <w:noWrap w:val="0"/>
            <w:vAlign w:val="bottom"/>
          </w:tcPr>
          <w:p>
            <w:pPr>
              <w:widowControl/>
              <w:snapToGrid w:val="0"/>
              <w:spacing w:line="360" w:lineRule="auto"/>
              <w:jc w:val="left"/>
              <w:rPr>
                <w:rFonts w:hint="eastAsia" w:ascii="宋体" w:hAnsi="宋体" w:eastAsia="宋体" w:cs="宋体"/>
                <w:bCs/>
                <w:kern w:val="0"/>
                <w:sz w:val="24"/>
              </w:rPr>
            </w:pPr>
            <w:r>
              <w:rPr>
                <w:rFonts w:hint="eastAsia" w:ascii="宋体" w:hAnsi="宋体" w:eastAsia="宋体" w:cs="宋体"/>
                <w:bCs/>
                <w:kern w:val="0"/>
                <w:sz w:val="24"/>
              </w:rPr>
              <w:t>参加本单位工作时间</w:t>
            </w:r>
          </w:p>
        </w:tc>
        <w:tc>
          <w:tcPr>
            <w:tcW w:w="1980" w:type="dxa"/>
            <w:tcBorders>
              <w:top w:val="single" w:color="auto" w:sz="4" w:space="0"/>
              <w:left w:val="single" w:color="auto" w:sz="4" w:space="0"/>
              <w:bottom w:val="single" w:color="auto" w:sz="4" w:space="0"/>
              <w:right w:val="single" w:color="auto" w:sz="4" w:space="0"/>
            </w:tcBorders>
            <w:noWrap w:val="0"/>
            <w:vAlign w:val="bottom"/>
          </w:tcPr>
          <w:p>
            <w:pPr>
              <w:widowControl/>
              <w:snapToGrid w:val="0"/>
              <w:spacing w:line="360" w:lineRule="auto"/>
              <w:jc w:val="left"/>
              <w:rPr>
                <w:rFonts w:hint="eastAsia" w:ascii="宋体" w:hAnsi="宋体" w:eastAsia="宋体" w:cs="宋体"/>
                <w:bCs/>
                <w:kern w:val="0"/>
                <w:sz w:val="24"/>
              </w:rPr>
            </w:pPr>
            <w:r>
              <w:rPr>
                <w:rFonts w:hint="eastAsia" w:ascii="宋体" w:hAnsi="宋体" w:eastAsia="宋体" w:cs="宋体"/>
                <w:bCs/>
                <w:kern w:val="0"/>
                <w:sz w:val="24"/>
              </w:rPr>
              <w:t>劳动合同编号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004"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663"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620"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980"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004"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663"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620"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980"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004"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663"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620"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980"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004"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663"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620"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980"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004"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663"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620"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c>
          <w:tcPr>
            <w:tcW w:w="1980" w:type="dxa"/>
            <w:tcBorders>
              <w:top w:val="single" w:color="auto" w:sz="4" w:space="0"/>
              <w:left w:val="single" w:color="auto" w:sz="4" w:space="0"/>
              <w:bottom w:val="single" w:color="auto" w:sz="4" w:space="0"/>
              <w:right w:val="single" w:color="auto" w:sz="4" w:space="0"/>
            </w:tcBorders>
            <w:noWrap w:val="0"/>
            <w:vAlign w:val="top"/>
          </w:tcPr>
          <w:p>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tc>
      </w:tr>
    </w:tbl>
    <w:p>
      <w:pPr>
        <w:widowControl/>
        <w:snapToGrid w:val="0"/>
        <w:spacing w:line="360" w:lineRule="auto"/>
        <w:jc w:val="left"/>
        <w:rPr>
          <w:rFonts w:hint="eastAsia" w:ascii="宋体" w:hAnsi="宋体" w:eastAsia="宋体" w:cs="宋体"/>
          <w:b/>
          <w:kern w:val="0"/>
          <w:sz w:val="24"/>
        </w:rPr>
      </w:pPr>
      <w:r>
        <w:rPr>
          <w:rFonts w:hint="eastAsia" w:ascii="宋体" w:hAnsi="宋体" w:eastAsia="宋体" w:cs="宋体"/>
          <w:b/>
          <w:kern w:val="0"/>
          <w:sz w:val="24"/>
        </w:rPr>
        <w:t xml:space="preserve">    </w:t>
      </w:r>
    </w:p>
    <w:p>
      <w:pPr>
        <w:widowControl/>
        <w:snapToGrid w:val="0"/>
        <w:spacing w:line="360" w:lineRule="auto"/>
        <w:jc w:val="left"/>
        <w:rPr>
          <w:rFonts w:hint="eastAsia" w:ascii="宋体" w:hAnsi="宋体" w:eastAsia="宋体" w:cs="宋体"/>
          <w:b/>
          <w:kern w:val="0"/>
          <w:sz w:val="24"/>
        </w:rPr>
      </w:pPr>
    </w:p>
    <w:p>
      <w:pPr>
        <w:widowControl/>
        <w:snapToGrid w:val="0"/>
        <w:spacing w:line="360" w:lineRule="auto"/>
        <w:jc w:val="left"/>
        <w:rPr>
          <w:rFonts w:hint="eastAsia" w:ascii="宋体" w:hAnsi="宋体" w:eastAsia="宋体" w:cs="宋体"/>
          <w:b/>
          <w:kern w:val="0"/>
          <w:sz w:val="24"/>
        </w:rPr>
      </w:pPr>
    </w:p>
    <w:p>
      <w:pPr>
        <w:widowControl/>
        <w:snapToGrid w:val="0"/>
        <w:spacing w:line="360" w:lineRule="auto"/>
        <w:jc w:val="left"/>
        <w:rPr>
          <w:rFonts w:hint="eastAsia" w:ascii="宋体" w:hAnsi="宋体" w:eastAsia="宋体" w:cs="宋体"/>
          <w:b/>
          <w:kern w:val="0"/>
          <w:sz w:val="24"/>
        </w:rPr>
      </w:pPr>
    </w:p>
    <w:p>
      <w:pPr>
        <w:pStyle w:val="13"/>
        <w:rPr>
          <w:rFonts w:hint="eastAsia" w:eastAsia="宋体"/>
          <w:b/>
        </w:rPr>
      </w:pPr>
    </w:p>
    <w:p>
      <w:pPr>
        <w:pStyle w:val="13"/>
        <w:rPr>
          <w:rFonts w:hint="eastAsia" w:eastAsia="宋体"/>
          <w:b/>
        </w:rPr>
      </w:pPr>
    </w:p>
    <w:p>
      <w:pPr>
        <w:pStyle w:val="13"/>
        <w:rPr>
          <w:rFonts w:hint="eastAsia" w:eastAsia="宋体"/>
          <w:b/>
        </w:rPr>
      </w:pPr>
    </w:p>
    <w:p>
      <w:pPr>
        <w:pStyle w:val="13"/>
        <w:rPr>
          <w:rFonts w:hint="eastAsia" w:eastAsia="宋体"/>
          <w:b/>
        </w:rPr>
      </w:pPr>
    </w:p>
    <w:p>
      <w:pPr>
        <w:pStyle w:val="13"/>
        <w:rPr>
          <w:rFonts w:hint="eastAsia" w:eastAsia="宋体"/>
          <w:b/>
        </w:rPr>
      </w:pPr>
    </w:p>
    <w:p>
      <w:pPr>
        <w:pStyle w:val="13"/>
        <w:rPr>
          <w:rFonts w:hint="eastAsia" w:eastAsia="宋体"/>
          <w:b/>
        </w:rPr>
      </w:pPr>
    </w:p>
    <w:p>
      <w:pPr>
        <w:pStyle w:val="13"/>
        <w:rPr>
          <w:rFonts w:hint="eastAsia" w:eastAsia="宋体"/>
          <w:b/>
        </w:rPr>
      </w:pPr>
    </w:p>
    <w:p>
      <w:pPr>
        <w:pStyle w:val="13"/>
        <w:rPr>
          <w:rFonts w:hint="eastAsia" w:eastAsia="宋体"/>
          <w:b/>
        </w:rPr>
      </w:pPr>
    </w:p>
    <w:p>
      <w:pPr>
        <w:pStyle w:val="13"/>
        <w:rPr>
          <w:rFonts w:hint="eastAsia" w:eastAsia="宋体"/>
          <w:b/>
        </w:rPr>
      </w:pPr>
    </w:p>
    <w:p>
      <w:pPr>
        <w:pStyle w:val="13"/>
        <w:rPr>
          <w:rFonts w:hint="eastAsia" w:eastAsia="宋体"/>
          <w:b/>
        </w:rPr>
      </w:pPr>
    </w:p>
    <w:p>
      <w:pPr>
        <w:widowControl/>
        <w:snapToGrid w:val="0"/>
        <w:spacing w:line="360" w:lineRule="auto"/>
        <w:jc w:val="left"/>
        <w:rPr>
          <w:rFonts w:hint="eastAsia" w:ascii="宋体" w:hAnsi="宋体" w:eastAsia="宋体" w:cs="宋体"/>
          <w:b/>
          <w:bCs/>
          <w:kern w:val="0"/>
          <w:sz w:val="24"/>
          <w:lang w:val="en-US" w:eastAsia="zh-CN"/>
        </w:rPr>
      </w:pPr>
      <w:r>
        <w:rPr>
          <w:rFonts w:hint="eastAsia" w:ascii="宋体" w:hAnsi="宋体" w:eastAsia="宋体" w:cs="宋体"/>
          <w:b/>
          <w:kern w:val="0"/>
          <w:sz w:val="24"/>
        </w:rPr>
        <w:br w:type="page"/>
      </w:r>
      <w:r>
        <w:rPr>
          <w:rFonts w:hint="eastAsia" w:ascii="宋体" w:hAnsi="宋体" w:eastAsia="宋体" w:cs="宋体"/>
          <w:b/>
          <w:bCs/>
          <w:kern w:val="0"/>
          <w:sz w:val="24"/>
          <w:lang w:eastAsia="zh-CN"/>
        </w:rPr>
        <w:t>附件</w:t>
      </w:r>
      <w:r>
        <w:rPr>
          <w:rFonts w:hint="eastAsia" w:ascii="宋体" w:hAnsi="宋体" w:eastAsia="宋体" w:cs="宋体"/>
          <w:b/>
          <w:bCs/>
          <w:kern w:val="0"/>
          <w:sz w:val="24"/>
          <w:lang w:val="en-US" w:eastAsia="zh-CN"/>
        </w:rPr>
        <w:t xml:space="preserve">9  </w:t>
      </w:r>
    </w:p>
    <w:p>
      <w:pPr>
        <w:widowControl/>
        <w:snapToGrid w:val="0"/>
        <w:spacing w:line="360" w:lineRule="auto"/>
        <w:jc w:val="center"/>
        <w:rPr>
          <w:rFonts w:hint="default"/>
          <w:lang w:val="en-US" w:eastAsia="zh-CN"/>
        </w:rPr>
      </w:pPr>
      <w:r>
        <w:rPr>
          <w:rFonts w:hint="eastAsia" w:ascii="宋体" w:hAnsi="宋体" w:eastAsia="宋体" w:cs="宋体"/>
          <w:b/>
          <w:bCs/>
          <w:kern w:val="0"/>
          <w:sz w:val="24"/>
          <w:lang w:val="en-US" w:eastAsia="zh-CN"/>
        </w:rPr>
        <w:t>服务方案（根据招标文件要求及项目所需、格式自拟）</w:t>
      </w:r>
    </w:p>
    <w:p>
      <w:pPr>
        <w:widowControl/>
        <w:snapToGrid w:val="0"/>
        <w:spacing w:line="360" w:lineRule="auto"/>
        <w:jc w:val="left"/>
        <w:rPr>
          <w:rFonts w:hint="eastAsia" w:ascii="宋体" w:hAnsi="宋体" w:eastAsia="宋体" w:cs="宋体"/>
          <w:b/>
          <w:kern w:val="0"/>
          <w:sz w:val="24"/>
        </w:rPr>
      </w:pPr>
      <w:r>
        <w:rPr>
          <w:rFonts w:hint="eastAsia" w:ascii="宋体" w:hAnsi="宋体" w:eastAsia="宋体" w:cs="宋体"/>
          <w:b/>
          <w:kern w:val="0"/>
          <w:sz w:val="24"/>
        </w:rPr>
        <w:br w:type="page"/>
      </w:r>
      <w:r>
        <w:rPr>
          <w:rFonts w:hint="eastAsia" w:ascii="宋体" w:hAnsi="宋体" w:eastAsia="宋体" w:cs="宋体"/>
          <w:b/>
          <w:kern w:val="0"/>
          <w:sz w:val="24"/>
        </w:rPr>
        <w:t>附件</w:t>
      </w:r>
      <w:r>
        <w:rPr>
          <w:rFonts w:hint="eastAsia" w:ascii="宋体" w:hAnsi="宋体" w:eastAsia="宋体" w:cs="宋体"/>
          <w:b/>
          <w:kern w:val="0"/>
          <w:sz w:val="24"/>
          <w:lang w:val="en-US" w:eastAsia="zh-CN"/>
        </w:rPr>
        <w:t>10</w:t>
      </w:r>
      <w:r>
        <w:rPr>
          <w:rFonts w:hint="eastAsia" w:ascii="宋体" w:hAnsi="宋体" w:eastAsia="宋体" w:cs="宋体"/>
          <w:b/>
          <w:kern w:val="0"/>
          <w:sz w:val="24"/>
        </w:rPr>
        <w:t xml:space="preserve">  </w:t>
      </w:r>
    </w:p>
    <w:p>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kern w:val="0"/>
          <w:sz w:val="24"/>
        </w:rPr>
      </w:pPr>
      <w:r>
        <w:rPr>
          <w:rFonts w:hint="eastAsia" w:ascii="宋体" w:hAnsi="宋体" w:eastAsia="宋体" w:cs="宋体"/>
          <w:b/>
          <w:kern w:val="0"/>
          <w:sz w:val="24"/>
        </w:rPr>
        <w:t>投标人自觉抵制政府采购领域</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rPr>
      </w:pPr>
      <w:r>
        <w:rPr>
          <w:rFonts w:hint="eastAsia" w:ascii="宋体" w:hAnsi="宋体" w:eastAsia="宋体" w:cs="宋体"/>
          <w:b/>
          <w:kern w:val="0"/>
          <w:sz w:val="24"/>
        </w:rPr>
        <w:t>商业贿赂行为承诺书</w:t>
      </w:r>
      <w:r>
        <w:rPr>
          <w:rFonts w:hint="eastAsia" w:ascii="宋体" w:hAnsi="宋体" w:eastAsia="宋体" w:cs="宋体"/>
          <w:kern w:val="0"/>
          <w:sz w:val="24"/>
        </w:rPr>
        <w:t>（格式）</w:t>
      </w:r>
    </w:p>
    <w:p>
      <w:pPr>
        <w:widowControl/>
        <w:spacing w:line="360" w:lineRule="auto"/>
        <w:ind w:firstLine="2951" w:firstLineChars="1225"/>
        <w:jc w:val="left"/>
        <w:rPr>
          <w:rFonts w:hint="eastAsia" w:ascii="宋体" w:hAnsi="宋体" w:eastAsia="宋体" w:cs="宋体"/>
          <w:b/>
          <w:kern w:val="0"/>
          <w:sz w:val="24"/>
        </w:rPr>
      </w:pPr>
      <w:r>
        <w:rPr>
          <w:rFonts w:hint="eastAsia" w:ascii="宋体" w:hAnsi="宋体" w:eastAsia="宋体" w:cs="宋体"/>
          <w:b/>
          <w:kern w:val="0"/>
          <w:sz w:val="24"/>
        </w:rPr>
        <w:t xml:space="preserve"> </w:t>
      </w:r>
    </w:p>
    <w:p>
      <w:pPr>
        <w:widowControl/>
        <w:spacing w:line="360" w:lineRule="auto"/>
        <w:jc w:val="left"/>
        <w:rPr>
          <w:rFonts w:hint="eastAsia" w:ascii="宋体" w:hAnsi="宋体" w:eastAsia="宋体" w:cs="宋体"/>
          <w:kern w:val="0"/>
          <w:sz w:val="24"/>
        </w:rPr>
      </w:pPr>
      <w:r>
        <w:rPr>
          <w:rFonts w:hint="eastAsia" w:ascii="宋体" w:hAnsi="宋体" w:eastAsia="宋体" w:cs="宋体"/>
          <w:bCs/>
          <w:kern w:val="0"/>
          <w:sz w:val="24"/>
        </w:rPr>
        <w:t>致：</w:t>
      </w:r>
      <w:r>
        <w:rPr>
          <w:rFonts w:hint="eastAsia" w:ascii="宋体" w:hAnsi="宋体" w:eastAsia="宋体" w:cs="宋体"/>
          <w:kern w:val="0"/>
          <w:sz w:val="24"/>
        </w:rPr>
        <w:t>_________________________（采购代理机构名称）</w:t>
      </w:r>
      <w:r>
        <w:rPr>
          <w:rFonts w:hint="eastAsia" w:ascii="宋体" w:hAnsi="宋体" w:eastAsia="宋体" w:cs="宋体"/>
          <w:b/>
          <w:bCs/>
          <w:kern w:val="0"/>
          <w:sz w:val="24"/>
        </w:rPr>
        <w:t xml:space="preserve"> </w:t>
      </w:r>
      <w:r>
        <w:rPr>
          <w:rFonts w:hint="eastAsia" w:ascii="宋体" w:hAnsi="宋体" w:eastAsia="宋体" w:cs="宋体"/>
          <w:kern w:val="0"/>
          <w:sz w:val="24"/>
        </w:rPr>
        <w:t>：</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进一步规范政府采购行为，营造公平竞争的政府采购市场环境，维护政府采购制度良好声誉，在参与贵单位组织的招标活动中，我方庄重承诺：</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一、依法参与招标活动，遵纪守法，诚信经营，公平竞争。</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二、不向采购人、采购代理机构和评审专家提供任何形式的商业贿赂，对索取或接受商业贿赂的单位和个人，及时向财政部门和纪检监察机关举报。</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三、不以提供虚假资质文件等形式参与招标活动，不以虚假材料谋取中标。</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四、不采取不正当手段诋毁、排挤其它投标人，与其它参与招标活动的投标人保持良性的竞争关系。</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五、不与采购人、采购代理机构和评审专家恶意串通，自觉维护政府采购公平竞争的市场秩序。</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六、不与其它投标人串通采取围标、陪标等商业欺诈手段谋取中标，积极维护国家利益、社会公共利益和采购人的合法权益。</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七、严格履行政府采购合同约定义务，不在政府采购合同执行过程中采取降低质量或标准、减少数量、拖延交付时间等方式损害采购人的利益，并自觉承担违约责任。</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八、自觉接受并积极配合相关监督部门实施的监督检查，如实反映情况，及时提供有关证明材料。</w:t>
      </w:r>
    </w:p>
    <w:p>
      <w:pPr>
        <w:widowControl/>
        <w:spacing w:line="360" w:lineRule="auto"/>
        <w:ind w:firstLine="240" w:firstLineChars="100"/>
        <w:jc w:val="left"/>
        <w:rPr>
          <w:rFonts w:hint="eastAsia" w:ascii="宋体" w:hAnsi="宋体" w:eastAsia="宋体" w:cs="宋体"/>
          <w:kern w:val="0"/>
          <w:sz w:val="24"/>
        </w:rPr>
      </w:pPr>
      <w:r>
        <w:rPr>
          <w:rFonts w:hint="eastAsia" w:ascii="宋体" w:hAnsi="宋体" w:eastAsia="宋体" w:cs="宋体"/>
          <w:kern w:val="0"/>
          <w:sz w:val="24"/>
        </w:rPr>
        <w:t xml:space="preserve"> </w:t>
      </w:r>
    </w:p>
    <w:p>
      <w:pPr>
        <w:widowControl/>
        <w:spacing w:line="360" w:lineRule="auto"/>
        <w:ind w:firstLine="2400" w:firstLineChars="1000"/>
        <w:jc w:val="left"/>
        <w:rPr>
          <w:rFonts w:hint="eastAsia" w:ascii="宋体" w:hAnsi="宋体" w:eastAsia="宋体" w:cs="宋体"/>
          <w:kern w:val="0"/>
          <w:sz w:val="24"/>
          <w:u w:val="single"/>
        </w:rPr>
      </w:pPr>
      <w:r>
        <w:rPr>
          <w:rFonts w:hint="eastAsia" w:ascii="宋体" w:hAnsi="宋体" w:eastAsia="宋体" w:cs="宋体"/>
          <w:kern w:val="0"/>
          <w:sz w:val="24"/>
        </w:rPr>
        <w:t xml:space="preserve">投标人代表签字： </w:t>
      </w:r>
      <w:r>
        <w:rPr>
          <w:rFonts w:hint="eastAsia" w:ascii="宋体" w:hAnsi="宋体" w:eastAsia="宋体" w:cs="宋体"/>
          <w:kern w:val="0"/>
          <w:sz w:val="24"/>
          <w:u w:val="single"/>
        </w:rPr>
        <w:t xml:space="preserve">                </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投标人：</w:t>
      </w:r>
      <w:r>
        <w:rPr>
          <w:rFonts w:hint="eastAsia" w:ascii="宋体" w:hAnsi="宋体" w:eastAsia="宋体" w:cs="宋体"/>
          <w:kern w:val="0"/>
          <w:sz w:val="24"/>
          <w:u w:val="single"/>
        </w:rPr>
        <w:t xml:space="preserve">                       </w:t>
      </w:r>
      <w:r>
        <w:rPr>
          <w:rFonts w:hint="eastAsia" w:ascii="宋体" w:hAnsi="宋体" w:eastAsia="宋体" w:cs="宋体"/>
          <w:kern w:val="0"/>
          <w:sz w:val="24"/>
        </w:rPr>
        <w:t>（全称并加盖公章）</w:t>
      </w:r>
    </w:p>
    <w:p>
      <w:pPr>
        <w:widowControl/>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p>
      <w:pPr>
        <w:widowControl/>
        <w:spacing w:line="360" w:lineRule="auto"/>
        <w:ind w:firstLine="4920" w:firstLineChars="2050"/>
        <w:jc w:val="left"/>
        <w:rPr>
          <w:rFonts w:hint="eastAsia" w:ascii="宋体" w:hAnsi="宋体" w:eastAsia="宋体" w:cs="宋体"/>
          <w:kern w:val="0"/>
          <w:sz w:val="24"/>
        </w:rPr>
      </w:pPr>
      <w:r>
        <w:rPr>
          <w:rFonts w:hint="eastAsia" w:ascii="宋体" w:hAnsi="宋体" w:eastAsia="宋体" w:cs="宋体"/>
          <w:kern w:val="0"/>
          <w:sz w:val="24"/>
        </w:rPr>
        <w:t>年    月    日</w:t>
      </w:r>
    </w:p>
    <w:p>
      <w:pPr>
        <w:snapToGrid w:val="0"/>
        <w:spacing w:line="460" w:lineRule="exact"/>
        <w:jc w:val="center"/>
        <w:rPr>
          <w:rFonts w:hint="eastAsia"/>
          <w:b/>
          <w:bCs/>
          <w:color w:val="auto"/>
          <w:sz w:val="24"/>
          <w:szCs w:val="24"/>
          <w:lang w:bidi="zh-CN"/>
        </w:rPr>
      </w:pPr>
      <w:r>
        <w:rPr>
          <w:rFonts w:hint="eastAsia" w:ascii="宋体" w:hAnsi="宋体" w:eastAsia="宋体" w:cs="宋体"/>
          <w:kern w:val="0"/>
          <w:sz w:val="24"/>
        </w:rPr>
        <w:br w:type="page"/>
      </w:r>
      <w:r>
        <w:rPr>
          <w:rFonts w:hint="eastAsia" w:ascii="宋体" w:hAnsi="宋体" w:cs="仿宋"/>
          <w:b/>
          <w:color w:val="auto"/>
          <w:kern w:val="0"/>
          <w:sz w:val="24"/>
          <w:szCs w:val="24"/>
        </w:rPr>
        <w:t>附件</w:t>
      </w:r>
      <w:r>
        <w:rPr>
          <w:rFonts w:hint="eastAsia" w:ascii="宋体" w:hAnsi="宋体" w:cs="仿宋"/>
          <w:b/>
          <w:color w:val="auto"/>
          <w:kern w:val="0"/>
          <w:sz w:val="24"/>
          <w:szCs w:val="24"/>
          <w:lang w:val="en-US" w:eastAsia="zh-CN"/>
        </w:rPr>
        <w:t>11</w:t>
      </w:r>
      <w:r>
        <w:rPr>
          <w:rFonts w:hint="eastAsia" w:ascii="宋体" w:hAnsi="宋体" w:cs="仿宋"/>
          <w:b/>
          <w:color w:val="auto"/>
          <w:kern w:val="0"/>
          <w:sz w:val="24"/>
          <w:szCs w:val="24"/>
        </w:rPr>
        <w:t>中小企业声明函（只需符合条件的投标人提供）</w:t>
      </w:r>
    </w:p>
    <w:p>
      <w:pPr>
        <w:pStyle w:val="9"/>
        <w:jc w:val="center"/>
        <w:rPr>
          <w:rFonts w:hint="eastAsia"/>
          <w:b/>
          <w:bCs/>
          <w:color w:val="auto"/>
          <w:sz w:val="24"/>
          <w:lang w:bidi="zh-CN"/>
        </w:rPr>
      </w:pPr>
      <w:r>
        <w:rPr>
          <w:rFonts w:hint="eastAsia"/>
          <w:b/>
          <w:bCs/>
          <w:color w:val="auto"/>
          <w:sz w:val="24"/>
          <w:lang w:bidi="zh-CN"/>
        </w:rPr>
        <w:t>1.中小企业声明函（</w:t>
      </w:r>
      <w:r>
        <w:rPr>
          <w:rFonts w:hint="eastAsia"/>
          <w:b/>
          <w:bCs/>
          <w:color w:val="auto"/>
          <w:sz w:val="24"/>
          <w:lang w:eastAsia="zh-CN" w:bidi="zh-CN"/>
        </w:rPr>
        <w:t>服务</w:t>
      </w:r>
      <w:r>
        <w:rPr>
          <w:rFonts w:hint="eastAsia"/>
          <w:b/>
          <w:bCs/>
          <w:color w:val="auto"/>
          <w:sz w:val="24"/>
          <w:lang w:bidi="zh-CN"/>
        </w:rPr>
        <w:t>）</w:t>
      </w:r>
    </w:p>
    <w:p>
      <w:pPr>
        <w:pStyle w:val="9"/>
        <w:spacing w:line="360" w:lineRule="auto"/>
        <w:rPr>
          <w:rFonts w:hint="eastAsia"/>
          <w:color w:val="auto"/>
          <w:sz w:val="24"/>
        </w:rPr>
      </w:pPr>
      <w:r>
        <w:rPr>
          <w:rFonts w:hint="eastAsia"/>
          <w:color w:val="auto"/>
          <w:sz w:val="24"/>
        </w:rPr>
        <w:t>本公司（联合体）郑重声明，根据《政府采购促进中小企业发展管理办法》（财库﹝2020﹞46 号）的规定，本公司（联合体）参加（单位名称）的（项目名称）采购活动，提供的</w:t>
      </w:r>
      <w:r>
        <w:rPr>
          <w:rFonts w:hint="eastAsia"/>
          <w:color w:val="auto"/>
          <w:sz w:val="24"/>
          <w:lang w:eastAsia="zh-CN"/>
        </w:rPr>
        <w:t>服务</w:t>
      </w:r>
      <w:r>
        <w:rPr>
          <w:rFonts w:hint="eastAsia"/>
          <w:color w:val="auto"/>
          <w:sz w:val="24"/>
        </w:rPr>
        <w:t>全部由符合政策要求的中小企业。相关企业（含联合体中的中小企业、签订分包意向协议的中小企业） 的具体情况如下：</w:t>
      </w:r>
    </w:p>
    <w:p>
      <w:pPr>
        <w:pStyle w:val="9"/>
        <w:spacing w:line="360" w:lineRule="auto"/>
        <w:rPr>
          <w:rFonts w:hint="eastAsia"/>
          <w:color w:val="auto"/>
          <w:sz w:val="24"/>
        </w:rPr>
      </w:pPr>
      <w:r>
        <w:rPr>
          <w:rFonts w:hint="eastAsia"/>
          <w:color w:val="auto"/>
          <w:sz w:val="24"/>
        </w:rPr>
        <w:t>1、 （ 标 的 名 称 ） ， 属 于 （ 采 购 文 件 中 明 确 的 所 属 行 业 ） 行业；</w:t>
      </w:r>
      <w:r>
        <w:rPr>
          <w:rFonts w:hint="eastAsia"/>
          <w:color w:val="auto"/>
          <w:sz w:val="24"/>
          <w:lang w:eastAsia="zh-CN"/>
        </w:rPr>
        <w:t>供应</w:t>
      </w:r>
      <w:r>
        <w:rPr>
          <w:rFonts w:hint="eastAsia"/>
          <w:color w:val="auto"/>
          <w:sz w:val="24"/>
        </w:rPr>
        <w:t xml:space="preserve">商为（企业名称），从业人员 </w:t>
      </w:r>
      <w:r>
        <w:rPr>
          <w:rFonts w:hint="eastAsia"/>
          <w:color w:val="auto"/>
          <w:sz w:val="24"/>
        </w:rPr>
        <w:tab/>
      </w:r>
      <w:r>
        <w:rPr>
          <w:rFonts w:hint="eastAsia"/>
          <w:color w:val="auto"/>
          <w:sz w:val="24"/>
        </w:rPr>
        <w:t xml:space="preserve">人，营业收入为 </w:t>
      </w:r>
      <w:r>
        <w:rPr>
          <w:rFonts w:hint="eastAsia"/>
          <w:color w:val="auto"/>
          <w:sz w:val="24"/>
        </w:rPr>
        <w:tab/>
      </w:r>
      <w:r>
        <w:rPr>
          <w:rFonts w:hint="eastAsia"/>
          <w:color w:val="auto"/>
          <w:sz w:val="24"/>
        </w:rPr>
        <w:t xml:space="preserve">万元，资产总额为 </w:t>
      </w:r>
      <w:r>
        <w:rPr>
          <w:rFonts w:hint="eastAsia"/>
          <w:color w:val="auto"/>
          <w:sz w:val="24"/>
        </w:rPr>
        <w:tab/>
      </w:r>
      <w:r>
        <w:rPr>
          <w:rFonts w:hint="eastAsia"/>
          <w:color w:val="auto"/>
          <w:sz w:val="24"/>
        </w:rPr>
        <w:t>万元，属于（中型企业、小型企业、微型企业）；</w:t>
      </w:r>
    </w:p>
    <w:p>
      <w:pPr>
        <w:pStyle w:val="9"/>
        <w:spacing w:line="360" w:lineRule="auto"/>
        <w:rPr>
          <w:rFonts w:hint="eastAsia"/>
          <w:color w:val="auto"/>
          <w:sz w:val="24"/>
        </w:rPr>
      </w:pPr>
      <w:r>
        <w:rPr>
          <w:rFonts w:hint="eastAsia"/>
          <w:color w:val="auto"/>
          <w:sz w:val="24"/>
        </w:rPr>
        <w:t xml:space="preserve"> 2、（ 标 的 名 称 ） ， 属 于 （ 采 购 文 件 中 明 确 的 所 属 行 业 ） 行业；</w:t>
      </w:r>
      <w:r>
        <w:rPr>
          <w:rFonts w:hint="eastAsia"/>
          <w:color w:val="auto"/>
          <w:sz w:val="24"/>
          <w:lang w:eastAsia="zh-CN"/>
        </w:rPr>
        <w:t>供应商</w:t>
      </w:r>
      <w:r>
        <w:rPr>
          <w:rFonts w:hint="eastAsia"/>
          <w:color w:val="auto"/>
          <w:sz w:val="24"/>
        </w:rPr>
        <w:t xml:space="preserve">为（企业名称），从业人员 </w:t>
      </w:r>
      <w:r>
        <w:rPr>
          <w:rFonts w:hint="eastAsia"/>
          <w:color w:val="auto"/>
          <w:sz w:val="24"/>
        </w:rPr>
        <w:tab/>
      </w:r>
      <w:r>
        <w:rPr>
          <w:rFonts w:hint="eastAsia"/>
          <w:color w:val="auto"/>
          <w:sz w:val="24"/>
        </w:rPr>
        <w:t xml:space="preserve">人，营业收入为 </w:t>
      </w:r>
      <w:r>
        <w:rPr>
          <w:rFonts w:hint="eastAsia"/>
          <w:color w:val="auto"/>
          <w:sz w:val="24"/>
        </w:rPr>
        <w:tab/>
      </w:r>
      <w:r>
        <w:rPr>
          <w:rFonts w:hint="eastAsia"/>
          <w:color w:val="auto"/>
          <w:sz w:val="24"/>
        </w:rPr>
        <w:t xml:space="preserve">万元，资产总额为 </w:t>
      </w:r>
      <w:r>
        <w:rPr>
          <w:rFonts w:hint="eastAsia"/>
          <w:color w:val="auto"/>
          <w:sz w:val="24"/>
        </w:rPr>
        <w:tab/>
      </w:r>
      <w:r>
        <w:rPr>
          <w:rFonts w:hint="eastAsia"/>
          <w:color w:val="auto"/>
          <w:sz w:val="24"/>
        </w:rPr>
        <w:t>万元，属于（中型企业、小型企业、微型企业）；</w:t>
      </w:r>
    </w:p>
    <w:p>
      <w:pPr>
        <w:pStyle w:val="9"/>
        <w:spacing w:line="360" w:lineRule="auto"/>
        <w:rPr>
          <w:rFonts w:hint="eastAsia"/>
          <w:color w:val="auto"/>
          <w:sz w:val="24"/>
        </w:rPr>
      </w:pPr>
      <w:r>
        <w:rPr>
          <w:rFonts w:hint="eastAsia"/>
          <w:color w:val="auto"/>
          <w:sz w:val="24"/>
        </w:rPr>
        <w:t>……</w:t>
      </w:r>
    </w:p>
    <w:p>
      <w:pPr>
        <w:pStyle w:val="9"/>
        <w:spacing w:line="360" w:lineRule="auto"/>
        <w:rPr>
          <w:rFonts w:hint="eastAsia"/>
          <w:color w:val="auto"/>
          <w:sz w:val="24"/>
        </w:rPr>
      </w:pPr>
      <w:r>
        <w:rPr>
          <w:rFonts w:hint="eastAsia"/>
          <w:color w:val="auto"/>
          <w:sz w:val="24"/>
        </w:rPr>
        <w:t>以上企业，不属于大企业的分支机构，不存在控股股东为大企业的情形，也不存在与大企业的负责人为同一人的情形。</w:t>
      </w:r>
    </w:p>
    <w:p>
      <w:pPr>
        <w:pStyle w:val="9"/>
        <w:spacing w:line="360" w:lineRule="auto"/>
        <w:rPr>
          <w:rFonts w:hint="eastAsia"/>
          <w:color w:val="auto"/>
          <w:sz w:val="24"/>
        </w:rPr>
      </w:pPr>
      <w:r>
        <w:rPr>
          <w:rFonts w:hint="eastAsia"/>
          <w:color w:val="auto"/>
          <w:sz w:val="24"/>
        </w:rPr>
        <w:t xml:space="preserve">本企业对上述声明内容的真实性负责。如有虚假，将依法承担相应责任。                     </w:t>
      </w:r>
    </w:p>
    <w:p>
      <w:pPr>
        <w:pStyle w:val="9"/>
        <w:spacing w:line="360" w:lineRule="auto"/>
        <w:rPr>
          <w:rFonts w:hint="eastAsia"/>
          <w:color w:val="auto"/>
          <w:sz w:val="24"/>
        </w:rPr>
      </w:pPr>
      <w:r>
        <w:rPr>
          <w:rFonts w:hint="eastAsia"/>
          <w:color w:val="auto"/>
          <w:sz w:val="24"/>
        </w:rPr>
        <w:t xml:space="preserve">                 </w:t>
      </w:r>
    </w:p>
    <w:p>
      <w:pPr>
        <w:pStyle w:val="9"/>
        <w:spacing w:line="360" w:lineRule="auto"/>
        <w:rPr>
          <w:rFonts w:hint="eastAsia"/>
          <w:color w:val="auto"/>
          <w:sz w:val="24"/>
        </w:rPr>
      </w:pPr>
      <w:r>
        <w:rPr>
          <w:rFonts w:hint="eastAsia"/>
          <w:color w:val="auto"/>
          <w:sz w:val="24"/>
        </w:rPr>
        <w:t>企业名称（盖章）：</w:t>
      </w:r>
    </w:p>
    <w:p>
      <w:pPr>
        <w:pStyle w:val="9"/>
        <w:spacing w:line="360" w:lineRule="auto"/>
        <w:rPr>
          <w:rFonts w:hint="eastAsia"/>
          <w:color w:val="auto"/>
          <w:sz w:val="24"/>
        </w:rPr>
      </w:pPr>
      <w:r>
        <w:rPr>
          <w:rFonts w:hint="eastAsia"/>
          <w:color w:val="auto"/>
          <w:sz w:val="24"/>
        </w:rPr>
        <w:t xml:space="preserve">                  日期：</w:t>
      </w:r>
    </w:p>
    <w:p>
      <w:pPr>
        <w:pStyle w:val="9"/>
        <w:rPr>
          <w:rFonts w:hint="eastAsia"/>
          <w:color w:val="auto"/>
          <w:sz w:val="22"/>
        </w:rPr>
      </w:pPr>
      <w:r>
        <w:rPr>
          <w:rFonts w:hint="eastAsia"/>
          <w:color w:val="auto"/>
          <w:sz w:val="22"/>
        </w:rPr>
        <w:t>从业人员、营业收入、资产总额填报上一年度数据，无上一年度数据的新成立企业可不填报。</w:t>
      </w:r>
    </w:p>
    <w:p>
      <w:pPr>
        <w:pStyle w:val="9"/>
        <w:rPr>
          <w:rFonts w:hint="eastAsia"/>
          <w:color w:val="auto"/>
          <w:sz w:val="24"/>
        </w:rPr>
      </w:pPr>
      <w:r>
        <w:rPr>
          <w:rFonts w:hint="eastAsia"/>
          <w:color w:val="auto"/>
          <w:sz w:val="24"/>
          <w:lang w:val="en-US" w:eastAsia="zh-CN"/>
        </w:rPr>
        <w:t>2.</w:t>
      </w:r>
      <w:r>
        <w:rPr>
          <w:rFonts w:hint="eastAsia"/>
          <w:color w:val="auto"/>
          <w:sz w:val="24"/>
        </w:rPr>
        <w:t>投标产品属节能或环保产品的，以当期的《环境标志产品政府采购清单》，《节能产品政府采购清单》为准。</w:t>
      </w:r>
    </w:p>
    <w:p>
      <w:pPr>
        <w:pStyle w:val="9"/>
        <w:rPr>
          <w:rFonts w:hint="eastAsia"/>
          <w:color w:val="auto"/>
          <w:sz w:val="24"/>
        </w:rPr>
      </w:pPr>
      <w:r>
        <w:rPr>
          <w:rFonts w:hint="eastAsia"/>
          <w:color w:val="auto"/>
          <w:sz w:val="24"/>
        </w:rPr>
        <w:t>由投标企业复印产品当页清单。</w:t>
      </w:r>
    </w:p>
    <w:p>
      <w:pPr>
        <w:pStyle w:val="9"/>
        <w:rPr>
          <w:rFonts w:hint="eastAsia"/>
          <w:color w:val="auto"/>
          <w:sz w:val="24"/>
        </w:rPr>
      </w:pPr>
      <w:r>
        <w:rPr>
          <w:rFonts w:hint="eastAsia"/>
          <w:color w:val="auto"/>
          <w:sz w:val="24"/>
        </w:rPr>
        <w:t>（如是，格式自拟，投标人签字并加盖公章）</w:t>
      </w:r>
    </w:p>
    <w:p>
      <w:pPr>
        <w:pStyle w:val="9"/>
        <w:rPr>
          <w:rFonts w:hint="eastAsia"/>
          <w:color w:val="auto"/>
          <w:sz w:val="24"/>
        </w:rPr>
      </w:pPr>
      <w:r>
        <w:rPr>
          <w:rFonts w:hint="eastAsia"/>
          <w:color w:val="auto"/>
          <w:sz w:val="24"/>
          <w:lang w:val="en-US" w:eastAsia="zh-CN"/>
        </w:rPr>
        <w:t>3.</w:t>
      </w:r>
      <w:r>
        <w:rPr>
          <w:rFonts w:hint="eastAsia"/>
          <w:color w:val="auto"/>
          <w:sz w:val="24"/>
        </w:rPr>
        <w:t>残疾人福利性单位声明函（格式）</w:t>
      </w:r>
    </w:p>
    <w:p>
      <w:pPr>
        <w:pStyle w:val="9"/>
        <w:rPr>
          <w:rFonts w:hint="eastAsia"/>
          <w:color w:val="auto"/>
          <w:sz w:val="24"/>
        </w:rPr>
      </w:pPr>
      <w:r>
        <w:rPr>
          <w:rFonts w:hint="eastAsia"/>
          <w:color w:val="auto"/>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9"/>
        <w:rPr>
          <w:rFonts w:hint="eastAsia"/>
          <w:color w:val="auto"/>
          <w:sz w:val="24"/>
        </w:rPr>
      </w:pPr>
      <w:r>
        <w:rPr>
          <w:rFonts w:hint="eastAsia"/>
          <w:color w:val="auto"/>
          <w:sz w:val="24"/>
        </w:rPr>
        <w:t>本单位对上述声明的真实性负责。如有虚假，将依法承担相应责任。</w:t>
      </w:r>
    </w:p>
    <w:p>
      <w:pPr>
        <w:pStyle w:val="9"/>
        <w:rPr>
          <w:rFonts w:hint="eastAsia"/>
          <w:color w:val="auto"/>
          <w:sz w:val="24"/>
        </w:rPr>
      </w:pPr>
      <w:r>
        <w:rPr>
          <w:rFonts w:hint="eastAsia"/>
          <w:color w:val="auto"/>
          <w:sz w:val="24"/>
        </w:rPr>
        <w:t xml:space="preserve">投标人：            （全称并加盖公章）  </w:t>
      </w:r>
    </w:p>
    <w:p>
      <w:pPr>
        <w:pStyle w:val="9"/>
        <w:rPr>
          <w:rFonts w:hint="eastAsia"/>
          <w:color w:val="auto"/>
          <w:sz w:val="24"/>
        </w:rPr>
        <w:sectPr>
          <w:pgSz w:w="11906" w:h="16838"/>
          <w:pgMar w:top="1327" w:right="1463" w:bottom="1327" w:left="146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color w:val="auto"/>
          <w:sz w:val="24"/>
        </w:rPr>
        <w:t>日期：</w:t>
      </w:r>
    </w:p>
    <w:p>
      <w:pPr>
        <w:widowControl/>
        <w:jc w:val="center"/>
        <w:textAlignment w:val="baseline"/>
        <w:rPr>
          <w:rFonts w:ascii="宋体" w:hAnsi="宋体" w:eastAsia="宋体" w:cs="宋体"/>
          <w:color w:val="auto"/>
          <w:sz w:val="24"/>
        </w:rPr>
      </w:pPr>
      <w:r>
        <w:rPr>
          <w:rFonts w:hint="eastAsia" w:ascii="宋体" w:hAnsi="宋体" w:eastAsia="宋体" w:cs="宋体"/>
          <w:b/>
          <w:bCs/>
          <w:color w:val="auto"/>
          <w:lang w:eastAsia="zh-CN"/>
        </w:rPr>
        <w:t>附件</w:t>
      </w:r>
      <w:r>
        <w:rPr>
          <w:rFonts w:hint="eastAsia" w:ascii="宋体" w:hAnsi="宋体" w:eastAsia="宋体" w:cs="宋体"/>
          <w:b/>
          <w:bCs/>
          <w:color w:val="auto"/>
          <w:lang w:val="en-US" w:eastAsia="zh-CN"/>
        </w:rPr>
        <w:t>12</w:t>
      </w:r>
      <w:r>
        <w:rPr>
          <w:rFonts w:hint="eastAsia" w:ascii="宋体" w:hAnsi="宋体" w:eastAsia="宋体" w:cs="宋体"/>
          <w:color w:val="auto"/>
          <w:sz w:val="24"/>
        </w:rPr>
        <w:t>驻马店市政府采购供应商信用承诺函</w:t>
      </w:r>
    </w:p>
    <w:p>
      <w:pPr>
        <w:widowControl/>
        <w:spacing w:line="360" w:lineRule="exact"/>
        <w:jc w:val="left"/>
        <w:rPr>
          <w:rFonts w:hint="eastAsia" w:ascii="宋体" w:hAnsi="宋体" w:eastAsia="宋体" w:cs="宋体"/>
          <w:color w:val="auto"/>
          <w:kern w:val="0"/>
          <w:sz w:val="24"/>
          <w:lang w:eastAsia="zh-CN"/>
        </w:rPr>
      </w:pPr>
      <w:r>
        <w:rPr>
          <w:rFonts w:hint="eastAsia" w:ascii="宋体" w:hAnsi="宋体" w:cs="宋体"/>
          <w:color w:val="auto"/>
          <w:kern w:val="0"/>
          <w:sz w:val="24"/>
        </w:rPr>
        <w:t>致</w:t>
      </w:r>
      <w:bookmarkStart w:id="46" w:name="_GoBack"/>
      <w:bookmarkEnd w:id="46"/>
      <w:r>
        <w:rPr>
          <w:rFonts w:ascii="宋体" w:hAnsi="宋体" w:eastAsia="宋体" w:cs="宋体"/>
          <w:sz w:val="24"/>
          <w:szCs w:val="24"/>
        </w:rPr>
        <w:t>(采购人或政府采购代理机构)</w:t>
      </w:r>
      <w:r>
        <w:rPr>
          <w:rFonts w:hint="eastAsia" w:ascii="宋体" w:hAnsi="宋体" w:eastAsia="宋体" w:cs="宋体"/>
          <w:sz w:val="24"/>
          <w:szCs w:val="24"/>
          <w:lang w:eastAsia="zh-CN"/>
        </w:rPr>
        <w:t>：</w:t>
      </w:r>
    </w:p>
    <w:p>
      <w:pPr>
        <w:widowControl/>
        <w:spacing w:line="360" w:lineRule="exact"/>
        <w:jc w:val="left"/>
        <w:rPr>
          <w:rFonts w:ascii="宋体" w:hAnsi="宋体" w:cs="宋体"/>
          <w:color w:val="auto"/>
          <w:kern w:val="0"/>
          <w:sz w:val="24"/>
        </w:rPr>
      </w:pPr>
      <w:r>
        <w:rPr>
          <w:rFonts w:hint="eastAsia" w:ascii="宋体" w:hAnsi="宋体" w:cs="宋体"/>
          <w:color w:val="auto"/>
          <w:kern w:val="0"/>
          <w:sz w:val="24"/>
        </w:rPr>
        <w:t>单位名称（自然人姓名）：       </w:t>
      </w:r>
    </w:p>
    <w:p>
      <w:pPr>
        <w:widowControl/>
        <w:spacing w:line="360" w:lineRule="exact"/>
        <w:jc w:val="left"/>
        <w:rPr>
          <w:rFonts w:ascii="宋体" w:hAnsi="宋体" w:cs="宋体"/>
          <w:color w:val="auto"/>
          <w:kern w:val="0"/>
          <w:sz w:val="24"/>
        </w:rPr>
      </w:pPr>
      <w:r>
        <w:rPr>
          <w:rFonts w:hint="eastAsia" w:ascii="宋体" w:hAnsi="宋体" w:cs="宋体"/>
          <w:color w:val="auto"/>
          <w:kern w:val="0"/>
          <w:sz w:val="24"/>
        </w:rPr>
        <w:t>统一社会信用代码（身份证号码）：    </w:t>
      </w:r>
    </w:p>
    <w:p>
      <w:pPr>
        <w:widowControl/>
        <w:spacing w:line="360" w:lineRule="exact"/>
        <w:jc w:val="left"/>
        <w:rPr>
          <w:rFonts w:ascii="宋体" w:hAnsi="宋体" w:cs="宋体"/>
          <w:color w:val="auto"/>
          <w:kern w:val="0"/>
          <w:sz w:val="24"/>
        </w:rPr>
      </w:pPr>
      <w:r>
        <w:rPr>
          <w:rFonts w:hint="eastAsia" w:ascii="宋体" w:hAnsi="宋体" w:cs="宋体"/>
          <w:color w:val="auto"/>
          <w:kern w:val="0"/>
          <w:sz w:val="24"/>
        </w:rPr>
        <w:t>法定代表人（负责人）：        </w:t>
      </w:r>
    </w:p>
    <w:p>
      <w:pPr>
        <w:widowControl/>
        <w:spacing w:line="360" w:lineRule="exact"/>
        <w:jc w:val="left"/>
        <w:rPr>
          <w:rFonts w:ascii="宋体" w:hAnsi="宋体" w:cs="宋体"/>
          <w:color w:val="auto"/>
          <w:kern w:val="0"/>
          <w:sz w:val="24"/>
        </w:rPr>
      </w:pPr>
      <w:r>
        <w:rPr>
          <w:rFonts w:hint="eastAsia" w:ascii="宋体" w:hAnsi="宋体" w:cs="宋体"/>
          <w:color w:val="auto"/>
          <w:kern w:val="0"/>
          <w:sz w:val="24"/>
        </w:rPr>
        <w:t>联系地址和电话：   </w:t>
      </w:r>
    </w:p>
    <w:p>
      <w:pPr>
        <w:widowControl/>
        <w:spacing w:line="360" w:lineRule="exact"/>
        <w:jc w:val="left"/>
        <w:rPr>
          <w:rFonts w:ascii="宋体" w:hAnsi="宋体" w:cs="宋体"/>
          <w:color w:val="auto"/>
          <w:kern w:val="0"/>
          <w:sz w:val="24"/>
        </w:rPr>
      </w:pPr>
      <w:r>
        <w:rPr>
          <w:rFonts w:hint="eastAsia" w:ascii="宋体" w:hAnsi="宋体" w:cs="宋体"/>
          <w:color w:val="auto"/>
          <w:kern w:val="0"/>
          <w:sz w:val="24"/>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pPr>
        <w:widowControl/>
        <w:spacing w:line="360" w:lineRule="exact"/>
        <w:jc w:val="left"/>
        <w:rPr>
          <w:rFonts w:ascii="宋体" w:hAnsi="宋体" w:cs="宋体"/>
          <w:color w:val="auto"/>
          <w:kern w:val="0"/>
          <w:sz w:val="24"/>
        </w:rPr>
      </w:pPr>
      <w:r>
        <w:rPr>
          <w:rFonts w:hint="eastAsia" w:ascii="宋体" w:hAnsi="宋体" w:cs="宋体"/>
          <w:color w:val="auto"/>
          <w:kern w:val="0"/>
          <w:sz w:val="24"/>
        </w:rPr>
        <w:t>（一）具有独立承担民事责任的能力；</w:t>
      </w:r>
    </w:p>
    <w:p>
      <w:pPr>
        <w:widowControl/>
        <w:spacing w:line="360" w:lineRule="exact"/>
        <w:jc w:val="left"/>
        <w:rPr>
          <w:rFonts w:ascii="宋体" w:hAnsi="宋体" w:cs="宋体"/>
          <w:color w:val="auto"/>
          <w:kern w:val="0"/>
          <w:sz w:val="24"/>
        </w:rPr>
      </w:pPr>
      <w:r>
        <w:rPr>
          <w:rFonts w:hint="eastAsia" w:ascii="宋体" w:hAnsi="宋体" w:cs="宋体"/>
          <w:color w:val="auto"/>
          <w:kern w:val="0"/>
          <w:sz w:val="24"/>
        </w:rPr>
        <w:t>（二）具有良好的商业信誉和健全的财务会计制度；</w:t>
      </w:r>
    </w:p>
    <w:p>
      <w:pPr>
        <w:widowControl/>
        <w:spacing w:line="360" w:lineRule="exact"/>
        <w:jc w:val="left"/>
        <w:rPr>
          <w:rFonts w:ascii="宋体" w:hAnsi="宋体" w:cs="宋体"/>
          <w:color w:val="auto"/>
          <w:kern w:val="0"/>
          <w:sz w:val="24"/>
        </w:rPr>
      </w:pPr>
      <w:r>
        <w:rPr>
          <w:rFonts w:hint="eastAsia" w:ascii="宋体" w:hAnsi="宋体" w:cs="宋体"/>
          <w:color w:val="auto"/>
          <w:kern w:val="0"/>
          <w:sz w:val="24"/>
        </w:rPr>
        <w:t>（三）具有履行合同所必需的设备和专业技术能力；</w:t>
      </w:r>
    </w:p>
    <w:p>
      <w:pPr>
        <w:widowControl/>
        <w:spacing w:line="360" w:lineRule="exact"/>
        <w:jc w:val="left"/>
        <w:rPr>
          <w:rFonts w:ascii="宋体" w:hAnsi="宋体" w:cs="宋体"/>
          <w:color w:val="auto"/>
          <w:kern w:val="0"/>
          <w:sz w:val="24"/>
        </w:rPr>
      </w:pPr>
      <w:r>
        <w:rPr>
          <w:rFonts w:hint="eastAsia" w:ascii="宋体" w:hAnsi="宋体" w:cs="宋体"/>
          <w:color w:val="auto"/>
          <w:kern w:val="0"/>
          <w:sz w:val="24"/>
        </w:rPr>
        <w:t>（四）有依法缴纳税收和社会保障资金的良好记录；</w:t>
      </w:r>
    </w:p>
    <w:p>
      <w:pPr>
        <w:widowControl/>
        <w:spacing w:line="360" w:lineRule="exact"/>
        <w:jc w:val="left"/>
        <w:rPr>
          <w:rFonts w:ascii="宋体" w:hAnsi="宋体" w:cs="宋体"/>
          <w:color w:val="auto"/>
          <w:kern w:val="0"/>
          <w:sz w:val="24"/>
        </w:rPr>
      </w:pPr>
      <w:r>
        <w:rPr>
          <w:rFonts w:hint="eastAsia" w:ascii="宋体" w:hAnsi="宋体" w:cs="宋体"/>
          <w:color w:val="auto"/>
          <w:kern w:val="0"/>
          <w:sz w:val="24"/>
        </w:rPr>
        <w:t>（五）参加政府采购活动前三年内，在经营活动中没有重大违法记录；</w:t>
      </w:r>
    </w:p>
    <w:p>
      <w:pPr>
        <w:widowControl/>
        <w:spacing w:line="360" w:lineRule="exact"/>
        <w:jc w:val="left"/>
        <w:rPr>
          <w:rFonts w:ascii="宋体" w:hAnsi="宋体" w:cs="宋体"/>
          <w:color w:val="auto"/>
          <w:kern w:val="0"/>
          <w:sz w:val="24"/>
        </w:rPr>
      </w:pPr>
      <w:r>
        <w:rPr>
          <w:rFonts w:hint="eastAsia" w:ascii="宋体" w:hAnsi="宋体" w:cs="宋体"/>
          <w:color w:val="auto"/>
          <w:kern w:val="0"/>
          <w:sz w:val="24"/>
        </w:rPr>
        <w:t>（六）未被列入严重失信主体名单、失信被执行人、税收违法黑名单、政府采购严重违法失信行为记录名单，未曾作出虚假承诺；</w:t>
      </w:r>
    </w:p>
    <w:p>
      <w:pPr>
        <w:widowControl/>
        <w:spacing w:line="360" w:lineRule="exact"/>
        <w:jc w:val="left"/>
        <w:rPr>
          <w:rFonts w:ascii="宋体" w:hAnsi="宋体" w:cs="宋体"/>
          <w:color w:val="auto"/>
          <w:kern w:val="0"/>
          <w:sz w:val="24"/>
        </w:rPr>
      </w:pPr>
      <w:r>
        <w:rPr>
          <w:rFonts w:hint="eastAsia" w:ascii="宋体" w:hAnsi="宋体" w:cs="宋体"/>
          <w:color w:val="auto"/>
          <w:kern w:val="0"/>
          <w:sz w:val="24"/>
        </w:rPr>
        <w:t>（七）符合法律、行政法规规定的其他条件。</w:t>
      </w:r>
    </w:p>
    <w:p>
      <w:pPr>
        <w:widowControl/>
        <w:spacing w:line="360" w:lineRule="exact"/>
        <w:jc w:val="left"/>
        <w:rPr>
          <w:rFonts w:ascii="宋体" w:hAnsi="宋体" w:cs="宋体"/>
          <w:color w:val="auto"/>
          <w:kern w:val="0"/>
          <w:sz w:val="24"/>
        </w:rPr>
      </w:pPr>
      <w:r>
        <w:rPr>
          <w:rFonts w:hint="eastAsia" w:ascii="宋体" w:hAnsi="宋体" w:cs="宋体"/>
          <w:color w:val="auto"/>
          <w:kern w:val="0"/>
          <w:sz w:val="24"/>
        </w:rPr>
        <w:t>我单位（本人）保证上述承诺事项的真实性，如有弄虚作假或其他违法违规行为，愿意承担一切法律责任，并承担因此所造成的一切损失。</w:t>
      </w:r>
    </w:p>
    <w:p>
      <w:pPr>
        <w:widowControl/>
        <w:spacing w:line="360" w:lineRule="exact"/>
        <w:jc w:val="left"/>
        <w:rPr>
          <w:rFonts w:ascii="宋体" w:hAnsi="宋体" w:cs="宋体"/>
          <w:color w:val="auto"/>
          <w:kern w:val="0"/>
          <w:sz w:val="24"/>
        </w:rPr>
      </w:pPr>
    </w:p>
    <w:p>
      <w:pPr>
        <w:widowControl/>
        <w:spacing w:line="360" w:lineRule="exact"/>
        <w:ind w:firstLine="3840" w:firstLineChars="1600"/>
        <w:jc w:val="left"/>
        <w:rPr>
          <w:rFonts w:ascii="宋体" w:hAnsi="宋体" w:cs="宋体"/>
          <w:color w:val="auto"/>
          <w:kern w:val="0"/>
          <w:sz w:val="24"/>
        </w:rPr>
      </w:pPr>
      <w:r>
        <w:rPr>
          <w:rFonts w:hint="eastAsia" w:ascii="宋体" w:hAnsi="宋体" w:cs="宋体"/>
          <w:color w:val="auto"/>
          <w:kern w:val="0"/>
          <w:sz w:val="24"/>
        </w:rPr>
        <w:t>供应商名称（盖章）：</w:t>
      </w:r>
    </w:p>
    <w:p>
      <w:pPr>
        <w:widowControl/>
        <w:spacing w:line="360" w:lineRule="exact"/>
        <w:ind w:firstLine="2400" w:firstLineChars="1000"/>
        <w:jc w:val="left"/>
        <w:rPr>
          <w:rFonts w:ascii="宋体" w:hAnsi="宋体" w:cs="宋体"/>
          <w:color w:val="auto"/>
          <w:kern w:val="0"/>
          <w:sz w:val="24"/>
        </w:rPr>
      </w:pPr>
      <w:r>
        <w:rPr>
          <w:rFonts w:hint="eastAsia" w:ascii="宋体" w:hAnsi="宋体" w:cs="宋体"/>
          <w:color w:val="auto"/>
          <w:kern w:val="0"/>
          <w:sz w:val="24"/>
        </w:rPr>
        <w:t>法定代表人、负责人、自然人或授权代表(签字)：</w:t>
      </w:r>
    </w:p>
    <w:p>
      <w:pPr>
        <w:widowControl/>
        <w:spacing w:line="360" w:lineRule="exact"/>
        <w:ind w:firstLine="3360" w:firstLineChars="1400"/>
        <w:jc w:val="left"/>
        <w:rPr>
          <w:rFonts w:ascii="宋体" w:hAnsi="宋体" w:cs="宋体"/>
          <w:color w:val="auto"/>
          <w:kern w:val="0"/>
          <w:sz w:val="24"/>
        </w:rPr>
      </w:pPr>
      <w:r>
        <w:rPr>
          <w:rFonts w:hint="eastAsia" w:ascii="宋体" w:hAnsi="宋体" w:cs="宋体"/>
          <w:color w:val="auto"/>
          <w:kern w:val="0"/>
          <w:sz w:val="24"/>
        </w:rPr>
        <w:t>日期：  年  月   日</w:t>
      </w:r>
    </w:p>
    <w:p>
      <w:pPr>
        <w:widowControl/>
        <w:spacing w:before="100" w:beforeAutospacing="1" w:after="100" w:afterAutospacing="1"/>
        <w:jc w:val="left"/>
        <w:textAlignment w:val="baseline"/>
        <w:rPr>
          <w:rFonts w:ascii="宋体" w:hAnsi="宋体" w:cs="宋体"/>
          <w:color w:val="auto"/>
          <w:kern w:val="0"/>
          <w:sz w:val="24"/>
        </w:rPr>
      </w:pPr>
    </w:p>
    <w:p>
      <w:pPr>
        <w:widowControl/>
        <w:spacing w:line="360" w:lineRule="exact"/>
        <w:jc w:val="left"/>
        <w:rPr>
          <w:rFonts w:ascii="宋体" w:hAnsi="宋体" w:cs="宋体"/>
          <w:color w:val="auto"/>
          <w:kern w:val="0"/>
          <w:sz w:val="24"/>
        </w:rPr>
      </w:pPr>
      <w:r>
        <w:rPr>
          <w:rFonts w:hint="eastAsia" w:ascii="宋体" w:hAnsi="宋体" w:cs="宋体"/>
          <w:color w:val="auto"/>
          <w:kern w:val="0"/>
          <w:sz w:val="24"/>
        </w:rPr>
        <w:t>注：1.供应商须在投标（响应性）文件中按此模板提供承诺函，未提供视为未实质性响应招标文件要求，按无效投标（响应）处理。</w:t>
      </w:r>
    </w:p>
    <w:p>
      <w:pPr>
        <w:widowControl/>
        <w:spacing w:line="360" w:lineRule="exact"/>
        <w:jc w:val="left"/>
        <w:rPr>
          <w:rFonts w:ascii="宋体" w:hAnsi="宋体" w:cs="宋体"/>
          <w:color w:val="auto"/>
          <w:kern w:val="0"/>
          <w:sz w:val="24"/>
        </w:rPr>
      </w:pPr>
      <w:r>
        <w:rPr>
          <w:rFonts w:hint="eastAsia" w:ascii="宋体" w:hAnsi="宋体" w:cs="宋体"/>
          <w:color w:val="auto"/>
          <w:kern w:val="0"/>
          <w:sz w:val="24"/>
        </w:rPr>
        <w:t>2.供应商的法定代表人或者授权代表的签字或盖章应真实、有效，如由授权代表签字或盖章的，应提供“法定代表人授权书”。</w:t>
      </w:r>
    </w:p>
    <w:p>
      <w:pPr>
        <w:pStyle w:val="9"/>
        <w:rPr>
          <w:rFonts w:hint="eastAsia"/>
          <w:color w:val="auto"/>
          <w:sz w:val="24"/>
        </w:rPr>
      </w:pPr>
    </w:p>
    <w:sectPr>
      <w:pgSz w:w="11906" w:h="16838"/>
      <w:pgMar w:top="1327" w:right="1463" w:bottom="1327" w:left="1463"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楷体"/>
    <w:panose1 w:val="02010609060101010101"/>
    <w:charset w:val="86"/>
    <w:family w:val="auto"/>
    <w:pitch w:val="default"/>
    <w:sig w:usb0="800002BF" w:usb1="38CF7CFA" w:usb2="00000016" w:usb3="00000000" w:csb0="00040001" w:csb1="00000000"/>
    <w:embedRegular r:id="rId1" w:fontKey="{E5371A10-0A24-46FA-8C9A-6BB9EF3F2A43}"/>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宋体"/>
    <w:panose1 w:val="00000000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panose1 w:val="02000000000000000000"/>
    <w:charset w:val="86"/>
    <w:family w:val="auto"/>
    <w:pitch w:val="default"/>
    <w:sig w:usb0="00000001" w:usb1="08000000" w:usb2="00000000" w:usb3="00000000" w:csb0="00040000" w:csb1="00000000"/>
    <w:embedRegular r:id="rId2" w:fontKey="{A8C3157E-94B9-4A13-9175-2910FA43FA5E}"/>
  </w:font>
  <w:font w:name="仿宋">
    <w:panose1 w:val="02010609060101010101"/>
    <w:charset w:val="86"/>
    <w:family w:val="auto"/>
    <w:pitch w:val="default"/>
    <w:sig w:usb0="800002BF" w:usb1="38CF7CFA" w:usb2="00000016" w:usb3="00000000" w:csb0="00040001" w:csb1="00000000"/>
    <w:embedRegular r:id="rId3" w:fontKey="{7B3B1638-1B14-4B43-8029-C9C206B10ABB}"/>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64</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64</w:t>
                    </w:r>
                    <w:r>
                      <w:rPr>
                        <w:rFonts w:hint="eastAsia"/>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385CA7"/>
    <w:multiLevelType w:val="singleLevel"/>
    <w:tmpl w:val="A4385CA7"/>
    <w:lvl w:ilvl="0" w:tentative="0">
      <w:start w:val="2"/>
      <w:numFmt w:val="chineseCounting"/>
      <w:suff w:val="nothing"/>
      <w:lvlText w:val="%1、"/>
      <w:lvlJc w:val="left"/>
      <w:rPr>
        <w:rFonts w:hint="eastAsia"/>
      </w:rPr>
    </w:lvl>
  </w:abstractNum>
  <w:abstractNum w:abstractNumId="1">
    <w:nsid w:val="ED5B3E09"/>
    <w:multiLevelType w:val="singleLevel"/>
    <w:tmpl w:val="ED5B3E09"/>
    <w:lvl w:ilvl="0" w:tentative="0">
      <w:start w:val="9"/>
      <w:numFmt w:val="chineseCounting"/>
      <w:suff w:val="nothing"/>
      <w:lvlText w:val="%1、"/>
      <w:lvlJc w:val="left"/>
      <w:rPr>
        <w:rFonts w:hint="eastAsia"/>
      </w:rPr>
    </w:lvl>
  </w:abstractNum>
  <w:abstractNum w:abstractNumId="2">
    <w:nsid w:val="59B6410A"/>
    <w:multiLevelType w:val="singleLevel"/>
    <w:tmpl w:val="59B6410A"/>
    <w:lvl w:ilvl="0" w:tentative="0">
      <w:start w:val="1"/>
      <w:numFmt w:val="decimal"/>
      <w:suff w:val="nothing"/>
      <w:lvlText w:val="（%1）"/>
      <w:lvlJc w:val="left"/>
      <w:rPr>
        <w:rFonts w:hint="default"/>
        <w:b w:val="0"/>
        <w:bCs w:val="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iNzZlMWZiZTdjMjBiMjIyYzc0OGE4Y2NmM2MxY2QifQ=="/>
  </w:docVars>
  <w:rsids>
    <w:rsidRoot w:val="00000000"/>
    <w:rsid w:val="02421E83"/>
    <w:rsid w:val="036A59B4"/>
    <w:rsid w:val="046E5957"/>
    <w:rsid w:val="06954AF6"/>
    <w:rsid w:val="070D0B30"/>
    <w:rsid w:val="0777244E"/>
    <w:rsid w:val="0865674A"/>
    <w:rsid w:val="09EA5159"/>
    <w:rsid w:val="0B4D5C3E"/>
    <w:rsid w:val="11812847"/>
    <w:rsid w:val="11DD252D"/>
    <w:rsid w:val="12C7072D"/>
    <w:rsid w:val="13C22CA3"/>
    <w:rsid w:val="16021A7C"/>
    <w:rsid w:val="17365E81"/>
    <w:rsid w:val="1C185B56"/>
    <w:rsid w:val="1CA67605"/>
    <w:rsid w:val="1D1F2F14"/>
    <w:rsid w:val="235B0EB5"/>
    <w:rsid w:val="238E2BA1"/>
    <w:rsid w:val="25090731"/>
    <w:rsid w:val="25461985"/>
    <w:rsid w:val="277B343D"/>
    <w:rsid w:val="27AE55C0"/>
    <w:rsid w:val="28577A06"/>
    <w:rsid w:val="2DF9330D"/>
    <w:rsid w:val="316136A3"/>
    <w:rsid w:val="328C0BF4"/>
    <w:rsid w:val="33FC2674"/>
    <w:rsid w:val="368A369C"/>
    <w:rsid w:val="37F039D3"/>
    <w:rsid w:val="3A970136"/>
    <w:rsid w:val="3CA628B2"/>
    <w:rsid w:val="3CCB2319"/>
    <w:rsid w:val="3D0A2E41"/>
    <w:rsid w:val="3D233F03"/>
    <w:rsid w:val="3D826E7B"/>
    <w:rsid w:val="3D8C5F4C"/>
    <w:rsid w:val="3D9B2632"/>
    <w:rsid w:val="40485D87"/>
    <w:rsid w:val="42D77C69"/>
    <w:rsid w:val="441D5B50"/>
    <w:rsid w:val="47370ABA"/>
    <w:rsid w:val="47CB7671"/>
    <w:rsid w:val="483D231C"/>
    <w:rsid w:val="4B661B8A"/>
    <w:rsid w:val="4C1930A0"/>
    <w:rsid w:val="4D422183"/>
    <w:rsid w:val="50630D8E"/>
    <w:rsid w:val="5483555B"/>
    <w:rsid w:val="54DA7145"/>
    <w:rsid w:val="56334D5F"/>
    <w:rsid w:val="61D43E7F"/>
    <w:rsid w:val="63212B0F"/>
    <w:rsid w:val="65BC08CD"/>
    <w:rsid w:val="6AF705F9"/>
    <w:rsid w:val="6AFC12A2"/>
    <w:rsid w:val="6D0019E7"/>
    <w:rsid w:val="74CC0400"/>
    <w:rsid w:val="75A849CA"/>
    <w:rsid w:val="76C70512"/>
    <w:rsid w:val="784529A4"/>
    <w:rsid w:val="7D9121E7"/>
    <w:rsid w:val="7D9C12B8"/>
    <w:rsid w:val="7DFA42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autoRedefine/>
    <w:qFormat/>
    <w:uiPriority w:val="0"/>
    <w:pPr>
      <w:spacing w:before="100" w:beforeAutospacing="1" w:after="100" w:afterAutospacing="1"/>
      <w:jc w:val="left"/>
      <w:outlineLvl w:val="0"/>
    </w:pPr>
    <w:rPr>
      <w:rFonts w:hint="eastAsia" w:ascii="宋体" w:hAnsi="宋体"/>
      <w:b/>
      <w:kern w:val="44"/>
      <w:sz w:val="48"/>
      <w:szCs w:val="48"/>
    </w:rPr>
  </w:style>
  <w:style w:type="paragraph" w:styleId="6">
    <w:name w:val="heading 3"/>
    <w:basedOn w:val="1"/>
    <w:next w:val="1"/>
    <w:autoRedefine/>
    <w:qFormat/>
    <w:uiPriority w:val="0"/>
    <w:pPr>
      <w:keepNext/>
      <w:keepLines/>
      <w:spacing w:before="260" w:beforeLines="0" w:after="260" w:afterLines="0" w:line="415" w:lineRule="auto"/>
      <w:outlineLvl w:val="2"/>
    </w:pPr>
    <w:rPr>
      <w:b/>
      <w:bCs/>
      <w:sz w:val="32"/>
      <w:szCs w:val="32"/>
    </w:rPr>
  </w:style>
  <w:style w:type="character" w:default="1" w:styleId="15">
    <w:name w:val="Default Paragraph Font"/>
    <w:autoRedefine/>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1"/>
    <w:autoRedefine/>
    <w:qFormat/>
    <w:uiPriority w:val="0"/>
    <w:pPr>
      <w:spacing w:after="120" w:afterLines="0"/>
      <w:ind w:firstLine="420" w:firstLineChars="100"/>
      <w:jc w:val="both"/>
    </w:pPr>
  </w:style>
  <w:style w:type="paragraph" w:styleId="3">
    <w:name w:val="Body Text"/>
    <w:basedOn w:val="1"/>
    <w:next w:val="4"/>
    <w:autoRedefine/>
    <w:qFormat/>
    <w:uiPriority w:val="0"/>
    <w:pPr>
      <w:jc w:val="center"/>
    </w:pPr>
    <w:rPr>
      <w:rFonts w:ascii="黑体" w:eastAsia="黑体" w:cs="Times New Roman"/>
      <w:b/>
      <w:spacing w:val="20"/>
      <w:kern w:val="2"/>
      <w:sz w:val="44"/>
      <w:lang w:val="en-US" w:eastAsia="zh-CN" w:bidi="ar-SA"/>
    </w:rPr>
  </w:style>
  <w:style w:type="paragraph" w:styleId="4">
    <w:name w:val="Body Text 2"/>
    <w:basedOn w:val="1"/>
    <w:next w:val="3"/>
    <w:autoRedefine/>
    <w:qFormat/>
    <w:uiPriority w:val="0"/>
    <w:pPr>
      <w:spacing w:line="500" w:lineRule="exact"/>
      <w:jc w:val="center"/>
    </w:pPr>
    <w:rPr>
      <w:rFonts w:ascii="Times New Roman" w:hAnsi="宋体" w:eastAsia="方正小标宋_GBK" w:cs="Times New Roman"/>
      <w:spacing w:val="-20"/>
      <w:sz w:val="44"/>
      <w:szCs w:val="20"/>
    </w:rPr>
  </w:style>
  <w:style w:type="paragraph" w:styleId="7">
    <w:name w:val="Body Text Indent"/>
    <w:basedOn w:val="1"/>
    <w:next w:val="8"/>
    <w:autoRedefine/>
    <w:qFormat/>
    <w:uiPriority w:val="0"/>
    <w:pPr>
      <w:widowControl/>
      <w:spacing w:before="100" w:beforeAutospacing="1" w:after="100" w:afterAutospacing="1"/>
      <w:jc w:val="left"/>
    </w:pPr>
    <w:rPr>
      <w:rFonts w:ascii="宋体" w:hAnsi="宋体" w:cs="宋体"/>
      <w:kern w:val="0"/>
      <w:sz w:val="24"/>
    </w:rPr>
  </w:style>
  <w:style w:type="paragraph" w:styleId="8">
    <w:name w:val="envelope return"/>
    <w:basedOn w:val="1"/>
    <w:autoRedefine/>
    <w:qFormat/>
    <w:uiPriority w:val="0"/>
    <w:pPr>
      <w:snapToGrid w:val="0"/>
    </w:pPr>
    <w:rPr>
      <w:rFonts w:ascii="Arial" w:hAnsi="Arial"/>
    </w:rPr>
  </w:style>
  <w:style w:type="paragraph" w:styleId="9">
    <w:name w:val="Body Text Indent 2"/>
    <w:basedOn w:val="1"/>
    <w:autoRedefine/>
    <w:qFormat/>
    <w:uiPriority w:val="0"/>
    <w:pPr>
      <w:spacing w:line="360" w:lineRule="auto"/>
      <w:ind w:firstLine="420"/>
    </w:pPr>
    <w:rPr>
      <w:rFonts w:ascii="Times New Roman" w:hAnsi="Times New Roman"/>
      <w:kern w:val="2"/>
      <w:sz w:val="21"/>
    </w:rPr>
  </w:style>
  <w:style w:type="paragraph" w:styleId="10">
    <w:name w:val="footer"/>
    <w:basedOn w:val="1"/>
    <w:autoRedefine/>
    <w:qFormat/>
    <w:uiPriority w:val="0"/>
    <w:pPr>
      <w:tabs>
        <w:tab w:val="center" w:pos="4153"/>
        <w:tab w:val="right" w:pos="8306"/>
      </w:tabs>
      <w:snapToGrid w:val="0"/>
      <w:jc w:val="left"/>
    </w:pPr>
    <w:rPr>
      <w:sz w:val="18"/>
      <w:szCs w:val="18"/>
    </w:rPr>
  </w:style>
  <w:style w:type="paragraph" w:styleId="11">
    <w:name w:val="Normal (Web)"/>
    <w:basedOn w:val="1"/>
    <w:autoRedefine/>
    <w:qFormat/>
    <w:uiPriority w:val="0"/>
    <w:pPr>
      <w:widowControl/>
      <w:spacing w:before="100" w:beforeLines="0" w:beforeAutospacing="1" w:after="100" w:afterLines="0" w:afterAutospacing="1"/>
      <w:jc w:val="left"/>
    </w:pPr>
    <w:rPr>
      <w:rFonts w:hint="eastAsia" w:ascii="宋体" w:hAnsi="宋体"/>
      <w:kern w:val="0"/>
      <w:sz w:val="24"/>
    </w:rPr>
  </w:style>
  <w:style w:type="paragraph" w:styleId="12">
    <w:name w:val="Title"/>
    <w:basedOn w:val="1"/>
    <w:autoRedefine/>
    <w:qFormat/>
    <w:uiPriority w:val="0"/>
    <w:pPr>
      <w:spacing w:before="120" w:after="60"/>
      <w:jc w:val="center"/>
    </w:pPr>
    <w:rPr>
      <w:rFonts w:ascii="Arial" w:hAnsi="Arial"/>
      <w:b/>
      <w:sz w:val="44"/>
    </w:rPr>
  </w:style>
  <w:style w:type="paragraph" w:styleId="13">
    <w:name w:val="Body Text First Indent 2"/>
    <w:basedOn w:val="7"/>
    <w:autoRedefine/>
    <w:qFormat/>
    <w:uiPriority w:val="0"/>
    <w:pPr>
      <w:tabs>
        <w:tab w:val="left" w:pos="945"/>
        <w:tab w:val="left" w:pos="1155"/>
      </w:tabs>
      <w:ind w:left="420" w:leftChars="200" w:firstLine="420" w:firstLineChars="200"/>
    </w:pPr>
  </w:style>
  <w:style w:type="character" w:styleId="16">
    <w:name w:val="Hyperlink"/>
    <w:basedOn w:val="15"/>
    <w:autoRedefine/>
    <w:qFormat/>
    <w:uiPriority w:val="0"/>
    <w:rPr>
      <w:color w:val="333333"/>
      <w:u w:val="none"/>
    </w:rPr>
  </w:style>
  <w:style w:type="paragraph" w:customStyle="1" w:styleId="17">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2"/>
      <w:lang w:val="en-US" w:eastAsia="zh-CN" w:bidi="ar-SA"/>
    </w:rPr>
  </w:style>
  <w:style w:type="character" w:customStyle="1" w:styleId="18">
    <w:name w:val="NormalCharacter"/>
    <w:autoRedefine/>
    <w:qFormat/>
    <w:uiPriority w:val="0"/>
  </w:style>
  <w:style w:type="paragraph" w:customStyle="1" w:styleId="19">
    <w:name w:val="p"/>
    <w:basedOn w:val="1"/>
    <w:autoRedefine/>
    <w:qFormat/>
    <w:uiPriority w:val="0"/>
    <w:pPr>
      <w:widowControl/>
      <w:spacing w:line="432" w:lineRule="auto"/>
      <w:jc w:val="left"/>
    </w:pPr>
    <w:rPr>
      <w:rFonts w:ascii="宋体" w:hAnsi="宋体" w:cs="宋体"/>
      <w:kern w:val="0"/>
      <w:sz w:val="24"/>
    </w:rPr>
  </w:style>
  <w:style w:type="paragraph" w:customStyle="1" w:styleId="20">
    <w:name w:val="文档正文"/>
    <w:basedOn w:val="1"/>
    <w:autoRedefine/>
    <w:qFormat/>
    <w:uiPriority w:val="0"/>
    <w:pPr>
      <w:adjustRightInd w:val="0"/>
      <w:spacing w:line="480" w:lineRule="atLeast"/>
      <w:ind w:firstLine="567"/>
      <w:textAlignment w:val="baseline"/>
    </w:pPr>
    <w:rPr>
      <w:rFonts w:ascii="仿宋_GB2312" w:eastAsia="仿宋_GB2312"/>
      <w:kern w:val="0"/>
      <w:sz w:val="28"/>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2024-03-28T07:48:00Z</dcterms:created>
  <dc:creator>Administrator</dc:creator>
  <cp:lastModifiedBy>警   安</cp:lastModifiedBy>
  <dcterms:modified xsi:type="dcterms:W3CDTF">2024-04-24T03:35:55Z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9733211ED23B49FFB2030C49639391AE_13</vt:lpwstr>
  </property>
</Properties>
</file>