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4E77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
          <w:color w:val="auto"/>
          <w:sz w:val="30"/>
          <w:szCs w:val="30"/>
          <w:highlight w:val="none"/>
          <w:lang w:eastAsia="zh-CN"/>
        </w:rPr>
      </w:pPr>
      <w:r>
        <w:rPr>
          <w:rFonts w:hint="eastAsia" w:ascii="宋体" w:hAnsi="宋体" w:cs="宋体"/>
          <w:b/>
          <w:color w:val="auto"/>
          <w:sz w:val="30"/>
          <w:szCs w:val="30"/>
          <w:highlight w:val="none"/>
          <w:lang w:eastAsia="zh-CN"/>
        </w:rPr>
        <w:t>驿城区2024年度大中型水库移民后期扶持资金项目勘测设计</w:t>
      </w:r>
    </w:p>
    <w:p w14:paraId="13469BC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
          <w:color w:val="auto"/>
          <w:sz w:val="30"/>
          <w:szCs w:val="30"/>
          <w:highlight w:val="none"/>
        </w:rPr>
      </w:pPr>
      <w:r>
        <w:rPr>
          <w:rFonts w:hint="eastAsia" w:ascii="宋体" w:hAnsi="宋体" w:cs="宋体"/>
          <w:b/>
          <w:color w:val="auto"/>
          <w:sz w:val="30"/>
          <w:szCs w:val="30"/>
          <w:highlight w:val="none"/>
        </w:rPr>
        <w:t>竞争性谈判公告</w:t>
      </w:r>
    </w:p>
    <w:p w14:paraId="7BF6094D">
      <w:pPr>
        <w:pStyle w:val="2"/>
        <w:rPr>
          <w:rFonts w:hint="eastAsia"/>
          <w:color w:val="auto"/>
          <w:highlight w:val="none"/>
        </w:rPr>
      </w:pPr>
    </w:p>
    <w:tbl>
      <w:tblPr>
        <w:tblStyle w:val="5"/>
        <w:tblW w:w="8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0"/>
      </w:tblGrid>
      <w:tr w14:paraId="58E3F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8" w:hRule="atLeast"/>
        </w:trPr>
        <w:tc>
          <w:tcPr>
            <w:tcW w:w="3326" w:type="dxa"/>
            <w:noWrap w:val="0"/>
            <w:vAlign w:val="center"/>
          </w:tcPr>
          <w:p w14:paraId="69887C2B">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olor w:val="auto"/>
                <w:sz w:val="24"/>
                <w:highlight w:val="none"/>
                <w:lang w:eastAsia="zh-CN"/>
              </w:rPr>
            </w:pPr>
            <w:r>
              <w:rPr>
                <w:rFonts w:hint="eastAsia" w:ascii="宋体" w:hAnsi="宋体" w:eastAsia="宋体" w:cs="Times New Roman"/>
                <w:color w:val="auto"/>
                <w:sz w:val="24"/>
                <w:highlight w:val="none"/>
                <w:lang w:eastAsia="zh-CN"/>
              </w:rPr>
              <w:t>项目概况</w:t>
            </w:r>
          </w:p>
          <w:p w14:paraId="0CEC5C12">
            <w:pPr>
              <w:keepNext w:val="0"/>
              <w:keepLines w:val="0"/>
              <w:pageBreakBefore w:val="0"/>
              <w:widowControl w:val="0"/>
              <w:kinsoku/>
              <w:wordWrap/>
              <w:overflowPunct/>
              <w:topLinePunct w:val="0"/>
              <w:autoSpaceDE/>
              <w:autoSpaceDN/>
              <w:bidi w:val="0"/>
              <w:adjustRightInd/>
              <w:snapToGrid/>
              <w:spacing w:line="340" w:lineRule="exact"/>
              <w:ind w:firstLine="480" w:firstLineChars="200"/>
              <w:jc w:val="left"/>
              <w:textAlignment w:val="auto"/>
              <w:rPr>
                <w:rFonts w:hint="eastAsia" w:ascii="宋体" w:hAnsi="宋体" w:eastAsia="宋体"/>
                <w:color w:val="auto"/>
                <w:sz w:val="24"/>
                <w:highlight w:val="none"/>
              </w:rPr>
            </w:pPr>
            <w:r>
              <w:rPr>
                <w:rFonts w:hint="eastAsia" w:ascii="宋体" w:hAnsi="宋体" w:eastAsia="宋体"/>
                <w:color w:val="auto"/>
                <w:sz w:val="24"/>
                <w:highlight w:val="none"/>
                <w:u w:val="single"/>
                <w:lang w:eastAsia="zh-CN"/>
              </w:rPr>
              <w:t>驿城区2024年度大中型水库移民后期扶持资金项目勘测设计</w:t>
            </w:r>
            <w:r>
              <w:rPr>
                <w:rFonts w:hint="eastAsia" w:ascii="宋体" w:hAnsi="宋体" w:eastAsia="宋体"/>
                <w:color w:val="auto"/>
                <w:sz w:val="24"/>
                <w:highlight w:val="none"/>
                <w:u w:val="none"/>
                <w:lang w:val="en-US" w:eastAsia="zh-CN"/>
              </w:rPr>
              <w:t>招标项目</w:t>
            </w:r>
            <w:r>
              <w:rPr>
                <w:rFonts w:hint="eastAsia" w:ascii="宋体" w:hAnsi="宋体" w:eastAsia="宋体" w:cs="Times New Roman"/>
                <w:color w:val="auto"/>
                <w:sz w:val="24"/>
                <w:highlight w:val="none"/>
                <w:lang w:eastAsia="zh-CN"/>
              </w:rPr>
              <w:t>的潜在</w:t>
            </w:r>
            <w:r>
              <w:rPr>
                <w:rFonts w:hint="eastAsia" w:ascii="宋体" w:hAnsi="宋体" w:eastAsia="宋体" w:cs="Times New Roman"/>
                <w:color w:val="auto"/>
                <w:sz w:val="24"/>
                <w:highlight w:val="none"/>
                <w:lang w:val="en-US" w:eastAsia="zh-CN"/>
              </w:rPr>
              <w:t>投标人</w:t>
            </w:r>
            <w:r>
              <w:rPr>
                <w:rFonts w:hint="eastAsia" w:ascii="宋体" w:hAnsi="宋体" w:eastAsia="宋体" w:cs="Times New Roman"/>
                <w:color w:val="auto"/>
                <w:sz w:val="24"/>
                <w:highlight w:val="none"/>
                <w:lang w:eastAsia="zh-CN"/>
              </w:rPr>
              <w:t>应在驻马店市华尔大厦A座17层获取获取招标文件，并于</w:t>
            </w:r>
            <w:r>
              <w:rPr>
                <w:rFonts w:hint="eastAsia" w:ascii="宋体" w:hAnsi="宋体" w:eastAsia="宋体" w:cs="Times New Roman"/>
                <w:color w:val="auto"/>
                <w:sz w:val="24"/>
                <w:highlight w:val="none"/>
                <w:u w:val="single"/>
                <w:lang w:eastAsia="zh-CN"/>
              </w:rPr>
              <w:t>202</w:t>
            </w:r>
            <w:r>
              <w:rPr>
                <w:rFonts w:hint="eastAsia" w:ascii="宋体" w:hAnsi="宋体" w:eastAsia="宋体" w:cs="Times New Roman"/>
                <w:color w:val="auto"/>
                <w:sz w:val="24"/>
                <w:highlight w:val="none"/>
                <w:u w:val="single"/>
                <w:lang w:val="en-US" w:eastAsia="zh-CN"/>
              </w:rPr>
              <w:t>4</w:t>
            </w:r>
            <w:r>
              <w:rPr>
                <w:rFonts w:hint="eastAsia" w:ascii="宋体" w:hAnsi="宋体" w:eastAsia="宋体" w:cs="Times New Roman"/>
                <w:color w:val="auto"/>
                <w:sz w:val="24"/>
                <w:highlight w:val="none"/>
                <w:u w:val="single"/>
                <w:lang w:eastAsia="zh-CN"/>
              </w:rPr>
              <w:t>年</w:t>
            </w:r>
            <w:r>
              <w:rPr>
                <w:rFonts w:hint="eastAsia" w:ascii="宋体" w:hAnsi="宋体" w:eastAsia="宋体" w:cs="Times New Roman"/>
                <w:color w:val="auto"/>
                <w:sz w:val="24"/>
                <w:highlight w:val="none"/>
                <w:u w:val="single"/>
                <w:lang w:val="en-US" w:eastAsia="zh-CN"/>
              </w:rPr>
              <w:t>7</w:t>
            </w:r>
            <w:r>
              <w:rPr>
                <w:rFonts w:hint="eastAsia" w:ascii="宋体" w:hAnsi="宋体" w:eastAsia="宋体" w:cs="Times New Roman"/>
                <w:color w:val="auto"/>
                <w:sz w:val="24"/>
                <w:highlight w:val="none"/>
                <w:u w:val="single"/>
                <w:lang w:eastAsia="zh-CN"/>
              </w:rPr>
              <w:t>月</w:t>
            </w:r>
            <w:r>
              <w:rPr>
                <w:rFonts w:hint="eastAsia" w:ascii="宋体" w:hAnsi="宋体" w:eastAsia="宋体" w:cs="Times New Roman"/>
                <w:color w:val="auto"/>
                <w:sz w:val="24"/>
                <w:highlight w:val="none"/>
                <w:u w:val="single"/>
                <w:lang w:val="en-US" w:eastAsia="zh-CN"/>
              </w:rPr>
              <w:t>5</w:t>
            </w:r>
            <w:r>
              <w:rPr>
                <w:rFonts w:hint="eastAsia" w:ascii="宋体" w:hAnsi="宋体" w:eastAsia="宋体" w:cs="Times New Roman"/>
                <w:color w:val="auto"/>
                <w:sz w:val="24"/>
                <w:highlight w:val="none"/>
                <w:u w:val="single"/>
                <w:lang w:eastAsia="zh-CN"/>
              </w:rPr>
              <w:t>日</w:t>
            </w:r>
            <w:r>
              <w:rPr>
                <w:rFonts w:hint="eastAsia" w:ascii="宋体" w:hAnsi="宋体" w:eastAsia="宋体" w:cs="Times New Roman"/>
                <w:color w:val="auto"/>
                <w:sz w:val="24"/>
                <w:highlight w:val="none"/>
                <w:u w:val="single"/>
                <w:lang w:val="en-US" w:eastAsia="zh-CN"/>
              </w:rPr>
              <w:t>下</w:t>
            </w:r>
            <w:r>
              <w:rPr>
                <w:rFonts w:hint="eastAsia" w:ascii="宋体" w:hAnsi="宋体" w:eastAsia="宋体" w:cs="Times New Roman"/>
                <w:color w:val="auto"/>
                <w:sz w:val="24"/>
                <w:highlight w:val="none"/>
                <w:u w:val="single"/>
                <w:lang w:eastAsia="zh-CN"/>
              </w:rPr>
              <w:t>午</w:t>
            </w:r>
            <w:r>
              <w:rPr>
                <w:rFonts w:hint="eastAsia" w:ascii="宋体" w:hAnsi="宋体" w:eastAsia="宋体" w:cs="Times New Roman"/>
                <w:color w:val="auto"/>
                <w:sz w:val="24"/>
                <w:highlight w:val="none"/>
                <w:u w:val="single"/>
                <w:lang w:val="en-US" w:eastAsia="zh-CN"/>
              </w:rPr>
              <w:t>15</w:t>
            </w:r>
            <w:r>
              <w:rPr>
                <w:rFonts w:hint="eastAsia" w:ascii="宋体" w:hAnsi="宋体" w:eastAsia="宋体" w:cs="Times New Roman"/>
                <w:color w:val="auto"/>
                <w:sz w:val="24"/>
                <w:highlight w:val="none"/>
                <w:u w:val="single"/>
                <w:lang w:eastAsia="zh-CN"/>
              </w:rPr>
              <w:t>时00分</w:t>
            </w:r>
            <w:r>
              <w:rPr>
                <w:rFonts w:hint="eastAsia" w:ascii="宋体" w:hAnsi="宋体" w:eastAsia="宋体" w:cs="Times New Roman"/>
                <w:color w:val="auto"/>
                <w:sz w:val="24"/>
                <w:highlight w:val="none"/>
                <w:lang w:eastAsia="zh-CN"/>
              </w:rPr>
              <w:t>（北京时间）前</w:t>
            </w:r>
            <w:r>
              <w:rPr>
                <w:rFonts w:hint="eastAsia" w:ascii="宋体" w:hAnsi="宋体" w:eastAsia="宋体" w:cs="Times New Roman"/>
                <w:color w:val="auto"/>
                <w:sz w:val="24"/>
                <w:highlight w:val="none"/>
                <w:lang w:val="en-US" w:eastAsia="zh-CN"/>
              </w:rPr>
              <w:t>递交</w:t>
            </w:r>
            <w:r>
              <w:rPr>
                <w:rFonts w:hint="eastAsia" w:ascii="宋体" w:hAnsi="宋体" w:eastAsia="宋体" w:cs="Times New Roman"/>
                <w:color w:val="auto"/>
                <w:sz w:val="24"/>
                <w:highlight w:val="none"/>
                <w:lang w:eastAsia="zh-CN"/>
              </w:rPr>
              <w:t>响应文件。</w:t>
            </w:r>
          </w:p>
        </w:tc>
      </w:tr>
    </w:tbl>
    <w:p w14:paraId="3007F88D">
      <w:pPr>
        <w:numPr>
          <w:ilvl w:val="0"/>
          <w:numId w:val="1"/>
        </w:numPr>
        <w:spacing w:line="480" w:lineRule="exact"/>
        <w:ind w:firstLine="482" w:firstLineChars="200"/>
        <w:rPr>
          <w:rFonts w:hint="eastAsia" w:ascii="宋体" w:hAnsi="宋体" w:cs="宋体"/>
          <w:b/>
          <w:color w:val="auto"/>
          <w:sz w:val="24"/>
          <w:highlight w:val="none"/>
        </w:rPr>
      </w:pPr>
      <w:bookmarkStart w:id="0" w:name="_Toc35393629"/>
      <w:bookmarkStart w:id="1" w:name="_Toc28359012"/>
      <w:bookmarkStart w:id="2" w:name="_Toc28359089"/>
      <w:bookmarkStart w:id="3" w:name="_Toc35393798"/>
      <w:r>
        <w:rPr>
          <w:rFonts w:hint="eastAsia" w:ascii="宋体" w:hAnsi="宋体" w:cs="宋体"/>
          <w:b/>
          <w:color w:val="auto"/>
          <w:sz w:val="24"/>
          <w:highlight w:val="none"/>
        </w:rPr>
        <w:t>项目基本情况</w:t>
      </w:r>
      <w:bookmarkEnd w:id="0"/>
      <w:bookmarkEnd w:id="1"/>
      <w:bookmarkEnd w:id="2"/>
      <w:bookmarkEnd w:id="3"/>
      <w:r>
        <w:rPr>
          <w:rFonts w:hint="eastAsia" w:ascii="宋体" w:hAnsi="宋体" w:cs="宋体"/>
          <w:b/>
          <w:color w:val="auto"/>
          <w:sz w:val="24"/>
          <w:highlight w:val="none"/>
        </w:rPr>
        <w:t>：</w:t>
      </w:r>
      <w:bookmarkStart w:id="4" w:name="_Toc28359013"/>
      <w:bookmarkStart w:id="5" w:name="_Toc28359090"/>
      <w:bookmarkStart w:id="6" w:name="_Toc35393630"/>
      <w:bookmarkStart w:id="7" w:name="_Toc35393799"/>
    </w:p>
    <w:p w14:paraId="0DDBE24B">
      <w:pPr>
        <w:spacing w:line="480" w:lineRule="exact"/>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项目</w:t>
      </w:r>
      <w:r>
        <w:rPr>
          <w:rFonts w:hint="eastAsia" w:ascii="宋体" w:hAnsi="宋体" w:cs="宋体"/>
          <w:color w:val="auto"/>
          <w:sz w:val="24"/>
          <w:highlight w:val="none"/>
        </w:rPr>
        <w:t>编号</w:t>
      </w:r>
      <w:r>
        <w:rPr>
          <w:rFonts w:hint="eastAsia" w:ascii="宋体" w:hAnsi="宋体" w:eastAsia="宋体" w:cs="宋体"/>
          <w:color w:val="auto"/>
          <w:sz w:val="24"/>
          <w:highlight w:val="none"/>
          <w:lang w:val="en-US" w:eastAsia="zh-CN"/>
        </w:rPr>
        <w:t>：驿政采购-2024-07-1</w:t>
      </w:r>
    </w:p>
    <w:p w14:paraId="12B9E266">
      <w:pPr>
        <w:spacing w:line="480" w:lineRule="exact"/>
        <w:ind w:firstLine="480" w:firstLineChars="200"/>
        <w:rPr>
          <w:rFonts w:hint="eastAsia" w:ascii="宋体" w:hAnsi="宋体" w:eastAsia="宋体" w:cs="宋体"/>
          <w:color w:val="auto"/>
          <w:sz w:val="24"/>
          <w:highlight w:val="none"/>
          <w:u w:val="single"/>
          <w:lang w:eastAsia="zh-CN"/>
        </w:rPr>
      </w:pPr>
      <w:r>
        <w:rPr>
          <w:rFonts w:hint="eastAsia" w:ascii="宋体" w:hAnsi="宋体" w:cs="宋体"/>
          <w:color w:val="auto"/>
          <w:sz w:val="24"/>
          <w:highlight w:val="none"/>
        </w:rPr>
        <w:t>2、项目名称：</w:t>
      </w:r>
      <w:r>
        <w:rPr>
          <w:rFonts w:hint="eastAsia" w:ascii="宋体" w:hAnsi="宋体" w:cs="宋体"/>
          <w:color w:val="auto"/>
          <w:sz w:val="24"/>
          <w:highlight w:val="none"/>
          <w:lang w:eastAsia="zh-CN"/>
        </w:rPr>
        <w:t>驿城区2024年度大中型水库移民后期扶持资金项目勘测设计</w:t>
      </w:r>
    </w:p>
    <w:p w14:paraId="10F033C2">
      <w:pPr>
        <w:spacing w:line="48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3、采购方式：竞争性谈判</w:t>
      </w:r>
    </w:p>
    <w:p w14:paraId="7867B6BA">
      <w:pPr>
        <w:spacing w:line="480" w:lineRule="exact"/>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rPr>
        <w:t>4、</w:t>
      </w:r>
      <w:r>
        <w:rPr>
          <w:rFonts w:hint="eastAsia" w:ascii="宋体" w:hAnsi="宋体" w:eastAsia="宋体" w:cs="宋体"/>
          <w:color w:val="auto"/>
          <w:sz w:val="24"/>
          <w:highlight w:val="none"/>
        </w:rPr>
        <w:t>预算金额：</w:t>
      </w:r>
      <w:r>
        <w:rPr>
          <w:rFonts w:hint="eastAsia" w:ascii="宋体" w:hAnsi="宋体" w:eastAsia="宋体" w:cs="宋体"/>
          <w:color w:val="auto"/>
          <w:sz w:val="24"/>
          <w:highlight w:val="none"/>
          <w:lang w:val="en-US" w:eastAsia="zh-CN"/>
        </w:rPr>
        <w:t>428000.00</w:t>
      </w:r>
      <w:r>
        <w:rPr>
          <w:rFonts w:hint="eastAsia" w:ascii="宋体" w:hAnsi="宋体" w:eastAsia="宋体" w:cs="宋体"/>
          <w:color w:val="auto"/>
          <w:sz w:val="24"/>
          <w:highlight w:val="none"/>
        </w:rPr>
        <w:t>元</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最高限价：</w:t>
      </w:r>
      <w:r>
        <w:rPr>
          <w:rFonts w:hint="eastAsia" w:ascii="宋体" w:hAnsi="宋体" w:eastAsia="宋体" w:cs="宋体"/>
          <w:color w:val="auto"/>
          <w:sz w:val="24"/>
          <w:highlight w:val="none"/>
          <w:lang w:val="en-US" w:eastAsia="zh-CN"/>
        </w:rPr>
        <w:t>428000.00</w:t>
      </w:r>
      <w:r>
        <w:rPr>
          <w:rFonts w:hint="eastAsia" w:ascii="宋体" w:hAnsi="宋体" w:eastAsia="宋体" w:cs="宋体"/>
          <w:color w:val="auto"/>
          <w:sz w:val="24"/>
          <w:highlight w:val="none"/>
        </w:rPr>
        <w:t>元。</w:t>
      </w:r>
    </w:p>
    <w:tbl>
      <w:tblPr>
        <w:tblStyle w:val="5"/>
        <w:tblW w:w="90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921"/>
        <w:gridCol w:w="2227"/>
        <w:gridCol w:w="1299"/>
        <w:gridCol w:w="1350"/>
        <w:gridCol w:w="1202"/>
        <w:gridCol w:w="1320"/>
      </w:tblGrid>
      <w:tr w14:paraId="069DD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703" w:type="dxa"/>
            <w:noWrap w:val="0"/>
            <w:vAlign w:val="center"/>
          </w:tcPr>
          <w:p w14:paraId="13F816E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olor w:val="auto"/>
                <w:sz w:val="24"/>
                <w:highlight w:val="none"/>
                <w:lang w:eastAsia="zh-CN"/>
              </w:rPr>
            </w:pPr>
            <w:r>
              <w:rPr>
                <w:rFonts w:hint="eastAsia" w:ascii="宋体" w:hAnsi="宋体" w:eastAsia="宋体"/>
                <w:color w:val="auto"/>
                <w:sz w:val="24"/>
                <w:highlight w:val="none"/>
                <w:lang w:val="en-US" w:eastAsia="zh-CN"/>
              </w:rPr>
              <w:t>序号</w:t>
            </w:r>
          </w:p>
        </w:tc>
        <w:tc>
          <w:tcPr>
            <w:tcW w:w="921" w:type="dxa"/>
            <w:noWrap w:val="0"/>
            <w:vAlign w:val="center"/>
          </w:tcPr>
          <w:p w14:paraId="4A768BC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olor w:val="auto"/>
                <w:sz w:val="24"/>
                <w:highlight w:val="none"/>
              </w:rPr>
            </w:pPr>
            <w:r>
              <w:rPr>
                <w:rFonts w:hint="eastAsia" w:ascii="宋体" w:hAnsi="宋体" w:eastAsia="宋体"/>
                <w:color w:val="auto"/>
                <w:sz w:val="24"/>
                <w:highlight w:val="none"/>
              </w:rPr>
              <w:t>包号</w:t>
            </w:r>
          </w:p>
        </w:tc>
        <w:tc>
          <w:tcPr>
            <w:tcW w:w="2227" w:type="dxa"/>
            <w:noWrap w:val="0"/>
            <w:vAlign w:val="center"/>
          </w:tcPr>
          <w:p w14:paraId="6D27625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olor w:val="auto"/>
                <w:sz w:val="24"/>
                <w:highlight w:val="none"/>
              </w:rPr>
            </w:pPr>
            <w:r>
              <w:rPr>
                <w:rFonts w:hint="eastAsia" w:ascii="宋体" w:hAnsi="宋体" w:eastAsia="宋体"/>
                <w:color w:val="auto"/>
                <w:sz w:val="24"/>
                <w:highlight w:val="none"/>
              </w:rPr>
              <w:t>包名称</w:t>
            </w:r>
          </w:p>
        </w:tc>
        <w:tc>
          <w:tcPr>
            <w:tcW w:w="1299" w:type="dxa"/>
            <w:noWrap w:val="0"/>
            <w:vAlign w:val="center"/>
          </w:tcPr>
          <w:p w14:paraId="63A8390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olor w:val="auto"/>
                <w:sz w:val="24"/>
                <w:highlight w:val="none"/>
                <w:lang w:eastAsia="zh-CN"/>
              </w:rPr>
            </w:pPr>
            <w:r>
              <w:rPr>
                <w:rFonts w:hint="eastAsia" w:ascii="宋体" w:hAnsi="宋体" w:eastAsia="宋体"/>
                <w:color w:val="auto"/>
                <w:sz w:val="24"/>
                <w:highlight w:val="none"/>
              </w:rPr>
              <w:t>包预算</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元</w:t>
            </w:r>
            <w:r>
              <w:rPr>
                <w:rFonts w:hint="eastAsia" w:ascii="宋体" w:hAnsi="宋体" w:eastAsia="宋体"/>
                <w:color w:val="auto"/>
                <w:sz w:val="24"/>
                <w:highlight w:val="none"/>
                <w:lang w:eastAsia="zh-CN"/>
              </w:rPr>
              <w:t>）</w:t>
            </w:r>
          </w:p>
        </w:tc>
        <w:tc>
          <w:tcPr>
            <w:tcW w:w="1350" w:type="dxa"/>
            <w:noWrap w:val="0"/>
            <w:vAlign w:val="center"/>
          </w:tcPr>
          <w:p w14:paraId="3C2EF85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olor w:val="auto"/>
                <w:sz w:val="24"/>
                <w:highlight w:val="none"/>
                <w:lang w:eastAsia="zh-CN"/>
              </w:rPr>
            </w:pPr>
            <w:r>
              <w:rPr>
                <w:rFonts w:hint="eastAsia" w:ascii="宋体" w:hAnsi="宋体" w:eastAsia="宋体"/>
                <w:color w:val="auto"/>
                <w:sz w:val="24"/>
                <w:highlight w:val="none"/>
              </w:rPr>
              <w:t>包最高限价</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元</w:t>
            </w:r>
            <w:r>
              <w:rPr>
                <w:rFonts w:hint="eastAsia" w:ascii="宋体" w:hAnsi="宋体" w:eastAsia="宋体"/>
                <w:color w:val="auto"/>
                <w:sz w:val="24"/>
                <w:highlight w:val="none"/>
                <w:lang w:eastAsia="zh-CN"/>
              </w:rPr>
              <w:t>）</w:t>
            </w:r>
          </w:p>
        </w:tc>
        <w:tc>
          <w:tcPr>
            <w:tcW w:w="1202" w:type="dxa"/>
            <w:noWrap w:val="0"/>
            <w:vAlign w:val="center"/>
          </w:tcPr>
          <w:p w14:paraId="3C2B2FA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olor w:val="auto"/>
                <w:sz w:val="24"/>
                <w:highlight w:val="none"/>
              </w:rPr>
            </w:pPr>
            <w:r>
              <w:rPr>
                <w:rFonts w:hint="eastAsia" w:ascii="宋体" w:hAnsi="宋体" w:eastAsia="宋体"/>
                <w:color w:val="auto"/>
                <w:sz w:val="24"/>
                <w:highlight w:val="none"/>
              </w:rPr>
              <w:t>是否专门面向中小企业</w:t>
            </w:r>
          </w:p>
        </w:tc>
        <w:tc>
          <w:tcPr>
            <w:tcW w:w="1320" w:type="dxa"/>
            <w:noWrap w:val="0"/>
            <w:vAlign w:val="center"/>
          </w:tcPr>
          <w:p w14:paraId="3D00F44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olor w:val="auto"/>
                <w:sz w:val="24"/>
                <w:highlight w:val="none"/>
              </w:rPr>
            </w:pPr>
            <w:r>
              <w:rPr>
                <w:rFonts w:hint="eastAsia" w:ascii="宋体" w:hAnsi="宋体" w:eastAsia="宋体"/>
                <w:color w:val="auto"/>
                <w:sz w:val="24"/>
                <w:highlight w:val="none"/>
              </w:rPr>
              <w:t>采购预留金额（元）</w:t>
            </w:r>
          </w:p>
        </w:tc>
      </w:tr>
      <w:tr w14:paraId="6CE9B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8" w:hRule="atLeast"/>
          <w:jc w:val="center"/>
        </w:trPr>
        <w:tc>
          <w:tcPr>
            <w:tcW w:w="703" w:type="dxa"/>
            <w:noWrap w:val="0"/>
            <w:vAlign w:val="center"/>
          </w:tcPr>
          <w:p w14:paraId="28D4B63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olor w:val="auto"/>
                <w:sz w:val="24"/>
                <w:highlight w:val="none"/>
                <w:lang w:eastAsia="zh-CN"/>
              </w:rPr>
            </w:pPr>
            <w:r>
              <w:rPr>
                <w:rFonts w:hint="eastAsia" w:ascii="宋体" w:hAnsi="宋体" w:eastAsia="宋体"/>
                <w:color w:val="auto"/>
                <w:sz w:val="24"/>
                <w:highlight w:val="none"/>
                <w:lang w:val="en-US" w:eastAsia="zh-CN"/>
              </w:rPr>
              <w:t>1</w:t>
            </w:r>
          </w:p>
        </w:tc>
        <w:tc>
          <w:tcPr>
            <w:tcW w:w="921" w:type="dxa"/>
            <w:noWrap w:val="0"/>
            <w:vAlign w:val="center"/>
          </w:tcPr>
          <w:p w14:paraId="3133C63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rPr>
              <w:t>驿政采购-2024-07-1A</w:t>
            </w:r>
            <w:r>
              <w:rPr>
                <w:rFonts w:hint="eastAsia" w:ascii="宋体" w:hAnsi="宋体" w:eastAsia="宋体"/>
                <w:color w:val="auto"/>
                <w:sz w:val="24"/>
                <w:highlight w:val="none"/>
                <w:lang w:val="en-US" w:eastAsia="zh-CN"/>
              </w:rPr>
              <w:t>包</w:t>
            </w:r>
          </w:p>
        </w:tc>
        <w:tc>
          <w:tcPr>
            <w:tcW w:w="2227" w:type="dxa"/>
            <w:noWrap w:val="0"/>
            <w:vAlign w:val="center"/>
          </w:tcPr>
          <w:p w14:paraId="5DA95CE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olor w:val="auto"/>
                <w:sz w:val="24"/>
                <w:highlight w:val="none"/>
              </w:rPr>
            </w:pPr>
            <w:r>
              <w:rPr>
                <w:rFonts w:hint="eastAsia" w:ascii="宋体" w:hAnsi="宋体" w:eastAsia="宋体"/>
                <w:color w:val="auto"/>
                <w:sz w:val="24"/>
                <w:highlight w:val="none"/>
                <w:lang w:eastAsia="zh-CN"/>
              </w:rPr>
              <w:t>驿城区2024年度大中型水库移民后期扶持资金项目勘测设计</w:t>
            </w:r>
            <w:r>
              <w:rPr>
                <w:rFonts w:hint="eastAsia" w:ascii="宋体" w:hAnsi="宋体" w:eastAsia="宋体"/>
                <w:color w:val="auto"/>
                <w:sz w:val="24"/>
                <w:highlight w:val="none"/>
                <w:lang w:val="en-US" w:eastAsia="zh-CN"/>
              </w:rPr>
              <w:t>A包</w:t>
            </w:r>
            <w:r>
              <w:rPr>
                <w:rFonts w:hint="eastAsia" w:ascii="宋体" w:hAnsi="宋体" w:eastAsia="宋体"/>
                <w:color w:val="auto"/>
                <w:sz w:val="24"/>
                <w:highlight w:val="none"/>
              </w:rPr>
              <w:t xml:space="preserve"> </w:t>
            </w:r>
          </w:p>
        </w:tc>
        <w:tc>
          <w:tcPr>
            <w:tcW w:w="1299" w:type="dxa"/>
            <w:noWrap w:val="0"/>
            <w:vAlign w:val="center"/>
          </w:tcPr>
          <w:p w14:paraId="0206D69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Times New Roman"/>
                <w:color w:val="auto"/>
                <w:sz w:val="24"/>
                <w:highlight w:val="none"/>
                <w:lang w:val="en-US" w:eastAsia="zh-CN"/>
              </w:rPr>
            </w:pPr>
            <w:r>
              <w:rPr>
                <w:rFonts w:hint="eastAsia" w:ascii="宋体" w:hAnsi="宋体" w:eastAsia="宋体" w:cs="宋体"/>
                <w:color w:val="auto"/>
                <w:sz w:val="24"/>
                <w:highlight w:val="none"/>
                <w:lang w:val="en-US" w:eastAsia="zh-CN"/>
              </w:rPr>
              <w:t>428000.00</w:t>
            </w:r>
          </w:p>
        </w:tc>
        <w:tc>
          <w:tcPr>
            <w:tcW w:w="1350" w:type="dxa"/>
            <w:noWrap w:val="0"/>
            <w:vAlign w:val="center"/>
          </w:tcPr>
          <w:p w14:paraId="2193D30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Times New Roman"/>
                <w:color w:val="auto"/>
                <w:sz w:val="24"/>
                <w:highlight w:val="none"/>
                <w:lang w:eastAsia="zh-CN"/>
              </w:rPr>
            </w:pPr>
            <w:r>
              <w:rPr>
                <w:rFonts w:hint="eastAsia" w:ascii="宋体" w:hAnsi="宋体" w:eastAsia="宋体" w:cs="宋体"/>
                <w:color w:val="auto"/>
                <w:sz w:val="24"/>
                <w:highlight w:val="none"/>
                <w:lang w:val="en-US" w:eastAsia="zh-CN"/>
              </w:rPr>
              <w:t>428000.00</w:t>
            </w:r>
          </w:p>
        </w:tc>
        <w:tc>
          <w:tcPr>
            <w:tcW w:w="1202" w:type="dxa"/>
            <w:noWrap w:val="0"/>
            <w:vAlign w:val="center"/>
          </w:tcPr>
          <w:p w14:paraId="42F3B5E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是</w:t>
            </w:r>
          </w:p>
        </w:tc>
        <w:tc>
          <w:tcPr>
            <w:tcW w:w="1320" w:type="dxa"/>
            <w:noWrap w:val="0"/>
            <w:vAlign w:val="center"/>
          </w:tcPr>
          <w:p w14:paraId="21F709D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Times New Roman"/>
                <w:color w:val="auto"/>
                <w:sz w:val="24"/>
                <w:highlight w:val="none"/>
                <w:lang w:val="en-US" w:eastAsia="zh-CN"/>
              </w:rPr>
            </w:pPr>
            <w:r>
              <w:rPr>
                <w:rFonts w:hint="eastAsia" w:ascii="宋体" w:hAnsi="宋体" w:eastAsia="宋体" w:cs="宋体"/>
                <w:color w:val="auto"/>
                <w:sz w:val="24"/>
                <w:highlight w:val="none"/>
                <w:lang w:val="en-US" w:eastAsia="zh-CN"/>
              </w:rPr>
              <w:t>428000.00</w:t>
            </w:r>
          </w:p>
        </w:tc>
      </w:tr>
    </w:tbl>
    <w:p w14:paraId="09E0186A">
      <w:pPr>
        <w:spacing w:line="490" w:lineRule="exact"/>
        <w:ind w:firstLine="480" w:firstLineChars="200"/>
        <w:rPr>
          <w:rFonts w:hint="eastAsia" w:ascii="宋体" w:hAnsi="宋体" w:cs="宋体"/>
          <w:color w:val="auto"/>
          <w:sz w:val="24"/>
          <w:highlight w:val="none"/>
          <w:u w:val="single"/>
        </w:rPr>
      </w:pPr>
      <w:r>
        <w:rPr>
          <w:rFonts w:hint="eastAsia" w:ascii="宋体" w:hAnsi="宋体" w:cs="宋体"/>
          <w:color w:val="auto"/>
          <w:sz w:val="24"/>
          <w:highlight w:val="none"/>
        </w:rPr>
        <w:t>5、采购需求：（包括但不限于标的的名称、数量、简要技术需求或服务要求等） 详见谈判文件。</w:t>
      </w:r>
    </w:p>
    <w:p w14:paraId="443389D1">
      <w:pPr>
        <w:spacing w:line="490" w:lineRule="exact"/>
        <w:ind w:firstLine="480" w:firstLineChars="20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6、</w:t>
      </w:r>
      <w:r>
        <w:rPr>
          <w:rFonts w:hint="eastAsia" w:ascii="宋体" w:hAnsi="宋体"/>
          <w:color w:val="auto"/>
          <w:sz w:val="24"/>
          <w:highlight w:val="none"/>
        </w:rPr>
        <w:t>合同履行期限：合同</w:t>
      </w:r>
      <w:bookmarkStart w:id="38" w:name="_GoBack"/>
      <w:bookmarkEnd w:id="38"/>
      <w:r>
        <w:rPr>
          <w:rFonts w:hint="eastAsia" w:ascii="宋体" w:hAnsi="宋体"/>
          <w:color w:val="auto"/>
          <w:sz w:val="24"/>
          <w:highlight w:val="none"/>
        </w:rPr>
        <w:t>签订之日起</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15</w:t>
      </w:r>
      <w:r>
        <w:rPr>
          <w:rFonts w:hint="eastAsia" w:ascii="宋体" w:hAnsi="宋体"/>
          <w:color w:val="auto"/>
          <w:sz w:val="24"/>
          <w:highlight w:val="none"/>
          <w:u w:val="single"/>
        </w:rPr>
        <w:t xml:space="preserve"> </w:t>
      </w:r>
      <w:r>
        <w:rPr>
          <w:rFonts w:hint="eastAsia" w:ascii="宋体" w:hAnsi="宋体"/>
          <w:color w:val="auto"/>
          <w:sz w:val="24"/>
          <w:highlight w:val="none"/>
        </w:rPr>
        <w:t>日历天内。</w:t>
      </w:r>
    </w:p>
    <w:p w14:paraId="798410DD">
      <w:pPr>
        <w:spacing w:line="49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7、本项目是否接受联合体投标：否</w:t>
      </w:r>
    </w:p>
    <w:p w14:paraId="2599FC12">
      <w:pPr>
        <w:spacing w:line="49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8、是否接受进口产品：否</w:t>
      </w:r>
    </w:p>
    <w:p w14:paraId="004A0CC6">
      <w:pPr>
        <w:spacing w:line="490" w:lineRule="exact"/>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9、</w:t>
      </w:r>
      <w:r>
        <w:rPr>
          <w:rFonts w:hint="eastAsia" w:ascii="宋体" w:hAnsi="宋体" w:eastAsia="宋体" w:cs="宋体"/>
          <w:color w:val="auto"/>
          <w:sz w:val="24"/>
          <w:highlight w:val="none"/>
        </w:rPr>
        <w:t>是否专门面向中小企业：</w:t>
      </w:r>
      <w:r>
        <w:rPr>
          <w:rFonts w:hint="eastAsia" w:ascii="宋体" w:hAnsi="宋体" w:eastAsia="宋体" w:cs="宋体"/>
          <w:color w:val="auto"/>
          <w:sz w:val="24"/>
          <w:highlight w:val="none"/>
          <w:lang w:val="en-US" w:eastAsia="zh-CN"/>
        </w:rPr>
        <w:t>是</w:t>
      </w:r>
    </w:p>
    <w:p w14:paraId="6272A2AC">
      <w:pPr>
        <w:spacing w:line="49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二、申请人的资格要求：</w:t>
      </w:r>
      <w:bookmarkEnd w:id="4"/>
      <w:bookmarkEnd w:id="5"/>
      <w:bookmarkEnd w:id="6"/>
      <w:bookmarkEnd w:id="7"/>
    </w:p>
    <w:p w14:paraId="5F6BD2BE">
      <w:pPr>
        <w:spacing w:line="49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1.满足《中华人民共和国政府采购法》第二十二条规定；</w:t>
      </w:r>
    </w:p>
    <w:p w14:paraId="7F7982AC">
      <w:pPr>
        <w:spacing w:line="490" w:lineRule="exact"/>
        <w:ind w:firstLine="480" w:firstLineChars="200"/>
        <w:rPr>
          <w:rFonts w:hint="eastAsia" w:ascii="宋体" w:hAnsi="宋体" w:cs="宋体"/>
          <w:color w:val="auto"/>
          <w:sz w:val="24"/>
          <w:highlight w:val="none"/>
        </w:rPr>
      </w:pPr>
      <w:bookmarkStart w:id="8" w:name="_Toc28359091"/>
      <w:bookmarkStart w:id="9" w:name="_Toc28359014"/>
      <w:r>
        <w:rPr>
          <w:rFonts w:hint="eastAsia" w:ascii="宋体" w:hAnsi="宋体" w:cs="宋体"/>
          <w:color w:val="auto"/>
          <w:sz w:val="24"/>
          <w:highlight w:val="none"/>
        </w:rPr>
        <w:t>2.落实政府采购政策需满足的资格要求：</w:t>
      </w:r>
    </w:p>
    <w:p w14:paraId="1A97260E">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2.1本项目落实促进中小企业、监狱企业、残疾人福利性企业发展等相关政府采购政策。</w:t>
      </w:r>
    </w:p>
    <w:p w14:paraId="3FF1FA8C">
      <w:pPr>
        <w:spacing w:line="490" w:lineRule="exact"/>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2.2本项目是否</w:t>
      </w:r>
      <w:r>
        <w:rPr>
          <w:rFonts w:hint="eastAsia" w:ascii="宋体" w:hAnsi="宋体" w:eastAsia="宋体" w:cs="宋体"/>
          <w:color w:val="auto"/>
          <w:sz w:val="24"/>
          <w:highlight w:val="none"/>
        </w:rPr>
        <w:t>专门面向中小企业采购：</w:t>
      </w:r>
      <w:r>
        <w:rPr>
          <w:rFonts w:hint="eastAsia" w:ascii="宋体" w:hAnsi="宋体" w:eastAsia="宋体" w:cs="宋体"/>
          <w:color w:val="auto"/>
          <w:sz w:val="24"/>
          <w:highlight w:val="none"/>
          <w:lang w:val="en-US" w:eastAsia="zh-CN"/>
        </w:rPr>
        <w:t>是。</w:t>
      </w:r>
    </w:p>
    <w:p w14:paraId="7C8022F9">
      <w:pPr>
        <w:spacing w:line="49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本项目的特定资格要求：</w:t>
      </w:r>
      <w:bookmarkStart w:id="10" w:name="_Toc35393631"/>
      <w:bookmarkStart w:id="11" w:name="_Toc35393800"/>
    </w:p>
    <w:p w14:paraId="7CCEF8EE">
      <w:pPr>
        <w:spacing w:line="490" w:lineRule="exact"/>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 xml:space="preserve">3.1 </w:t>
      </w:r>
      <w:r>
        <w:rPr>
          <w:rFonts w:hint="eastAsia" w:ascii="宋体" w:hAnsi="宋体" w:eastAsia="宋体" w:cs="宋体"/>
          <w:color w:val="auto"/>
          <w:sz w:val="24"/>
          <w:highlight w:val="none"/>
        </w:rPr>
        <w:t>符合《中华人民共和国政府采购法》第二十二条规定(根据驻财购【2022】15 号文件规定实行承诺制)</w:t>
      </w:r>
      <w:r>
        <w:rPr>
          <w:rFonts w:hint="eastAsia" w:ascii="宋体" w:hAnsi="宋体" w:eastAsia="宋体" w:cs="宋体"/>
          <w:color w:val="auto"/>
          <w:sz w:val="24"/>
          <w:highlight w:val="none"/>
          <w:lang w:eastAsia="zh-CN"/>
        </w:rPr>
        <w:t>；</w:t>
      </w:r>
    </w:p>
    <w:p w14:paraId="673A9AA2">
      <w:pPr>
        <w:spacing w:line="490" w:lineRule="exact"/>
        <w:ind w:firstLine="480" w:firstLineChars="200"/>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3.2 供应商具有有效的企业营业执照、税务登记证、组织机构代码证（或具有有效的统一社会信用代码三证合一的营业执照）。</w:t>
      </w:r>
    </w:p>
    <w:p w14:paraId="2F22DC9A">
      <w:pPr>
        <w:spacing w:line="49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3.3 供应商须具备建设行政主管部门颁发的工程设计水利行业丙级及以上资质、建筑行业（建筑工程）丙级及以上资质和建设行政主管部门颁发的工程勘察专业类（岩土工程（勘察）或工程测量）乙级及以上资质；</w:t>
      </w:r>
    </w:p>
    <w:p w14:paraId="1559D518">
      <w:pPr>
        <w:spacing w:line="49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3.4 拟派项目负责人须具有相关专业中级及以上工程师职称证书，须为单位正式职工（提供2024年1月以来连续3个月社保证明）；</w:t>
      </w:r>
    </w:p>
    <w:p w14:paraId="4CB49102">
      <w:pPr>
        <w:spacing w:line="490" w:lineRule="exact"/>
        <w:ind w:firstLine="480" w:firstLineChars="200"/>
        <w:rPr>
          <w:rFonts w:hint="eastAsia"/>
          <w:color w:val="auto"/>
          <w:highlight w:val="none"/>
        </w:rPr>
      </w:pPr>
      <w:r>
        <w:rPr>
          <w:rFonts w:hint="eastAsia" w:ascii="宋体" w:hAnsi="宋体" w:eastAsia="宋体" w:cs="宋体"/>
          <w:color w:val="auto"/>
          <w:sz w:val="24"/>
          <w:highlight w:val="none"/>
          <w:lang w:val="en-US" w:eastAsia="zh-CN"/>
        </w:rPr>
        <w:t xml:space="preserve">3.5 </w:t>
      </w:r>
      <w:r>
        <w:rPr>
          <w:rFonts w:hint="eastAsia" w:ascii="宋体" w:hAnsi="宋体" w:eastAsia="宋体" w:cs="宋体"/>
          <w:color w:val="auto"/>
          <w:sz w:val="24"/>
          <w:highlight w:val="none"/>
        </w:rPr>
        <w:t>根据《关于在政府采购活动中查询及使用信用记录有关问题的通知》(财库[2016]125号)的规定，对列入失信被执行人、重大税收违法案件当事人名单、</w:t>
      </w:r>
      <w:r>
        <w:rPr>
          <w:rFonts w:hint="eastAsia" w:ascii="宋体" w:hAnsi="宋体" w:cs="宋体"/>
          <w:color w:val="auto"/>
          <w:sz w:val="24"/>
          <w:highlight w:val="none"/>
        </w:rPr>
        <w:t>政府采购严重违法失信行为记录名单的供应商，拒绝参与本项目政府采购活动【查询渠道：“信用中国”网站（www.creditchina.gov.cn）、中国政府采购网（</w:t>
      </w: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 HYPERLINK "http://www.ccgp.gov.cn）】" </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www.ccgp.gov.cn）】</w:t>
      </w:r>
      <w:r>
        <w:rPr>
          <w:rFonts w:hint="eastAsia" w:ascii="宋体" w:hAnsi="宋体" w:cs="宋体"/>
          <w:color w:val="auto"/>
          <w:sz w:val="24"/>
          <w:highlight w:val="none"/>
        </w:rPr>
        <w:fldChar w:fldCharType="end"/>
      </w:r>
      <w:r>
        <w:rPr>
          <w:rFonts w:hint="eastAsia" w:ascii="宋体" w:hAnsi="宋体" w:cs="宋体"/>
          <w:color w:val="auto"/>
          <w:sz w:val="24"/>
          <w:highlight w:val="none"/>
        </w:rPr>
        <w:t>。</w:t>
      </w:r>
    </w:p>
    <w:p w14:paraId="1FA6D10A">
      <w:pPr>
        <w:spacing w:line="49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三、获取采购文件</w:t>
      </w:r>
      <w:bookmarkEnd w:id="8"/>
      <w:bookmarkEnd w:id="9"/>
      <w:bookmarkEnd w:id="10"/>
      <w:bookmarkEnd w:id="11"/>
    </w:p>
    <w:p w14:paraId="46A9A9A6">
      <w:pPr>
        <w:spacing w:line="490" w:lineRule="exact"/>
        <w:ind w:firstLine="540"/>
        <w:rPr>
          <w:rFonts w:hint="eastAsia" w:ascii="宋体" w:hAnsi="宋体" w:cs="宋体"/>
          <w:color w:val="auto"/>
          <w:sz w:val="24"/>
          <w:highlight w:val="none"/>
        </w:rPr>
      </w:pPr>
      <w:r>
        <w:rPr>
          <w:rFonts w:hint="eastAsia" w:ascii="宋体" w:hAnsi="宋体" w:cs="宋体"/>
          <w:color w:val="auto"/>
          <w:sz w:val="24"/>
          <w:highlight w:val="none"/>
        </w:rPr>
        <w:t>1.时间：</w:t>
      </w:r>
      <w:r>
        <w:rPr>
          <w:rFonts w:hint="eastAsia" w:ascii="宋体" w:hAnsi="宋体" w:cs="宋体"/>
          <w:color w:val="auto"/>
          <w:sz w:val="24"/>
          <w:highlight w:val="none"/>
          <w:u w:val="single"/>
        </w:rPr>
        <w:t>202</w:t>
      </w:r>
      <w:r>
        <w:rPr>
          <w:rFonts w:hint="eastAsia" w:ascii="宋体" w:hAnsi="宋体" w:cs="宋体"/>
          <w:color w:val="auto"/>
          <w:sz w:val="24"/>
          <w:highlight w:val="none"/>
          <w:u w:val="single"/>
          <w:lang w:val="en-US" w:eastAsia="zh-CN"/>
        </w:rPr>
        <w:t>4</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7</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2</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日至</w:t>
      </w:r>
      <w:r>
        <w:rPr>
          <w:rFonts w:hint="eastAsia" w:ascii="宋体" w:hAnsi="宋体" w:cs="宋体"/>
          <w:color w:val="auto"/>
          <w:sz w:val="24"/>
          <w:highlight w:val="none"/>
          <w:u w:val="single"/>
        </w:rPr>
        <w:t>202</w:t>
      </w:r>
      <w:r>
        <w:rPr>
          <w:rFonts w:hint="eastAsia" w:ascii="宋体" w:hAnsi="宋体" w:cs="宋体"/>
          <w:color w:val="auto"/>
          <w:sz w:val="24"/>
          <w:highlight w:val="none"/>
          <w:u w:val="single"/>
          <w:lang w:val="en-US" w:eastAsia="zh-CN"/>
        </w:rPr>
        <w:t>4</w:t>
      </w:r>
      <w:r>
        <w:rPr>
          <w:rFonts w:hint="eastAsia" w:ascii="宋体" w:hAnsi="宋体" w:cs="宋体"/>
          <w:color w:val="auto"/>
          <w:sz w:val="24"/>
          <w:highlight w:val="none"/>
        </w:rPr>
        <w:t>年</w:t>
      </w:r>
      <w:r>
        <w:rPr>
          <w:rFonts w:hint="eastAsia" w:ascii="宋体" w:hAnsi="宋体" w:cs="宋体"/>
          <w:color w:val="auto"/>
          <w:sz w:val="24"/>
          <w:highlight w:val="none"/>
          <w:u w:val="single"/>
          <w:lang w:val="en-US" w:eastAsia="zh-CN"/>
        </w:rPr>
        <w:t xml:space="preserve"> 7</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4</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日，每天上午</w:t>
      </w:r>
      <w:r>
        <w:rPr>
          <w:rFonts w:hint="eastAsia" w:ascii="宋体" w:hAnsi="宋体" w:cs="宋体"/>
          <w:color w:val="auto"/>
          <w:sz w:val="24"/>
          <w:highlight w:val="none"/>
          <w:u w:val="single"/>
        </w:rPr>
        <w:t>8:00</w:t>
      </w:r>
      <w:r>
        <w:rPr>
          <w:rFonts w:hint="eastAsia" w:ascii="宋体" w:hAnsi="宋体" w:cs="宋体"/>
          <w:color w:val="auto"/>
          <w:sz w:val="24"/>
          <w:highlight w:val="none"/>
        </w:rPr>
        <w:t>时至</w:t>
      </w:r>
      <w:r>
        <w:rPr>
          <w:rFonts w:hint="eastAsia" w:ascii="宋体" w:hAnsi="宋体" w:cs="宋体"/>
          <w:color w:val="auto"/>
          <w:sz w:val="24"/>
          <w:highlight w:val="none"/>
          <w:u w:val="single"/>
        </w:rPr>
        <w:t>12:00</w:t>
      </w:r>
      <w:r>
        <w:rPr>
          <w:rFonts w:hint="eastAsia" w:ascii="宋体" w:hAnsi="宋体" w:cs="宋体"/>
          <w:color w:val="auto"/>
          <w:sz w:val="24"/>
          <w:highlight w:val="none"/>
        </w:rPr>
        <w:t>时，下午</w:t>
      </w:r>
      <w:r>
        <w:rPr>
          <w:rFonts w:hint="eastAsia" w:ascii="宋体" w:hAnsi="宋体" w:cs="宋体"/>
          <w:color w:val="auto"/>
          <w:sz w:val="24"/>
          <w:highlight w:val="none"/>
          <w:u w:val="single"/>
        </w:rPr>
        <w:t>12:00</w:t>
      </w:r>
      <w:r>
        <w:rPr>
          <w:rFonts w:hint="eastAsia" w:ascii="宋体" w:hAnsi="宋体" w:cs="宋体"/>
          <w:color w:val="auto"/>
          <w:sz w:val="24"/>
          <w:highlight w:val="none"/>
        </w:rPr>
        <w:t>时至</w:t>
      </w:r>
      <w:r>
        <w:rPr>
          <w:rFonts w:hint="eastAsia" w:ascii="宋体" w:hAnsi="宋体" w:cs="宋体"/>
          <w:color w:val="auto"/>
          <w:sz w:val="24"/>
          <w:highlight w:val="none"/>
          <w:u w:val="single"/>
        </w:rPr>
        <w:t>18:00</w:t>
      </w:r>
      <w:r>
        <w:rPr>
          <w:rFonts w:hint="eastAsia" w:ascii="宋体" w:hAnsi="宋体" w:cs="宋体"/>
          <w:color w:val="auto"/>
          <w:sz w:val="24"/>
          <w:highlight w:val="none"/>
        </w:rPr>
        <w:t>时（北京时间，法定节假日除外。）</w:t>
      </w:r>
    </w:p>
    <w:p w14:paraId="3ADF8F8F">
      <w:pPr>
        <w:spacing w:line="490" w:lineRule="exact"/>
        <w:ind w:firstLine="540"/>
        <w:rPr>
          <w:rFonts w:hint="eastAsia" w:ascii="宋体" w:hAnsi="宋体" w:eastAsia="宋体" w:cs="宋体"/>
          <w:color w:val="auto"/>
          <w:sz w:val="24"/>
          <w:highlight w:val="none"/>
          <w:u w:val="single"/>
          <w:lang w:eastAsia="zh-CN"/>
        </w:rPr>
      </w:pPr>
      <w:r>
        <w:rPr>
          <w:rFonts w:hint="eastAsia" w:ascii="宋体" w:hAnsi="宋体" w:cs="宋体"/>
          <w:color w:val="auto"/>
          <w:sz w:val="24"/>
          <w:highlight w:val="none"/>
        </w:rPr>
        <w:t>2.地点：驻马店市华尔大厦A座17楼1717室</w:t>
      </w:r>
      <w:r>
        <w:rPr>
          <w:rFonts w:hint="eastAsia" w:ascii="宋体" w:hAnsi="宋体" w:cs="宋体"/>
          <w:color w:val="auto"/>
          <w:sz w:val="24"/>
          <w:highlight w:val="none"/>
          <w:lang w:eastAsia="zh-CN"/>
        </w:rPr>
        <w:t>。</w:t>
      </w:r>
    </w:p>
    <w:p w14:paraId="079859EE">
      <w:pPr>
        <w:spacing w:line="490" w:lineRule="exact"/>
        <w:ind w:firstLine="540"/>
        <w:rPr>
          <w:rFonts w:hint="eastAsia" w:ascii="宋体" w:hAnsi="宋体" w:eastAsia="宋体" w:cs="宋体"/>
          <w:color w:val="auto"/>
          <w:sz w:val="24"/>
          <w:highlight w:val="none"/>
          <w:u w:val="single"/>
          <w:lang w:eastAsia="zh-CN"/>
        </w:rPr>
      </w:pPr>
      <w:r>
        <w:rPr>
          <w:rFonts w:hint="eastAsia" w:ascii="宋体" w:hAnsi="宋体" w:cs="宋体"/>
          <w:color w:val="auto"/>
          <w:sz w:val="24"/>
          <w:highlight w:val="none"/>
        </w:rPr>
        <w:t>3.方式：现场领取竞争性谈判文件供应商请携带以下资料：供应商提供竞争性谈判公告“二、申请人资格要求”的证明材料</w:t>
      </w:r>
      <w:r>
        <w:rPr>
          <w:rFonts w:hint="eastAsia" w:ascii="宋体" w:hAnsi="宋体" w:cs="宋体"/>
          <w:color w:val="auto"/>
          <w:sz w:val="24"/>
          <w:highlight w:val="none"/>
          <w:lang w:eastAsia="zh-CN"/>
        </w:rPr>
        <w:t>，</w:t>
      </w:r>
      <w:r>
        <w:rPr>
          <w:rFonts w:hint="eastAsia" w:ascii="宋体" w:hAnsi="宋体" w:cs="宋体"/>
          <w:color w:val="auto"/>
          <w:sz w:val="24"/>
          <w:highlight w:val="none"/>
        </w:rPr>
        <w:t>并携带法定代表人</w:t>
      </w:r>
      <w:r>
        <w:rPr>
          <w:rFonts w:hint="eastAsia" w:ascii="宋体" w:hAnsi="宋体" w:cs="宋体"/>
          <w:color w:val="auto"/>
          <w:sz w:val="24"/>
          <w:highlight w:val="none"/>
          <w:lang w:val="en-US" w:eastAsia="zh-CN"/>
        </w:rPr>
        <w:t>证明原件及</w:t>
      </w:r>
      <w:r>
        <w:rPr>
          <w:rFonts w:hint="eastAsia" w:ascii="宋体" w:hAnsi="宋体" w:cs="宋体"/>
          <w:color w:val="auto"/>
          <w:sz w:val="24"/>
          <w:highlight w:val="none"/>
        </w:rPr>
        <w:t>身份证原件或授权委托书原件及法定代表人身份证复印件、委托代理人身份证原件领取竞争性谈判文件（证明材料留存加盖单位公章的复印件）</w:t>
      </w:r>
      <w:r>
        <w:rPr>
          <w:rFonts w:hint="eastAsia" w:ascii="宋体" w:hAnsi="宋体" w:cs="宋体"/>
          <w:color w:val="auto"/>
          <w:sz w:val="24"/>
          <w:highlight w:val="none"/>
          <w:lang w:eastAsia="zh-CN"/>
        </w:rPr>
        <w:t>。</w:t>
      </w:r>
    </w:p>
    <w:p w14:paraId="54E54BDE">
      <w:pPr>
        <w:spacing w:line="490" w:lineRule="exact"/>
        <w:ind w:firstLine="540"/>
        <w:rPr>
          <w:rFonts w:hint="eastAsia" w:ascii="宋体" w:hAnsi="宋体" w:cs="宋体"/>
          <w:color w:val="auto"/>
          <w:sz w:val="24"/>
          <w:highlight w:val="none"/>
        </w:rPr>
      </w:pPr>
      <w:r>
        <w:rPr>
          <w:rFonts w:hint="eastAsia" w:ascii="宋体" w:hAnsi="宋体" w:cs="宋体"/>
          <w:color w:val="auto"/>
          <w:sz w:val="24"/>
          <w:highlight w:val="none"/>
        </w:rPr>
        <w:t>4.售价：0元</w:t>
      </w:r>
    </w:p>
    <w:p w14:paraId="5FD2695C">
      <w:pPr>
        <w:spacing w:line="490" w:lineRule="exact"/>
        <w:ind w:firstLine="482" w:firstLineChars="200"/>
        <w:rPr>
          <w:rFonts w:hint="eastAsia" w:ascii="宋体" w:hAnsi="宋体" w:cs="宋体"/>
          <w:b/>
          <w:color w:val="auto"/>
          <w:sz w:val="24"/>
          <w:highlight w:val="none"/>
        </w:rPr>
      </w:pPr>
      <w:bookmarkStart w:id="12" w:name="_Toc28359092"/>
      <w:bookmarkStart w:id="13" w:name="_Toc28359015"/>
      <w:bookmarkStart w:id="14" w:name="_Toc35393801"/>
      <w:bookmarkStart w:id="15" w:name="_Toc35393632"/>
      <w:r>
        <w:rPr>
          <w:rFonts w:hint="eastAsia" w:ascii="宋体" w:hAnsi="宋体" w:cs="宋体"/>
          <w:b/>
          <w:color w:val="auto"/>
          <w:sz w:val="24"/>
          <w:highlight w:val="none"/>
        </w:rPr>
        <w:t>四、响应文件提交</w:t>
      </w:r>
      <w:bookmarkEnd w:id="12"/>
      <w:bookmarkEnd w:id="13"/>
      <w:bookmarkEnd w:id="14"/>
      <w:bookmarkEnd w:id="15"/>
    </w:p>
    <w:p w14:paraId="1F4044A5">
      <w:pPr>
        <w:spacing w:line="490" w:lineRule="exact"/>
        <w:ind w:firstLine="480" w:firstLineChars="200"/>
        <w:rPr>
          <w:rFonts w:hint="eastAsia" w:ascii="宋体" w:hAnsi="宋体" w:cs="宋体"/>
          <w:bCs/>
          <w:color w:val="auto"/>
          <w:sz w:val="24"/>
          <w:highlight w:val="none"/>
        </w:rPr>
      </w:pPr>
      <w:r>
        <w:rPr>
          <w:rFonts w:hint="eastAsia" w:ascii="宋体" w:hAnsi="宋体" w:cs="宋体"/>
          <w:color w:val="auto"/>
          <w:sz w:val="24"/>
          <w:highlight w:val="none"/>
        </w:rPr>
        <w:t>1.截止时间：</w:t>
      </w:r>
      <w:r>
        <w:rPr>
          <w:rFonts w:hint="eastAsia" w:ascii="宋体" w:hAnsi="宋体" w:cs="宋体"/>
          <w:color w:val="auto"/>
          <w:sz w:val="24"/>
          <w:highlight w:val="none"/>
          <w:u w:val="single"/>
        </w:rPr>
        <w:t>202</w:t>
      </w:r>
      <w:r>
        <w:rPr>
          <w:rFonts w:hint="eastAsia" w:ascii="宋体" w:hAnsi="宋体" w:cs="宋体"/>
          <w:color w:val="auto"/>
          <w:sz w:val="24"/>
          <w:highlight w:val="none"/>
          <w:u w:val="single"/>
          <w:lang w:val="en-US" w:eastAsia="zh-CN"/>
        </w:rPr>
        <w:t>4</w:t>
      </w:r>
      <w:r>
        <w:rPr>
          <w:rFonts w:hint="eastAsia" w:ascii="宋体" w:hAnsi="宋体" w:cs="宋体"/>
          <w:bCs/>
          <w:color w:val="auto"/>
          <w:sz w:val="24"/>
          <w:highlight w:val="none"/>
        </w:rPr>
        <w:t>年</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u w:val="single"/>
          <w:lang w:val="en-US" w:eastAsia="zh-CN"/>
        </w:rPr>
        <w:t>7</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月</w:t>
      </w:r>
      <w:r>
        <w:rPr>
          <w:rFonts w:hint="eastAsia" w:ascii="宋体" w:hAnsi="宋体" w:cs="宋体"/>
          <w:bCs/>
          <w:color w:val="auto"/>
          <w:sz w:val="24"/>
          <w:highlight w:val="none"/>
          <w:u w:val="single"/>
          <w:lang w:val="en-US" w:eastAsia="zh-CN"/>
        </w:rPr>
        <w:t xml:space="preserve"> 5</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日</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u w:val="single"/>
          <w:lang w:val="en-US" w:eastAsia="zh-CN"/>
        </w:rPr>
        <w:t>15</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时</w:t>
      </w:r>
      <w:r>
        <w:rPr>
          <w:rFonts w:hint="eastAsia" w:ascii="宋体" w:hAnsi="宋体" w:cs="宋体"/>
          <w:bCs/>
          <w:color w:val="auto"/>
          <w:sz w:val="24"/>
          <w:highlight w:val="none"/>
          <w:u w:val="single"/>
        </w:rPr>
        <w:t xml:space="preserve"> 00 </w:t>
      </w:r>
      <w:r>
        <w:rPr>
          <w:rFonts w:hint="eastAsia" w:ascii="宋体" w:hAnsi="宋体" w:cs="宋体"/>
          <w:bCs/>
          <w:color w:val="auto"/>
          <w:sz w:val="24"/>
          <w:highlight w:val="none"/>
        </w:rPr>
        <w:t>分（北京时间）。</w:t>
      </w:r>
    </w:p>
    <w:p w14:paraId="3BFC2F95">
      <w:pPr>
        <w:spacing w:line="490" w:lineRule="exact"/>
        <w:ind w:firstLine="480" w:firstLineChars="200"/>
        <w:rPr>
          <w:rFonts w:hint="eastAsia" w:ascii="宋体" w:hAnsi="宋体" w:cs="宋体"/>
          <w:bCs/>
          <w:color w:val="auto"/>
          <w:sz w:val="24"/>
          <w:highlight w:val="none"/>
        </w:rPr>
      </w:pPr>
      <w:r>
        <w:rPr>
          <w:rFonts w:hint="eastAsia" w:ascii="宋体" w:hAnsi="宋体" w:cs="宋体"/>
          <w:color w:val="auto"/>
          <w:sz w:val="24"/>
          <w:highlight w:val="none"/>
        </w:rPr>
        <w:t>2.地点：</w:t>
      </w:r>
      <w:r>
        <w:rPr>
          <w:rStyle w:val="19"/>
          <w:rFonts w:hint="eastAsia" w:ascii="宋体" w:hAnsi="宋体"/>
          <w:color w:val="auto"/>
          <w:kern w:val="0"/>
          <w:sz w:val="24"/>
          <w:highlight w:val="none"/>
          <w:lang w:eastAsia="zh-CN"/>
        </w:rPr>
        <w:t>驻马店市华尔大厦A座17楼1717室</w:t>
      </w:r>
      <w:r>
        <w:rPr>
          <w:rFonts w:hint="eastAsia" w:ascii="宋体" w:hAnsi="宋体" w:cs="宋体"/>
          <w:color w:val="auto"/>
          <w:sz w:val="24"/>
          <w:highlight w:val="none"/>
        </w:rPr>
        <w:t>。</w:t>
      </w:r>
    </w:p>
    <w:p w14:paraId="174D205F">
      <w:pPr>
        <w:spacing w:line="490" w:lineRule="exact"/>
        <w:ind w:firstLine="482" w:firstLineChars="200"/>
        <w:rPr>
          <w:rFonts w:hint="eastAsia" w:ascii="宋体" w:hAnsi="宋体" w:cs="宋体"/>
          <w:b/>
          <w:color w:val="auto"/>
          <w:sz w:val="24"/>
          <w:highlight w:val="none"/>
        </w:rPr>
      </w:pPr>
      <w:bookmarkStart w:id="16" w:name="_Toc35393633"/>
      <w:bookmarkStart w:id="17" w:name="_Toc28359093"/>
      <w:bookmarkStart w:id="18" w:name="_Toc35393802"/>
      <w:bookmarkStart w:id="19" w:name="_Toc28359016"/>
      <w:r>
        <w:rPr>
          <w:rFonts w:hint="eastAsia" w:ascii="宋体" w:hAnsi="宋体" w:cs="宋体"/>
          <w:b/>
          <w:color w:val="auto"/>
          <w:sz w:val="24"/>
          <w:highlight w:val="none"/>
        </w:rPr>
        <w:t>五、响应文件开启</w:t>
      </w:r>
      <w:bookmarkEnd w:id="16"/>
      <w:bookmarkEnd w:id="17"/>
      <w:bookmarkEnd w:id="18"/>
      <w:bookmarkEnd w:id="19"/>
      <w:r>
        <w:rPr>
          <w:rFonts w:hint="eastAsia" w:ascii="宋体" w:hAnsi="宋体" w:cs="宋体"/>
          <w:b/>
          <w:color w:val="auto"/>
          <w:sz w:val="24"/>
          <w:highlight w:val="none"/>
        </w:rPr>
        <w:t>：</w:t>
      </w:r>
    </w:p>
    <w:p w14:paraId="636FD0DC">
      <w:pPr>
        <w:spacing w:line="490" w:lineRule="exact"/>
        <w:ind w:firstLine="480" w:firstLineChars="200"/>
        <w:rPr>
          <w:rFonts w:hint="eastAsia" w:ascii="宋体" w:hAnsi="宋体" w:cs="宋体"/>
          <w:bCs/>
          <w:color w:val="auto"/>
          <w:sz w:val="24"/>
          <w:highlight w:val="none"/>
          <w:u w:val="single"/>
        </w:rPr>
      </w:pPr>
      <w:r>
        <w:rPr>
          <w:rFonts w:hint="eastAsia" w:ascii="宋体" w:hAnsi="宋体" w:cs="宋体"/>
          <w:color w:val="auto"/>
          <w:sz w:val="24"/>
          <w:highlight w:val="none"/>
        </w:rPr>
        <w:t>1.时间：</w:t>
      </w:r>
      <w:r>
        <w:rPr>
          <w:rFonts w:hint="eastAsia" w:ascii="宋体" w:hAnsi="宋体" w:cs="宋体"/>
          <w:color w:val="auto"/>
          <w:sz w:val="24"/>
          <w:highlight w:val="none"/>
          <w:u w:val="single"/>
        </w:rPr>
        <w:t>202</w:t>
      </w:r>
      <w:r>
        <w:rPr>
          <w:rFonts w:hint="eastAsia" w:ascii="宋体" w:hAnsi="宋体" w:cs="宋体"/>
          <w:color w:val="auto"/>
          <w:sz w:val="24"/>
          <w:highlight w:val="none"/>
          <w:u w:val="single"/>
          <w:lang w:val="en-US" w:eastAsia="zh-CN"/>
        </w:rPr>
        <w:t>4</w:t>
      </w:r>
      <w:r>
        <w:rPr>
          <w:rFonts w:hint="eastAsia" w:ascii="宋体" w:hAnsi="宋体" w:cs="宋体"/>
          <w:bCs/>
          <w:color w:val="auto"/>
          <w:sz w:val="24"/>
          <w:highlight w:val="none"/>
        </w:rPr>
        <w:t>年</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u w:val="single"/>
          <w:lang w:val="en-US" w:eastAsia="zh-CN"/>
        </w:rPr>
        <w:t>7</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月</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u w:val="single"/>
          <w:lang w:val="en-US" w:eastAsia="zh-CN"/>
        </w:rPr>
        <w:t>5</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日</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u w:val="single"/>
          <w:lang w:val="en-US" w:eastAsia="zh-CN"/>
        </w:rPr>
        <w:t>15</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时</w:t>
      </w:r>
      <w:r>
        <w:rPr>
          <w:rFonts w:hint="eastAsia" w:ascii="宋体" w:hAnsi="宋体" w:cs="宋体"/>
          <w:bCs/>
          <w:color w:val="auto"/>
          <w:sz w:val="24"/>
          <w:highlight w:val="none"/>
          <w:u w:val="single"/>
        </w:rPr>
        <w:t xml:space="preserve"> 00 </w:t>
      </w:r>
      <w:r>
        <w:rPr>
          <w:rFonts w:hint="eastAsia" w:ascii="宋体" w:hAnsi="宋体" w:cs="宋体"/>
          <w:bCs/>
          <w:color w:val="auto"/>
          <w:sz w:val="24"/>
          <w:highlight w:val="none"/>
        </w:rPr>
        <w:t>分（北京时间）</w:t>
      </w:r>
    </w:p>
    <w:p w14:paraId="36B01677">
      <w:pPr>
        <w:spacing w:line="490" w:lineRule="exact"/>
        <w:ind w:firstLine="480" w:firstLineChars="200"/>
        <w:rPr>
          <w:rFonts w:hint="eastAsia" w:ascii="宋体" w:hAnsi="宋体" w:cs="宋体"/>
          <w:bCs/>
          <w:color w:val="auto"/>
          <w:sz w:val="24"/>
          <w:highlight w:val="none"/>
          <w:u w:val="single"/>
        </w:rPr>
      </w:pPr>
      <w:r>
        <w:rPr>
          <w:rFonts w:hint="eastAsia" w:ascii="宋体" w:hAnsi="宋体" w:cs="宋体"/>
          <w:color w:val="auto"/>
          <w:sz w:val="24"/>
          <w:highlight w:val="none"/>
        </w:rPr>
        <w:t>2.地点：驻马店市华尔大厦A座17楼1717室。</w:t>
      </w:r>
    </w:p>
    <w:p w14:paraId="1160C17C">
      <w:pPr>
        <w:spacing w:line="490" w:lineRule="exact"/>
        <w:ind w:firstLine="482" w:firstLineChars="200"/>
        <w:rPr>
          <w:rFonts w:hint="eastAsia" w:ascii="宋体" w:hAnsi="宋体" w:cs="宋体"/>
          <w:b/>
          <w:color w:val="auto"/>
          <w:sz w:val="24"/>
          <w:highlight w:val="none"/>
        </w:rPr>
      </w:pPr>
      <w:bookmarkStart w:id="20" w:name="_Toc35393803"/>
      <w:bookmarkStart w:id="21" w:name="_Toc28359094"/>
      <w:bookmarkStart w:id="22" w:name="_Toc28359017"/>
      <w:bookmarkStart w:id="23" w:name="_Toc35393634"/>
      <w:r>
        <w:rPr>
          <w:rFonts w:hint="eastAsia" w:ascii="宋体" w:hAnsi="宋体" w:cs="宋体"/>
          <w:b/>
          <w:color w:val="auto"/>
          <w:sz w:val="24"/>
          <w:highlight w:val="none"/>
        </w:rPr>
        <w:t>六、</w:t>
      </w:r>
      <w:bookmarkEnd w:id="20"/>
      <w:bookmarkEnd w:id="21"/>
      <w:bookmarkEnd w:id="22"/>
      <w:bookmarkEnd w:id="23"/>
      <w:r>
        <w:rPr>
          <w:rFonts w:hint="eastAsia" w:ascii="宋体" w:hAnsi="宋体" w:cs="宋体"/>
          <w:b/>
          <w:color w:val="auto"/>
          <w:sz w:val="24"/>
          <w:highlight w:val="none"/>
        </w:rPr>
        <w:t>发布公告的媒介及公告期限</w:t>
      </w:r>
    </w:p>
    <w:p w14:paraId="2C7C50AB">
      <w:pPr>
        <w:spacing w:line="490" w:lineRule="exact"/>
        <w:ind w:firstLine="480" w:firstLineChars="200"/>
        <w:rPr>
          <w:rFonts w:hint="eastAsia" w:ascii="宋体" w:hAnsi="宋体" w:cs="宋体"/>
          <w:color w:val="auto"/>
          <w:kern w:val="0"/>
          <w:sz w:val="24"/>
          <w:highlight w:val="none"/>
        </w:rPr>
      </w:pPr>
      <w:bookmarkStart w:id="24" w:name="_Toc35393635"/>
      <w:bookmarkStart w:id="25" w:name="_Toc35393804"/>
      <w:r>
        <w:rPr>
          <w:rFonts w:hint="eastAsia" w:ascii="宋体" w:hAnsi="宋体" w:cs="宋体"/>
          <w:color w:val="auto"/>
          <w:sz w:val="24"/>
          <w:highlight w:val="none"/>
        </w:rPr>
        <w:t>本次公告在《河南省政府采购网》、《驻马店市公共资源交易中心网》上发布，公告期限为三</w:t>
      </w:r>
      <w:r>
        <w:rPr>
          <w:rFonts w:hint="eastAsia" w:ascii="宋体" w:hAnsi="宋体" w:cs="宋体"/>
          <w:color w:val="auto"/>
          <w:kern w:val="0"/>
          <w:sz w:val="24"/>
          <w:highlight w:val="none"/>
        </w:rPr>
        <w:t>个工作日。</w:t>
      </w:r>
    </w:p>
    <w:p w14:paraId="78961034">
      <w:pPr>
        <w:spacing w:line="49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七、其他补充事宜</w:t>
      </w:r>
      <w:bookmarkEnd w:id="24"/>
      <w:bookmarkEnd w:id="25"/>
    </w:p>
    <w:p w14:paraId="537C02B0">
      <w:pPr>
        <w:spacing w:line="490" w:lineRule="exact"/>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无</w:t>
      </w:r>
    </w:p>
    <w:p w14:paraId="2D24ED04">
      <w:pPr>
        <w:spacing w:line="490" w:lineRule="exact"/>
        <w:ind w:firstLine="482" w:firstLineChars="200"/>
        <w:rPr>
          <w:rFonts w:hint="eastAsia" w:ascii="宋体" w:hAnsi="宋体" w:cs="宋体"/>
          <w:b/>
          <w:color w:val="auto"/>
          <w:sz w:val="24"/>
          <w:highlight w:val="none"/>
        </w:rPr>
      </w:pPr>
      <w:bookmarkStart w:id="26" w:name="_Toc28359018"/>
      <w:bookmarkStart w:id="27" w:name="_Toc35393636"/>
      <w:bookmarkStart w:id="28" w:name="_Toc28359095"/>
      <w:bookmarkStart w:id="29" w:name="_Toc35393805"/>
      <w:r>
        <w:rPr>
          <w:rFonts w:hint="eastAsia" w:ascii="宋体" w:hAnsi="宋体" w:cs="宋体"/>
          <w:b/>
          <w:color w:val="auto"/>
          <w:sz w:val="24"/>
          <w:highlight w:val="none"/>
        </w:rPr>
        <w:t>八、凡对本次采购提出询问，请按以下方式联系</w:t>
      </w:r>
      <w:bookmarkEnd w:id="26"/>
      <w:bookmarkEnd w:id="27"/>
      <w:bookmarkEnd w:id="28"/>
      <w:bookmarkEnd w:id="29"/>
    </w:p>
    <w:p w14:paraId="3D868A5D">
      <w:pPr>
        <w:spacing w:line="490" w:lineRule="exact"/>
        <w:ind w:firstLine="480" w:firstLineChars="200"/>
        <w:rPr>
          <w:rFonts w:hint="eastAsia" w:ascii="宋体" w:hAnsi="宋体" w:cs="宋体"/>
          <w:color w:val="auto"/>
          <w:sz w:val="24"/>
          <w:highlight w:val="none"/>
        </w:rPr>
      </w:pPr>
      <w:bookmarkStart w:id="30" w:name="_Toc28359019"/>
      <w:bookmarkStart w:id="31" w:name="_Toc28359096"/>
      <w:bookmarkStart w:id="32" w:name="_Toc35393637"/>
      <w:bookmarkStart w:id="33" w:name="_Toc35393806"/>
      <w:r>
        <w:rPr>
          <w:rFonts w:hint="eastAsia" w:ascii="宋体" w:hAnsi="宋体" w:cs="宋体"/>
          <w:color w:val="auto"/>
          <w:sz w:val="24"/>
          <w:highlight w:val="none"/>
        </w:rPr>
        <w:t>1.采购人信息</w:t>
      </w:r>
      <w:bookmarkEnd w:id="30"/>
      <w:bookmarkEnd w:id="31"/>
      <w:bookmarkEnd w:id="32"/>
      <w:bookmarkEnd w:id="33"/>
    </w:p>
    <w:p w14:paraId="6BDFC4E3">
      <w:pPr>
        <w:spacing w:line="49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名    称：</w:t>
      </w:r>
      <w:r>
        <w:rPr>
          <w:rFonts w:hint="eastAsia" w:ascii="宋体" w:hAnsi="宋体" w:cs="宋体"/>
          <w:color w:val="auto"/>
          <w:sz w:val="24"/>
          <w:highlight w:val="none"/>
          <w:lang w:eastAsia="zh-CN"/>
        </w:rPr>
        <w:t>驻马店市驿城区水利局</w:t>
      </w:r>
    </w:p>
    <w:p w14:paraId="0DF4AEE4">
      <w:pPr>
        <w:spacing w:line="480" w:lineRule="exact"/>
        <w:ind w:firstLine="480" w:firstLineChars="200"/>
        <w:rPr>
          <w:rFonts w:hint="eastAsia" w:ascii="宋体" w:hAnsi="宋体" w:eastAsia="宋体"/>
          <w:color w:val="auto"/>
          <w:sz w:val="24"/>
          <w:highlight w:val="none"/>
          <w:lang w:eastAsia="zh-CN"/>
        </w:rPr>
      </w:pPr>
      <w:r>
        <w:rPr>
          <w:rFonts w:hint="eastAsia" w:ascii="宋体" w:hAnsi="宋体" w:cs="宋体"/>
          <w:color w:val="auto"/>
          <w:sz w:val="24"/>
          <w:highlight w:val="none"/>
        </w:rPr>
        <w:t>地    址：</w:t>
      </w:r>
      <w:r>
        <w:rPr>
          <w:rFonts w:hint="eastAsia" w:ascii="宋体" w:hAnsi="宋体"/>
          <w:color w:val="auto"/>
          <w:sz w:val="24"/>
          <w:highlight w:val="none"/>
          <w:lang w:val="en-US" w:eastAsia="zh-CN"/>
        </w:rPr>
        <w:t>驻马店市解放路西段</w:t>
      </w:r>
    </w:p>
    <w:p w14:paraId="742EF959">
      <w:pPr>
        <w:spacing w:line="480" w:lineRule="exact"/>
        <w:ind w:firstLine="480" w:firstLineChars="200"/>
        <w:rPr>
          <w:rFonts w:hint="default" w:ascii="宋体" w:hAnsi="宋体" w:eastAsia="宋体" w:cs="Times New Roman"/>
          <w:color w:val="auto"/>
          <w:sz w:val="24"/>
          <w:highlight w:val="none"/>
          <w:lang w:val="en-US" w:eastAsia="zh-CN"/>
        </w:rPr>
      </w:pPr>
      <w:r>
        <w:rPr>
          <w:rFonts w:hint="eastAsia" w:ascii="宋体" w:hAnsi="宋体"/>
          <w:color w:val="auto"/>
          <w:sz w:val="24"/>
          <w:highlight w:val="none"/>
        </w:rPr>
        <w:t>联 系 人</w:t>
      </w:r>
      <w:r>
        <w:rPr>
          <w:rFonts w:hint="eastAsia" w:ascii="宋体" w:hAnsi="宋体" w:eastAsia="宋体" w:cs="Times New Roman"/>
          <w:color w:val="auto"/>
          <w:sz w:val="24"/>
          <w:highlight w:val="none"/>
          <w:lang w:val="en-US" w:eastAsia="zh-CN"/>
        </w:rPr>
        <w:t>：禹先生</w:t>
      </w:r>
    </w:p>
    <w:p w14:paraId="63E6D9ED">
      <w:pPr>
        <w:spacing w:line="480" w:lineRule="exact"/>
        <w:ind w:firstLine="480" w:firstLineChars="2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联系方式：0396-2828733</w:t>
      </w:r>
    </w:p>
    <w:p w14:paraId="35050C3C">
      <w:pPr>
        <w:spacing w:line="480" w:lineRule="exact"/>
        <w:ind w:firstLine="480" w:firstLineChars="200"/>
        <w:rPr>
          <w:rFonts w:hint="eastAsia" w:ascii="宋体" w:hAnsi="宋体" w:eastAsia="宋体" w:cs="Times New Roman"/>
          <w:color w:val="auto"/>
          <w:sz w:val="24"/>
          <w:highlight w:val="none"/>
          <w:lang w:val="en-US" w:eastAsia="zh-CN"/>
        </w:rPr>
      </w:pPr>
      <w:bookmarkStart w:id="34" w:name="_Toc28359097"/>
      <w:bookmarkStart w:id="35" w:name="_Toc35393638"/>
      <w:bookmarkStart w:id="36" w:name="_Toc35393807"/>
      <w:bookmarkStart w:id="37" w:name="_Toc28359020"/>
      <w:r>
        <w:rPr>
          <w:rFonts w:hint="eastAsia" w:ascii="宋体" w:hAnsi="宋体" w:eastAsia="宋体" w:cs="Times New Roman"/>
          <w:color w:val="auto"/>
          <w:sz w:val="24"/>
          <w:highlight w:val="none"/>
          <w:lang w:val="en-US" w:eastAsia="zh-CN"/>
        </w:rPr>
        <w:t>2.采购代理机构信息</w:t>
      </w:r>
      <w:bookmarkEnd w:id="34"/>
      <w:bookmarkEnd w:id="35"/>
      <w:bookmarkEnd w:id="36"/>
      <w:bookmarkEnd w:id="37"/>
    </w:p>
    <w:p w14:paraId="00C627DC">
      <w:pPr>
        <w:spacing w:line="490" w:lineRule="exact"/>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名    称：</w:t>
      </w:r>
      <w:r>
        <w:rPr>
          <w:rFonts w:hint="eastAsia" w:ascii="宋体" w:hAnsi="宋体" w:cs="宋体"/>
          <w:color w:val="auto"/>
          <w:sz w:val="24"/>
          <w:highlight w:val="none"/>
          <w:lang w:eastAsia="zh-CN"/>
        </w:rPr>
        <w:t>河南省盛鸿工程管理咨询有限公司</w:t>
      </w:r>
    </w:p>
    <w:p w14:paraId="4326803B">
      <w:pPr>
        <w:spacing w:line="48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地　  址：驻马店市华尔大厦A座17层</w:t>
      </w:r>
    </w:p>
    <w:p w14:paraId="6AE6C4C2">
      <w:pPr>
        <w:spacing w:line="48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联 系 人：王利明</w:t>
      </w:r>
    </w:p>
    <w:p w14:paraId="6D7A574E">
      <w:pPr>
        <w:spacing w:line="480" w:lineRule="exact"/>
        <w:ind w:firstLine="480" w:firstLineChars="200"/>
        <w:rPr>
          <w:rFonts w:hint="default" w:ascii="宋体" w:hAnsi="宋体" w:eastAsia="宋体" w:cs="Times New Roman"/>
          <w:color w:val="auto"/>
          <w:sz w:val="24"/>
          <w:highlight w:val="none"/>
          <w:lang w:val="en-US" w:eastAsia="zh-CN"/>
        </w:rPr>
      </w:pPr>
      <w:r>
        <w:rPr>
          <w:rFonts w:hint="eastAsia" w:ascii="宋体" w:hAnsi="宋体" w:cs="宋体"/>
          <w:color w:val="auto"/>
          <w:sz w:val="24"/>
          <w:highlight w:val="none"/>
        </w:rPr>
        <w:t>联系方式：17698773769</w:t>
      </w:r>
    </w:p>
    <w:p w14:paraId="77F1178D">
      <w:pPr>
        <w:spacing w:line="480" w:lineRule="exact"/>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3.项目联系方式</w:t>
      </w:r>
    </w:p>
    <w:p w14:paraId="5B2754B3">
      <w:pPr>
        <w:spacing w:line="480" w:lineRule="exact"/>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项目联系人：</w:t>
      </w:r>
      <w:r>
        <w:rPr>
          <w:rFonts w:hint="eastAsia" w:ascii="宋体" w:hAnsi="宋体" w:eastAsia="宋体" w:cs="Times New Roman"/>
          <w:color w:val="auto"/>
          <w:sz w:val="24"/>
          <w:highlight w:val="none"/>
          <w:lang w:val="en-US" w:eastAsia="zh-CN"/>
        </w:rPr>
        <w:t>禹先生</w:t>
      </w:r>
    </w:p>
    <w:p w14:paraId="6A72D398">
      <w:pPr>
        <w:spacing w:line="480" w:lineRule="exact"/>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rPr>
        <w:t>联系方式：</w:t>
      </w:r>
      <w:r>
        <w:rPr>
          <w:rFonts w:hint="eastAsia" w:ascii="宋体" w:hAnsi="宋体" w:cs="宋体"/>
          <w:color w:val="auto"/>
          <w:sz w:val="24"/>
          <w:highlight w:val="none"/>
          <w:lang w:val="en-US" w:eastAsia="zh-CN"/>
        </w:rPr>
        <w:t>0396-2828733</w:t>
      </w:r>
    </w:p>
    <w:sectPr>
      <w:pgSz w:w="11906" w:h="16838"/>
      <w:pgMar w:top="1644" w:right="1644" w:bottom="1644" w:left="164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RomanS"/>
    <w:panose1 w:val="00000000000000000000"/>
    <w:charset w:val="00"/>
    <w:family w:val="auto"/>
    <w:pitch w:val="default"/>
    <w:sig w:usb0="00000000" w:usb1="00000000" w:usb2="00000000" w:usb3="00000000" w:csb0="00000000" w:csb1="00000000"/>
  </w:font>
  <w:font w:name="RomanS">
    <w:panose1 w:val="02000400000000000000"/>
    <w:charset w:val="00"/>
    <w:family w:val="auto"/>
    <w:pitch w:val="default"/>
    <w:sig w:usb0="00000207" w:usb1="00000000" w:usb2="00000000"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1EAF99"/>
    <w:multiLevelType w:val="singleLevel"/>
    <w:tmpl w:val="CC1EAF9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ZkMWQ4Y2I2ZTBiNzIzYzRjNmMxMGNjZmZmOGRmN2QifQ=="/>
  </w:docVars>
  <w:rsids>
    <w:rsidRoot w:val="7A65521A"/>
    <w:rsid w:val="004147F2"/>
    <w:rsid w:val="018F3B9F"/>
    <w:rsid w:val="06084DCB"/>
    <w:rsid w:val="09D05E45"/>
    <w:rsid w:val="121B3AEF"/>
    <w:rsid w:val="16093C81"/>
    <w:rsid w:val="162043C3"/>
    <w:rsid w:val="1E4F1F63"/>
    <w:rsid w:val="2326057A"/>
    <w:rsid w:val="275D4EC3"/>
    <w:rsid w:val="28814A83"/>
    <w:rsid w:val="2BD8357E"/>
    <w:rsid w:val="2C250252"/>
    <w:rsid w:val="30AD7043"/>
    <w:rsid w:val="31877B97"/>
    <w:rsid w:val="3C1F7464"/>
    <w:rsid w:val="43DA4BBF"/>
    <w:rsid w:val="452E5FF5"/>
    <w:rsid w:val="45366DBA"/>
    <w:rsid w:val="45A73057"/>
    <w:rsid w:val="48F350D1"/>
    <w:rsid w:val="4DB66AAF"/>
    <w:rsid w:val="4DDB0C62"/>
    <w:rsid w:val="4F0139AA"/>
    <w:rsid w:val="530E03FB"/>
    <w:rsid w:val="5EE43885"/>
    <w:rsid w:val="60892C59"/>
    <w:rsid w:val="645B557E"/>
    <w:rsid w:val="6533145D"/>
    <w:rsid w:val="68A21D15"/>
    <w:rsid w:val="73E4179D"/>
    <w:rsid w:val="754E29F1"/>
    <w:rsid w:val="76B96B43"/>
    <w:rsid w:val="77F74411"/>
    <w:rsid w:val="7A65521A"/>
    <w:rsid w:val="7FAE70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9"/>
    <w:pPr>
      <w:keepNext/>
      <w:keepLines/>
      <w:spacing w:before="340" w:after="330" w:line="576" w:lineRule="auto"/>
      <w:outlineLvl w:val="0"/>
    </w:pPr>
    <w:rPr>
      <w:b/>
      <w:sz w:val="44"/>
      <w:szCs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customStyle="1" w:styleId="3">
    <w:name w:val="Default"/>
    <w:next w:val="1"/>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styleId="7">
    <w:name w:val="Strong"/>
    <w:basedOn w:val="6"/>
    <w:qFormat/>
    <w:uiPriority w:val="0"/>
  </w:style>
  <w:style w:type="character" w:styleId="8">
    <w:name w:val="FollowedHyperlink"/>
    <w:basedOn w:val="6"/>
    <w:qFormat/>
    <w:uiPriority w:val="0"/>
    <w:rPr>
      <w:color w:val="800080"/>
      <w:u w:val="none"/>
    </w:rPr>
  </w:style>
  <w:style w:type="character" w:styleId="9">
    <w:name w:val="Emphasis"/>
    <w:basedOn w:val="6"/>
    <w:qFormat/>
    <w:uiPriority w:val="0"/>
  </w:style>
  <w:style w:type="character" w:styleId="10">
    <w:name w:val="HTML Definition"/>
    <w:basedOn w:val="6"/>
    <w:qFormat/>
    <w:uiPriority w:val="0"/>
  </w:style>
  <w:style w:type="character" w:styleId="11">
    <w:name w:val="HTML Typewriter"/>
    <w:basedOn w:val="6"/>
    <w:qFormat/>
    <w:uiPriority w:val="0"/>
    <w:rPr>
      <w:rFonts w:hint="default" w:ascii="monospace" w:hAnsi="monospace" w:eastAsia="monospace" w:cs="monospace"/>
      <w:sz w:val="20"/>
    </w:rPr>
  </w:style>
  <w:style w:type="character" w:styleId="12">
    <w:name w:val="HTML Acronym"/>
    <w:basedOn w:val="6"/>
    <w:qFormat/>
    <w:uiPriority w:val="0"/>
  </w:style>
  <w:style w:type="character" w:styleId="13">
    <w:name w:val="HTML Variable"/>
    <w:basedOn w:val="6"/>
    <w:qFormat/>
    <w:uiPriority w:val="0"/>
  </w:style>
  <w:style w:type="character" w:styleId="14">
    <w:name w:val="Hyperlink"/>
    <w:basedOn w:val="6"/>
    <w:qFormat/>
    <w:uiPriority w:val="0"/>
    <w:rPr>
      <w:color w:val="0000FF"/>
      <w:u w:val="none"/>
    </w:rPr>
  </w:style>
  <w:style w:type="character" w:styleId="15">
    <w:name w:val="HTML Code"/>
    <w:basedOn w:val="6"/>
    <w:qFormat/>
    <w:uiPriority w:val="0"/>
    <w:rPr>
      <w:rFonts w:ascii="monospace" w:hAnsi="monospace" w:eastAsia="monospace" w:cs="monospace"/>
      <w:sz w:val="20"/>
    </w:rPr>
  </w:style>
  <w:style w:type="character" w:styleId="16">
    <w:name w:val="HTML Cite"/>
    <w:basedOn w:val="6"/>
    <w:qFormat/>
    <w:uiPriority w:val="0"/>
  </w:style>
  <w:style w:type="character" w:styleId="17">
    <w:name w:val="HTML Keyboard"/>
    <w:basedOn w:val="6"/>
    <w:qFormat/>
    <w:uiPriority w:val="0"/>
    <w:rPr>
      <w:rFonts w:hint="default" w:ascii="monospace" w:hAnsi="monospace" w:eastAsia="monospace" w:cs="monospace"/>
      <w:sz w:val="20"/>
    </w:rPr>
  </w:style>
  <w:style w:type="character" w:styleId="18">
    <w:name w:val="HTML Sample"/>
    <w:basedOn w:val="6"/>
    <w:qFormat/>
    <w:uiPriority w:val="0"/>
    <w:rPr>
      <w:rFonts w:hint="default" w:ascii="monospace" w:hAnsi="monospace" w:eastAsia="monospace" w:cs="monospace"/>
    </w:rPr>
  </w:style>
  <w:style w:type="character" w:customStyle="1" w:styleId="19">
    <w:name w:val="NormalCharacter"/>
    <w:semiHidden/>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1892</Words>
  <Characters>2328</Characters>
  <Lines>0</Lines>
  <Paragraphs>0</Paragraphs>
  <TotalTime>0</TotalTime>
  <ScaleCrop>false</ScaleCrop>
  <LinksUpToDate>false</LinksUpToDate>
  <CharactersWithSpaces>2410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2023-03-08T01:20:00Z</dcterms:created>
  <dc:creator>冰雨</dc:creator>
  <cp:lastModifiedBy>曹鹏飞</cp:lastModifiedBy>
  <cp:lastPrinted>2023-05-06T08:25:00Z</cp:lastPrinted>
  <dcterms:modified xsi:type="dcterms:W3CDTF">2024-07-01T10:17:31Z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9E8D23BAE27A4E78BEC99E3702C412F7</vt:lpwstr>
  </property>
</Properties>
</file>