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701BF9">
      <w:pPr>
        <w:widowControl/>
        <w:shd w:val="clear" w:color="auto" w:fill="auto"/>
        <w:spacing w:before="161" w:beforeLines="0" w:after="161" w:afterLines="0" w:line="480" w:lineRule="atLeast"/>
        <w:jc w:val="center"/>
        <w:rPr>
          <w:rFonts w:hint="eastAsia" w:ascii="黑体" w:hAnsi="黑体" w:eastAsia="黑体" w:cs="黑体"/>
          <w:b/>
          <w:bCs/>
          <w:color w:val="auto"/>
          <w:kern w:val="0"/>
          <w:sz w:val="52"/>
          <w:szCs w:val="52"/>
          <w:shd w:val="clear" w:color="auto" w:fill="auto"/>
          <w:lang w:val="en-US" w:eastAsia="zh-CN"/>
        </w:rPr>
      </w:pPr>
      <w:bookmarkStart w:id="72" w:name="_GoBack"/>
      <w:bookmarkEnd w:id="72"/>
      <w:r>
        <w:rPr>
          <w:rFonts w:hint="eastAsia" w:ascii="黑体" w:hAnsi="黑体" w:eastAsia="黑体" w:cs="黑体"/>
          <w:b/>
          <w:bCs/>
          <w:color w:val="auto"/>
          <w:kern w:val="0"/>
          <w:sz w:val="52"/>
          <w:szCs w:val="52"/>
          <w:shd w:val="clear" w:color="auto" w:fill="auto"/>
          <w:lang w:eastAsia="zh-CN"/>
        </w:rPr>
        <w:t>正阳县2024年农村饮水工程维修养护项目</w:t>
      </w:r>
    </w:p>
    <w:p w14:paraId="745191AF">
      <w:pPr>
        <w:widowControl/>
        <w:shd w:val="clear" w:color="auto" w:fill="auto"/>
        <w:spacing w:before="161" w:beforeLines="0" w:after="161" w:afterLines="0" w:line="480" w:lineRule="atLeast"/>
        <w:jc w:val="center"/>
        <w:rPr>
          <w:rFonts w:hint="eastAsia" w:ascii="黑体" w:hAnsi="黑体" w:eastAsia="黑体" w:cs="黑体"/>
          <w:b/>
          <w:bCs/>
          <w:color w:val="auto"/>
          <w:kern w:val="0"/>
          <w:sz w:val="56"/>
          <w:szCs w:val="56"/>
          <w:shd w:val="clear" w:color="auto" w:fill="auto"/>
          <w:lang w:eastAsia="zh-CN"/>
        </w:rPr>
      </w:pPr>
    </w:p>
    <w:p w14:paraId="51817692">
      <w:pPr>
        <w:widowControl/>
        <w:shd w:val="clear" w:color="auto" w:fill="auto"/>
        <w:spacing w:before="161" w:beforeLines="0" w:after="161" w:afterLines="0" w:line="480" w:lineRule="atLeast"/>
        <w:jc w:val="center"/>
        <w:rPr>
          <w:rFonts w:hint="eastAsia" w:ascii="黑体" w:hAnsi="黑体" w:eastAsia="黑体" w:cs="黑体"/>
          <w:b w:val="0"/>
          <w:bCs w:val="0"/>
          <w:color w:val="auto"/>
          <w:kern w:val="0"/>
          <w:sz w:val="72"/>
          <w:szCs w:val="72"/>
          <w:shd w:val="clear" w:color="auto" w:fill="auto"/>
          <w:lang w:eastAsia="zh-CN"/>
        </w:rPr>
      </w:pPr>
      <w:r>
        <w:rPr>
          <w:rFonts w:hint="eastAsia" w:ascii="黑体" w:hAnsi="黑体" w:eastAsia="黑体" w:cs="黑体"/>
          <w:b/>
          <w:bCs/>
          <w:color w:val="auto"/>
          <w:kern w:val="0"/>
          <w:sz w:val="56"/>
          <w:szCs w:val="56"/>
          <w:shd w:val="clear" w:color="auto" w:fill="auto"/>
          <w:lang w:val="en-US" w:eastAsia="zh-CN"/>
        </w:rPr>
        <w:t>B包</w:t>
      </w:r>
      <w:r>
        <w:rPr>
          <w:rFonts w:hint="eastAsia" w:ascii="黑体" w:hAnsi="黑体" w:eastAsia="黑体" w:cs="黑体"/>
          <w:b/>
          <w:bCs/>
          <w:color w:val="auto"/>
          <w:kern w:val="0"/>
          <w:sz w:val="56"/>
          <w:szCs w:val="56"/>
          <w:shd w:val="clear" w:color="auto" w:fill="auto"/>
          <w:lang w:eastAsia="zh-CN"/>
        </w:rPr>
        <w:t>竞争性谈判文件</w:t>
      </w:r>
    </w:p>
    <w:p w14:paraId="3DB9D1C6">
      <w:pPr>
        <w:widowControl/>
        <w:shd w:val="clear" w:color="auto" w:fill="auto"/>
        <w:spacing w:before="161" w:beforeLines="0" w:after="161" w:afterLines="0" w:line="480" w:lineRule="atLeast"/>
        <w:jc w:val="center"/>
        <w:rPr>
          <w:rFonts w:hint="eastAsia" w:ascii="黑体" w:hAnsi="黑体" w:eastAsia="黑体" w:cs="黑体"/>
          <w:b w:val="0"/>
          <w:bCs w:val="0"/>
          <w:color w:val="auto"/>
          <w:kern w:val="0"/>
          <w:sz w:val="28"/>
          <w:szCs w:val="28"/>
          <w:shd w:val="clear" w:color="auto" w:fill="auto"/>
          <w:lang w:eastAsia="zh-CN"/>
        </w:rPr>
      </w:pPr>
      <w:r>
        <w:rPr>
          <w:rFonts w:hint="eastAsia" w:ascii="黑体" w:hAnsi="黑体" w:eastAsia="黑体" w:cs="黑体"/>
          <w:b w:val="0"/>
          <w:bCs w:val="0"/>
          <w:color w:val="auto"/>
          <w:kern w:val="0"/>
          <w:sz w:val="28"/>
          <w:szCs w:val="28"/>
          <w:shd w:val="clear" w:color="auto" w:fill="auto"/>
        </w:rPr>
        <w:t>项目编号：</w:t>
      </w:r>
      <w:r>
        <w:rPr>
          <w:rFonts w:hint="eastAsia" w:ascii="黑体" w:hAnsi="黑体" w:eastAsia="黑体" w:cs="黑体"/>
          <w:b w:val="0"/>
          <w:bCs w:val="0"/>
          <w:color w:val="auto"/>
          <w:kern w:val="0"/>
          <w:sz w:val="28"/>
          <w:szCs w:val="28"/>
          <w:shd w:val="clear" w:color="auto" w:fill="auto"/>
          <w:lang w:eastAsia="zh-CN"/>
        </w:rPr>
        <w:t>正政竞谈【2024】109号</w:t>
      </w:r>
    </w:p>
    <w:p w14:paraId="6EFAC9BA">
      <w:pPr>
        <w:widowControl/>
        <w:spacing w:before="161" w:after="161" w:line="480" w:lineRule="atLeast"/>
        <w:ind w:firstLine="1920" w:firstLineChars="800"/>
        <w:jc w:val="both"/>
        <w:rPr>
          <w:rFonts w:hint="eastAsia" w:ascii="宋体" w:hAnsi="宋体" w:cs="宋体"/>
          <w:color w:val="auto"/>
          <w:kern w:val="0"/>
          <w:sz w:val="24"/>
          <w:lang w:val="en-US" w:eastAsia="zh-CN"/>
        </w:rPr>
      </w:pPr>
    </w:p>
    <w:p w14:paraId="4835BED5">
      <w:pPr>
        <w:widowControl/>
        <w:spacing w:before="161" w:after="161" w:line="480" w:lineRule="atLeast"/>
        <w:ind w:firstLine="1920" w:firstLineChars="800"/>
        <w:jc w:val="both"/>
        <w:rPr>
          <w:rFonts w:hint="eastAsia" w:ascii="宋体" w:hAnsi="宋体" w:cs="宋体"/>
          <w:color w:val="auto"/>
          <w:kern w:val="0"/>
          <w:sz w:val="24"/>
          <w:lang w:val="en-US" w:eastAsia="zh-CN"/>
        </w:rPr>
      </w:pPr>
    </w:p>
    <w:p w14:paraId="402EE5F3">
      <w:pPr>
        <w:widowControl/>
        <w:ind w:firstLine="420"/>
        <w:jc w:val="left"/>
        <w:rPr>
          <w:rFonts w:hint="eastAsia" w:ascii="宋体" w:hAnsi="宋体" w:eastAsia="宋体" w:cs="宋体"/>
          <w:color w:val="auto"/>
          <w:kern w:val="0"/>
          <w:sz w:val="24"/>
          <w:szCs w:val="20"/>
          <w:lang w:val="en-US" w:eastAsia="zh-CN" w:bidi="ar-SA"/>
        </w:rPr>
      </w:pPr>
    </w:p>
    <w:p w14:paraId="52904E0B">
      <w:pPr>
        <w:widowControl/>
        <w:ind w:firstLine="420"/>
        <w:jc w:val="left"/>
        <w:rPr>
          <w:rFonts w:hint="eastAsia" w:ascii="宋体" w:hAnsi="宋体" w:eastAsia="宋体" w:cs="宋体"/>
          <w:color w:val="auto"/>
          <w:kern w:val="0"/>
          <w:sz w:val="24"/>
          <w:szCs w:val="20"/>
          <w:lang w:val="en-US" w:eastAsia="zh-CN" w:bidi="ar-SA"/>
        </w:rPr>
      </w:pPr>
    </w:p>
    <w:p w14:paraId="651069C3">
      <w:pPr>
        <w:widowControl/>
        <w:ind w:firstLine="420"/>
        <w:jc w:val="left"/>
        <w:rPr>
          <w:rFonts w:hint="eastAsia" w:ascii="宋体" w:hAnsi="宋体" w:eastAsia="宋体" w:cs="宋体"/>
          <w:color w:val="auto"/>
          <w:kern w:val="0"/>
          <w:sz w:val="24"/>
          <w:szCs w:val="20"/>
          <w:lang w:val="en-US" w:eastAsia="zh-CN" w:bidi="ar-SA"/>
        </w:rPr>
      </w:pPr>
    </w:p>
    <w:p w14:paraId="1E0AE29C">
      <w:pPr>
        <w:widowControl/>
        <w:ind w:firstLine="420"/>
        <w:jc w:val="left"/>
        <w:rPr>
          <w:rFonts w:hint="eastAsia" w:ascii="宋体" w:hAnsi="宋体" w:eastAsia="宋体" w:cs="宋体"/>
          <w:color w:val="auto"/>
          <w:kern w:val="0"/>
          <w:sz w:val="24"/>
          <w:szCs w:val="20"/>
          <w:lang w:val="en-US" w:eastAsia="zh-CN" w:bidi="ar-SA"/>
        </w:rPr>
      </w:pPr>
    </w:p>
    <w:p w14:paraId="3703B80D">
      <w:pPr>
        <w:widowControl/>
        <w:ind w:firstLine="420"/>
        <w:jc w:val="left"/>
        <w:rPr>
          <w:rFonts w:hint="eastAsia" w:ascii="宋体" w:hAnsi="宋体" w:eastAsia="宋体" w:cs="宋体"/>
          <w:color w:val="auto"/>
          <w:kern w:val="0"/>
          <w:sz w:val="24"/>
          <w:szCs w:val="20"/>
          <w:lang w:val="en-US" w:eastAsia="zh-CN" w:bidi="ar-SA"/>
        </w:rPr>
      </w:pPr>
    </w:p>
    <w:p w14:paraId="4906BF39">
      <w:pPr>
        <w:widowControl/>
        <w:ind w:firstLine="420"/>
        <w:jc w:val="left"/>
        <w:rPr>
          <w:rFonts w:hint="eastAsia" w:ascii="宋体" w:hAnsi="宋体" w:eastAsia="宋体" w:cs="宋体"/>
          <w:color w:val="auto"/>
          <w:kern w:val="0"/>
          <w:sz w:val="24"/>
          <w:szCs w:val="20"/>
          <w:lang w:val="en-US" w:eastAsia="zh-CN" w:bidi="ar-SA"/>
        </w:rPr>
      </w:pPr>
    </w:p>
    <w:p w14:paraId="49D1E59D">
      <w:pPr>
        <w:widowControl/>
        <w:ind w:firstLine="420"/>
        <w:jc w:val="left"/>
        <w:rPr>
          <w:rFonts w:hint="eastAsia" w:ascii="宋体" w:hAnsi="宋体" w:eastAsia="宋体" w:cs="宋体"/>
          <w:color w:val="auto"/>
          <w:kern w:val="0"/>
          <w:sz w:val="24"/>
          <w:szCs w:val="20"/>
          <w:lang w:val="en-US" w:eastAsia="zh-CN" w:bidi="ar-SA"/>
        </w:rPr>
      </w:pPr>
    </w:p>
    <w:p w14:paraId="23E007FC">
      <w:pPr>
        <w:widowControl/>
        <w:ind w:firstLine="420"/>
        <w:jc w:val="left"/>
        <w:rPr>
          <w:rFonts w:hint="eastAsia" w:ascii="宋体" w:hAnsi="宋体" w:eastAsia="宋体" w:cs="宋体"/>
          <w:color w:val="auto"/>
          <w:kern w:val="0"/>
          <w:sz w:val="24"/>
          <w:szCs w:val="20"/>
          <w:lang w:val="en-US" w:eastAsia="zh-CN" w:bidi="ar-SA"/>
        </w:rPr>
      </w:pPr>
    </w:p>
    <w:p w14:paraId="3E673801">
      <w:pPr>
        <w:widowControl/>
        <w:ind w:firstLine="420"/>
        <w:jc w:val="left"/>
        <w:rPr>
          <w:rFonts w:hint="eastAsia" w:ascii="宋体" w:hAnsi="宋体" w:eastAsia="宋体" w:cs="宋体"/>
          <w:color w:val="auto"/>
          <w:kern w:val="0"/>
          <w:sz w:val="24"/>
          <w:szCs w:val="20"/>
          <w:lang w:val="en-US" w:eastAsia="zh-CN" w:bidi="ar-SA"/>
        </w:rPr>
      </w:pPr>
    </w:p>
    <w:p w14:paraId="4572BF0D">
      <w:pPr>
        <w:widowControl/>
        <w:spacing w:line="480" w:lineRule="atLeast"/>
        <w:jc w:val="center"/>
        <w:rPr>
          <w:rFonts w:ascii="黑体" w:hAnsi="黑体" w:eastAsia="黑体" w:cs="黑体"/>
          <w:color w:val="auto"/>
          <w:kern w:val="0"/>
          <w:sz w:val="32"/>
          <w:szCs w:val="32"/>
        </w:rPr>
      </w:pPr>
    </w:p>
    <w:p w14:paraId="3467FEE0">
      <w:pPr>
        <w:widowControl w:val="0"/>
        <w:spacing w:line="400" w:lineRule="exact"/>
        <w:jc w:val="both"/>
        <w:rPr>
          <w:rFonts w:ascii="黑体" w:hAnsi="黑体" w:eastAsia="黑体" w:cs="黑体"/>
          <w:color w:val="auto"/>
          <w:kern w:val="0"/>
          <w:sz w:val="32"/>
          <w:szCs w:val="32"/>
          <w:lang w:val="en-US" w:eastAsia="zh-CN" w:bidi="ar-SA"/>
        </w:rPr>
      </w:pPr>
    </w:p>
    <w:p w14:paraId="51D297FC">
      <w:pPr>
        <w:widowControl/>
        <w:spacing w:before="161" w:after="161" w:line="480" w:lineRule="atLeast"/>
        <w:ind w:firstLine="1920" w:firstLineChars="800"/>
        <w:jc w:val="both"/>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    </w:t>
      </w:r>
    </w:p>
    <w:p w14:paraId="4E8F0E09">
      <w:pPr>
        <w:widowControl/>
        <w:ind w:firstLine="420"/>
        <w:jc w:val="left"/>
        <w:rPr>
          <w:rFonts w:hint="eastAsia" w:ascii="宋体" w:hAnsi="宋体" w:eastAsia="宋体" w:cs="宋体"/>
          <w:color w:val="auto"/>
          <w:kern w:val="0"/>
          <w:sz w:val="24"/>
          <w:szCs w:val="20"/>
          <w:lang w:val="en-US" w:eastAsia="zh-CN" w:bidi="ar-SA"/>
        </w:rPr>
      </w:pPr>
    </w:p>
    <w:p w14:paraId="2F65C8EE">
      <w:pPr>
        <w:widowControl/>
        <w:ind w:firstLine="420"/>
        <w:jc w:val="left"/>
        <w:rPr>
          <w:rFonts w:hint="eastAsia" w:ascii="宋体" w:hAnsi="宋体" w:eastAsia="宋体" w:cs="宋体"/>
          <w:color w:val="auto"/>
          <w:kern w:val="0"/>
          <w:sz w:val="24"/>
          <w:szCs w:val="20"/>
          <w:lang w:val="en-US" w:eastAsia="zh-CN" w:bidi="ar-SA"/>
        </w:rPr>
      </w:pPr>
    </w:p>
    <w:p w14:paraId="6B28B74C">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ind w:firstLine="1800" w:firstLineChars="600"/>
        <w:jc w:val="both"/>
        <w:textAlignment w:val="auto"/>
        <w:outlineLvl w:val="9"/>
        <w:rPr>
          <w:rFonts w:hint="default" w:ascii="黑体" w:hAnsi="黑体" w:eastAsia="黑体" w:cs="黑体"/>
          <w:b w:val="0"/>
          <w:bCs w:val="0"/>
          <w:color w:val="auto"/>
          <w:sz w:val="30"/>
          <w:szCs w:val="30"/>
          <w:lang w:val="en-US" w:eastAsia="zh-CN"/>
        </w:rPr>
      </w:pPr>
      <w:r>
        <w:rPr>
          <w:rFonts w:hint="eastAsia" w:ascii="黑体" w:hAnsi="黑体" w:eastAsia="黑体" w:cs="黑体"/>
          <w:b w:val="0"/>
          <w:bCs w:val="0"/>
          <w:color w:val="auto"/>
          <w:sz w:val="30"/>
          <w:szCs w:val="30"/>
          <w:lang w:eastAsia="zh-CN"/>
        </w:rPr>
        <w:t>采</w:t>
      </w:r>
      <w:r>
        <w:rPr>
          <w:rFonts w:hint="eastAsia" w:ascii="黑体" w:hAnsi="黑体" w:eastAsia="黑体" w:cs="黑体"/>
          <w:b w:val="0"/>
          <w:bCs w:val="0"/>
          <w:color w:val="auto"/>
          <w:sz w:val="30"/>
          <w:szCs w:val="30"/>
          <w:lang w:val="en-US" w:eastAsia="zh-CN"/>
        </w:rPr>
        <w:t xml:space="preserve">   </w:t>
      </w:r>
      <w:r>
        <w:rPr>
          <w:rFonts w:hint="eastAsia" w:ascii="黑体" w:hAnsi="黑体" w:eastAsia="黑体" w:cs="黑体"/>
          <w:b w:val="0"/>
          <w:bCs w:val="0"/>
          <w:color w:val="auto"/>
          <w:sz w:val="30"/>
          <w:szCs w:val="30"/>
          <w:lang w:eastAsia="zh-CN"/>
        </w:rPr>
        <w:t>购</w:t>
      </w:r>
      <w:r>
        <w:rPr>
          <w:rFonts w:hint="eastAsia" w:ascii="黑体" w:hAnsi="黑体" w:eastAsia="黑体" w:cs="黑体"/>
          <w:b w:val="0"/>
          <w:bCs w:val="0"/>
          <w:color w:val="auto"/>
          <w:sz w:val="30"/>
          <w:szCs w:val="30"/>
          <w:lang w:val="en-US" w:eastAsia="zh-CN"/>
        </w:rPr>
        <w:t xml:space="preserve">  </w:t>
      </w:r>
      <w:r>
        <w:rPr>
          <w:rFonts w:hint="eastAsia" w:ascii="黑体" w:hAnsi="黑体" w:eastAsia="黑体" w:cs="黑体"/>
          <w:b w:val="0"/>
          <w:bCs w:val="0"/>
          <w:color w:val="auto"/>
          <w:sz w:val="30"/>
          <w:szCs w:val="30"/>
          <w:lang w:eastAsia="zh-CN"/>
        </w:rPr>
        <w:t>人：</w:t>
      </w:r>
      <w:r>
        <w:rPr>
          <w:rFonts w:hint="eastAsia" w:ascii="黑体" w:hAnsi="黑体" w:eastAsia="黑体" w:cs="黑体"/>
          <w:color w:val="auto"/>
          <w:sz w:val="30"/>
          <w:szCs w:val="30"/>
          <w:u w:val="none" w:color="auto"/>
          <w:lang w:val="en-US" w:eastAsia="zh-CN"/>
        </w:rPr>
        <w:t>正阳县水利局</w:t>
      </w:r>
    </w:p>
    <w:p w14:paraId="03C7D7D5">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jc w:val="center"/>
        <w:textAlignment w:val="auto"/>
        <w:outlineLvl w:val="9"/>
        <w:rPr>
          <w:rFonts w:hint="eastAsia" w:ascii="黑体" w:hAnsi="黑体" w:eastAsia="黑体" w:cs="黑体"/>
          <w:b w:val="0"/>
          <w:bCs w:val="0"/>
          <w:color w:val="auto"/>
          <w:kern w:val="0"/>
          <w:sz w:val="30"/>
          <w:szCs w:val="30"/>
          <w:shd w:val="clear" w:color="auto" w:fill="auto"/>
        </w:rPr>
      </w:pP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代</w:t>
      </w: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理</w:t>
      </w: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机</w:t>
      </w: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构：河南国信工程咨询管理有限公司</w:t>
      </w:r>
    </w:p>
    <w:p w14:paraId="00192D11">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ind w:firstLine="1800" w:firstLineChars="600"/>
        <w:jc w:val="both"/>
        <w:textAlignment w:val="auto"/>
        <w:outlineLvl w:val="9"/>
        <w:rPr>
          <w:rFonts w:hint="eastAsia" w:ascii="黑体" w:hAnsi="黑体" w:eastAsia="黑体" w:cs="黑体"/>
          <w:b w:val="0"/>
          <w:bCs w:val="0"/>
          <w:color w:val="auto"/>
          <w:kern w:val="0"/>
          <w:sz w:val="30"/>
          <w:szCs w:val="30"/>
          <w:shd w:val="clear" w:color="auto" w:fill="auto"/>
          <w:lang w:val="en-US" w:eastAsia="zh-CN"/>
        </w:rPr>
      </w:pPr>
      <w:r>
        <w:rPr>
          <w:rFonts w:hint="eastAsia" w:ascii="黑体" w:hAnsi="黑体" w:eastAsia="黑体" w:cs="黑体"/>
          <w:b w:val="0"/>
          <w:bCs w:val="0"/>
          <w:color w:val="auto"/>
          <w:kern w:val="0"/>
          <w:sz w:val="30"/>
          <w:szCs w:val="30"/>
          <w:shd w:val="clear" w:color="auto" w:fill="auto"/>
          <w:lang w:eastAsia="zh-CN"/>
        </w:rPr>
        <w:t>日</w:t>
      </w:r>
      <w:r>
        <w:rPr>
          <w:rFonts w:hint="eastAsia" w:ascii="黑体" w:hAnsi="黑体" w:eastAsia="黑体" w:cs="黑体"/>
          <w:b w:val="0"/>
          <w:bCs w:val="0"/>
          <w:color w:val="auto"/>
          <w:kern w:val="0"/>
          <w:sz w:val="30"/>
          <w:szCs w:val="30"/>
          <w:shd w:val="clear" w:color="auto" w:fill="auto"/>
          <w:lang w:val="en-US" w:eastAsia="zh-CN"/>
        </w:rPr>
        <w:t xml:space="preserve">       </w:t>
      </w:r>
      <w:r>
        <w:rPr>
          <w:rFonts w:hint="eastAsia" w:ascii="黑体" w:hAnsi="黑体" w:eastAsia="黑体" w:cs="黑体"/>
          <w:b w:val="0"/>
          <w:bCs w:val="0"/>
          <w:color w:val="auto"/>
          <w:kern w:val="0"/>
          <w:sz w:val="30"/>
          <w:szCs w:val="30"/>
          <w:shd w:val="clear" w:color="auto" w:fill="auto"/>
          <w:lang w:eastAsia="zh-CN"/>
        </w:rPr>
        <w:t>期：</w:t>
      </w:r>
      <w:r>
        <w:rPr>
          <w:rFonts w:hint="eastAsia" w:ascii="黑体" w:hAnsi="黑体" w:eastAsia="黑体" w:cs="黑体"/>
          <w:b w:val="0"/>
          <w:bCs w:val="0"/>
          <w:color w:val="auto"/>
          <w:kern w:val="0"/>
          <w:sz w:val="30"/>
          <w:szCs w:val="30"/>
          <w:shd w:val="clear" w:color="auto" w:fill="auto"/>
          <w:lang w:val="en-US" w:eastAsia="zh-CN"/>
        </w:rPr>
        <w:t>2024年8月</w:t>
      </w:r>
    </w:p>
    <w:p w14:paraId="7B28496F">
      <w:pPr>
        <w:widowControl/>
        <w:spacing w:before="161" w:after="161" w:line="480" w:lineRule="atLeast"/>
        <w:ind w:firstLine="3534" w:firstLineChars="1100"/>
        <w:jc w:val="both"/>
        <w:rPr>
          <w:rFonts w:hint="eastAsia" w:ascii="黑体" w:hAnsi="宋体" w:eastAsia="黑体" w:cs="宋体"/>
          <w:b/>
          <w:bCs/>
          <w:color w:val="auto"/>
          <w:kern w:val="0"/>
          <w:sz w:val="32"/>
          <w:szCs w:val="32"/>
        </w:rPr>
        <w:sectPr>
          <w:headerReference r:id="rId3" w:type="default"/>
          <w:footerReference r:id="rId4" w:type="default"/>
          <w:pgSz w:w="11906" w:h="16838"/>
          <w:pgMar w:top="1440" w:right="1803" w:bottom="1440" w:left="1803" w:header="851" w:footer="992" w:gutter="0"/>
          <w:pgBorders>
            <w:top w:val="none" w:sz="0" w:space="0"/>
            <w:left w:val="none" w:sz="0" w:space="0"/>
            <w:bottom w:val="none" w:sz="0" w:space="0"/>
            <w:right w:val="none" w:sz="0" w:space="0"/>
          </w:pgBorders>
          <w:pgNumType w:fmt="decimal" w:start="1"/>
          <w:cols w:space="720" w:num="1"/>
          <w:docGrid w:type="lines" w:linePitch="319" w:charSpace="0"/>
        </w:sectPr>
      </w:pPr>
    </w:p>
    <w:p w14:paraId="17DD514A">
      <w:pPr>
        <w:widowControl/>
        <w:shd w:val="clear" w:color="auto" w:fill="FFFFFF"/>
        <w:spacing w:before="156" w:after="156" w:line="360" w:lineRule="atLeast"/>
        <w:jc w:val="center"/>
        <w:rPr>
          <w:rFonts w:hint="eastAsia" w:ascii="宋体" w:hAnsi="宋体" w:cs="宋体"/>
          <w:color w:val="auto"/>
          <w:kern w:val="0"/>
          <w:sz w:val="24"/>
        </w:rPr>
      </w:pPr>
      <w:r>
        <w:rPr>
          <w:rFonts w:hint="eastAsia" w:ascii="黑体" w:hAnsi="宋体" w:eastAsia="黑体" w:cs="宋体"/>
          <w:b/>
          <w:bCs/>
          <w:color w:val="auto"/>
          <w:kern w:val="0"/>
          <w:sz w:val="32"/>
          <w:szCs w:val="32"/>
        </w:rPr>
        <w:t>目         </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录</w:t>
      </w:r>
    </w:p>
    <w:p w14:paraId="69A0523F">
      <w:pPr>
        <w:widowControl/>
        <w:shd w:val="clear" w:color="auto" w:fill="FFFFFF"/>
        <w:spacing w:before="156" w:line="480" w:lineRule="atLeast"/>
        <w:ind w:firstLine="1440"/>
        <w:rPr>
          <w:rFonts w:hint="eastAsia"/>
          <w:color w:val="auto"/>
          <w:kern w:val="0"/>
          <w:sz w:val="28"/>
          <w:szCs w:val="28"/>
        </w:rPr>
      </w:pPr>
      <w:r>
        <w:rPr>
          <w:rFonts w:hint="eastAsia" w:ascii="宋体" w:hAnsi="宋体"/>
          <w:color w:val="auto"/>
          <w:kern w:val="0"/>
          <w:sz w:val="24"/>
        </w:rPr>
        <w:t>第一章    竞争性谈判公告</w:t>
      </w:r>
    </w:p>
    <w:p w14:paraId="4B6C7191">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第二章    采购需求</w:t>
      </w:r>
    </w:p>
    <w:p w14:paraId="30E5DB60">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第三章    </w:t>
      </w:r>
      <w:r>
        <w:rPr>
          <w:rFonts w:hint="eastAsia" w:ascii="宋体" w:hAnsi="宋体"/>
          <w:color w:val="auto"/>
          <w:kern w:val="0"/>
          <w:sz w:val="24"/>
          <w:lang w:eastAsia="zh-CN"/>
        </w:rPr>
        <w:t>供应商</w:t>
      </w:r>
      <w:r>
        <w:rPr>
          <w:rFonts w:hint="eastAsia" w:ascii="宋体" w:hAnsi="宋体"/>
          <w:color w:val="auto"/>
          <w:kern w:val="0"/>
          <w:sz w:val="24"/>
        </w:rPr>
        <w:t>须知</w:t>
      </w:r>
    </w:p>
    <w:p w14:paraId="7B001FB3">
      <w:pPr>
        <w:widowControl/>
        <w:shd w:val="clear" w:color="auto" w:fill="FFFFFF"/>
        <w:spacing w:before="156" w:line="480" w:lineRule="atLeast"/>
        <w:ind w:left="1439" w:firstLine="1200"/>
        <w:rPr>
          <w:color w:val="auto"/>
          <w:kern w:val="0"/>
          <w:sz w:val="28"/>
          <w:szCs w:val="28"/>
        </w:rPr>
      </w:pPr>
      <w:r>
        <w:rPr>
          <w:rFonts w:hint="eastAsia" w:ascii="宋体" w:hAnsi="宋体"/>
          <w:color w:val="auto"/>
          <w:kern w:val="0"/>
          <w:sz w:val="24"/>
          <w:lang w:eastAsia="zh-CN"/>
        </w:rPr>
        <w:t>供应商</w:t>
      </w:r>
      <w:r>
        <w:rPr>
          <w:rFonts w:hint="eastAsia" w:ascii="宋体" w:hAnsi="宋体"/>
          <w:color w:val="auto"/>
          <w:kern w:val="0"/>
          <w:sz w:val="24"/>
        </w:rPr>
        <w:t>须知前附表</w:t>
      </w:r>
    </w:p>
    <w:p w14:paraId="0B279D87">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一.说明</w:t>
      </w:r>
    </w:p>
    <w:p w14:paraId="0009F2A7">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二.竞争性谈判文件</w:t>
      </w:r>
    </w:p>
    <w:p w14:paraId="2803D0EB">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三.响应性文件的编制</w:t>
      </w:r>
    </w:p>
    <w:p w14:paraId="73E48CC0">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四.响应性文件的递交</w:t>
      </w:r>
    </w:p>
    <w:p w14:paraId="3AC0AD0C">
      <w:pPr>
        <w:widowControl/>
        <w:shd w:val="clear" w:color="auto" w:fill="FFFFFF"/>
        <w:spacing w:before="156" w:line="480" w:lineRule="atLeast"/>
        <w:ind w:left="2159" w:firstLine="480"/>
        <w:rPr>
          <w:rFonts w:hint="default" w:ascii="宋体" w:hAnsi="宋体" w:eastAsia="宋体"/>
          <w:color w:val="auto"/>
          <w:kern w:val="0"/>
          <w:sz w:val="24"/>
          <w:lang w:val="en-US" w:eastAsia="zh-CN"/>
        </w:rPr>
      </w:pPr>
      <w:r>
        <w:rPr>
          <w:rFonts w:hint="eastAsia" w:ascii="宋体" w:hAnsi="宋体"/>
          <w:color w:val="auto"/>
          <w:kern w:val="0"/>
          <w:sz w:val="24"/>
        </w:rPr>
        <w:t>五.</w:t>
      </w:r>
      <w:r>
        <w:rPr>
          <w:rFonts w:hint="eastAsia" w:ascii="宋体" w:hAnsi="宋体"/>
          <w:color w:val="auto"/>
          <w:kern w:val="0"/>
          <w:sz w:val="24"/>
          <w:lang w:val="en-US" w:eastAsia="zh-CN"/>
        </w:rPr>
        <w:t>响应文件的开启</w:t>
      </w:r>
    </w:p>
    <w:p w14:paraId="5DEFBF00">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lang w:val="en-US" w:eastAsia="zh-CN"/>
        </w:rPr>
        <w:t>六．</w:t>
      </w:r>
      <w:r>
        <w:rPr>
          <w:rFonts w:hint="eastAsia" w:ascii="宋体" w:hAnsi="宋体"/>
          <w:color w:val="auto"/>
          <w:kern w:val="0"/>
          <w:sz w:val="24"/>
        </w:rPr>
        <w:t>谈判</w:t>
      </w:r>
    </w:p>
    <w:p w14:paraId="35721555">
      <w:pPr>
        <w:widowControl/>
        <w:shd w:val="clear" w:color="auto" w:fill="FFFFFF"/>
        <w:spacing w:before="156" w:line="480" w:lineRule="atLeast"/>
        <w:ind w:left="2159" w:firstLine="480"/>
        <w:rPr>
          <w:rFonts w:hint="default" w:eastAsia="宋体"/>
          <w:color w:val="auto"/>
          <w:kern w:val="0"/>
          <w:sz w:val="28"/>
          <w:szCs w:val="28"/>
          <w:lang w:val="en-US" w:eastAsia="zh-CN"/>
        </w:rPr>
      </w:pPr>
      <w:r>
        <w:rPr>
          <w:rFonts w:hint="eastAsia" w:ascii="宋体" w:hAnsi="宋体"/>
          <w:color w:val="auto"/>
          <w:kern w:val="0"/>
          <w:sz w:val="24"/>
          <w:lang w:val="en-US" w:eastAsia="zh-CN"/>
        </w:rPr>
        <w:t>七</w:t>
      </w:r>
      <w:r>
        <w:rPr>
          <w:rFonts w:hint="eastAsia" w:ascii="宋体" w:hAnsi="宋体"/>
          <w:color w:val="auto"/>
          <w:kern w:val="0"/>
          <w:sz w:val="24"/>
        </w:rPr>
        <w:t>.确定成交</w:t>
      </w:r>
      <w:r>
        <w:rPr>
          <w:rFonts w:hint="eastAsia" w:ascii="宋体" w:hAnsi="宋体"/>
          <w:color w:val="auto"/>
          <w:kern w:val="0"/>
          <w:sz w:val="24"/>
          <w:lang w:eastAsia="zh-CN"/>
        </w:rPr>
        <w:t>供应商</w:t>
      </w:r>
      <w:r>
        <w:rPr>
          <w:rFonts w:hint="eastAsia" w:ascii="宋体" w:hAnsi="宋体"/>
          <w:color w:val="auto"/>
          <w:kern w:val="0"/>
          <w:sz w:val="24"/>
          <w:lang w:val="en-US" w:eastAsia="zh-CN"/>
        </w:rPr>
        <w:t xml:space="preserve">     </w:t>
      </w:r>
    </w:p>
    <w:p w14:paraId="3D64598B">
      <w:pPr>
        <w:widowControl/>
        <w:shd w:val="clear" w:color="auto" w:fill="FFFFFF"/>
        <w:spacing w:before="156" w:line="480" w:lineRule="atLeast"/>
        <w:ind w:firstLine="2640"/>
        <w:rPr>
          <w:color w:val="auto"/>
          <w:kern w:val="0"/>
          <w:sz w:val="28"/>
          <w:szCs w:val="28"/>
        </w:rPr>
      </w:pPr>
      <w:r>
        <w:rPr>
          <w:rFonts w:hint="eastAsia" w:ascii="宋体" w:hAnsi="宋体"/>
          <w:color w:val="auto"/>
          <w:kern w:val="0"/>
          <w:sz w:val="24"/>
          <w:lang w:val="en-US" w:eastAsia="zh-CN"/>
        </w:rPr>
        <w:t>八</w:t>
      </w:r>
      <w:r>
        <w:rPr>
          <w:rFonts w:hint="eastAsia" w:ascii="宋体" w:hAnsi="宋体"/>
          <w:color w:val="auto"/>
          <w:kern w:val="0"/>
          <w:sz w:val="24"/>
        </w:rPr>
        <w:t>.合同授予</w:t>
      </w:r>
    </w:p>
    <w:p w14:paraId="7FDC19BF">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第四章   政府采购合同主要条款</w:t>
      </w:r>
    </w:p>
    <w:p w14:paraId="444A02FA">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第五章   响应性文件格式</w:t>
      </w:r>
    </w:p>
    <w:p w14:paraId="54634DD8">
      <w:pPr>
        <w:widowControl/>
        <w:shd w:val="clear" w:color="auto" w:fill="FFFFFF"/>
        <w:spacing w:before="156" w:line="480" w:lineRule="atLeast"/>
        <w:ind w:firstLine="2233"/>
        <w:rPr>
          <w:rFonts w:hint="eastAsia" w:ascii="黑体" w:eastAsia="黑体"/>
          <w:b/>
          <w:bCs/>
          <w:color w:val="auto"/>
          <w:kern w:val="0"/>
          <w:sz w:val="32"/>
          <w:szCs w:val="32"/>
        </w:rPr>
      </w:pPr>
    </w:p>
    <w:p w14:paraId="054885A7">
      <w:pPr>
        <w:widowControl/>
        <w:shd w:val="clear" w:color="auto" w:fill="FFFFFF"/>
        <w:spacing w:before="156" w:line="480" w:lineRule="atLeast"/>
        <w:ind w:firstLine="2233"/>
        <w:rPr>
          <w:rFonts w:hint="eastAsia" w:ascii="黑体" w:eastAsia="黑体"/>
          <w:b/>
          <w:bCs/>
          <w:color w:val="auto"/>
          <w:kern w:val="0"/>
          <w:sz w:val="32"/>
          <w:szCs w:val="32"/>
        </w:rPr>
      </w:pPr>
    </w:p>
    <w:p w14:paraId="1FFEBC18">
      <w:pPr>
        <w:widowControl/>
        <w:shd w:val="clear" w:color="auto" w:fill="FFFFFF"/>
        <w:spacing w:before="156" w:line="480" w:lineRule="atLeast"/>
        <w:ind w:firstLine="2233"/>
        <w:rPr>
          <w:rFonts w:hint="eastAsia" w:ascii="黑体" w:eastAsia="黑体"/>
          <w:b/>
          <w:bCs/>
          <w:color w:val="auto"/>
          <w:kern w:val="0"/>
          <w:sz w:val="32"/>
          <w:szCs w:val="32"/>
        </w:rPr>
      </w:pPr>
    </w:p>
    <w:p w14:paraId="6FD1828D">
      <w:pPr>
        <w:widowControl/>
        <w:shd w:val="clear" w:color="auto" w:fill="FFFFFF"/>
        <w:spacing w:before="156" w:line="480" w:lineRule="atLeast"/>
        <w:ind w:firstLine="2233"/>
        <w:rPr>
          <w:rFonts w:hint="eastAsia" w:ascii="黑体" w:eastAsia="黑体"/>
          <w:b/>
          <w:bCs/>
          <w:color w:val="auto"/>
          <w:kern w:val="0"/>
          <w:sz w:val="32"/>
          <w:szCs w:val="32"/>
        </w:rPr>
      </w:pPr>
    </w:p>
    <w:p w14:paraId="42DF82C8">
      <w:pPr>
        <w:widowControl/>
        <w:shd w:val="clear" w:color="auto" w:fill="FFFFFF"/>
        <w:spacing w:before="156" w:line="480" w:lineRule="atLeast"/>
        <w:ind w:firstLine="2233"/>
        <w:rPr>
          <w:rFonts w:hint="eastAsia" w:ascii="黑体" w:eastAsia="黑体"/>
          <w:b/>
          <w:bCs/>
          <w:color w:val="auto"/>
          <w:kern w:val="0"/>
          <w:sz w:val="32"/>
          <w:szCs w:val="32"/>
        </w:rPr>
        <w:sectPr>
          <w:headerReference r:id="rId5" w:type="default"/>
          <w:footerReference r:id="rId6" w:type="default"/>
          <w:footerReference r:id="rId7" w:type="even"/>
          <w:pgSz w:w="11906" w:h="16838"/>
          <w:pgMar w:top="1440" w:right="1800" w:bottom="1440" w:left="1800" w:header="851" w:footer="992" w:gutter="0"/>
          <w:pgBorders>
            <w:top w:val="none" w:sz="0" w:space="0"/>
            <w:left w:val="none" w:sz="0" w:space="0"/>
            <w:bottom w:val="none" w:sz="0" w:space="0"/>
            <w:right w:val="none" w:sz="0" w:space="0"/>
          </w:pgBorders>
          <w:cols w:space="720" w:num="1"/>
          <w:titlePg/>
          <w:docGrid w:type="lines" w:linePitch="312" w:charSpace="0"/>
        </w:sectPr>
      </w:pPr>
    </w:p>
    <w:p w14:paraId="4EDEF03D">
      <w:pPr>
        <w:widowControl/>
        <w:shd w:val="clear" w:color="auto" w:fill="FFFFFF"/>
        <w:spacing w:before="156" w:line="480" w:lineRule="atLeast"/>
        <w:ind w:left="3534" w:hanging="3534" w:hangingChars="1100"/>
        <w:jc w:val="center"/>
        <w:rPr>
          <w:rFonts w:hint="eastAsia" w:ascii="黑体" w:eastAsia="黑体"/>
          <w:b/>
          <w:bCs/>
          <w:color w:val="auto"/>
          <w:kern w:val="0"/>
          <w:sz w:val="32"/>
          <w:szCs w:val="32"/>
        </w:rPr>
      </w:pPr>
      <w:r>
        <w:rPr>
          <w:rFonts w:hint="eastAsia" w:ascii="黑体" w:eastAsia="黑体"/>
          <w:b/>
          <w:bCs/>
          <w:color w:val="auto"/>
          <w:kern w:val="0"/>
          <w:sz w:val="32"/>
          <w:szCs w:val="32"/>
          <w:lang w:val="en-US" w:eastAsia="zh-CN"/>
        </w:rPr>
        <w:t xml:space="preserve">第一章 </w:t>
      </w:r>
      <w:r>
        <w:rPr>
          <w:rFonts w:hint="eastAsia" w:ascii="黑体" w:eastAsia="黑体"/>
          <w:b/>
          <w:bCs/>
          <w:color w:val="auto"/>
          <w:kern w:val="0"/>
          <w:sz w:val="32"/>
          <w:szCs w:val="32"/>
        </w:rPr>
        <w:t>竞争性谈判公告</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14:paraId="18AA1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8820" w:type="dxa"/>
            <w:noWrap w:val="0"/>
            <w:vAlign w:val="top"/>
          </w:tcPr>
          <w:p w14:paraId="0996162F">
            <w:pPr>
              <w:widowControl/>
              <w:shd w:val="clear" w:color="auto" w:fill="auto"/>
              <w:spacing w:before="161" w:beforeLines="0" w:after="161" w:afterLines="0" w:line="480" w:lineRule="atLeast"/>
              <w:jc w:val="both"/>
              <w:rPr>
                <w:rFonts w:hint="eastAsia" w:ascii="宋体" w:hAnsi="宋体" w:cs="宋体"/>
                <w:color w:val="auto"/>
                <w:kern w:val="0"/>
                <w:sz w:val="24"/>
                <w:vertAlign w:val="baseline"/>
              </w:rPr>
            </w:pPr>
            <w:bookmarkStart w:id="0" w:name="_Toc35393629"/>
            <w:bookmarkStart w:id="1" w:name="_Toc28359012"/>
            <w:bookmarkStart w:id="2" w:name="_Toc28359089"/>
            <w:bookmarkStart w:id="3" w:name="_Toc35393798"/>
            <w:r>
              <w:rPr>
                <w:rFonts w:hint="eastAsia" w:ascii="宋体" w:hAnsi="宋体" w:eastAsia="宋体" w:cs="宋体"/>
                <w:b w:val="0"/>
                <w:color w:val="auto"/>
                <w:sz w:val="24"/>
                <w:szCs w:val="24"/>
              </w:rPr>
              <w:t>项</w:t>
            </w:r>
            <w:r>
              <w:rPr>
                <w:rFonts w:hint="eastAsia" w:ascii="宋体" w:hAnsi="宋体" w:eastAsia="宋体" w:cs="宋体"/>
                <w:b w:val="0"/>
                <w:color w:val="auto"/>
                <w:kern w:val="2"/>
                <w:sz w:val="24"/>
                <w:szCs w:val="24"/>
                <w:lang w:val="en-US" w:eastAsia="zh-CN" w:bidi="ar-SA"/>
              </w:rPr>
              <w:t>目</w:t>
            </w:r>
            <w:r>
              <w:rPr>
                <w:rFonts w:hint="eastAsia" w:ascii="宋体" w:hAnsi="宋体" w:eastAsia="宋体" w:cs="宋体"/>
                <w:b w:val="0"/>
                <w:color w:val="auto"/>
                <w:sz w:val="24"/>
                <w:szCs w:val="24"/>
                <w:lang w:val="en-US" w:eastAsia="zh-CN"/>
              </w:rPr>
              <w:t>概况:</w:t>
            </w:r>
            <w:r>
              <w:rPr>
                <w:rFonts w:hint="eastAsia" w:ascii="宋体" w:hAnsi="宋体" w:cs="宋体"/>
                <w:b w:val="0"/>
                <w:color w:val="auto"/>
                <w:sz w:val="24"/>
                <w:szCs w:val="24"/>
                <w:lang w:val="en-US" w:eastAsia="zh-CN"/>
              </w:rPr>
              <w:t>正阳县2024年农村饮水工程维修养护项目</w:t>
            </w:r>
            <w:r>
              <w:rPr>
                <w:rFonts w:hint="eastAsia" w:ascii="宋体" w:hAnsi="宋体" w:eastAsia="宋体" w:cs="宋体"/>
                <w:b w:val="0"/>
                <w:color w:val="auto"/>
                <w:sz w:val="24"/>
                <w:szCs w:val="24"/>
              </w:rPr>
              <w:t>的</w:t>
            </w:r>
            <w:r>
              <w:rPr>
                <w:rFonts w:hint="eastAsia" w:ascii="宋体" w:hAnsi="宋体" w:cs="宋体"/>
                <w:color w:val="auto"/>
                <w:sz w:val="24"/>
              </w:rPr>
              <w:t>潜在供应商应在驻马店市公共资源电子交易平台获取谈判文件，并于202</w:t>
            </w:r>
            <w:r>
              <w:rPr>
                <w:rFonts w:hint="eastAsia" w:ascii="宋体" w:hAnsi="宋体" w:cs="宋体"/>
                <w:color w:val="auto"/>
                <w:sz w:val="24"/>
                <w:lang w:val="en-US" w:eastAsia="zh-CN"/>
              </w:rPr>
              <w:t>4</w:t>
            </w:r>
            <w:r>
              <w:rPr>
                <w:rFonts w:hint="eastAsia" w:ascii="宋体" w:hAnsi="宋体" w:cs="宋体"/>
                <w:color w:val="auto"/>
                <w:sz w:val="24"/>
              </w:rPr>
              <w:t>年</w:t>
            </w:r>
            <w:r>
              <w:rPr>
                <w:rFonts w:hint="eastAsia" w:ascii="宋体" w:hAnsi="宋体" w:cs="宋体"/>
                <w:color w:val="auto"/>
                <w:sz w:val="24"/>
                <w:lang w:val="en-US" w:eastAsia="zh-CN"/>
              </w:rPr>
              <w:t>8</w:t>
            </w:r>
            <w:r>
              <w:rPr>
                <w:rFonts w:hint="eastAsia" w:ascii="宋体" w:hAnsi="宋体" w:cs="宋体"/>
                <w:color w:val="auto"/>
                <w:sz w:val="24"/>
              </w:rPr>
              <w:t>月</w:t>
            </w:r>
            <w:r>
              <w:rPr>
                <w:rFonts w:hint="eastAsia" w:ascii="宋体" w:hAnsi="宋体" w:cs="宋体"/>
                <w:color w:val="auto"/>
                <w:sz w:val="24"/>
                <w:lang w:val="en-US" w:eastAsia="zh-CN"/>
              </w:rPr>
              <w:t>16</w:t>
            </w:r>
            <w:r>
              <w:rPr>
                <w:rFonts w:hint="eastAsia" w:ascii="宋体" w:hAnsi="宋体" w:cs="宋体"/>
                <w:color w:val="auto"/>
                <w:sz w:val="24"/>
              </w:rPr>
              <w:t>日0</w:t>
            </w:r>
            <w:r>
              <w:rPr>
                <w:rFonts w:hint="eastAsia" w:ascii="宋体" w:hAnsi="宋体" w:cs="宋体"/>
                <w:color w:val="auto"/>
                <w:sz w:val="24"/>
                <w:lang w:val="en-US" w:eastAsia="zh-CN"/>
              </w:rPr>
              <w:t>9</w:t>
            </w:r>
            <w:r>
              <w:rPr>
                <w:rFonts w:hint="eastAsia" w:ascii="宋体" w:hAnsi="宋体" w:cs="宋体"/>
                <w:color w:val="auto"/>
                <w:sz w:val="24"/>
              </w:rPr>
              <w:t xml:space="preserve"> 点</w:t>
            </w:r>
            <w:r>
              <w:rPr>
                <w:rFonts w:hint="eastAsia" w:ascii="宋体" w:hAnsi="宋体" w:cs="宋体"/>
                <w:color w:val="auto"/>
                <w:sz w:val="24"/>
                <w:lang w:val="en-US" w:eastAsia="zh-CN"/>
              </w:rPr>
              <w:t>0</w:t>
            </w:r>
            <w:r>
              <w:rPr>
                <w:rFonts w:hint="eastAsia" w:ascii="宋体" w:hAnsi="宋体" w:cs="宋体"/>
                <w:color w:val="auto"/>
                <w:sz w:val="24"/>
              </w:rPr>
              <w:t>0分（北京时间）前递交响应性文件。</w:t>
            </w:r>
          </w:p>
        </w:tc>
      </w:tr>
    </w:tbl>
    <w:p w14:paraId="4397BA4C">
      <w:pPr>
        <w:pStyle w:val="3"/>
        <w:keepLines w:val="0"/>
        <w:pageBreakBefore w:val="0"/>
        <w:numPr>
          <w:ilvl w:val="0"/>
          <w:numId w:val="2"/>
        </w:numPr>
        <w:kinsoku/>
        <w:wordWrap/>
        <w:overflowPunct/>
        <w:topLinePunct w:val="0"/>
        <w:autoSpaceDE/>
        <w:autoSpaceDN/>
        <w:bidi w:val="0"/>
        <w:adjustRightInd/>
        <w:snapToGrid/>
        <w:spacing w:line="240" w:lineRule="atLeast"/>
        <w:textAlignment w:val="auto"/>
        <w:rPr>
          <w:rFonts w:hint="eastAsia" w:ascii="宋体" w:hAnsi="宋体" w:eastAsia="宋体" w:cs="宋体"/>
          <w:b/>
          <w:bCs w:val="0"/>
          <w:color w:val="auto"/>
          <w:sz w:val="24"/>
          <w:szCs w:val="24"/>
          <w:shd w:val="clear" w:color="auto" w:fill="auto"/>
        </w:rPr>
      </w:pPr>
      <w:r>
        <w:rPr>
          <w:rFonts w:hint="eastAsia" w:ascii="宋体" w:hAnsi="宋体" w:eastAsia="宋体" w:cs="宋体"/>
          <w:b/>
          <w:bCs w:val="0"/>
          <w:color w:val="auto"/>
          <w:sz w:val="24"/>
          <w:szCs w:val="24"/>
          <w:shd w:val="clear" w:color="auto" w:fill="auto"/>
        </w:rPr>
        <w:t>项目基本情况</w:t>
      </w:r>
      <w:bookmarkEnd w:id="0"/>
      <w:bookmarkEnd w:id="1"/>
      <w:bookmarkEnd w:id="2"/>
      <w:bookmarkEnd w:id="3"/>
    </w:p>
    <w:p w14:paraId="2CF43AE7">
      <w:pPr>
        <w:pStyle w:val="3"/>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bCs w:val="0"/>
          <w:color w:val="auto"/>
          <w:kern w:val="0"/>
          <w:sz w:val="24"/>
          <w:szCs w:val="24"/>
          <w:shd w:val="clear" w:color="auto" w:fill="auto"/>
          <w:lang w:eastAsia="zh-CN"/>
        </w:rPr>
      </w:pPr>
      <w:r>
        <w:rPr>
          <w:rFonts w:hint="eastAsia" w:ascii="宋体" w:hAnsi="宋体" w:eastAsia="宋体" w:cs="宋体"/>
          <w:b w:val="0"/>
          <w:bCs w:val="0"/>
          <w:color w:val="auto"/>
          <w:kern w:val="0"/>
          <w:sz w:val="24"/>
          <w:szCs w:val="24"/>
          <w:shd w:val="clear" w:color="auto" w:fill="auto"/>
          <w:lang w:val="en-US" w:eastAsia="zh-CN"/>
        </w:rPr>
        <w:t>1、</w:t>
      </w:r>
      <w:r>
        <w:rPr>
          <w:rFonts w:hint="eastAsia" w:ascii="宋体" w:hAnsi="宋体" w:eastAsia="宋体" w:cs="宋体"/>
          <w:b w:val="0"/>
          <w:bCs w:val="0"/>
          <w:color w:val="auto"/>
          <w:kern w:val="0"/>
          <w:sz w:val="24"/>
          <w:szCs w:val="24"/>
          <w:shd w:val="clear" w:color="auto" w:fill="auto"/>
          <w:lang w:eastAsia="zh-CN"/>
        </w:rPr>
        <w:t>项目编号：正政竞谈【2024】109号；</w:t>
      </w:r>
    </w:p>
    <w:p w14:paraId="1805CBA0">
      <w:pPr>
        <w:pStyle w:val="3"/>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bCs w:val="0"/>
          <w:color w:val="auto"/>
          <w:kern w:val="0"/>
          <w:sz w:val="24"/>
          <w:szCs w:val="24"/>
          <w:shd w:val="clear" w:color="auto" w:fill="auto"/>
          <w:lang w:eastAsia="zh-CN"/>
        </w:rPr>
      </w:pPr>
      <w:r>
        <w:rPr>
          <w:rFonts w:hint="eastAsia" w:ascii="宋体" w:hAnsi="宋体" w:eastAsia="宋体" w:cs="宋体"/>
          <w:b w:val="0"/>
          <w:bCs w:val="0"/>
          <w:color w:val="auto"/>
          <w:kern w:val="0"/>
          <w:sz w:val="24"/>
          <w:szCs w:val="24"/>
          <w:shd w:val="clear" w:color="auto" w:fill="auto"/>
          <w:lang w:val="en-US" w:eastAsia="zh-CN"/>
        </w:rPr>
        <w:t>2、</w:t>
      </w:r>
      <w:r>
        <w:rPr>
          <w:rFonts w:hint="eastAsia" w:ascii="宋体" w:hAnsi="宋体" w:eastAsia="宋体" w:cs="宋体"/>
          <w:b w:val="0"/>
          <w:bCs w:val="0"/>
          <w:color w:val="auto"/>
          <w:kern w:val="0"/>
          <w:sz w:val="24"/>
          <w:szCs w:val="24"/>
          <w:shd w:val="clear" w:color="auto" w:fill="auto"/>
          <w:lang w:eastAsia="zh-CN"/>
        </w:rPr>
        <w:t>项目名称：</w:t>
      </w:r>
      <w:r>
        <w:rPr>
          <w:rFonts w:hint="eastAsia" w:ascii="宋体" w:hAnsi="宋体" w:eastAsia="宋体" w:cs="宋体"/>
          <w:b w:val="0"/>
          <w:color w:val="auto"/>
          <w:sz w:val="24"/>
          <w:szCs w:val="24"/>
          <w:lang w:val="en-US" w:eastAsia="zh-CN"/>
        </w:rPr>
        <w:t>正阳县2024年农村饮水工程维修养护项目</w:t>
      </w:r>
      <w:r>
        <w:rPr>
          <w:rFonts w:hint="eastAsia" w:ascii="宋体" w:hAnsi="宋体" w:eastAsia="宋体" w:cs="宋体"/>
          <w:b w:val="0"/>
          <w:bCs w:val="0"/>
          <w:color w:val="auto"/>
          <w:kern w:val="0"/>
          <w:sz w:val="24"/>
          <w:szCs w:val="24"/>
          <w:shd w:val="clear" w:color="auto" w:fill="auto"/>
          <w:lang w:eastAsia="zh-CN"/>
        </w:rPr>
        <w:t>；</w:t>
      </w:r>
    </w:p>
    <w:p w14:paraId="5C66AC98">
      <w:pPr>
        <w:pStyle w:val="3"/>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bCs w:val="0"/>
          <w:color w:val="auto"/>
          <w:kern w:val="0"/>
          <w:sz w:val="24"/>
          <w:szCs w:val="24"/>
          <w:shd w:val="clear" w:color="auto" w:fill="auto"/>
          <w:lang w:eastAsia="zh-CN"/>
        </w:rPr>
      </w:pPr>
      <w:r>
        <w:rPr>
          <w:rFonts w:hint="eastAsia" w:ascii="宋体" w:hAnsi="宋体" w:eastAsia="宋体" w:cs="宋体"/>
          <w:b w:val="0"/>
          <w:bCs w:val="0"/>
          <w:color w:val="auto"/>
          <w:kern w:val="0"/>
          <w:sz w:val="24"/>
          <w:szCs w:val="24"/>
          <w:shd w:val="clear" w:color="auto" w:fill="auto"/>
          <w:lang w:val="en-US" w:eastAsia="zh-CN"/>
        </w:rPr>
        <w:t>3、</w:t>
      </w:r>
      <w:r>
        <w:rPr>
          <w:rFonts w:hint="eastAsia" w:ascii="宋体" w:hAnsi="宋体" w:eastAsia="宋体" w:cs="宋体"/>
          <w:b w:val="0"/>
          <w:bCs w:val="0"/>
          <w:color w:val="auto"/>
          <w:kern w:val="0"/>
          <w:sz w:val="24"/>
          <w:szCs w:val="24"/>
          <w:shd w:val="clear" w:color="auto" w:fill="auto"/>
          <w:lang w:eastAsia="zh-CN"/>
        </w:rPr>
        <w:t>采购方式：竞争性谈判；</w:t>
      </w:r>
    </w:p>
    <w:p w14:paraId="64F45A8F">
      <w:pPr>
        <w:pStyle w:val="3"/>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4、</w:t>
      </w:r>
      <w:r>
        <w:rPr>
          <w:rFonts w:hint="eastAsia" w:ascii="宋体" w:hAnsi="宋体" w:eastAsia="宋体" w:cs="宋体"/>
          <w:b w:val="0"/>
          <w:bCs w:val="0"/>
          <w:color w:val="auto"/>
          <w:kern w:val="0"/>
          <w:sz w:val="24"/>
          <w:szCs w:val="24"/>
          <w:shd w:val="clear" w:color="auto" w:fill="auto"/>
          <w:lang w:eastAsia="zh-CN"/>
        </w:rPr>
        <w:t>预算金额：</w:t>
      </w:r>
      <w:r>
        <w:rPr>
          <w:rFonts w:hint="eastAsia" w:ascii="宋体" w:hAnsi="宋体" w:eastAsia="宋体" w:cs="宋体"/>
          <w:b w:val="0"/>
          <w:bCs w:val="0"/>
          <w:color w:val="auto"/>
          <w:kern w:val="0"/>
          <w:sz w:val="24"/>
          <w:szCs w:val="24"/>
          <w:shd w:val="clear" w:color="auto" w:fill="auto"/>
          <w:lang w:val="en-US" w:eastAsia="zh-CN"/>
        </w:rPr>
        <w:t>3413435.39元</w:t>
      </w:r>
    </w:p>
    <w:p w14:paraId="190715AA">
      <w:pPr>
        <w:rPr>
          <w:rFonts w:hint="default"/>
          <w:lang w:val="en-US" w:eastAsia="zh-CN"/>
        </w:rPr>
      </w:pPr>
      <w:r>
        <w:rPr>
          <w:rFonts w:hint="eastAsia" w:ascii="宋体" w:hAnsi="宋体" w:cs="宋体"/>
          <w:b w:val="0"/>
          <w:bCs w:val="0"/>
          <w:color w:val="auto"/>
          <w:kern w:val="0"/>
          <w:sz w:val="24"/>
          <w:szCs w:val="24"/>
          <w:shd w:val="clear" w:color="auto" w:fill="auto"/>
          <w:lang w:val="en-US" w:eastAsia="zh-CN"/>
        </w:rPr>
        <w:t xml:space="preserve">  最高限价：3413435.39元</w:t>
      </w:r>
    </w:p>
    <w:tbl>
      <w:tblPr>
        <w:tblStyle w:val="17"/>
        <w:tblW w:w="9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555"/>
        <w:gridCol w:w="2220"/>
        <w:gridCol w:w="1590"/>
        <w:gridCol w:w="1530"/>
        <w:gridCol w:w="1439"/>
        <w:gridCol w:w="1582"/>
      </w:tblGrid>
      <w:tr w14:paraId="2F941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24" w:type="dxa"/>
            <w:noWrap w:val="0"/>
            <w:vAlign w:val="top"/>
          </w:tcPr>
          <w:p w14:paraId="1542DD2D">
            <w:pPr>
              <w:pStyle w:val="3"/>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序号</w:t>
            </w:r>
          </w:p>
        </w:tc>
        <w:tc>
          <w:tcPr>
            <w:tcW w:w="555" w:type="dxa"/>
            <w:noWrap w:val="0"/>
            <w:vAlign w:val="top"/>
          </w:tcPr>
          <w:p w14:paraId="4FAE8A36">
            <w:pPr>
              <w:pStyle w:val="3"/>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包号</w:t>
            </w:r>
          </w:p>
        </w:tc>
        <w:tc>
          <w:tcPr>
            <w:tcW w:w="2220" w:type="dxa"/>
            <w:noWrap w:val="0"/>
            <w:vAlign w:val="top"/>
          </w:tcPr>
          <w:p w14:paraId="0ABB5EA4">
            <w:pPr>
              <w:pStyle w:val="3"/>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包名称</w:t>
            </w:r>
          </w:p>
        </w:tc>
        <w:tc>
          <w:tcPr>
            <w:tcW w:w="1590" w:type="dxa"/>
            <w:noWrap w:val="0"/>
            <w:vAlign w:val="top"/>
          </w:tcPr>
          <w:p w14:paraId="6144547B">
            <w:pPr>
              <w:pStyle w:val="3"/>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包预算（元）</w:t>
            </w:r>
          </w:p>
        </w:tc>
        <w:tc>
          <w:tcPr>
            <w:tcW w:w="1530" w:type="dxa"/>
            <w:noWrap w:val="0"/>
            <w:vAlign w:val="top"/>
          </w:tcPr>
          <w:p w14:paraId="23E6FFA9">
            <w:pPr>
              <w:pStyle w:val="3"/>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包最高限价（元）</w:t>
            </w:r>
          </w:p>
        </w:tc>
        <w:tc>
          <w:tcPr>
            <w:tcW w:w="1439" w:type="dxa"/>
            <w:noWrap w:val="0"/>
            <w:vAlign w:val="top"/>
          </w:tcPr>
          <w:p w14:paraId="7DBA0C36">
            <w:pPr>
              <w:pStyle w:val="3"/>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eastAsia="宋体" w:cs="宋体"/>
                <w:b w:val="0"/>
                <w:bCs w:val="0"/>
                <w:color w:val="auto"/>
                <w:kern w:val="0"/>
                <w:sz w:val="24"/>
                <w:szCs w:val="24"/>
                <w:shd w:val="clear" w:color="auto" w:fill="auto"/>
                <w:lang w:val="en-US" w:eastAsia="zh-CN"/>
              </w:rPr>
              <w:t>是否专门面向中小企业</w:t>
            </w:r>
          </w:p>
        </w:tc>
        <w:tc>
          <w:tcPr>
            <w:tcW w:w="1582" w:type="dxa"/>
            <w:noWrap w:val="0"/>
            <w:vAlign w:val="top"/>
          </w:tcPr>
          <w:p w14:paraId="5A0C1CDF">
            <w:pPr>
              <w:pStyle w:val="3"/>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采购预留金额（元）</w:t>
            </w:r>
          </w:p>
        </w:tc>
      </w:tr>
      <w:tr w14:paraId="6B774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624" w:type="dxa"/>
            <w:noWrap w:val="0"/>
            <w:vAlign w:val="top"/>
          </w:tcPr>
          <w:p w14:paraId="566B2883">
            <w:pPr>
              <w:pStyle w:val="3"/>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1</w:t>
            </w:r>
          </w:p>
        </w:tc>
        <w:tc>
          <w:tcPr>
            <w:tcW w:w="555" w:type="dxa"/>
            <w:noWrap w:val="0"/>
            <w:vAlign w:val="top"/>
          </w:tcPr>
          <w:p w14:paraId="037B2139">
            <w:pPr>
              <w:pStyle w:val="3"/>
              <w:keepLines w:val="0"/>
              <w:pageBreakBefore w:val="0"/>
              <w:numPr>
                <w:ilvl w:val="0"/>
                <w:numId w:val="0"/>
              </w:numPr>
              <w:kinsoku/>
              <w:wordWrap/>
              <w:overflowPunct/>
              <w:topLinePunct w:val="0"/>
              <w:autoSpaceDE/>
              <w:autoSpaceDN/>
              <w:bidi w:val="0"/>
              <w:adjustRightInd/>
              <w:snapToGrid/>
              <w:spacing w:line="240" w:lineRule="atLeast"/>
              <w:textAlignment w:val="auto"/>
              <w:rPr>
                <w:rFonts w:hint="default"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A包</w:t>
            </w:r>
          </w:p>
        </w:tc>
        <w:tc>
          <w:tcPr>
            <w:tcW w:w="2220" w:type="dxa"/>
            <w:noWrap w:val="0"/>
            <w:vAlign w:val="top"/>
          </w:tcPr>
          <w:p w14:paraId="4EFFAA2A">
            <w:pPr>
              <w:pStyle w:val="3"/>
              <w:keepLines w:val="0"/>
              <w:pageBreakBefore w:val="0"/>
              <w:numPr>
                <w:ilvl w:val="0"/>
                <w:numId w:val="0"/>
              </w:numPr>
              <w:kinsoku/>
              <w:wordWrap/>
              <w:overflowPunct/>
              <w:topLinePunct w:val="0"/>
              <w:autoSpaceDE/>
              <w:autoSpaceDN/>
              <w:bidi w:val="0"/>
              <w:adjustRightInd/>
              <w:snapToGrid/>
              <w:spacing w:line="240" w:lineRule="atLeast"/>
              <w:textAlignment w:val="auto"/>
              <w:rPr>
                <w:rFonts w:hint="default"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正阳县2024年农村饮水工程维修养护项目A包</w:t>
            </w:r>
          </w:p>
        </w:tc>
        <w:tc>
          <w:tcPr>
            <w:tcW w:w="1590" w:type="dxa"/>
            <w:noWrap w:val="0"/>
            <w:vAlign w:val="top"/>
          </w:tcPr>
          <w:p w14:paraId="26606DF6">
            <w:pPr>
              <w:pStyle w:val="3"/>
              <w:keepLines w:val="0"/>
              <w:pageBreakBefore w:val="0"/>
              <w:numPr>
                <w:ilvl w:val="0"/>
                <w:numId w:val="0"/>
              </w:numPr>
              <w:kinsoku/>
              <w:wordWrap/>
              <w:overflowPunct/>
              <w:topLinePunct w:val="0"/>
              <w:autoSpaceDE/>
              <w:autoSpaceDN/>
              <w:bidi w:val="0"/>
              <w:adjustRightInd/>
              <w:snapToGrid/>
              <w:spacing w:line="240" w:lineRule="atLeast"/>
              <w:ind w:left="0" w:leftChars="0" w:firstLine="0" w:firstLineChars="0"/>
              <w:textAlignment w:val="auto"/>
              <w:rPr>
                <w:rFonts w:hint="default" w:ascii="宋体" w:hAnsi="宋体" w:eastAsia="宋体" w:cs="宋体"/>
                <w:b w:val="0"/>
                <w:color w:val="auto"/>
                <w:sz w:val="24"/>
                <w:szCs w:val="24"/>
                <w:lang w:val="en-US" w:eastAsia="zh-CN"/>
              </w:rPr>
            </w:pPr>
            <w:r>
              <w:rPr>
                <w:rFonts w:hint="eastAsia" w:ascii="宋体" w:hAnsi="宋体" w:eastAsia="宋体" w:cs="宋体"/>
                <w:b w:val="0"/>
                <w:bCs w:val="0"/>
                <w:color w:val="auto"/>
                <w:kern w:val="0"/>
                <w:sz w:val="24"/>
                <w:szCs w:val="24"/>
                <w:shd w:val="clear" w:color="auto" w:fill="auto"/>
                <w:lang w:val="en-US" w:eastAsia="zh-CN"/>
              </w:rPr>
              <w:t>3363435.39</w:t>
            </w:r>
          </w:p>
        </w:tc>
        <w:tc>
          <w:tcPr>
            <w:tcW w:w="1530" w:type="dxa"/>
            <w:noWrap w:val="0"/>
            <w:vAlign w:val="top"/>
          </w:tcPr>
          <w:p w14:paraId="4E63C724">
            <w:pPr>
              <w:pStyle w:val="3"/>
              <w:keepLines w:val="0"/>
              <w:pageBreakBefore w:val="0"/>
              <w:numPr>
                <w:ilvl w:val="0"/>
                <w:numId w:val="0"/>
              </w:numPr>
              <w:kinsoku/>
              <w:wordWrap/>
              <w:overflowPunct/>
              <w:topLinePunct w:val="0"/>
              <w:autoSpaceDE/>
              <w:autoSpaceDN/>
              <w:bidi w:val="0"/>
              <w:adjustRightInd/>
              <w:snapToGrid/>
              <w:spacing w:line="240" w:lineRule="atLeast"/>
              <w:ind w:left="0" w:leftChars="0" w:firstLine="0" w:firstLineChars="0"/>
              <w:textAlignment w:val="auto"/>
              <w:rPr>
                <w:rFonts w:hint="default" w:ascii="宋体" w:hAnsi="宋体" w:eastAsia="宋体" w:cs="宋体"/>
                <w:b w:val="0"/>
                <w:color w:val="auto"/>
                <w:sz w:val="24"/>
                <w:szCs w:val="24"/>
                <w:lang w:val="en-US" w:eastAsia="zh-CN"/>
              </w:rPr>
            </w:pPr>
            <w:r>
              <w:rPr>
                <w:rFonts w:hint="eastAsia" w:ascii="宋体" w:hAnsi="宋体" w:eastAsia="宋体" w:cs="宋体"/>
                <w:b w:val="0"/>
                <w:bCs w:val="0"/>
                <w:color w:val="auto"/>
                <w:kern w:val="0"/>
                <w:sz w:val="24"/>
                <w:szCs w:val="24"/>
                <w:shd w:val="clear" w:color="auto" w:fill="auto"/>
                <w:lang w:val="en-US" w:eastAsia="zh-CN"/>
              </w:rPr>
              <w:t>3363435.39</w:t>
            </w:r>
          </w:p>
        </w:tc>
        <w:tc>
          <w:tcPr>
            <w:tcW w:w="1439" w:type="dxa"/>
            <w:noWrap w:val="0"/>
            <w:vAlign w:val="top"/>
          </w:tcPr>
          <w:p w14:paraId="3635632E">
            <w:pPr>
              <w:pStyle w:val="3"/>
              <w:keepLines w:val="0"/>
              <w:pageBreakBefore w:val="0"/>
              <w:numPr>
                <w:ilvl w:val="0"/>
                <w:numId w:val="0"/>
              </w:numPr>
              <w:kinsoku/>
              <w:wordWrap/>
              <w:overflowPunct/>
              <w:topLinePunct w:val="0"/>
              <w:autoSpaceDE/>
              <w:autoSpaceDN/>
              <w:bidi w:val="0"/>
              <w:adjustRightInd/>
              <w:snapToGrid/>
              <w:spacing w:line="240" w:lineRule="atLeast"/>
              <w:ind w:left="0" w:leftChars="0" w:firstLine="0" w:firstLineChars="0"/>
              <w:textAlignment w:val="auto"/>
              <w:rPr>
                <w:rFonts w:hint="default"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是</w:t>
            </w:r>
          </w:p>
        </w:tc>
        <w:tc>
          <w:tcPr>
            <w:tcW w:w="1582" w:type="dxa"/>
            <w:noWrap w:val="0"/>
            <w:vAlign w:val="top"/>
          </w:tcPr>
          <w:p w14:paraId="5CCB1A78">
            <w:pPr>
              <w:pStyle w:val="3"/>
              <w:keepLines w:val="0"/>
              <w:pageBreakBefore w:val="0"/>
              <w:numPr>
                <w:ilvl w:val="0"/>
                <w:numId w:val="0"/>
              </w:numPr>
              <w:kinsoku/>
              <w:wordWrap/>
              <w:overflowPunct/>
              <w:topLinePunct w:val="0"/>
              <w:autoSpaceDE/>
              <w:autoSpaceDN/>
              <w:bidi w:val="0"/>
              <w:adjustRightInd/>
              <w:snapToGrid/>
              <w:spacing w:line="240" w:lineRule="atLeast"/>
              <w:ind w:left="0" w:leftChars="0" w:firstLine="0" w:firstLineChars="0"/>
              <w:textAlignment w:val="auto"/>
              <w:rPr>
                <w:rFonts w:hint="eastAsia"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3363435.39</w:t>
            </w:r>
          </w:p>
        </w:tc>
      </w:tr>
      <w:tr w14:paraId="53276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624" w:type="dxa"/>
            <w:noWrap w:val="0"/>
            <w:vAlign w:val="top"/>
          </w:tcPr>
          <w:p w14:paraId="2882FBB0">
            <w:pPr>
              <w:pStyle w:val="3"/>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default"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2</w:t>
            </w:r>
          </w:p>
        </w:tc>
        <w:tc>
          <w:tcPr>
            <w:tcW w:w="555" w:type="dxa"/>
            <w:noWrap w:val="0"/>
            <w:vAlign w:val="top"/>
          </w:tcPr>
          <w:p w14:paraId="2AB54653">
            <w:pPr>
              <w:pStyle w:val="3"/>
              <w:keepLines w:val="0"/>
              <w:pageBreakBefore w:val="0"/>
              <w:numPr>
                <w:ilvl w:val="0"/>
                <w:numId w:val="0"/>
              </w:numPr>
              <w:kinsoku/>
              <w:wordWrap/>
              <w:overflowPunct/>
              <w:topLinePunct w:val="0"/>
              <w:autoSpaceDE/>
              <w:autoSpaceDN/>
              <w:bidi w:val="0"/>
              <w:adjustRightInd/>
              <w:snapToGrid/>
              <w:spacing w:line="240" w:lineRule="atLeast"/>
              <w:textAlignment w:val="auto"/>
              <w:rPr>
                <w:rFonts w:hint="default"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B包</w:t>
            </w:r>
          </w:p>
        </w:tc>
        <w:tc>
          <w:tcPr>
            <w:tcW w:w="2220" w:type="dxa"/>
            <w:noWrap w:val="0"/>
            <w:vAlign w:val="top"/>
          </w:tcPr>
          <w:p w14:paraId="1323DB7B">
            <w:pPr>
              <w:pStyle w:val="3"/>
              <w:keepLines w:val="0"/>
              <w:pageBreakBefore w:val="0"/>
              <w:numPr>
                <w:ilvl w:val="0"/>
                <w:numId w:val="0"/>
              </w:numPr>
              <w:kinsoku/>
              <w:wordWrap/>
              <w:overflowPunct/>
              <w:topLinePunct w:val="0"/>
              <w:autoSpaceDE/>
              <w:autoSpaceDN/>
              <w:bidi w:val="0"/>
              <w:adjustRightInd/>
              <w:snapToGrid/>
              <w:spacing w:line="240" w:lineRule="atLeast"/>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正阳县2024年农村饮水工程维修养护项目B包</w:t>
            </w:r>
          </w:p>
        </w:tc>
        <w:tc>
          <w:tcPr>
            <w:tcW w:w="1590" w:type="dxa"/>
            <w:noWrap w:val="0"/>
            <w:vAlign w:val="top"/>
          </w:tcPr>
          <w:p w14:paraId="3D2E6477">
            <w:pPr>
              <w:pStyle w:val="3"/>
              <w:keepLines w:val="0"/>
              <w:pageBreakBefore w:val="0"/>
              <w:numPr>
                <w:ilvl w:val="0"/>
                <w:numId w:val="0"/>
              </w:numPr>
              <w:kinsoku/>
              <w:wordWrap/>
              <w:overflowPunct/>
              <w:topLinePunct w:val="0"/>
              <w:autoSpaceDE/>
              <w:autoSpaceDN/>
              <w:bidi w:val="0"/>
              <w:adjustRightInd/>
              <w:snapToGrid/>
              <w:spacing w:line="240" w:lineRule="atLeast"/>
              <w:ind w:left="0" w:leftChars="0" w:firstLine="0" w:firstLineChars="0"/>
              <w:textAlignment w:val="auto"/>
              <w:rPr>
                <w:rFonts w:hint="default"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50000.00</w:t>
            </w:r>
          </w:p>
        </w:tc>
        <w:tc>
          <w:tcPr>
            <w:tcW w:w="1530" w:type="dxa"/>
            <w:noWrap w:val="0"/>
            <w:vAlign w:val="top"/>
          </w:tcPr>
          <w:p w14:paraId="3BF4008A">
            <w:pPr>
              <w:pStyle w:val="3"/>
              <w:keepLines w:val="0"/>
              <w:pageBreakBefore w:val="0"/>
              <w:numPr>
                <w:ilvl w:val="0"/>
                <w:numId w:val="0"/>
              </w:numPr>
              <w:kinsoku/>
              <w:wordWrap/>
              <w:overflowPunct/>
              <w:topLinePunct w:val="0"/>
              <w:autoSpaceDE/>
              <w:autoSpaceDN/>
              <w:bidi w:val="0"/>
              <w:adjustRightInd/>
              <w:snapToGrid/>
              <w:spacing w:line="240" w:lineRule="atLeast"/>
              <w:ind w:left="0" w:leftChars="0" w:firstLine="0" w:firstLineChars="0"/>
              <w:textAlignment w:val="auto"/>
              <w:rPr>
                <w:rFonts w:hint="eastAsia"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50000.00</w:t>
            </w:r>
          </w:p>
        </w:tc>
        <w:tc>
          <w:tcPr>
            <w:tcW w:w="1439" w:type="dxa"/>
            <w:noWrap w:val="0"/>
            <w:vAlign w:val="top"/>
          </w:tcPr>
          <w:p w14:paraId="25B18EF5">
            <w:pPr>
              <w:pStyle w:val="3"/>
              <w:keepLines w:val="0"/>
              <w:pageBreakBefore w:val="0"/>
              <w:numPr>
                <w:ilvl w:val="0"/>
                <w:numId w:val="0"/>
              </w:numPr>
              <w:kinsoku/>
              <w:wordWrap/>
              <w:overflowPunct/>
              <w:topLinePunct w:val="0"/>
              <w:autoSpaceDE/>
              <w:autoSpaceDN/>
              <w:bidi w:val="0"/>
              <w:adjustRightInd/>
              <w:snapToGrid/>
              <w:spacing w:line="240" w:lineRule="atLeast"/>
              <w:ind w:left="0" w:leftChars="0" w:firstLine="0" w:firstLineChars="0"/>
              <w:textAlignment w:val="auto"/>
              <w:rPr>
                <w:rFonts w:hint="default"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是</w:t>
            </w:r>
          </w:p>
        </w:tc>
        <w:tc>
          <w:tcPr>
            <w:tcW w:w="1582" w:type="dxa"/>
            <w:noWrap w:val="0"/>
            <w:vAlign w:val="top"/>
          </w:tcPr>
          <w:p w14:paraId="217CCD44">
            <w:pPr>
              <w:pStyle w:val="3"/>
              <w:keepLines w:val="0"/>
              <w:pageBreakBefore w:val="0"/>
              <w:numPr>
                <w:ilvl w:val="0"/>
                <w:numId w:val="0"/>
              </w:numPr>
              <w:kinsoku/>
              <w:wordWrap/>
              <w:overflowPunct/>
              <w:topLinePunct w:val="0"/>
              <w:autoSpaceDE/>
              <w:autoSpaceDN/>
              <w:bidi w:val="0"/>
              <w:adjustRightInd/>
              <w:snapToGrid/>
              <w:spacing w:line="240" w:lineRule="atLeast"/>
              <w:ind w:left="0" w:leftChars="0" w:firstLine="0" w:firstLineChars="0"/>
              <w:textAlignment w:val="auto"/>
              <w:rPr>
                <w:rFonts w:hint="eastAsia"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50000.00</w:t>
            </w:r>
          </w:p>
        </w:tc>
      </w:tr>
    </w:tbl>
    <w:p w14:paraId="017CB259">
      <w:pPr>
        <w:pStyle w:val="14"/>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bCs w:val="0"/>
          <w:color w:val="auto"/>
          <w:kern w:val="0"/>
          <w:sz w:val="24"/>
          <w:szCs w:val="24"/>
          <w:shd w:val="clear" w:color="auto" w:fill="auto"/>
          <w:lang w:val="en-US" w:eastAsia="zh-CN" w:bidi="ar-SA"/>
        </w:rPr>
      </w:pPr>
      <w:r>
        <w:rPr>
          <w:rFonts w:hint="eastAsia" w:eastAsia="宋体" w:cs="宋体"/>
          <w:b w:val="0"/>
          <w:bCs w:val="0"/>
          <w:color w:val="auto"/>
          <w:kern w:val="0"/>
          <w:sz w:val="24"/>
          <w:szCs w:val="24"/>
          <w:shd w:val="clear" w:color="auto" w:fill="auto"/>
          <w:lang w:val="en-US" w:eastAsia="zh-CN"/>
        </w:rPr>
        <w:t>5</w:t>
      </w:r>
      <w:r>
        <w:rPr>
          <w:rFonts w:hint="eastAsia" w:ascii="宋体" w:hAnsi="宋体" w:eastAsia="宋体" w:cs="宋体"/>
          <w:b w:val="0"/>
          <w:bCs w:val="0"/>
          <w:color w:val="auto"/>
          <w:kern w:val="0"/>
          <w:sz w:val="24"/>
          <w:szCs w:val="24"/>
          <w:shd w:val="clear" w:color="auto" w:fill="auto"/>
          <w:lang w:val="en-US" w:eastAsia="zh-CN"/>
        </w:rPr>
        <w:t>、</w:t>
      </w:r>
      <w:r>
        <w:rPr>
          <w:rFonts w:hint="eastAsia" w:ascii="宋体" w:hAnsi="宋体" w:eastAsia="宋体" w:cs="宋体"/>
          <w:b w:val="0"/>
          <w:bCs w:val="0"/>
          <w:color w:val="auto"/>
          <w:kern w:val="0"/>
          <w:sz w:val="24"/>
          <w:szCs w:val="24"/>
          <w:shd w:val="clear" w:color="auto" w:fill="auto"/>
          <w:lang w:eastAsia="zh-CN"/>
        </w:rPr>
        <w:t>采购需求：</w:t>
      </w:r>
      <w:r>
        <w:rPr>
          <w:rFonts w:hint="eastAsia" w:ascii="宋体" w:hAnsi="宋体" w:eastAsia="宋体" w:cs="宋体"/>
          <w:b w:val="0"/>
          <w:color w:val="auto"/>
          <w:sz w:val="24"/>
          <w:szCs w:val="24"/>
          <w:lang w:val="en-US" w:eastAsia="zh-CN"/>
        </w:rPr>
        <w:t>A包：</w:t>
      </w:r>
      <w:r>
        <w:rPr>
          <w:rFonts w:hint="eastAsia" w:cs="宋体"/>
          <w:b w:val="0"/>
          <w:color w:val="auto"/>
          <w:sz w:val="24"/>
          <w:szCs w:val="24"/>
          <w:lang w:val="en-US" w:eastAsia="zh-CN"/>
        </w:rPr>
        <w:t>正阳县2024年农村饮水工程维修养护项目</w:t>
      </w:r>
      <w:r>
        <w:rPr>
          <w:rFonts w:hint="eastAsia" w:ascii="宋体" w:hAnsi="宋体" w:eastAsia="宋体" w:cs="宋体"/>
          <w:b w:val="0"/>
          <w:color w:val="auto"/>
          <w:sz w:val="24"/>
          <w:szCs w:val="24"/>
          <w:lang w:val="en-US" w:eastAsia="zh-CN"/>
        </w:rPr>
        <w:t>，B包：本项目本项目施工及保修阶段全过程监理，详见采购文件第二章采购需求；</w:t>
      </w:r>
    </w:p>
    <w:p w14:paraId="0551A434">
      <w:pPr>
        <w:pStyle w:val="3"/>
        <w:keepLines w:val="0"/>
        <w:pageBreakBefore w:val="0"/>
        <w:numPr>
          <w:ilvl w:val="1"/>
          <w:numId w:val="0"/>
        </w:numPr>
        <w:kinsoku/>
        <w:wordWrap/>
        <w:overflowPunct/>
        <w:topLinePunct w:val="0"/>
        <w:autoSpaceDE/>
        <w:autoSpaceDN/>
        <w:bidi w:val="0"/>
        <w:adjustRightInd/>
        <w:snapToGrid/>
        <w:spacing w:line="240" w:lineRule="atLeast"/>
        <w:ind w:leftChars="100"/>
        <w:textAlignment w:val="auto"/>
        <w:rPr>
          <w:rFonts w:hint="eastAsia" w:ascii="宋体" w:hAnsi="宋体" w:eastAsia="宋体" w:cs="宋体"/>
          <w:b w:val="0"/>
          <w:bCs w:val="0"/>
          <w:color w:val="auto"/>
          <w:kern w:val="0"/>
          <w:sz w:val="24"/>
          <w:szCs w:val="24"/>
          <w:shd w:val="clear" w:color="auto" w:fill="auto"/>
          <w:lang w:eastAsia="zh-CN"/>
        </w:rPr>
      </w:pPr>
      <w:r>
        <w:rPr>
          <w:rFonts w:hint="eastAsia" w:ascii="宋体" w:hAnsi="宋体" w:eastAsia="宋体" w:cs="宋体"/>
          <w:b w:val="0"/>
          <w:bCs w:val="0"/>
          <w:color w:val="auto"/>
          <w:kern w:val="0"/>
          <w:sz w:val="24"/>
          <w:szCs w:val="24"/>
          <w:shd w:val="clear" w:color="auto" w:fill="auto"/>
          <w:lang w:val="en-US" w:eastAsia="zh-CN"/>
        </w:rPr>
        <w:t>6、</w:t>
      </w:r>
      <w:r>
        <w:rPr>
          <w:rFonts w:hint="eastAsia" w:ascii="宋体" w:hAnsi="宋体" w:eastAsia="宋体" w:cs="宋体"/>
          <w:b w:val="0"/>
          <w:bCs w:val="0"/>
          <w:color w:val="auto"/>
          <w:kern w:val="0"/>
          <w:sz w:val="24"/>
          <w:szCs w:val="24"/>
          <w:shd w:val="clear" w:color="auto" w:fill="auto"/>
          <w:lang w:eastAsia="zh-CN"/>
        </w:rPr>
        <w:t>合同履行期限：</w:t>
      </w:r>
      <w:r>
        <w:rPr>
          <w:rFonts w:hint="eastAsia" w:ascii="宋体" w:hAnsi="宋体" w:eastAsia="宋体" w:cs="宋体"/>
          <w:color w:val="auto"/>
          <w:kern w:val="0"/>
          <w:sz w:val="24"/>
          <w:lang w:val="en-US" w:eastAsia="zh-CN"/>
        </w:rPr>
        <w:t>合同签订后180日内</w:t>
      </w:r>
      <w:r>
        <w:rPr>
          <w:rFonts w:hint="eastAsia" w:ascii="宋体" w:hAnsi="宋体" w:eastAsia="宋体" w:cs="宋体"/>
          <w:color w:val="auto"/>
          <w:kern w:val="0"/>
          <w:sz w:val="24"/>
          <w:lang w:eastAsia="zh-CN"/>
        </w:rPr>
        <w:t>；</w:t>
      </w:r>
    </w:p>
    <w:p w14:paraId="2264C7EC">
      <w:pPr>
        <w:ind w:firstLine="240" w:firstLineChars="100"/>
        <w:rPr>
          <w:rFonts w:hint="eastAsia"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7、本项目是否接受联合体投标：否；</w:t>
      </w:r>
    </w:p>
    <w:p w14:paraId="0CFD5CEE">
      <w:pPr>
        <w:rPr>
          <w:rFonts w:hint="eastAsia"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 xml:space="preserve">  8、是否接受进口产品：否。  </w:t>
      </w:r>
    </w:p>
    <w:p w14:paraId="086DF478">
      <w:pPr>
        <w:pStyle w:val="15"/>
        <w:rPr>
          <w:rFonts w:hint="default"/>
          <w:lang w:val="en-US" w:eastAsia="zh-CN"/>
        </w:rPr>
      </w:pPr>
      <w:r>
        <w:rPr>
          <w:rFonts w:hint="eastAsia" w:eastAsia="宋体" w:cs="宋体"/>
          <w:b w:val="0"/>
          <w:bCs w:val="0"/>
          <w:color w:val="auto"/>
          <w:kern w:val="0"/>
          <w:sz w:val="24"/>
          <w:szCs w:val="24"/>
          <w:shd w:val="clear" w:color="auto" w:fill="auto"/>
          <w:lang w:val="en-US" w:eastAsia="zh-CN"/>
        </w:rPr>
        <w:t xml:space="preserve">  9、是否专门面向中小企业：是</w:t>
      </w:r>
    </w:p>
    <w:p w14:paraId="1BBD6011">
      <w:pPr>
        <w:pStyle w:val="3"/>
        <w:keepLines w:val="0"/>
        <w:pageBreakBefore w:val="0"/>
        <w:numPr>
          <w:ilvl w:val="0"/>
          <w:numId w:val="0"/>
        </w:numPr>
        <w:kinsoku/>
        <w:wordWrap/>
        <w:overflowPunct/>
        <w:topLinePunct w:val="0"/>
        <w:autoSpaceDE/>
        <w:autoSpaceDN/>
        <w:bidi w:val="0"/>
        <w:adjustRightInd/>
        <w:snapToGrid/>
        <w:spacing w:line="240" w:lineRule="atLeast"/>
        <w:ind w:leftChars="0"/>
        <w:textAlignment w:val="auto"/>
        <w:rPr>
          <w:rFonts w:hint="eastAsia" w:ascii="宋体" w:hAnsi="宋体" w:eastAsia="宋体" w:cs="宋体"/>
          <w:b w:val="0"/>
          <w:color w:val="auto"/>
          <w:sz w:val="24"/>
          <w:szCs w:val="24"/>
          <w:shd w:val="clear" w:color="auto" w:fill="auto"/>
        </w:rPr>
      </w:pPr>
      <w:bookmarkStart w:id="4" w:name="_Toc28359090"/>
      <w:bookmarkStart w:id="5" w:name="_Toc35393630"/>
      <w:bookmarkStart w:id="6" w:name="_Toc35393799"/>
      <w:bookmarkStart w:id="7" w:name="_Toc28359013"/>
      <w:bookmarkStart w:id="8" w:name="_Toc28359014"/>
      <w:bookmarkStart w:id="9" w:name="_Toc28359091"/>
      <w:r>
        <w:rPr>
          <w:rFonts w:hint="eastAsia" w:ascii="宋体" w:hAnsi="宋体" w:eastAsia="宋体" w:cs="宋体"/>
          <w:b/>
          <w:bCs w:val="0"/>
          <w:color w:val="auto"/>
          <w:sz w:val="24"/>
          <w:szCs w:val="24"/>
          <w:shd w:val="clear" w:color="auto" w:fill="auto"/>
        </w:rPr>
        <w:t>二、</w:t>
      </w:r>
      <w:r>
        <w:rPr>
          <w:rFonts w:hint="eastAsia" w:ascii="宋体" w:hAnsi="宋体" w:eastAsia="宋体" w:cs="宋体"/>
          <w:b/>
          <w:bCs w:val="0"/>
          <w:color w:val="auto"/>
          <w:sz w:val="24"/>
          <w:szCs w:val="24"/>
          <w:shd w:val="clear" w:color="auto" w:fill="auto"/>
          <w:lang w:eastAsia="zh-CN"/>
        </w:rPr>
        <w:t>供应商的</w:t>
      </w:r>
      <w:r>
        <w:rPr>
          <w:rFonts w:hint="eastAsia" w:ascii="宋体" w:hAnsi="宋体" w:eastAsia="宋体" w:cs="宋体"/>
          <w:b/>
          <w:bCs w:val="0"/>
          <w:color w:val="auto"/>
          <w:sz w:val="24"/>
          <w:szCs w:val="24"/>
          <w:shd w:val="clear" w:color="auto" w:fill="auto"/>
        </w:rPr>
        <w:t>资格要求</w:t>
      </w:r>
      <w:r>
        <w:rPr>
          <w:rFonts w:hint="eastAsia" w:ascii="宋体" w:hAnsi="宋体" w:eastAsia="宋体" w:cs="宋体"/>
          <w:b w:val="0"/>
          <w:color w:val="auto"/>
          <w:sz w:val="24"/>
          <w:szCs w:val="24"/>
          <w:shd w:val="clear" w:color="auto" w:fill="auto"/>
        </w:rPr>
        <w:t>：</w:t>
      </w:r>
      <w:bookmarkEnd w:id="4"/>
      <w:bookmarkEnd w:id="5"/>
      <w:bookmarkEnd w:id="6"/>
      <w:bookmarkEnd w:id="7"/>
    </w:p>
    <w:bookmarkEnd w:id="8"/>
    <w:bookmarkEnd w:id="9"/>
    <w:p w14:paraId="0D8AC8BE">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right="0" w:firstLine="240" w:firstLineChars="100"/>
        <w:jc w:val="left"/>
        <w:textAlignment w:val="auto"/>
        <w:rPr>
          <w:rFonts w:ascii="Times New Roman" w:hAnsi="Times New Roman" w:eastAsia="宋体" w:cs="Times New Roman"/>
          <w:color w:val="auto"/>
        </w:rPr>
      </w:pPr>
      <w:r>
        <w:rPr>
          <w:rFonts w:hint="eastAsia" w:ascii="宋体" w:hAnsi="宋体" w:eastAsia="宋体" w:cs="宋体"/>
          <w:color w:val="auto"/>
          <w:kern w:val="2"/>
          <w:sz w:val="24"/>
          <w:szCs w:val="24"/>
          <w:shd w:val="clear" w:color="auto" w:fill="FFFFFF"/>
          <w:lang w:val="en-US" w:eastAsia="zh-CN" w:bidi="ar"/>
        </w:rPr>
        <w:t>1、满足《中华人民共和国政府采购法》第二十二条规定；</w:t>
      </w:r>
    </w:p>
    <w:p w14:paraId="7825F6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240" w:firstLineChars="100"/>
        <w:jc w:val="both"/>
        <w:textAlignment w:val="auto"/>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2、</w:t>
      </w:r>
      <w:r>
        <w:rPr>
          <w:rFonts w:hint="eastAsia" w:ascii="宋体" w:hAnsi="宋体" w:eastAsia="宋体" w:cs="宋体"/>
          <w:color w:val="auto"/>
          <w:kern w:val="0"/>
          <w:sz w:val="24"/>
          <w:szCs w:val="24"/>
          <w:shd w:val="clear" w:color="auto" w:fill="FFFFFF"/>
          <w:lang w:val="en-US" w:eastAsia="zh-CN" w:bidi="ar"/>
        </w:rPr>
        <w:t>落实政府采购政策需满足的资格要求：《政府采购促进中小企业发展管理办法》(财库〔2020〕46号)、关于印发中小企业划型标准规定的通知(工信部联企业【2011】300号)、《关于增进残疾人就业政府采购政策的通知》(财库【2017】141号)、</w:t>
      </w:r>
      <w:r>
        <w:rPr>
          <w:rFonts w:hint="eastAsia" w:ascii="宋体" w:hAnsi="宋体" w:eastAsia="宋体" w:cs="Times New Roman"/>
          <w:color w:val="auto"/>
          <w:kern w:val="0"/>
          <w:sz w:val="24"/>
        </w:rPr>
        <w:t>《政府采购支持监狱企业发展有关问题的通知》（财库〔2014〕68号）</w:t>
      </w:r>
      <w:r>
        <w:rPr>
          <w:rFonts w:hint="eastAsia" w:ascii="宋体" w:hAnsi="宋体" w:eastAsia="宋体" w:cs="Times New Roman"/>
          <w:color w:val="auto"/>
          <w:kern w:val="0"/>
          <w:sz w:val="24"/>
          <w:lang w:eastAsia="zh-CN"/>
        </w:rPr>
        <w:t>、</w:t>
      </w:r>
      <w:r>
        <w:rPr>
          <w:rFonts w:hint="eastAsia" w:ascii="宋体" w:hAnsi="宋体" w:eastAsia="宋体" w:cs="宋体"/>
          <w:color w:val="auto"/>
          <w:kern w:val="0"/>
          <w:sz w:val="24"/>
          <w:szCs w:val="24"/>
          <w:shd w:val="clear" w:color="auto" w:fill="FFFFFF"/>
          <w:lang w:val="en-US" w:eastAsia="zh-CN" w:bidi="ar"/>
        </w:rPr>
        <w:t>《关于进一步加大政府采购支持中小企业力度的通知》（财库〔2022〕19号）等；</w:t>
      </w:r>
    </w:p>
    <w:p w14:paraId="30F99767">
      <w:pPr>
        <w:keepNext w:val="0"/>
        <w:keepLines w:val="0"/>
        <w:widowControl/>
        <w:suppressLineNumbers w:val="0"/>
        <w:spacing w:before="0" w:beforeAutospacing="0" w:after="0" w:afterAutospacing="0" w:line="360" w:lineRule="auto"/>
        <w:ind w:right="0" w:firstLine="240" w:firstLineChars="100"/>
        <w:jc w:val="left"/>
        <w:rPr>
          <w:rFonts w:ascii="Times New Roman" w:hAnsi="Times New Roman" w:eastAsia="宋体" w:cs="Times New Roman"/>
          <w:color w:val="auto"/>
        </w:rPr>
      </w:pPr>
      <w:r>
        <w:rPr>
          <w:rFonts w:hint="eastAsia" w:ascii="宋体" w:hAnsi="宋体" w:eastAsia="宋体" w:cs="宋体"/>
          <w:color w:val="auto"/>
          <w:kern w:val="2"/>
          <w:sz w:val="24"/>
          <w:szCs w:val="24"/>
          <w:shd w:val="clear" w:color="auto" w:fill="FFFFFF"/>
          <w:lang w:val="en-US" w:eastAsia="zh-CN" w:bidi="ar"/>
        </w:rPr>
        <w:t>3、本项目的特定资格要求：</w:t>
      </w:r>
    </w:p>
    <w:p w14:paraId="0C1F9AD0">
      <w:pPr>
        <w:keepNext w:val="0"/>
        <w:keepLines w:val="0"/>
        <w:widowControl/>
        <w:suppressLineNumbers w:val="0"/>
        <w:spacing w:before="0" w:beforeAutospacing="0" w:after="0" w:afterAutospacing="0" w:line="440" w:lineRule="atLeast"/>
        <w:ind w:right="0" w:firstLine="480" w:firstLineChars="200"/>
        <w:jc w:val="left"/>
        <w:rPr>
          <w:rFonts w:hint="eastAsia" w:ascii="宋体" w:hAnsi="宋体" w:eastAsia="宋体" w:cs="宋体"/>
          <w:color w:val="auto"/>
          <w:kern w:val="2"/>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3.1、A包供应商须具有水利水电施工总承包叁级及以上资质且具有有效的安全生产许可证。拟任项目经理须具有水利水电专业贰级及以上注册建造师资格（不含临时），具备有效的安全生产考核合格证，提供项目经理无在建承诺书、劳动合同及近三个月社保个人权益记录单；拟任本项目技术负责人具有相关专业中级及以上工程技术职称，提供项目负责人劳动合同及近三个月社保个人权益记录单。</w:t>
      </w:r>
    </w:p>
    <w:p w14:paraId="7C9552E6">
      <w:pPr>
        <w:keepNext w:val="0"/>
        <w:keepLines w:val="0"/>
        <w:widowControl/>
        <w:suppressLineNumbers w:val="0"/>
        <w:spacing w:before="0" w:beforeAutospacing="0" w:after="0" w:afterAutospacing="0" w:line="440" w:lineRule="atLeast"/>
        <w:ind w:right="0" w:firstLine="480" w:firstLineChars="200"/>
        <w:jc w:val="left"/>
        <w:rPr>
          <w:rFonts w:hint="default" w:ascii="宋体" w:hAnsi="宋体" w:eastAsia="宋体" w:cs="宋体"/>
          <w:color w:val="auto"/>
          <w:kern w:val="2"/>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3.2、B包供应商须具备建设行政主管部门核发的</w:t>
      </w:r>
      <w:r>
        <w:rPr>
          <w:rFonts w:hint="eastAsia" w:ascii="宋体" w:hAnsi="宋体" w:cs="宋体"/>
          <w:color w:val="auto"/>
          <w:kern w:val="2"/>
          <w:sz w:val="24"/>
          <w:szCs w:val="24"/>
          <w:shd w:val="clear" w:color="auto" w:fill="FFFFFF"/>
          <w:lang w:val="en-US" w:eastAsia="zh-CN" w:bidi="ar"/>
        </w:rPr>
        <w:t>水利水电工程监理乙级（含）以上资质或工程监理综合资质</w:t>
      </w:r>
      <w:r>
        <w:rPr>
          <w:rFonts w:hint="eastAsia" w:ascii="宋体" w:hAnsi="宋体" w:eastAsia="宋体" w:cs="宋体"/>
          <w:color w:val="auto"/>
          <w:kern w:val="2"/>
          <w:sz w:val="24"/>
          <w:szCs w:val="24"/>
          <w:shd w:val="clear" w:color="auto" w:fill="FFFFFF"/>
          <w:lang w:val="en-US" w:eastAsia="zh-CN" w:bidi="ar"/>
        </w:rPr>
        <w:t>；拟派项目总监理工程师须具有相关专业的注册监理工程师执业资格，提供无在建承诺、劳动合同及近三个月的社保个人权益记录单。</w:t>
      </w:r>
    </w:p>
    <w:p w14:paraId="5234A4F2">
      <w:pPr>
        <w:pStyle w:val="14"/>
        <w:widowControl/>
        <w:shd w:val="clear" w:color="auto" w:fill="FFFFFF"/>
        <w:spacing w:before="0" w:beforeAutospacing="0" w:after="0" w:afterAutospacing="0" w:line="460" w:lineRule="atLeast"/>
        <w:jc w:val="both"/>
        <w:rPr>
          <w:rFonts w:hint="eastAsia" w:cs="宋体"/>
          <w:b/>
          <w:bCs/>
          <w:color w:val="auto"/>
          <w:shd w:val="clear" w:color="auto" w:fill="FFFFFF"/>
          <w:lang w:eastAsia="zh-CN"/>
        </w:rPr>
      </w:pPr>
      <w:r>
        <w:rPr>
          <w:rFonts w:hint="eastAsia" w:cs="宋体"/>
          <w:b/>
          <w:bCs/>
          <w:color w:val="auto"/>
          <w:lang w:eastAsia="zh-CN"/>
        </w:rPr>
        <w:t>三</w:t>
      </w:r>
      <w:r>
        <w:rPr>
          <w:rFonts w:hint="eastAsia" w:ascii="宋体" w:hAnsi="宋体" w:cs="宋体"/>
          <w:b/>
          <w:bCs/>
          <w:color w:val="auto"/>
        </w:rPr>
        <w:t>.</w:t>
      </w:r>
      <w:r>
        <w:rPr>
          <w:rFonts w:hint="eastAsia" w:cs="宋体"/>
          <w:b/>
          <w:bCs/>
          <w:color w:val="auto"/>
          <w:shd w:val="clear" w:color="auto" w:fill="FFFFFF"/>
          <w:lang w:eastAsia="zh-CN"/>
        </w:rPr>
        <w:t>获取采购文件</w:t>
      </w:r>
    </w:p>
    <w:p w14:paraId="601F12AF">
      <w:pPr>
        <w:pStyle w:val="14"/>
        <w:widowControl/>
        <w:shd w:val="clear" w:color="auto" w:fill="FFFFFF"/>
        <w:spacing w:before="0" w:beforeAutospacing="0" w:after="0" w:afterAutospacing="0" w:line="460" w:lineRule="atLeast"/>
        <w:ind w:firstLine="480" w:firstLineChars="200"/>
        <w:jc w:val="both"/>
        <w:rPr>
          <w:rFonts w:ascii="宋体" w:hAnsi="宋体" w:eastAsia="宋体" w:cs="宋体"/>
          <w:color w:val="auto"/>
          <w:sz w:val="24"/>
          <w:szCs w:val="24"/>
        </w:rPr>
      </w:pPr>
      <w:r>
        <w:rPr>
          <w:rFonts w:hint="eastAsia" w:ascii="宋体" w:hAnsi="宋体" w:eastAsia="宋体" w:cs="宋体"/>
          <w:color w:val="auto"/>
          <w:sz w:val="24"/>
          <w:szCs w:val="24"/>
        </w:rPr>
        <w:t>1.时间：202</w:t>
      </w:r>
      <w:r>
        <w:rPr>
          <w:rFonts w:hint="eastAsia" w:cs="宋体"/>
          <w:color w:val="auto"/>
          <w:sz w:val="24"/>
          <w:szCs w:val="24"/>
          <w:lang w:val="en-US" w:eastAsia="zh-CN"/>
        </w:rPr>
        <w:t>4</w:t>
      </w:r>
      <w:r>
        <w:rPr>
          <w:rFonts w:hint="eastAsia" w:ascii="宋体" w:hAnsi="宋体" w:eastAsia="宋体" w:cs="宋体"/>
          <w:color w:val="auto"/>
          <w:sz w:val="24"/>
          <w:szCs w:val="24"/>
        </w:rPr>
        <w:t>年</w:t>
      </w:r>
      <w:r>
        <w:rPr>
          <w:rFonts w:hint="eastAsia" w:cs="宋体"/>
          <w:color w:val="auto"/>
          <w:sz w:val="24"/>
          <w:szCs w:val="24"/>
          <w:lang w:val="en-US" w:eastAsia="zh-CN"/>
        </w:rPr>
        <w:t>8</w:t>
      </w:r>
      <w:r>
        <w:rPr>
          <w:rFonts w:hint="eastAsia" w:ascii="宋体" w:hAnsi="宋体" w:eastAsia="宋体" w:cs="宋体"/>
          <w:color w:val="auto"/>
          <w:sz w:val="24"/>
          <w:szCs w:val="24"/>
        </w:rPr>
        <w:t>月</w:t>
      </w:r>
      <w:r>
        <w:rPr>
          <w:rFonts w:hint="eastAsia" w:cs="宋体"/>
          <w:color w:val="auto"/>
          <w:sz w:val="24"/>
          <w:szCs w:val="24"/>
          <w:lang w:val="en-US" w:eastAsia="zh-CN"/>
        </w:rPr>
        <w:t>13</w:t>
      </w:r>
      <w:r>
        <w:rPr>
          <w:rFonts w:hint="eastAsia" w:ascii="宋体" w:hAnsi="宋体" w:eastAsia="宋体" w:cs="宋体"/>
          <w:color w:val="auto"/>
          <w:sz w:val="24"/>
          <w:szCs w:val="24"/>
        </w:rPr>
        <w:t>日至 20</w:t>
      </w:r>
      <w:r>
        <w:rPr>
          <w:rFonts w:hint="eastAsia" w:cs="宋体"/>
          <w:color w:val="auto"/>
          <w:sz w:val="24"/>
          <w:szCs w:val="24"/>
          <w:lang w:val="en-US" w:eastAsia="zh-CN"/>
        </w:rPr>
        <w:t>24</w:t>
      </w:r>
      <w:r>
        <w:rPr>
          <w:rFonts w:hint="eastAsia" w:ascii="宋体" w:hAnsi="宋体" w:eastAsia="宋体" w:cs="宋体"/>
          <w:color w:val="auto"/>
          <w:sz w:val="24"/>
          <w:szCs w:val="24"/>
        </w:rPr>
        <w:t>年</w:t>
      </w:r>
      <w:r>
        <w:rPr>
          <w:rFonts w:hint="eastAsia" w:cs="宋体"/>
          <w:color w:val="auto"/>
          <w:sz w:val="24"/>
          <w:szCs w:val="24"/>
          <w:lang w:val="en-US" w:eastAsia="zh-CN"/>
        </w:rPr>
        <w:t>8</w:t>
      </w:r>
      <w:r>
        <w:rPr>
          <w:rFonts w:hint="eastAsia" w:ascii="宋体" w:hAnsi="宋体" w:eastAsia="宋体" w:cs="宋体"/>
          <w:color w:val="auto"/>
          <w:sz w:val="24"/>
          <w:szCs w:val="24"/>
        </w:rPr>
        <w:t>月</w:t>
      </w:r>
      <w:r>
        <w:rPr>
          <w:rFonts w:hint="eastAsia" w:cs="宋体"/>
          <w:color w:val="auto"/>
          <w:sz w:val="24"/>
          <w:szCs w:val="24"/>
          <w:lang w:val="en-US" w:eastAsia="zh-CN"/>
        </w:rPr>
        <w:t>15</w:t>
      </w:r>
      <w:r>
        <w:rPr>
          <w:rFonts w:hint="eastAsia" w:ascii="宋体" w:hAnsi="宋体" w:eastAsia="宋体" w:cs="宋体"/>
          <w:color w:val="auto"/>
          <w:sz w:val="24"/>
          <w:szCs w:val="24"/>
        </w:rPr>
        <w:t>日</w:t>
      </w:r>
      <w:r>
        <w:rPr>
          <w:rFonts w:hint="eastAsia" w:ascii="宋体" w:hAnsi="宋体" w:cs="宋体"/>
          <w:color w:val="auto"/>
          <w:sz w:val="24"/>
        </w:rPr>
        <w:t>，每天上午08:00至12:00，下午12:00至</w:t>
      </w:r>
      <w:r>
        <w:rPr>
          <w:rFonts w:hint="eastAsia" w:cs="宋体"/>
          <w:color w:val="auto"/>
          <w:sz w:val="24"/>
          <w:lang w:val="en-US" w:eastAsia="zh-CN"/>
        </w:rPr>
        <w:t>18</w:t>
      </w:r>
      <w:r>
        <w:rPr>
          <w:rFonts w:hint="eastAsia" w:ascii="宋体" w:hAnsi="宋体" w:cs="宋体"/>
          <w:color w:val="auto"/>
          <w:sz w:val="24"/>
        </w:rPr>
        <w:t>:</w:t>
      </w:r>
      <w:r>
        <w:rPr>
          <w:rFonts w:hint="eastAsia" w:cs="宋体"/>
          <w:color w:val="auto"/>
          <w:sz w:val="24"/>
          <w:lang w:val="en-US" w:eastAsia="zh-CN"/>
        </w:rPr>
        <w:t>0</w:t>
      </w:r>
      <w:r>
        <w:rPr>
          <w:rFonts w:hint="eastAsia" w:ascii="宋体" w:hAnsi="宋体" w:cs="宋体"/>
          <w:color w:val="auto"/>
          <w:sz w:val="24"/>
        </w:rPr>
        <w:t>0（北京时间，法定节假日除外。）</w:t>
      </w:r>
    </w:p>
    <w:p w14:paraId="56768DCF">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2.地点：驻马店市公共资源交易中心电子交易平台。  </w:t>
      </w:r>
    </w:p>
    <w:p w14:paraId="26B41F32">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3.方式：</w:t>
      </w:r>
      <w:r>
        <w:rPr>
          <w:rFonts w:hint="eastAsia" w:ascii="宋体" w:hAnsi="宋体" w:eastAsia="宋体" w:cs="宋体"/>
          <w:color w:val="auto"/>
          <w:sz w:val="24"/>
          <w:szCs w:val="24"/>
          <w:lang w:eastAsia="zh-CN"/>
        </w:rPr>
        <w:t>网上下载。</w:t>
      </w:r>
    </w:p>
    <w:p w14:paraId="43573C61">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4.售价：0元</w:t>
      </w:r>
      <w:r>
        <w:rPr>
          <w:rFonts w:hint="eastAsia" w:ascii="宋体" w:hAnsi="宋体" w:eastAsia="宋体" w:cs="宋体"/>
          <w:color w:val="auto"/>
          <w:sz w:val="24"/>
          <w:szCs w:val="24"/>
          <w:lang w:eastAsia="zh-CN"/>
        </w:rPr>
        <w:t>。</w:t>
      </w:r>
    </w:p>
    <w:p w14:paraId="3C9451D5">
      <w:pPr>
        <w:widowControl/>
        <w:shd w:val="clear" w:color="auto" w:fill="FFFFFF"/>
        <w:spacing w:line="360" w:lineRule="auto"/>
        <w:jc w:val="left"/>
        <w:rPr>
          <w:rFonts w:hint="eastAsia" w:ascii="宋体" w:hAnsi="宋体" w:eastAsia="宋体" w:cs="宋体"/>
          <w:b/>
          <w:bCs/>
          <w:color w:val="auto"/>
          <w:kern w:val="0"/>
          <w:sz w:val="24"/>
          <w:lang w:eastAsia="zh-CN"/>
        </w:rPr>
      </w:pPr>
      <w:r>
        <w:rPr>
          <w:rFonts w:hint="eastAsia" w:hAnsi="宋体" w:cs="宋体"/>
          <w:b/>
          <w:bCs w:val="0"/>
          <w:color w:val="auto"/>
          <w:sz w:val="24"/>
          <w:szCs w:val="24"/>
          <w:lang w:val="en-US" w:eastAsia="zh-CN" w:bidi="ar-SA"/>
        </w:rPr>
        <w:t>四、</w:t>
      </w:r>
      <w:r>
        <w:rPr>
          <w:rFonts w:hint="eastAsia" w:ascii="宋体" w:hAnsi="宋体" w:cs="宋体"/>
          <w:b/>
          <w:color w:val="auto"/>
          <w:kern w:val="0"/>
          <w:sz w:val="24"/>
        </w:rPr>
        <w:t>响应</w:t>
      </w:r>
      <w:r>
        <w:rPr>
          <w:rFonts w:hint="eastAsia" w:ascii="宋体" w:hAnsi="宋体" w:cs="宋体"/>
          <w:b/>
          <w:bCs/>
          <w:color w:val="auto"/>
          <w:kern w:val="0"/>
          <w:sz w:val="24"/>
        </w:rPr>
        <w:t>文件</w:t>
      </w:r>
      <w:r>
        <w:rPr>
          <w:rFonts w:hint="eastAsia" w:ascii="宋体" w:hAnsi="宋体" w:cs="宋体"/>
          <w:b/>
          <w:bCs/>
          <w:color w:val="auto"/>
          <w:kern w:val="0"/>
          <w:sz w:val="24"/>
          <w:lang w:eastAsia="zh-CN"/>
        </w:rPr>
        <w:t>提交</w:t>
      </w:r>
    </w:p>
    <w:p w14:paraId="2D5C54F5">
      <w:pPr>
        <w:snapToGrid w:val="0"/>
        <w:spacing w:line="360" w:lineRule="auto"/>
        <w:ind w:left="239" w:leftChars="114" w:firstLine="240" w:firstLineChars="100"/>
        <w:rPr>
          <w:rFonts w:ascii="宋体" w:hAnsi="宋体" w:eastAsia="宋体" w:cs="宋体"/>
          <w:color w:val="auto"/>
          <w:sz w:val="24"/>
          <w:szCs w:val="24"/>
        </w:rPr>
      </w:pPr>
      <w:r>
        <w:rPr>
          <w:rFonts w:ascii="宋体" w:hAnsi="宋体" w:eastAsia="宋体" w:cs="宋体"/>
          <w:color w:val="auto"/>
          <w:sz w:val="24"/>
          <w:szCs w:val="24"/>
        </w:rPr>
        <w:t>1.</w:t>
      </w:r>
      <w:r>
        <w:rPr>
          <w:rFonts w:hint="eastAsia" w:ascii="宋体" w:hAnsi="宋体" w:cs="宋体"/>
          <w:color w:val="auto"/>
          <w:sz w:val="24"/>
          <w:szCs w:val="24"/>
          <w:lang w:eastAsia="zh-CN"/>
        </w:rPr>
        <w:t>截止</w:t>
      </w:r>
      <w:r>
        <w:rPr>
          <w:rFonts w:ascii="宋体" w:hAnsi="宋体" w:eastAsia="宋体" w:cs="宋体"/>
          <w:color w:val="auto"/>
          <w:sz w:val="24"/>
          <w:szCs w:val="24"/>
        </w:rPr>
        <w:t>时间：202</w:t>
      </w:r>
      <w:r>
        <w:rPr>
          <w:rFonts w:hint="eastAsia" w:ascii="宋体" w:hAnsi="宋体" w:cs="宋体"/>
          <w:color w:val="auto"/>
          <w:sz w:val="24"/>
          <w:szCs w:val="24"/>
          <w:lang w:val="en-US" w:eastAsia="zh-CN"/>
        </w:rPr>
        <w:t>4</w:t>
      </w:r>
      <w:r>
        <w:rPr>
          <w:rFonts w:ascii="宋体" w:hAnsi="宋体" w:eastAsia="宋体" w:cs="宋体"/>
          <w:color w:val="auto"/>
          <w:sz w:val="24"/>
          <w:szCs w:val="24"/>
        </w:rPr>
        <w:t>年</w:t>
      </w:r>
      <w:r>
        <w:rPr>
          <w:rFonts w:hint="eastAsia" w:ascii="宋体" w:hAnsi="宋体" w:cs="宋体"/>
          <w:color w:val="auto"/>
          <w:sz w:val="24"/>
          <w:szCs w:val="24"/>
          <w:lang w:val="en-US" w:eastAsia="zh-CN"/>
        </w:rPr>
        <w:t>8</w:t>
      </w:r>
      <w:r>
        <w:rPr>
          <w:rFonts w:ascii="宋体" w:hAnsi="宋体" w:eastAsia="宋体" w:cs="宋体"/>
          <w:color w:val="auto"/>
          <w:sz w:val="24"/>
          <w:szCs w:val="24"/>
        </w:rPr>
        <w:t>月</w:t>
      </w:r>
      <w:r>
        <w:rPr>
          <w:rFonts w:hint="eastAsia" w:ascii="宋体" w:hAnsi="宋体" w:cs="宋体"/>
          <w:color w:val="auto"/>
          <w:sz w:val="24"/>
          <w:szCs w:val="24"/>
          <w:lang w:val="en-US" w:eastAsia="zh-CN"/>
        </w:rPr>
        <w:t>16</w:t>
      </w:r>
      <w:r>
        <w:rPr>
          <w:rFonts w:ascii="宋体" w:hAnsi="宋体" w:eastAsia="宋体" w:cs="宋体"/>
          <w:color w:val="auto"/>
          <w:sz w:val="24"/>
          <w:szCs w:val="24"/>
        </w:rPr>
        <w:t>日</w:t>
      </w:r>
      <w:r>
        <w:rPr>
          <w:rFonts w:hint="eastAsia" w:ascii="宋体" w:hAnsi="宋体" w:eastAsia="宋体" w:cs="宋体"/>
          <w:color w:val="auto"/>
          <w:sz w:val="24"/>
          <w:szCs w:val="24"/>
          <w:lang w:val="en-US" w:eastAsia="zh-CN"/>
        </w:rPr>
        <w:t>0</w:t>
      </w:r>
      <w:r>
        <w:rPr>
          <w:rFonts w:hint="eastAsia" w:ascii="宋体" w:hAnsi="宋体" w:cs="宋体"/>
          <w:color w:val="auto"/>
          <w:sz w:val="24"/>
          <w:szCs w:val="24"/>
          <w:lang w:val="en-US" w:eastAsia="zh-CN"/>
        </w:rPr>
        <w:t>9</w:t>
      </w:r>
      <w:r>
        <w:rPr>
          <w:rFonts w:ascii="宋体" w:hAnsi="宋体" w:eastAsia="宋体" w:cs="宋体"/>
          <w:color w:val="auto"/>
          <w:sz w:val="24"/>
          <w:szCs w:val="24"/>
        </w:rPr>
        <w:t>时</w:t>
      </w:r>
      <w:r>
        <w:rPr>
          <w:rFonts w:hint="eastAsia" w:ascii="宋体" w:hAnsi="宋体" w:cs="宋体"/>
          <w:color w:val="auto"/>
          <w:sz w:val="24"/>
          <w:szCs w:val="24"/>
          <w:lang w:val="en-US" w:eastAsia="zh-CN"/>
        </w:rPr>
        <w:t>0</w:t>
      </w:r>
      <w:r>
        <w:rPr>
          <w:rFonts w:hint="eastAsia" w:ascii="宋体" w:hAnsi="宋体" w:eastAsia="宋体" w:cs="宋体"/>
          <w:color w:val="auto"/>
          <w:sz w:val="24"/>
          <w:szCs w:val="24"/>
          <w:lang w:val="en-US" w:eastAsia="zh-CN"/>
        </w:rPr>
        <w:t>0</w:t>
      </w:r>
      <w:r>
        <w:rPr>
          <w:rFonts w:ascii="宋体" w:hAnsi="宋体" w:eastAsia="宋体" w:cs="宋体"/>
          <w:color w:val="auto"/>
          <w:sz w:val="24"/>
          <w:szCs w:val="24"/>
        </w:rPr>
        <w:t>分（北京时间）</w:t>
      </w:r>
    </w:p>
    <w:p w14:paraId="7E08B041">
      <w:pPr>
        <w:snapToGrid w:val="0"/>
        <w:spacing w:line="360" w:lineRule="auto"/>
        <w:ind w:firstLine="480" w:firstLineChars="200"/>
        <w:rPr>
          <w:rFonts w:hint="eastAsia" w:ascii="宋体" w:hAnsi="宋体" w:eastAsia="宋体" w:cs="宋体"/>
          <w:color w:val="auto"/>
          <w:sz w:val="24"/>
          <w:szCs w:val="24"/>
          <w:lang w:val="en-US" w:eastAsia="zh-CN"/>
        </w:rPr>
      </w:pPr>
      <w:r>
        <w:rPr>
          <w:rFonts w:ascii="宋体" w:hAnsi="宋体" w:eastAsia="宋体" w:cs="宋体"/>
          <w:color w:val="auto"/>
          <w:sz w:val="24"/>
          <w:szCs w:val="24"/>
        </w:rPr>
        <w:t>2.地点：</w:t>
      </w:r>
      <w:r>
        <w:rPr>
          <w:rFonts w:hint="eastAsia" w:ascii="宋体" w:hAnsi="宋体" w:eastAsia="宋体" w:cs="宋体"/>
          <w:color w:val="auto"/>
          <w:sz w:val="24"/>
          <w:szCs w:val="24"/>
          <w:lang w:val="en-US" w:eastAsia="zh-CN"/>
        </w:rPr>
        <w:t xml:space="preserve">驻马店市公共资源交易中心电子交易平台。  </w:t>
      </w:r>
    </w:p>
    <w:p w14:paraId="2D2B2A41">
      <w:pPr>
        <w:widowControl/>
        <w:spacing w:line="360" w:lineRule="auto"/>
        <w:jc w:val="left"/>
        <w:rPr>
          <w:rFonts w:ascii="宋体" w:hAnsi="宋体" w:cs="宋体"/>
          <w:color w:val="auto"/>
          <w:kern w:val="0"/>
          <w:sz w:val="24"/>
        </w:rPr>
      </w:pPr>
      <w:r>
        <w:rPr>
          <w:rFonts w:hint="eastAsia" w:ascii="宋体" w:hAnsi="宋体" w:cs="宋体"/>
          <w:b/>
          <w:bCs/>
          <w:color w:val="auto"/>
          <w:kern w:val="0"/>
          <w:sz w:val="24"/>
          <w:lang w:eastAsia="zh-CN"/>
        </w:rPr>
        <w:t>五</w:t>
      </w:r>
      <w:r>
        <w:rPr>
          <w:rFonts w:hint="eastAsia" w:hAnsi="宋体" w:cs="宋体"/>
          <w:b/>
          <w:bCs w:val="0"/>
          <w:color w:val="auto"/>
          <w:sz w:val="24"/>
          <w:szCs w:val="24"/>
          <w:lang w:val="en-US" w:eastAsia="zh-CN" w:bidi="ar-SA"/>
        </w:rPr>
        <w:t>、</w:t>
      </w:r>
      <w:r>
        <w:rPr>
          <w:rFonts w:hint="eastAsia" w:ascii="宋体" w:hAnsi="宋体" w:cs="宋体"/>
          <w:b/>
          <w:bCs/>
          <w:color w:val="auto"/>
          <w:kern w:val="0"/>
          <w:sz w:val="24"/>
          <w:szCs w:val="24"/>
          <w:lang w:val="en-US" w:eastAsia="zh-CN"/>
        </w:rPr>
        <w:t>响应文件开启</w:t>
      </w:r>
    </w:p>
    <w:p w14:paraId="03D7ECD7">
      <w:pPr>
        <w:snapToGrid w:val="0"/>
        <w:spacing w:line="360" w:lineRule="auto"/>
        <w:ind w:left="239" w:leftChars="114" w:firstLine="240" w:firstLineChars="100"/>
        <w:rPr>
          <w:rFonts w:ascii="宋体" w:hAnsi="宋体" w:eastAsia="宋体" w:cs="宋体"/>
          <w:color w:val="auto"/>
          <w:sz w:val="24"/>
          <w:szCs w:val="24"/>
        </w:rPr>
      </w:pPr>
      <w:r>
        <w:rPr>
          <w:rFonts w:ascii="宋体" w:hAnsi="宋体" w:eastAsia="宋体" w:cs="宋体"/>
          <w:color w:val="auto"/>
          <w:sz w:val="24"/>
          <w:szCs w:val="24"/>
        </w:rPr>
        <w:t>1.时间：202</w:t>
      </w:r>
      <w:r>
        <w:rPr>
          <w:rFonts w:hint="eastAsia" w:ascii="宋体" w:hAnsi="宋体" w:cs="宋体"/>
          <w:color w:val="auto"/>
          <w:sz w:val="24"/>
          <w:szCs w:val="24"/>
          <w:lang w:val="en-US" w:eastAsia="zh-CN"/>
        </w:rPr>
        <w:t>4</w:t>
      </w:r>
      <w:r>
        <w:rPr>
          <w:rFonts w:ascii="宋体" w:hAnsi="宋体" w:eastAsia="宋体" w:cs="宋体"/>
          <w:color w:val="auto"/>
          <w:sz w:val="24"/>
          <w:szCs w:val="24"/>
        </w:rPr>
        <w:t>年</w:t>
      </w:r>
      <w:r>
        <w:rPr>
          <w:rFonts w:hint="eastAsia" w:ascii="宋体" w:hAnsi="宋体" w:cs="宋体"/>
          <w:color w:val="auto"/>
          <w:sz w:val="24"/>
          <w:szCs w:val="24"/>
          <w:lang w:val="en-US" w:eastAsia="zh-CN"/>
        </w:rPr>
        <w:t>8</w:t>
      </w:r>
      <w:r>
        <w:rPr>
          <w:rFonts w:ascii="宋体" w:hAnsi="宋体" w:eastAsia="宋体" w:cs="宋体"/>
          <w:color w:val="auto"/>
          <w:sz w:val="24"/>
          <w:szCs w:val="24"/>
        </w:rPr>
        <w:t>月</w:t>
      </w:r>
      <w:r>
        <w:rPr>
          <w:rFonts w:hint="eastAsia" w:ascii="宋体" w:hAnsi="宋体" w:cs="宋体"/>
          <w:color w:val="auto"/>
          <w:sz w:val="24"/>
          <w:szCs w:val="24"/>
          <w:lang w:val="en-US" w:eastAsia="zh-CN"/>
        </w:rPr>
        <w:t>16</w:t>
      </w:r>
      <w:r>
        <w:rPr>
          <w:rFonts w:ascii="宋体" w:hAnsi="宋体" w:eastAsia="宋体" w:cs="宋体"/>
          <w:color w:val="auto"/>
          <w:sz w:val="24"/>
          <w:szCs w:val="24"/>
        </w:rPr>
        <w:t>日</w:t>
      </w:r>
      <w:r>
        <w:rPr>
          <w:rFonts w:hint="eastAsia" w:ascii="宋体" w:hAnsi="宋体" w:eastAsia="宋体" w:cs="宋体"/>
          <w:color w:val="auto"/>
          <w:sz w:val="24"/>
          <w:szCs w:val="24"/>
          <w:lang w:val="en-US" w:eastAsia="zh-CN"/>
        </w:rPr>
        <w:t>0</w:t>
      </w:r>
      <w:r>
        <w:rPr>
          <w:rFonts w:hint="eastAsia" w:ascii="宋体" w:hAnsi="宋体" w:cs="宋体"/>
          <w:color w:val="auto"/>
          <w:sz w:val="24"/>
          <w:szCs w:val="24"/>
          <w:lang w:val="en-US" w:eastAsia="zh-CN"/>
        </w:rPr>
        <w:t>9</w:t>
      </w:r>
      <w:r>
        <w:rPr>
          <w:rFonts w:ascii="宋体" w:hAnsi="宋体" w:eastAsia="宋体" w:cs="宋体"/>
          <w:color w:val="auto"/>
          <w:sz w:val="24"/>
          <w:szCs w:val="24"/>
        </w:rPr>
        <w:t>时</w:t>
      </w:r>
      <w:r>
        <w:rPr>
          <w:rFonts w:hint="eastAsia" w:ascii="宋体" w:hAnsi="宋体" w:cs="宋体"/>
          <w:color w:val="auto"/>
          <w:sz w:val="24"/>
          <w:szCs w:val="24"/>
          <w:lang w:val="en-US" w:eastAsia="zh-CN"/>
        </w:rPr>
        <w:t>0</w:t>
      </w:r>
      <w:r>
        <w:rPr>
          <w:rFonts w:hint="eastAsia" w:ascii="宋体" w:hAnsi="宋体" w:eastAsia="宋体" w:cs="宋体"/>
          <w:color w:val="auto"/>
          <w:sz w:val="24"/>
          <w:szCs w:val="24"/>
          <w:lang w:val="en-US" w:eastAsia="zh-CN"/>
        </w:rPr>
        <w:t>0</w:t>
      </w:r>
      <w:r>
        <w:rPr>
          <w:rFonts w:ascii="宋体" w:hAnsi="宋体" w:eastAsia="宋体" w:cs="宋体"/>
          <w:color w:val="auto"/>
          <w:sz w:val="24"/>
          <w:szCs w:val="24"/>
        </w:rPr>
        <w:t>分（北京时间）</w:t>
      </w:r>
    </w:p>
    <w:p w14:paraId="2EE6D8A2">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ascii="宋体" w:hAnsi="宋体" w:eastAsia="宋体" w:cs="宋体"/>
          <w:color w:val="auto"/>
          <w:sz w:val="24"/>
          <w:szCs w:val="24"/>
        </w:rPr>
        <w:t>2.地点：正阳县</w:t>
      </w:r>
      <w:r>
        <w:rPr>
          <w:rFonts w:hint="eastAsia" w:ascii="宋体" w:hAnsi="宋体" w:eastAsia="宋体" w:cs="宋体"/>
          <w:color w:val="auto"/>
          <w:sz w:val="24"/>
          <w:szCs w:val="24"/>
        </w:rPr>
        <w:t>公共资源交易中心</w:t>
      </w:r>
      <w:r>
        <w:rPr>
          <w:rFonts w:ascii="宋体" w:hAnsi="宋体" w:eastAsia="宋体" w:cs="宋体"/>
          <w:color w:val="auto"/>
          <w:sz w:val="24"/>
          <w:szCs w:val="24"/>
        </w:rPr>
        <w:t>不见面</w:t>
      </w:r>
      <w:r>
        <w:rPr>
          <w:rFonts w:hint="eastAsia" w:ascii="宋体" w:hAnsi="宋体" w:eastAsia="宋体" w:cs="宋体"/>
          <w:color w:val="auto"/>
          <w:sz w:val="24"/>
          <w:szCs w:val="24"/>
          <w:lang w:val="en-US" w:eastAsia="zh-CN"/>
        </w:rPr>
        <w:t>开标</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室</w:t>
      </w:r>
      <w:r>
        <w:rPr>
          <w:rFonts w:hint="eastAsia" w:ascii="宋体" w:hAnsi="宋体" w:eastAsia="宋体" w:cs="宋体"/>
          <w:color w:val="auto"/>
          <w:sz w:val="24"/>
          <w:szCs w:val="24"/>
          <w:lang w:eastAsia="zh-CN"/>
        </w:rPr>
        <w:t>。</w:t>
      </w:r>
    </w:p>
    <w:p w14:paraId="4CC0C1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right="0"/>
        <w:jc w:val="left"/>
        <w:rPr>
          <w:rFonts w:hint="eastAsia" w:ascii="宋体" w:hAnsi="宋体" w:eastAsia="宋体" w:cs="宋体"/>
          <w:b/>
          <w:color w:val="auto"/>
          <w:kern w:val="0"/>
          <w:sz w:val="24"/>
          <w:szCs w:val="24"/>
          <w:shd w:val="clear" w:color="auto" w:fill="auto"/>
          <w:lang w:val="en-US" w:eastAsia="zh-CN" w:bidi="ar"/>
        </w:rPr>
      </w:pPr>
      <w:r>
        <w:rPr>
          <w:rFonts w:hint="eastAsia" w:ascii="宋体" w:hAnsi="宋体" w:cs="宋体"/>
          <w:b/>
          <w:bCs/>
          <w:color w:val="auto"/>
          <w:kern w:val="0"/>
          <w:sz w:val="24"/>
          <w:lang w:eastAsia="zh-CN"/>
        </w:rPr>
        <w:t>六</w:t>
      </w:r>
      <w:r>
        <w:rPr>
          <w:rFonts w:hint="eastAsia" w:ascii="宋体" w:hAnsi="宋体" w:cs="宋体"/>
          <w:b/>
          <w:bCs/>
          <w:color w:val="auto"/>
          <w:kern w:val="0"/>
          <w:sz w:val="24"/>
        </w:rPr>
        <w:t>、</w:t>
      </w:r>
      <w:r>
        <w:rPr>
          <w:rFonts w:hint="eastAsia" w:ascii="宋体" w:hAnsi="宋体" w:cs="宋体"/>
          <w:b/>
          <w:bCs/>
          <w:color w:val="auto"/>
          <w:kern w:val="0"/>
          <w:sz w:val="24"/>
          <w:szCs w:val="24"/>
          <w:lang w:val="en-US" w:eastAsia="zh-CN"/>
        </w:rPr>
        <w:t>发布公告的媒介及公告期限</w:t>
      </w:r>
    </w:p>
    <w:p w14:paraId="22213AB4">
      <w:pPr>
        <w:widowControl/>
        <w:spacing w:line="460" w:lineRule="atLeast"/>
        <w:ind w:firstLine="480" w:firstLineChars="200"/>
        <w:jc w:val="left"/>
        <w:rPr>
          <w:rFonts w:ascii="宋体" w:hAnsi="宋体" w:eastAsia="宋体" w:cs="宋体"/>
          <w:color w:val="auto"/>
          <w:kern w:val="0"/>
          <w:sz w:val="24"/>
          <w:szCs w:val="24"/>
        </w:rPr>
      </w:pPr>
      <w:r>
        <w:rPr>
          <w:rFonts w:hint="eastAsia" w:ascii="宋体" w:hAnsi="宋体" w:eastAsia="宋体" w:cs="宋体"/>
          <w:color w:val="auto"/>
          <w:sz w:val="24"/>
          <w:szCs w:val="24"/>
        </w:rPr>
        <w:t>本</w:t>
      </w:r>
      <w:r>
        <w:rPr>
          <w:rFonts w:hint="eastAsia" w:ascii="宋体" w:hAnsi="宋体" w:eastAsia="宋体" w:cs="宋体"/>
          <w:color w:val="auto"/>
          <w:kern w:val="0"/>
          <w:sz w:val="24"/>
          <w:szCs w:val="24"/>
        </w:rPr>
        <w:t>次公告</w:t>
      </w:r>
      <w:r>
        <w:rPr>
          <w:rFonts w:hint="eastAsia" w:ascii="宋体" w:hAnsi="宋体" w:eastAsia="宋体" w:cs="宋体"/>
          <w:color w:val="auto"/>
          <w:sz w:val="24"/>
          <w:szCs w:val="24"/>
        </w:rPr>
        <w:t>在</w:t>
      </w:r>
      <w:r>
        <w:rPr>
          <w:rFonts w:hint="eastAsia" w:ascii="宋体" w:hAnsi="宋体" w:eastAsia="宋体" w:cs="宋体"/>
          <w:color w:val="auto"/>
          <w:kern w:val="0"/>
          <w:sz w:val="24"/>
          <w:szCs w:val="24"/>
          <w:shd w:val="clear" w:color="auto" w:fill="FFFFFF"/>
        </w:rPr>
        <w:t>《河南省政府采购网》、</w:t>
      </w:r>
      <w:r>
        <w:rPr>
          <w:rFonts w:hint="eastAsia" w:ascii="宋体" w:hAnsi="宋体" w:cs="宋体"/>
          <w:color w:val="auto"/>
          <w:kern w:val="0"/>
          <w:sz w:val="24"/>
          <w:shd w:val="clear" w:color="auto" w:fill="FFFFFF"/>
        </w:rPr>
        <w:t>《驻马店市公共资源交易中心网站》</w:t>
      </w:r>
      <w:r>
        <w:rPr>
          <w:rFonts w:hint="eastAsia" w:ascii="宋体" w:hAnsi="宋体" w:eastAsia="宋体" w:cs="宋体"/>
          <w:color w:val="auto"/>
          <w:kern w:val="0"/>
          <w:sz w:val="24"/>
          <w:szCs w:val="24"/>
          <w:shd w:val="clear" w:color="auto" w:fill="FFFFFF"/>
        </w:rPr>
        <w:t>网站上发布。</w:t>
      </w:r>
      <w:r>
        <w:rPr>
          <w:rFonts w:hint="eastAsia" w:ascii="宋体" w:hAnsi="宋体" w:eastAsia="宋体" w:cs="宋体"/>
          <w:color w:val="auto"/>
          <w:kern w:val="0"/>
          <w:sz w:val="24"/>
          <w:szCs w:val="24"/>
        </w:rPr>
        <w:t>公告期限为</w:t>
      </w:r>
      <w:r>
        <w:rPr>
          <w:rFonts w:hint="eastAsia" w:ascii="宋体" w:hAnsi="宋体" w:eastAsia="宋体" w:cs="宋体"/>
          <w:color w:val="auto"/>
          <w:kern w:val="0"/>
          <w:sz w:val="24"/>
          <w:szCs w:val="24"/>
          <w:lang w:eastAsia="zh-CN"/>
        </w:rPr>
        <w:t>三</w:t>
      </w:r>
      <w:r>
        <w:rPr>
          <w:rFonts w:hint="eastAsia" w:ascii="宋体" w:hAnsi="宋体" w:eastAsia="宋体" w:cs="宋体"/>
          <w:color w:val="auto"/>
          <w:kern w:val="0"/>
          <w:sz w:val="24"/>
          <w:szCs w:val="24"/>
        </w:rPr>
        <w:t>个工作日</w:t>
      </w:r>
      <w:r>
        <w:rPr>
          <w:rFonts w:hint="eastAsia" w:ascii="宋体" w:hAnsi="宋体" w:eastAsia="宋体" w:cs="宋体"/>
          <w:color w:val="auto"/>
          <w:sz w:val="24"/>
          <w:szCs w:val="24"/>
        </w:rPr>
        <w:t>。</w:t>
      </w:r>
    </w:p>
    <w:p w14:paraId="0B7D92A1">
      <w:pPr>
        <w:spacing w:line="360" w:lineRule="auto"/>
        <w:rPr>
          <w:rFonts w:ascii="宋体" w:hAnsi="宋体"/>
          <w:b/>
          <w:color w:val="auto"/>
          <w:sz w:val="28"/>
          <w:szCs w:val="28"/>
        </w:rPr>
      </w:pPr>
      <w:r>
        <w:rPr>
          <w:rFonts w:hint="eastAsia" w:ascii="宋体" w:hAnsi="宋体"/>
          <w:b/>
          <w:color w:val="auto"/>
          <w:sz w:val="28"/>
          <w:szCs w:val="28"/>
        </w:rPr>
        <w:t>七、其他补充事宜：</w:t>
      </w:r>
    </w:p>
    <w:p w14:paraId="028B697F">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1.本项目使用远程不见面交易</w:t>
      </w:r>
      <w:r>
        <w:rPr>
          <w:rFonts w:hint="eastAsia" w:ascii="宋体" w:hAnsi="宋体" w:eastAsia="宋体" w:cs="宋体"/>
          <w:color w:val="auto"/>
          <w:sz w:val="24"/>
          <w:szCs w:val="24"/>
          <w:lang w:val="en-US" w:eastAsia="zh-CN"/>
        </w:rPr>
        <w:t>及异地评标</w:t>
      </w:r>
      <w:r>
        <w:rPr>
          <w:rFonts w:hint="eastAsia" w:ascii="宋体" w:hAnsi="宋体" w:eastAsia="宋体" w:cs="宋体"/>
          <w:color w:val="auto"/>
          <w:sz w:val="24"/>
          <w:szCs w:val="24"/>
        </w:rPr>
        <w:t>的模式。供应商应于响应文件提交截止时间前将加密电子响应文件(.zmdtf格式)在驻马店市公共资源交易中心电子交易平台加密上传，逾期上传其响应将被拒绝。</w:t>
      </w:r>
    </w:p>
    <w:p w14:paraId="74F101A1">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2.供应商注册:</w:t>
      </w:r>
    </w:p>
    <w:p w14:paraId="7601C670">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    供应商首先通过“驻马店市公共资源交易中心（</w:t>
      </w:r>
      <w:r>
        <w:rPr>
          <w:rFonts w:hint="eastAsia" w:ascii="宋体" w:hAnsi="宋体" w:eastAsia="宋体" w:cs="宋体"/>
          <w:color w:val="auto"/>
          <w:sz w:val="24"/>
          <w:szCs w:val="24"/>
          <w:lang w:eastAsia="zh-CN"/>
        </w:rPr>
        <w:t>https://ggzy.zhumadian.gov.cn</w:t>
      </w:r>
      <w:r>
        <w:rPr>
          <w:rFonts w:hint="eastAsia" w:ascii="宋体" w:hAnsi="宋体" w:eastAsia="宋体" w:cs="宋体"/>
          <w:color w:val="auto"/>
          <w:sz w:val="24"/>
          <w:szCs w:val="24"/>
        </w:rPr>
        <w:t>）”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p w14:paraId="3763E28D">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3.采购文件下载: </w:t>
      </w:r>
    </w:p>
    <w:p w14:paraId="37BC6B4F">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凡有意参加谈判者，登录“驻马店市公共资源交易中心（</w:t>
      </w:r>
      <w:r>
        <w:rPr>
          <w:rFonts w:hint="eastAsia" w:ascii="宋体" w:hAnsi="宋体" w:eastAsia="宋体" w:cs="宋体"/>
          <w:color w:val="auto"/>
          <w:sz w:val="24"/>
          <w:szCs w:val="24"/>
          <w:lang w:eastAsia="zh-CN"/>
        </w:rPr>
        <w:t>https://ggzy.zhumadian.gov.cn</w:t>
      </w:r>
      <w:r>
        <w:rPr>
          <w:rFonts w:hint="eastAsia" w:ascii="宋体" w:hAnsi="宋体" w:eastAsia="宋体" w:cs="宋体"/>
          <w:color w:val="auto"/>
          <w:sz w:val="24"/>
          <w:szCs w:val="24"/>
        </w:rPr>
        <w:t>）”网站，凭领取的企业身份认证锁（CA密钥）登录系统进行网上免费下载采购文件。供应商未按规定在网上下载采购文件的，其响应将被拒绝。</w:t>
      </w:r>
    </w:p>
    <w:p w14:paraId="5E8646BD">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60" w:lineRule="atLeast"/>
        <w:ind w:right="0" w:rightChars="0"/>
        <w:jc w:val="left"/>
        <w:textAlignment w:val="auto"/>
        <w:outlineLvl w:val="9"/>
        <w:rPr>
          <w:rFonts w:hint="eastAsia" w:ascii="宋体" w:hAnsi="宋体" w:cs="宋体"/>
          <w:b/>
          <w:bCs/>
          <w:color w:val="auto"/>
          <w:kern w:val="0"/>
          <w:sz w:val="24"/>
          <w:shd w:val="clear" w:color="auto" w:fill="auto"/>
          <w:lang w:val="en-US" w:eastAsia="zh-CN"/>
        </w:rPr>
      </w:pPr>
      <w:r>
        <w:rPr>
          <w:rFonts w:hint="eastAsia" w:ascii="宋体" w:hAnsi="宋体" w:cs="宋体"/>
          <w:b/>
          <w:bCs/>
          <w:color w:val="auto"/>
          <w:kern w:val="0"/>
          <w:sz w:val="24"/>
          <w:shd w:val="clear" w:color="auto" w:fill="auto"/>
          <w:lang w:val="en-US" w:eastAsia="zh-CN"/>
        </w:rPr>
        <w:t>八、联系方式</w:t>
      </w:r>
    </w:p>
    <w:p w14:paraId="2B9DB181">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1.采购人：正阳县水利局   </w:t>
      </w:r>
    </w:p>
    <w:p w14:paraId="3ED34E01">
      <w:pPr>
        <w:keepLines w:val="0"/>
        <w:pageBreakBefore w:val="0"/>
        <w:kinsoku/>
        <w:wordWrap/>
        <w:overflowPunct/>
        <w:topLinePunct w:val="0"/>
        <w:autoSpaceDE/>
        <w:autoSpaceDN/>
        <w:bidi w:val="0"/>
        <w:adjustRightInd/>
        <w:snapToGrid/>
        <w:spacing w:line="240" w:lineRule="atLeast"/>
        <w:jc w:val="left"/>
        <w:textAlignment w:val="auto"/>
        <w:rPr>
          <w:rFonts w:hint="default" w:ascii="宋体" w:hAnsi="宋体" w:eastAsia="宋体" w:cs="宋体"/>
          <w:color w:val="auto"/>
          <w:kern w:val="0"/>
          <w:sz w:val="24"/>
          <w:szCs w:val="24"/>
          <w:shd w:val="clear" w:color="auto" w:fill="auto"/>
          <w:lang w:val="en-US" w:eastAsia="zh-CN"/>
        </w:rPr>
      </w:pPr>
      <w:r>
        <w:rPr>
          <w:rFonts w:hint="eastAsia" w:ascii="宋体" w:hAnsi="宋体" w:eastAsia="宋体" w:cs="宋体"/>
          <w:color w:val="auto"/>
          <w:sz w:val="24"/>
          <w:szCs w:val="24"/>
          <w:shd w:val="clear" w:color="auto" w:fill="auto"/>
        </w:rPr>
        <w:t>地    址：</w:t>
      </w:r>
      <w:r>
        <w:rPr>
          <w:rFonts w:hint="eastAsia" w:ascii="宋体" w:hAnsi="宋体" w:eastAsia="宋体" w:cs="宋体"/>
          <w:color w:val="auto"/>
          <w:kern w:val="0"/>
          <w:sz w:val="24"/>
          <w:szCs w:val="24"/>
          <w:shd w:val="clear" w:color="auto" w:fill="auto"/>
          <w:lang w:val="en-US" w:eastAsia="zh-CN"/>
        </w:rPr>
        <w:t>正阳县</w:t>
      </w:r>
      <w:r>
        <w:rPr>
          <w:rFonts w:hint="eastAsia" w:ascii="宋体" w:hAnsi="宋体" w:cs="宋体"/>
          <w:color w:val="auto"/>
          <w:kern w:val="0"/>
          <w:sz w:val="24"/>
          <w:lang w:val="en-US" w:eastAsia="zh-CN"/>
        </w:rPr>
        <w:t>张庄路</w:t>
      </w:r>
    </w:p>
    <w:p w14:paraId="1EF9E35C">
      <w:pPr>
        <w:pStyle w:val="21"/>
        <w:rPr>
          <w:rFonts w:hint="default"/>
          <w:color w:val="auto"/>
          <w:lang w:val="en-US"/>
        </w:rPr>
      </w:pPr>
      <w:r>
        <w:rPr>
          <w:rFonts w:hint="eastAsia" w:ascii="宋体" w:hAnsi="宋体" w:eastAsia="宋体" w:cs="宋体"/>
          <w:color w:val="auto"/>
          <w:kern w:val="0"/>
          <w:sz w:val="24"/>
          <w:szCs w:val="24"/>
          <w:shd w:val="clear" w:color="auto" w:fill="auto"/>
          <w:lang w:val="en-US" w:eastAsia="zh-CN"/>
        </w:rPr>
        <w:t>联系人：蔡先生</w:t>
      </w:r>
    </w:p>
    <w:p w14:paraId="17F67475">
      <w:pPr>
        <w:keepLines w:val="0"/>
        <w:pageBreakBefore w:val="0"/>
        <w:kinsoku/>
        <w:wordWrap/>
        <w:overflowPunct/>
        <w:topLinePunct w:val="0"/>
        <w:autoSpaceDE/>
        <w:autoSpaceDN/>
        <w:bidi w:val="0"/>
        <w:adjustRightInd/>
        <w:snapToGrid/>
        <w:spacing w:line="240" w:lineRule="atLeast"/>
        <w:jc w:val="left"/>
        <w:textAlignment w:val="auto"/>
        <w:rPr>
          <w:rFonts w:hint="eastAsia" w:ascii="宋体" w:hAnsi="宋体" w:eastAsia="宋体" w:cs="宋体"/>
          <w:color w:val="auto"/>
          <w:kern w:val="0"/>
          <w:sz w:val="24"/>
          <w:szCs w:val="24"/>
          <w:shd w:val="clear" w:color="auto" w:fill="auto"/>
          <w:lang w:val="en-US" w:eastAsia="zh-CN"/>
        </w:rPr>
      </w:pPr>
      <w:r>
        <w:rPr>
          <w:rFonts w:hint="eastAsia" w:ascii="宋体" w:hAnsi="宋体" w:eastAsia="宋体" w:cs="宋体"/>
          <w:color w:val="auto"/>
          <w:sz w:val="24"/>
          <w:szCs w:val="24"/>
          <w:shd w:val="clear" w:color="auto" w:fill="auto"/>
        </w:rPr>
        <w:t>联系方</w:t>
      </w:r>
      <w:r>
        <w:rPr>
          <w:rFonts w:hint="eastAsia" w:ascii="宋体" w:hAnsi="宋体" w:eastAsia="宋体" w:cs="宋体"/>
          <w:color w:val="auto"/>
          <w:kern w:val="0"/>
          <w:sz w:val="24"/>
          <w:szCs w:val="24"/>
          <w:shd w:val="clear" w:color="auto" w:fill="auto"/>
          <w:lang w:val="en-US" w:eastAsia="zh-CN" w:bidi="ar-SA"/>
        </w:rPr>
        <w:t>式</w:t>
      </w:r>
      <w:r>
        <w:rPr>
          <w:rFonts w:hint="eastAsia" w:ascii="宋体" w:hAnsi="宋体" w:eastAsia="宋体" w:cs="宋体"/>
          <w:color w:val="auto"/>
          <w:kern w:val="0"/>
          <w:sz w:val="24"/>
          <w:szCs w:val="24"/>
          <w:shd w:val="clear" w:color="auto" w:fill="auto"/>
          <w:lang w:val="en-US" w:eastAsia="zh-CN"/>
        </w:rPr>
        <w:t>：</w:t>
      </w:r>
      <w:bookmarkStart w:id="10" w:name="_Toc28359020"/>
      <w:bookmarkStart w:id="11" w:name="_Toc35393807"/>
      <w:bookmarkStart w:id="12" w:name="_Toc35393638"/>
      <w:bookmarkStart w:id="13" w:name="_Toc28359097"/>
      <w:r>
        <w:rPr>
          <w:rFonts w:hint="eastAsia" w:ascii="宋体" w:hAnsi="宋体" w:eastAsia="宋体" w:cs="宋体"/>
          <w:color w:val="auto"/>
          <w:kern w:val="0"/>
          <w:sz w:val="24"/>
          <w:szCs w:val="24"/>
          <w:shd w:val="clear" w:color="auto" w:fill="auto"/>
          <w:lang w:val="en-US" w:eastAsia="zh-CN"/>
        </w:rPr>
        <w:t>03968937909</w:t>
      </w:r>
    </w:p>
    <w:p w14:paraId="17C89D95">
      <w:pPr>
        <w:keepLines w:val="0"/>
        <w:pageBreakBefore w:val="0"/>
        <w:kinsoku/>
        <w:wordWrap/>
        <w:overflowPunct/>
        <w:topLinePunct w:val="0"/>
        <w:autoSpaceDE/>
        <w:autoSpaceDN/>
        <w:bidi w:val="0"/>
        <w:adjustRightInd/>
        <w:snapToGrid/>
        <w:spacing w:line="240" w:lineRule="atLeast"/>
        <w:jc w:val="left"/>
        <w:textAlignment w:val="auto"/>
        <w:rPr>
          <w:rFonts w:hint="eastAsia" w:ascii="宋体" w:hAnsi="宋体" w:eastAsia="宋体" w:cs="宋体"/>
          <w:color w:val="auto"/>
          <w:kern w:val="0"/>
          <w:sz w:val="24"/>
          <w:szCs w:val="24"/>
          <w:shd w:val="clear" w:color="auto" w:fill="auto"/>
          <w:lang w:val="en-US" w:eastAsia="zh-CN"/>
        </w:rPr>
      </w:pPr>
      <w:r>
        <w:rPr>
          <w:rFonts w:hint="eastAsia" w:ascii="宋体" w:hAnsi="宋体" w:eastAsia="宋体" w:cs="宋体"/>
          <w:color w:val="auto"/>
          <w:kern w:val="0"/>
          <w:sz w:val="24"/>
          <w:szCs w:val="24"/>
          <w:shd w:val="clear" w:color="auto" w:fill="auto"/>
          <w:lang w:val="en-US" w:eastAsia="zh-CN"/>
        </w:rPr>
        <w:t>2.采购代理机构信息</w:t>
      </w:r>
      <w:bookmarkEnd w:id="10"/>
      <w:bookmarkEnd w:id="11"/>
      <w:bookmarkEnd w:id="12"/>
      <w:bookmarkEnd w:id="13"/>
    </w:p>
    <w:p w14:paraId="57C911F2">
      <w:pPr>
        <w:pStyle w:val="14"/>
        <w:keepNext w:val="0"/>
        <w:keepLines w:val="0"/>
        <w:widowControl/>
        <w:suppressLineNumbers w:val="0"/>
        <w:autoSpaceDE w:val="0"/>
        <w:autoSpaceDN/>
        <w:spacing w:before="0" w:beforeAutospacing="0" w:after="0" w:afterAutospacing="0" w:line="440" w:lineRule="atLeast"/>
        <w:ind w:right="0"/>
        <w:jc w:val="left"/>
        <w:rPr>
          <w:rFonts w:hint="eastAsia" w:ascii="宋体" w:hAnsi="宋体" w:eastAsia="宋体" w:cs="宋体"/>
          <w:color w:val="auto"/>
          <w:sz w:val="24"/>
          <w:szCs w:val="24"/>
          <w:shd w:val="clear" w:color="auto" w:fill="auto"/>
        </w:rPr>
      </w:pPr>
      <w:bookmarkStart w:id="14" w:name="_Toc35393808"/>
      <w:bookmarkStart w:id="15" w:name="_Toc28359098"/>
      <w:bookmarkStart w:id="16" w:name="_Toc28359021"/>
      <w:bookmarkStart w:id="17" w:name="_Toc35393639"/>
      <w:r>
        <w:rPr>
          <w:rFonts w:hint="eastAsia" w:ascii="宋体" w:hAnsi="宋体" w:eastAsia="宋体" w:cs="宋体"/>
          <w:color w:val="auto"/>
          <w:sz w:val="24"/>
          <w:szCs w:val="24"/>
          <w:shd w:val="clear" w:color="auto" w:fill="auto"/>
        </w:rPr>
        <w:t>名称：</w:t>
      </w:r>
      <w:r>
        <w:rPr>
          <w:rFonts w:hint="eastAsia" w:cs="宋体"/>
          <w:color w:val="auto"/>
          <w:sz w:val="24"/>
          <w:szCs w:val="24"/>
          <w:shd w:val="clear" w:color="auto" w:fill="auto"/>
          <w:lang w:eastAsia="zh-CN"/>
        </w:rPr>
        <w:t>河南国信工程咨询管理有限公司</w:t>
      </w:r>
      <w:r>
        <w:rPr>
          <w:rFonts w:hint="eastAsia" w:ascii="宋体" w:hAnsi="宋体" w:eastAsia="宋体" w:cs="宋体"/>
          <w:color w:val="auto"/>
          <w:sz w:val="24"/>
          <w:szCs w:val="24"/>
          <w:shd w:val="clear" w:color="auto" w:fill="auto"/>
        </w:rPr>
        <w:t xml:space="preserve"> </w:t>
      </w:r>
    </w:p>
    <w:p w14:paraId="05A5EEDF">
      <w:pPr>
        <w:pStyle w:val="14"/>
        <w:keepNext w:val="0"/>
        <w:keepLines w:val="0"/>
        <w:widowControl/>
        <w:suppressLineNumbers w:val="0"/>
        <w:autoSpaceDE w:val="0"/>
        <w:autoSpaceDN/>
        <w:spacing w:before="0" w:beforeAutospacing="0" w:after="0" w:afterAutospacing="0" w:line="440" w:lineRule="atLeast"/>
        <w:ind w:right="0"/>
        <w:jc w:val="left"/>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rPr>
        <w:t>地址：</w:t>
      </w:r>
      <w:r>
        <w:rPr>
          <w:rFonts w:hint="eastAsia" w:cs="宋体"/>
          <w:color w:val="auto"/>
          <w:sz w:val="24"/>
          <w:szCs w:val="24"/>
          <w:shd w:val="clear" w:color="auto" w:fill="auto"/>
          <w:lang w:eastAsia="zh-CN"/>
        </w:rPr>
        <w:t>驻马店市正阳县建设路南段纳雅正旭酒店4楼</w:t>
      </w:r>
    </w:p>
    <w:p w14:paraId="3F49EC72">
      <w:pPr>
        <w:pStyle w:val="14"/>
        <w:keepNext w:val="0"/>
        <w:keepLines w:val="0"/>
        <w:widowControl/>
        <w:suppressLineNumbers w:val="0"/>
        <w:autoSpaceDE w:val="0"/>
        <w:autoSpaceDN/>
        <w:spacing w:before="0" w:beforeAutospacing="0" w:after="0" w:afterAutospacing="0" w:line="440" w:lineRule="atLeast"/>
        <w:ind w:right="0"/>
        <w:jc w:val="left"/>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联系人：</w:t>
      </w:r>
      <w:r>
        <w:rPr>
          <w:rFonts w:hint="eastAsia" w:cs="宋体"/>
          <w:color w:val="auto"/>
          <w:sz w:val="24"/>
          <w:szCs w:val="24"/>
          <w:shd w:val="clear" w:color="auto" w:fill="auto"/>
          <w:lang w:val="en-US" w:eastAsia="zh-CN"/>
        </w:rPr>
        <w:t>安</w:t>
      </w:r>
      <w:r>
        <w:rPr>
          <w:rFonts w:hint="eastAsia" w:ascii="宋体" w:hAnsi="宋体" w:eastAsia="宋体" w:cs="宋体"/>
          <w:color w:val="auto"/>
          <w:sz w:val="24"/>
          <w:szCs w:val="24"/>
          <w:shd w:val="clear" w:color="auto" w:fill="auto"/>
        </w:rPr>
        <w:t xml:space="preserve">先生 </w:t>
      </w:r>
    </w:p>
    <w:p w14:paraId="19B4DB48">
      <w:pPr>
        <w:pStyle w:val="14"/>
        <w:keepNext w:val="0"/>
        <w:keepLines w:val="0"/>
        <w:widowControl/>
        <w:suppressLineNumbers w:val="0"/>
        <w:autoSpaceDE w:val="0"/>
        <w:autoSpaceDN/>
        <w:spacing w:before="0" w:beforeAutospacing="0" w:after="0" w:afterAutospacing="0" w:line="440" w:lineRule="atLeast"/>
        <w:ind w:right="0"/>
        <w:jc w:val="left"/>
        <w:rPr>
          <w:rFonts w:hint="eastAsia"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rPr>
        <w:t>联系方式：</w:t>
      </w:r>
      <w:r>
        <w:rPr>
          <w:rFonts w:hint="eastAsia" w:cs="宋体"/>
          <w:color w:val="auto"/>
          <w:sz w:val="24"/>
          <w:szCs w:val="24"/>
          <w:shd w:val="clear" w:color="auto" w:fill="auto"/>
          <w:lang w:val="en-US" w:eastAsia="zh-CN"/>
        </w:rPr>
        <w:t>18137432233</w:t>
      </w:r>
    </w:p>
    <w:p w14:paraId="3FFA290E">
      <w:pPr>
        <w:pStyle w:val="14"/>
        <w:keepNext w:val="0"/>
        <w:keepLines w:val="0"/>
        <w:widowControl/>
        <w:suppressLineNumbers w:val="0"/>
        <w:autoSpaceDE w:val="0"/>
        <w:autoSpaceDN/>
        <w:spacing w:before="0" w:beforeAutospacing="0" w:after="0" w:afterAutospacing="0" w:line="440" w:lineRule="atLeast"/>
        <w:ind w:right="0"/>
        <w:jc w:val="left"/>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3.项目联系方式</w:t>
      </w:r>
      <w:bookmarkEnd w:id="14"/>
      <w:bookmarkEnd w:id="15"/>
      <w:bookmarkEnd w:id="16"/>
      <w:bookmarkEnd w:id="17"/>
    </w:p>
    <w:p w14:paraId="590587AF">
      <w:pPr>
        <w:pStyle w:val="21"/>
        <w:rPr>
          <w:rFonts w:hint="default"/>
          <w:color w:val="auto"/>
          <w:lang w:val="en-US"/>
        </w:rPr>
      </w:pPr>
      <w:r>
        <w:rPr>
          <w:rFonts w:hint="eastAsia" w:ascii="宋体" w:hAnsi="宋体" w:eastAsia="宋体" w:cs="宋体"/>
          <w:color w:val="auto"/>
          <w:sz w:val="24"/>
          <w:szCs w:val="24"/>
          <w:shd w:val="clear" w:color="auto" w:fill="auto"/>
        </w:rPr>
        <w:t>项目</w:t>
      </w:r>
      <w:r>
        <w:rPr>
          <w:rFonts w:hint="eastAsia" w:ascii="宋体" w:hAnsi="宋体" w:eastAsia="宋体" w:cs="宋体"/>
          <w:color w:val="auto"/>
          <w:kern w:val="0"/>
          <w:sz w:val="24"/>
          <w:szCs w:val="24"/>
          <w:shd w:val="clear" w:color="auto" w:fill="auto"/>
          <w:lang w:val="en-US" w:eastAsia="zh-CN"/>
        </w:rPr>
        <w:t>联系人：蔡先生</w:t>
      </w:r>
    </w:p>
    <w:p w14:paraId="633AFFF5">
      <w:pPr>
        <w:keepLines w:val="0"/>
        <w:pageBreakBefore w:val="0"/>
        <w:kinsoku/>
        <w:wordWrap/>
        <w:overflowPunct/>
        <w:topLinePunct w:val="0"/>
        <w:autoSpaceDE/>
        <w:autoSpaceDN/>
        <w:bidi w:val="0"/>
        <w:adjustRightInd/>
        <w:snapToGrid/>
        <w:spacing w:line="240" w:lineRule="atLeast"/>
        <w:jc w:val="left"/>
        <w:textAlignment w:val="auto"/>
        <w:rPr>
          <w:rFonts w:hint="eastAsia" w:ascii="宋体" w:hAnsi="宋体" w:eastAsia="宋体" w:cs="宋体"/>
          <w:color w:val="auto"/>
          <w:kern w:val="0"/>
          <w:sz w:val="24"/>
          <w:szCs w:val="24"/>
          <w:shd w:val="clear" w:color="auto" w:fill="auto"/>
          <w:lang w:val="en-US" w:eastAsia="zh-CN"/>
        </w:rPr>
      </w:pPr>
      <w:r>
        <w:rPr>
          <w:rFonts w:hint="eastAsia" w:ascii="宋体" w:hAnsi="宋体" w:eastAsia="宋体" w:cs="宋体"/>
          <w:color w:val="auto"/>
          <w:sz w:val="24"/>
          <w:szCs w:val="24"/>
          <w:shd w:val="clear" w:color="auto" w:fill="auto"/>
        </w:rPr>
        <w:t>联系方</w:t>
      </w:r>
      <w:r>
        <w:rPr>
          <w:rFonts w:hint="eastAsia" w:ascii="宋体" w:hAnsi="宋体" w:eastAsia="宋体" w:cs="宋体"/>
          <w:color w:val="auto"/>
          <w:kern w:val="0"/>
          <w:sz w:val="24"/>
          <w:szCs w:val="24"/>
          <w:shd w:val="clear" w:color="auto" w:fill="auto"/>
          <w:lang w:val="en-US" w:eastAsia="zh-CN" w:bidi="ar-SA"/>
        </w:rPr>
        <w:t>式</w:t>
      </w:r>
      <w:r>
        <w:rPr>
          <w:rFonts w:hint="eastAsia" w:ascii="宋体" w:hAnsi="宋体" w:eastAsia="宋体" w:cs="宋体"/>
          <w:color w:val="auto"/>
          <w:kern w:val="0"/>
          <w:sz w:val="24"/>
          <w:szCs w:val="24"/>
          <w:shd w:val="clear" w:color="auto" w:fill="auto"/>
          <w:lang w:val="en-US" w:eastAsia="zh-CN"/>
        </w:rPr>
        <w:t>：03968937909</w:t>
      </w:r>
    </w:p>
    <w:p w14:paraId="25DD52BC">
      <w:pPr>
        <w:keepLines w:val="0"/>
        <w:pageBreakBefore w:val="0"/>
        <w:kinsoku/>
        <w:wordWrap/>
        <w:overflowPunct/>
        <w:topLinePunct w:val="0"/>
        <w:autoSpaceDE/>
        <w:autoSpaceDN/>
        <w:bidi w:val="0"/>
        <w:adjustRightInd/>
        <w:snapToGrid/>
        <w:spacing w:line="240" w:lineRule="atLeast"/>
        <w:jc w:val="left"/>
        <w:textAlignment w:val="auto"/>
        <w:rPr>
          <w:rFonts w:hint="eastAsia" w:ascii="宋体" w:hAnsi="宋体" w:eastAsia="宋体" w:cs="宋体"/>
          <w:color w:val="auto"/>
          <w:kern w:val="0"/>
          <w:sz w:val="24"/>
          <w:szCs w:val="24"/>
          <w:shd w:val="clear" w:color="auto" w:fill="auto"/>
          <w:lang w:val="en-US" w:eastAsia="zh-CN"/>
        </w:rPr>
      </w:pPr>
    </w:p>
    <w:p w14:paraId="6778C9C3">
      <w:pPr>
        <w:keepLines w:val="0"/>
        <w:pageBreakBefore w:val="0"/>
        <w:kinsoku/>
        <w:wordWrap/>
        <w:overflowPunct/>
        <w:topLinePunct w:val="0"/>
        <w:autoSpaceDE/>
        <w:autoSpaceDN/>
        <w:bidi w:val="0"/>
        <w:adjustRightInd/>
        <w:snapToGrid/>
        <w:spacing w:line="240" w:lineRule="atLeast"/>
        <w:jc w:val="left"/>
        <w:textAlignment w:val="auto"/>
        <w:rPr>
          <w:rFonts w:hint="eastAsia" w:ascii="宋体" w:hAnsi="宋体" w:eastAsia="宋体" w:cs="宋体"/>
          <w:color w:val="auto"/>
          <w:kern w:val="0"/>
          <w:sz w:val="24"/>
          <w:szCs w:val="24"/>
          <w:shd w:val="clear" w:color="auto" w:fill="auto"/>
          <w:lang w:val="en-US" w:eastAsia="zh-CN"/>
        </w:rPr>
      </w:pPr>
    </w:p>
    <w:p w14:paraId="44127B42">
      <w:pPr>
        <w:keepLines w:val="0"/>
        <w:pageBreakBefore w:val="0"/>
        <w:kinsoku/>
        <w:wordWrap/>
        <w:overflowPunct/>
        <w:topLinePunct w:val="0"/>
        <w:autoSpaceDE/>
        <w:autoSpaceDN/>
        <w:bidi w:val="0"/>
        <w:adjustRightInd/>
        <w:snapToGrid/>
        <w:spacing w:line="240" w:lineRule="atLeast"/>
        <w:jc w:val="left"/>
        <w:textAlignment w:val="auto"/>
        <w:rPr>
          <w:rFonts w:hint="eastAsia" w:ascii="宋体" w:hAnsi="宋体" w:eastAsia="宋体" w:cs="宋体"/>
          <w:color w:val="auto"/>
          <w:kern w:val="0"/>
          <w:sz w:val="24"/>
          <w:szCs w:val="24"/>
          <w:shd w:val="clear" w:color="auto" w:fill="auto"/>
          <w:lang w:val="en-US" w:eastAsia="zh-CN"/>
        </w:rPr>
      </w:pPr>
    </w:p>
    <w:p w14:paraId="7033D27F">
      <w:pPr>
        <w:keepLines w:val="0"/>
        <w:pageBreakBefore w:val="0"/>
        <w:kinsoku/>
        <w:wordWrap/>
        <w:overflowPunct/>
        <w:topLinePunct w:val="0"/>
        <w:autoSpaceDE/>
        <w:autoSpaceDN/>
        <w:bidi w:val="0"/>
        <w:adjustRightInd/>
        <w:snapToGrid/>
        <w:spacing w:line="240" w:lineRule="atLeast"/>
        <w:jc w:val="left"/>
        <w:textAlignment w:val="auto"/>
        <w:rPr>
          <w:rFonts w:hint="eastAsia" w:ascii="宋体" w:hAnsi="宋体" w:eastAsia="宋体" w:cs="宋体"/>
          <w:color w:val="auto"/>
          <w:kern w:val="0"/>
          <w:sz w:val="24"/>
          <w:szCs w:val="24"/>
          <w:shd w:val="clear" w:color="auto" w:fill="auto"/>
          <w:lang w:val="en-US" w:eastAsia="zh-CN"/>
        </w:rPr>
      </w:pPr>
    </w:p>
    <w:p w14:paraId="419935C0">
      <w:pPr>
        <w:keepLines w:val="0"/>
        <w:pageBreakBefore w:val="0"/>
        <w:kinsoku/>
        <w:wordWrap/>
        <w:overflowPunct/>
        <w:topLinePunct w:val="0"/>
        <w:autoSpaceDE/>
        <w:autoSpaceDN/>
        <w:bidi w:val="0"/>
        <w:adjustRightInd/>
        <w:snapToGrid/>
        <w:spacing w:line="240" w:lineRule="atLeast"/>
        <w:jc w:val="left"/>
        <w:textAlignment w:val="auto"/>
        <w:rPr>
          <w:rFonts w:hint="eastAsia" w:ascii="宋体" w:hAnsi="宋体" w:eastAsia="宋体" w:cs="宋体"/>
          <w:color w:val="auto"/>
          <w:kern w:val="0"/>
          <w:sz w:val="24"/>
          <w:szCs w:val="24"/>
          <w:shd w:val="clear" w:color="auto" w:fill="auto"/>
          <w:lang w:val="en-US" w:eastAsia="zh-CN"/>
        </w:rPr>
      </w:pPr>
    </w:p>
    <w:p w14:paraId="03B36AF1">
      <w:pPr>
        <w:keepLines w:val="0"/>
        <w:pageBreakBefore w:val="0"/>
        <w:kinsoku/>
        <w:wordWrap/>
        <w:overflowPunct/>
        <w:topLinePunct w:val="0"/>
        <w:autoSpaceDE/>
        <w:autoSpaceDN/>
        <w:bidi w:val="0"/>
        <w:adjustRightInd/>
        <w:snapToGrid/>
        <w:spacing w:line="240" w:lineRule="atLeast"/>
        <w:jc w:val="left"/>
        <w:textAlignment w:val="auto"/>
        <w:rPr>
          <w:rFonts w:hint="eastAsia" w:ascii="宋体" w:hAnsi="宋体" w:eastAsia="宋体" w:cs="宋体"/>
          <w:color w:val="auto"/>
          <w:kern w:val="0"/>
          <w:sz w:val="24"/>
          <w:szCs w:val="24"/>
          <w:shd w:val="clear" w:color="auto" w:fill="auto"/>
          <w:lang w:val="en-US" w:eastAsia="zh-CN"/>
        </w:rPr>
      </w:pPr>
    </w:p>
    <w:p w14:paraId="08854248">
      <w:pPr>
        <w:keepLines w:val="0"/>
        <w:pageBreakBefore w:val="0"/>
        <w:kinsoku/>
        <w:wordWrap/>
        <w:overflowPunct/>
        <w:topLinePunct w:val="0"/>
        <w:autoSpaceDE/>
        <w:autoSpaceDN/>
        <w:bidi w:val="0"/>
        <w:adjustRightInd/>
        <w:snapToGrid/>
        <w:spacing w:line="240" w:lineRule="atLeast"/>
        <w:jc w:val="left"/>
        <w:textAlignment w:val="auto"/>
        <w:rPr>
          <w:rFonts w:hint="default" w:ascii="宋体" w:hAnsi="宋体" w:eastAsia="宋体" w:cs="宋体"/>
          <w:color w:val="auto"/>
          <w:kern w:val="0"/>
          <w:sz w:val="24"/>
          <w:szCs w:val="24"/>
          <w:shd w:val="clear" w:color="auto" w:fill="auto"/>
          <w:lang w:val="en-US" w:eastAsia="zh-CN"/>
        </w:rPr>
      </w:pPr>
    </w:p>
    <w:p w14:paraId="08508274">
      <w:pPr>
        <w:pStyle w:val="14"/>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04855909">
      <w:pPr>
        <w:pStyle w:val="14"/>
        <w:keepNext w:val="0"/>
        <w:keepLines w:val="0"/>
        <w:widowControl/>
        <w:suppressLineNumbers w:val="0"/>
        <w:autoSpaceDE w:val="0"/>
        <w:autoSpaceDN/>
        <w:spacing w:before="0" w:beforeAutospacing="0" w:after="0" w:afterAutospacing="0" w:line="440" w:lineRule="atLeast"/>
        <w:ind w:right="0"/>
        <w:jc w:val="left"/>
        <w:rPr>
          <w:rFonts w:hint="eastAsia" w:eastAsia="宋体" w:cs="宋体"/>
          <w:color w:val="auto"/>
          <w:kern w:val="0"/>
          <w:sz w:val="24"/>
          <w:szCs w:val="24"/>
          <w:shd w:val="clear" w:color="auto" w:fill="auto"/>
          <w:lang w:val="en-US" w:eastAsia="zh-CN" w:bidi="ar-SA"/>
        </w:rPr>
      </w:pPr>
    </w:p>
    <w:p w14:paraId="6B1A0677">
      <w:pPr>
        <w:pStyle w:val="14"/>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079F6A71">
      <w:pPr>
        <w:pStyle w:val="14"/>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30ADAEFB">
      <w:pPr>
        <w:pStyle w:val="14"/>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1BAB7855">
      <w:pPr>
        <w:pStyle w:val="14"/>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70921F9A">
      <w:pPr>
        <w:pStyle w:val="14"/>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0ABA0C53">
      <w:pPr>
        <w:pStyle w:val="14"/>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21E64040">
      <w:pPr>
        <w:keepLines w:val="0"/>
        <w:pageBreakBefore w:val="0"/>
        <w:kinsoku/>
        <w:wordWrap/>
        <w:overflowPunct/>
        <w:topLinePunct w:val="0"/>
        <w:autoSpaceDE/>
        <w:autoSpaceDN/>
        <w:bidi w:val="0"/>
        <w:adjustRightInd/>
        <w:snapToGrid/>
        <w:spacing w:line="240" w:lineRule="atLeast"/>
        <w:jc w:val="left"/>
        <w:textAlignment w:val="auto"/>
        <w:rPr>
          <w:rFonts w:hint="eastAsia" w:ascii="宋体" w:hAnsi="宋体" w:eastAsia="宋体" w:cs="宋体"/>
          <w:color w:val="auto"/>
          <w:kern w:val="0"/>
          <w:sz w:val="24"/>
          <w:szCs w:val="24"/>
          <w:shd w:val="clear" w:color="auto" w:fill="auto"/>
          <w:lang w:val="en-US" w:eastAsia="zh-CN"/>
        </w:rPr>
      </w:pPr>
    </w:p>
    <w:p w14:paraId="2FA32659">
      <w:pPr>
        <w:keepLines w:val="0"/>
        <w:pageBreakBefore w:val="0"/>
        <w:kinsoku/>
        <w:wordWrap/>
        <w:overflowPunct/>
        <w:topLinePunct w:val="0"/>
        <w:autoSpaceDE/>
        <w:autoSpaceDN/>
        <w:bidi w:val="0"/>
        <w:adjustRightInd/>
        <w:snapToGrid/>
        <w:spacing w:line="240" w:lineRule="atLeast"/>
        <w:jc w:val="left"/>
        <w:textAlignment w:val="auto"/>
        <w:rPr>
          <w:rFonts w:hint="eastAsia" w:ascii="宋体" w:hAnsi="宋体" w:eastAsia="宋体" w:cs="宋体"/>
          <w:color w:val="auto"/>
          <w:kern w:val="0"/>
          <w:sz w:val="24"/>
          <w:szCs w:val="24"/>
          <w:shd w:val="clear" w:color="auto" w:fill="auto"/>
          <w:lang w:val="en-US" w:eastAsia="zh-CN"/>
        </w:rPr>
      </w:pPr>
    </w:p>
    <w:p w14:paraId="4EAAC270">
      <w:pPr>
        <w:keepLines w:val="0"/>
        <w:pageBreakBefore w:val="0"/>
        <w:kinsoku/>
        <w:wordWrap/>
        <w:overflowPunct/>
        <w:topLinePunct w:val="0"/>
        <w:autoSpaceDE/>
        <w:autoSpaceDN/>
        <w:bidi w:val="0"/>
        <w:adjustRightInd/>
        <w:snapToGrid/>
        <w:spacing w:line="240" w:lineRule="atLeast"/>
        <w:jc w:val="left"/>
        <w:textAlignment w:val="auto"/>
        <w:rPr>
          <w:rFonts w:hint="eastAsia" w:ascii="宋体" w:hAnsi="宋体" w:eastAsia="宋体" w:cs="宋体"/>
          <w:color w:val="auto"/>
          <w:kern w:val="0"/>
          <w:sz w:val="24"/>
          <w:szCs w:val="24"/>
          <w:shd w:val="clear" w:color="auto" w:fill="auto"/>
          <w:lang w:val="en-US" w:eastAsia="zh-CN"/>
        </w:rPr>
      </w:pPr>
    </w:p>
    <w:p w14:paraId="477FFC4E">
      <w:pPr>
        <w:keepLines w:val="0"/>
        <w:pageBreakBefore w:val="0"/>
        <w:kinsoku/>
        <w:wordWrap/>
        <w:overflowPunct/>
        <w:topLinePunct w:val="0"/>
        <w:autoSpaceDE/>
        <w:autoSpaceDN/>
        <w:bidi w:val="0"/>
        <w:adjustRightInd/>
        <w:snapToGrid/>
        <w:spacing w:line="240" w:lineRule="atLeast"/>
        <w:jc w:val="left"/>
        <w:textAlignment w:val="auto"/>
        <w:rPr>
          <w:rFonts w:hint="eastAsia" w:ascii="宋体" w:hAnsi="宋体" w:eastAsia="宋体" w:cs="宋体"/>
          <w:color w:val="auto"/>
          <w:kern w:val="0"/>
          <w:sz w:val="24"/>
          <w:szCs w:val="24"/>
          <w:shd w:val="clear" w:color="auto" w:fill="auto"/>
          <w:lang w:val="en-US" w:eastAsia="zh-CN"/>
        </w:rPr>
      </w:pPr>
    </w:p>
    <w:p w14:paraId="4FA3FF31">
      <w:pPr>
        <w:keepLines w:val="0"/>
        <w:pageBreakBefore w:val="0"/>
        <w:kinsoku/>
        <w:wordWrap/>
        <w:overflowPunct/>
        <w:topLinePunct w:val="0"/>
        <w:autoSpaceDE/>
        <w:autoSpaceDN/>
        <w:bidi w:val="0"/>
        <w:adjustRightInd/>
        <w:snapToGrid/>
        <w:spacing w:line="240" w:lineRule="atLeast"/>
        <w:jc w:val="left"/>
        <w:textAlignment w:val="auto"/>
        <w:rPr>
          <w:rFonts w:hint="eastAsia" w:ascii="宋体" w:hAnsi="宋体" w:eastAsia="宋体" w:cs="宋体"/>
          <w:color w:val="auto"/>
          <w:kern w:val="0"/>
          <w:sz w:val="24"/>
          <w:szCs w:val="24"/>
          <w:shd w:val="clear" w:color="auto" w:fill="auto"/>
          <w:lang w:val="en-US" w:eastAsia="zh-CN"/>
        </w:rPr>
      </w:pPr>
    </w:p>
    <w:p w14:paraId="101697FA">
      <w:pPr>
        <w:keepLines w:val="0"/>
        <w:pageBreakBefore w:val="0"/>
        <w:kinsoku/>
        <w:wordWrap/>
        <w:overflowPunct/>
        <w:topLinePunct w:val="0"/>
        <w:autoSpaceDE/>
        <w:autoSpaceDN/>
        <w:bidi w:val="0"/>
        <w:adjustRightInd/>
        <w:snapToGrid/>
        <w:spacing w:line="240" w:lineRule="atLeast"/>
        <w:jc w:val="left"/>
        <w:textAlignment w:val="auto"/>
        <w:rPr>
          <w:rFonts w:hint="eastAsia" w:ascii="宋体" w:hAnsi="宋体" w:eastAsia="宋体" w:cs="宋体"/>
          <w:color w:val="auto"/>
          <w:kern w:val="0"/>
          <w:sz w:val="24"/>
          <w:szCs w:val="24"/>
          <w:shd w:val="clear" w:color="auto" w:fill="auto"/>
          <w:lang w:val="en-US" w:eastAsia="zh-CN"/>
        </w:rPr>
      </w:pPr>
    </w:p>
    <w:p w14:paraId="73167207">
      <w:pPr>
        <w:pStyle w:val="16"/>
        <w:rPr>
          <w:rFonts w:hint="default" w:ascii="宋体" w:hAnsi="宋体" w:eastAsia="宋体" w:cs="宋体"/>
          <w:color w:val="auto"/>
          <w:kern w:val="0"/>
          <w:sz w:val="24"/>
          <w:szCs w:val="24"/>
          <w:shd w:val="clear" w:color="auto" w:fill="auto"/>
          <w:lang w:val="en-US" w:eastAsia="zh-CN" w:bidi="ar-SA"/>
        </w:rPr>
      </w:pPr>
    </w:p>
    <w:p w14:paraId="79AAB6E0">
      <w:pPr>
        <w:rPr>
          <w:rFonts w:hint="default" w:ascii="宋体" w:hAnsi="宋体" w:eastAsia="宋体" w:cs="宋体"/>
          <w:color w:val="auto"/>
          <w:kern w:val="0"/>
          <w:sz w:val="24"/>
          <w:szCs w:val="24"/>
          <w:shd w:val="clear" w:color="auto" w:fill="auto"/>
          <w:lang w:val="en-US" w:eastAsia="zh-CN" w:bidi="ar-SA"/>
        </w:rPr>
      </w:pPr>
    </w:p>
    <w:p w14:paraId="09827426">
      <w:pPr>
        <w:pStyle w:val="2"/>
        <w:rPr>
          <w:rFonts w:hint="default" w:ascii="宋体" w:hAnsi="宋体" w:eastAsia="宋体" w:cs="宋体"/>
          <w:color w:val="auto"/>
          <w:kern w:val="0"/>
          <w:sz w:val="24"/>
          <w:szCs w:val="24"/>
          <w:shd w:val="clear" w:color="auto" w:fill="auto"/>
          <w:lang w:val="en-US" w:eastAsia="zh-CN" w:bidi="ar-SA"/>
        </w:rPr>
      </w:pPr>
    </w:p>
    <w:p w14:paraId="204C0B55">
      <w:pPr>
        <w:pStyle w:val="2"/>
        <w:rPr>
          <w:rFonts w:hint="default" w:ascii="宋体" w:hAnsi="宋体" w:eastAsia="宋体" w:cs="宋体"/>
          <w:color w:val="auto"/>
          <w:kern w:val="0"/>
          <w:sz w:val="24"/>
          <w:szCs w:val="24"/>
          <w:shd w:val="clear" w:color="auto" w:fill="auto"/>
          <w:lang w:val="en-US" w:eastAsia="zh-CN" w:bidi="ar-SA"/>
        </w:rPr>
      </w:pPr>
    </w:p>
    <w:p w14:paraId="0CB535FF">
      <w:pPr>
        <w:rPr>
          <w:rFonts w:hint="default" w:ascii="宋体" w:hAnsi="宋体" w:eastAsia="宋体" w:cs="宋体"/>
          <w:color w:val="auto"/>
          <w:kern w:val="0"/>
          <w:sz w:val="24"/>
          <w:szCs w:val="24"/>
          <w:shd w:val="clear" w:color="auto" w:fill="auto"/>
          <w:lang w:val="en-US" w:eastAsia="zh-CN" w:bidi="ar-SA"/>
        </w:rPr>
      </w:pPr>
    </w:p>
    <w:p w14:paraId="12892D07">
      <w:pPr>
        <w:pStyle w:val="15"/>
        <w:rPr>
          <w:rFonts w:hint="default" w:ascii="宋体" w:hAnsi="宋体" w:eastAsia="宋体" w:cs="宋体"/>
          <w:color w:val="auto"/>
          <w:kern w:val="0"/>
          <w:sz w:val="24"/>
          <w:szCs w:val="24"/>
          <w:shd w:val="clear" w:color="auto" w:fill="auto"/>
          <w:lang w:val="en-US" w:eastAsia="zh-CN" w:bidi="ar-SA"/>
        </w:rPr>
      </w:pPr>
    </w:p>
    <w:p w14:paraId="0CF64A54">
      <w:pPr>
        <w:pStyle w:val="16"/>
        <w:rPr>
          <w:rFonts w:hint="default" w:ascii="宋体" w:hAnsi="宋体" w:eastAsia="宋体" w:cs="宋体"/>
          <w:color w:val="auto"/>
          <w:kern w:val="0"/>
          <w:sz w:val="24"/>
          <w:szCs w:val="24"/>
          <w:shd w:val="clear" w:color="auto" w:fill="auto"/>
          <w:lang w:val="en-US" w:eastAsia="zh-CN" w:bidi="ar-SA"/>
        </w:rPr>
      </w:pPr>
    </w:p>
    <w:p w14:paraId="75A75566">
      <w:pPr>
        <w:rPr>
          <w:rFonts w:hint="default" w:ascii="宋体" w:hAnsi="宋体" w:eastAsia="宋体" w:cs="宋体"/>
          <w:color w:val="auto"/>
          <w:kern w:val="0"/>
          <w:sz w:val="24"/>
          <w:szCs w:val="24"/>
          <w:shd w:val="clear" w:color="auto" w:fill="auto"/>
          <w:lang w:val="en-US" w:eastAsia="zh-CN" w:bidi="ar-SA"/>
        </w:rPr>
      </w:pPr>
    </w:p>
    <w:p w14:paraId="6E724599">
      <w:pPr>
        <w:pStyle w:val="15"/>
        <w:rPr>
          <w:rFonts w:hint="default"/>
          <w:lang w:val="en-US" w:eastAsia="zh-CN"/>
        </w:rPr>
      </w:pPr>
    </w:p>
    <w:p w14:paraId="4D8D1F65">
      <w:pPr>
        <w:keepNext w:val="0"/>
        <w:keepLines w:val="0"/>
        <w:widowControl/>
        <w:suppressLineNumbers w:val="0"/>
        <w:autoSpaceDE w:val="0"/>
        <w:autoSpaceDN/>
        <w:spacing w:before="0" w:beforeAutospacing="0" w:after="0" w:afterAutospacing="0" w:line="440" w:lineRule="atLeast"/>
        <w:ind w:right="0"/>
        <w:jc w:val="left"/>
        <w:rPr>
          <w:rFonts w:hint="eastAsia" w:ascii="宋体" w:hAnsi="宋体" w:eastAsia="宋体" w:cs="宋体"/>
          <w:color w:val="auto"/>
          <w:kern w:val="0"/>
          <w:sz w:val="24"/>
          <w:szCs w:val="24"/>
          <w:shd w:val="clear" w:color="auto" w:fill="auto"/>
          <w:lang w:val="en-US" w:eastAsia="zh-CN" w:bidi="ar-SA"/>
        </w:rPr>
      </w:pPr>
    </w:p>
    <w:p w14:paraId="21BB5B16">
      <w:pPr>
        <w:keepNext w:val="0"/>
        <w:keepLines w:val="0"/>
        <w:widowControl/>
        <w:suppressLineNumbers w:val="0"/>
        <w:autoSpaceDE w:val="0"/>
        <w:autoSpaceDN/>
        <w:spacing w:before="0" w:beforeAutospacing="0" w:after="0" w:afterAutospacing="0" w:line="440" w:lineRule="atLeast"/>
        <w:ind w:right="0"/>
        <w:jc w:val="left"/>
        <w:rPr>
          <w:rFonts w:hint="default" w:ascii="宋体" w:hAnsi="宋体" w:eastAsia="宋体" w:cs="宋体"/>
          <w:color w:val="auto"/>
          <w:kern w:val="0"/>
          <w:sz w:val="24"/>
          <w:szCs w:val="24"/>
          <w:shd w:val="clear" w:color="auto" w:fill="auto"/>
          <w:lang w:val="en-US" w:eastAsia="zh-CN" w:bidi="ar-SA"/>
        </w:rPr>
      </w:pPr>
    </w:p>
    <w:p w14:paraId="00446006">
      <w:pPr>
        <w:widowControl/>
        <w:shd w:val="clear" w:color="auto" w:fill="FFFFFF"/>
        <w:spacing w:line="460" w:lineRule="atLeast"/>
        <w:ind w:firstLine="2731"/>
        <w:rPr>
          <w:color w:val="auto"/>
          <w:kern w:val="0"/>
          <w:sz w:val="28"/>
          <w:szCs w:val="28"/>
        </w:rPr>
      </w:pPr>
      <w:r>
        <w:rPr>
          <w:rFonts w:hint="eastAsia" w:ascii="宋体" w:hAnsi="宋体" w:cs="宋体"/>
          <w:color w:val="auto"/>
          <w:kern w:val="0"/>
          <w:sz w:val="24"/>
          <w:szCs w:val="24"/>
          <w:shd w:val="clear" w:color="auto" w:fill="auto"/>
        </w:rPr>
        <w:t> </w:t>
      </w:r>
      <w:r>
        <w:rPr>
          <w:rFonts w:hint="eastAsia" w:ascii="黑体" w:eastAsia="黑体"/>
          <w:b/>
          <w:bCs/>
          <w:color w:val="auto"/>
          <w:kern w:val="0"/>
          <w:sz w:val="32"/>
          <w:szCs w:val="32"/>
        </w:rPr>
        <w:t>第二章 </w:t>
      </w:r>
      <w:r>
        <w:rPr>
          <w:rFonts w:hint="eastAsia" w:ascii="黑体" w:eastAsia="黑体"/>
          <w:b/>
          <w:bCs/>
          <w:color w:val="auto"/>
          <w:kern w:val="0"/>
          <w:sz w:val="32"/>
        </w:rPr>
        <w:t> </w:t>
      </w:r>
      <w:r>
        <w:rPr>
          <w:rFonts w:hint="eastAsia" w:ascii="黑体" w:eastAsia="黑体"/>
          <w:b/>
          <w:bCs/>
          <w:color w:val="auto"/>
          <w:kern w:val="0"/>
          <w:sz w:val="32"/>
          <w:szCs w:val="32"/>
        </w:rPr>
        <w:t>采购需求</w:t>
      </w:r>
    </w:p>
    <w:p w14:paraId="5F050E45">
      <w:pPr>
        <w:pStyle w:val="14"/>
        <w:keepNext w:val="0"/>
        <w:keepLines w:val="0"/>
        <w:widowControl/>
        <w:suppressLineNumbers w:val="0"/>
        <w:autoSpaceDE w:val="0"/>
        <w:autoSpaceDN/>
        <w:spacing w:before="0" w:beforeAutospacing="0" w:after="0" w:afterAutospacing="0" w:line="400" w:lineRule="atLeast"/>
        <w:ind w:right="0"/>
        <w:jc w:val="left"/>
        <w:rPr>
          <w:rFonts w:hint="default" w:ascii="宋体" w:hAnsi="宋体" w:eastAsia="宋体" w:cs="宋体"/>
          <w:bCs/>
          <w:color w:val="000000"/>
          <w:kern w:val="2"/>
          <w:sz w:val="24"/>
          <w:szCs w:val="24"/>
          <w:shd w:val="clear" w:color="auto" w:fill="auto"/>
          <w:lang w:val="en-US" w:eastAsia="zh-CN" w:bidi="ar-SA"/>
        </w:rPr>
      </w:pPr>
      <w:r>
        <w:rPr>
          <w:rFonts w:hint="eastAsia" w:cs="宋体"/>
          <w:b/>
          <w:bCs/>
          <w:color w:val="auto"/>
          <w:sz w:val="24"/>
          <w:szCs w:val="24"/>
          <w:shd w:val="clear" w:color="auto" w:fill="auto"/>
          <w:lang w:eastAsia="zh-CN"/>
        </w:rPr>
        <w:t>一、</w:t>
      </w:r>
      <w:r>
        <w:rPr>
          <w:rFonts w:hint="eastAsia" w:ascii="宋体" w:hAnsi="宋体" w:cs="宋体"/>
          <w:b/>
          <w:bCs/>
          <w:color w:val="auto"/>
          <w:sz w:val="24"/>
          <w:szCs w:val="24"/>
          <w:shd w:val="clear" w:color="auto" w:fill="auto"/>
          <w:lang w:eastAsia="zh-CN"/>
        </w:rPr>
        <w:t>采购需求：</w:t>
      </w:r>
      <w:r>
        <w:rPr>
          <w:rFonts w:hint="eastAsia" w:ascii="宋体" w:hAnsi="宋体" w:eastAsia="宋体" w:cs="宋体"/>
          <w:bCs/>
          <w:color w:val="000000"/>
          <w:kern w:val="2"/>
          <w:sz w:val="24"/>
          <w:szCs w:val="24"/>
          <w:shd w:val="clear" w:color="auto" w:fill="auto"/>
          <w:lang w:val="en-US" w:eastAsia="zh-CN" w:bidi="ar-SA"/>
        </w:rPr>
        <w:t>本项目建设实施及保修阶段的监理服务工作</w:t>
      </w:r>
    </w:p>
    <w:p w14:paraId="33E681D4">
      <w:pPr>
        <w:widowControl/>
        <w:snapToGrid w:val="0"/>
        <w:spacing w:line="460" w:lineRule="atLeast"/>
        <w:jc w:val="left"/>
        <w:rPr>
          <w:rFonts w:hint="eastAsia" w:ascii="宋体" w:hAnsi="宋体" w:eastAsia="宋体" w:cs="宋体"/>
          <w:bCs/>
          <w:color w:val="auto"/>
          <w:sz w:val="24"/>
          <w:szCs w:val="24"/>
          <w:shd w:val="clear" w:color="auto" w:fill="auto"/>
        </w:rPr>
      </w:pPr>
      <w:r>
        <w:rPr>
          <w:rFonts w:hint="eastAsia" w:ascii="宋体" w:hAnsi="宋体" w:eastAsia="宋体" w:cs="宋体"/>
          <w:b/>
          <w:bCs w:val="0"/>
          <w:color w:val="auto"/>
          <w:sz w:val="24"/>
          <w:szCs w:val="24"/>
          <w:shd w:val="clear" w:color="auto" w:fill="auto"/>
          <w:lang w:eastAsia="zh-CN"/>
        </w:rPr>
        <w:t>二、</w:t>
      </w:r>
      <w:r>
        <w:rPr>
          <w:rFonts w:hint="eastAsia" w:ascii="宋体" w:hAnsi="宋体" w:eastAsia="宋体" w:cs="宋体"/>
          <w:b/>
          <w:bCs w:val="0"/>
          <w:color w:val="auto"/>
          <w:sz w:val="24"/>
          <w:szCs w:val="24"/>
          <w:shd w:val="clear" w:color="auto" w:fill="auto"/>
        </w:rPr>
        <w:t>商务要求</w:t>
      </w:r>
      <w:r>
        <w:rPr>
          <w:rFonts w:hint="eastAsia" w:ascii="宋体" w:hAnsi="宋体" w:eastAsia="宋体" w:cs="宋体"/>
          <w:bCs/>
          <w:color w:val="auto"/>
          <w:sz w:val="24"/>
          <w:szCs w:val="24"/>
          <w:shd w:val="clear" w:color="auto" w:fill="auto"/>
          <w:lang w:eastAsia="zh-CN"/>
        </w:rPr>
        <w:t>：</w:t>
      </w:r>
    </w:p>
    <w:tbl>
      <w:tblPr>
        <w:tblStyle w:val="17"/>
        <w:tblW w:w="87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61"/>
        <w:gridCol w:w="6694"/>
      </w:tblGrid>
      <w:tr w14:paraId="5E146B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14:paraId="17309573">
            <w:pPr>
              <w:widowControl/>
              <w:snapToGrid w:val="0"/>
              <w:spacing w:line="360" w:lineRule="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eastAsia="zh-CN"/>
              </w:rPr>
              <w:t>合同签订时间</w:t>
            </w:r>
          </w:p>
        </w:tc>
        <w:tc>
          <w:tcPr>
            <w:tcW w:w="6694" w:type="dxa"/>
            <w:tcBorders>
              <w:top w:val="single" w:color="auto" w:sz="4" w:space="0"/>
              <w:left w:val="single" w:color="auto" w:sz="4" w:space="0"/>
              <w:bottom w:val="single" w:color="auto" w:sz="4" w:space="0"/>
              <w:right w:val="single" w:color="auto" w:sz="4" w:space="0"/>
            </w:tcBorders>
            <w:noWrap w:val="0"/>
            <w:vAlign w:val="center"/>
          </w:tcPr>
          <w:p w14:paraId="598BA408">
            <w:pPr>
              <w:widowControl/>
              <w:snapToGrid w:val="0"/>
              <w:spacing w:line="360" w:lineRule="auto"/>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自中标通知书发出之日起</w:t>
            </w:r>
            <w:r>
              <w:rPr>
                <w:rFonts w:hint="eastAsia" w:ascii="宋体" w:hAnsi="宋体" w:cs="宋体"/>
                <w:color w:val="auto"/>
                <w:kern w:val="0"/>
                <w:sz w:val="24"/>
                <w:lang w:val="en-US" w:eastAsia="zh-CN"/>
              </w:rPr>
              <w:t>2个工作</w:t>
            </w:r>
            <w:r>
              <w:rPr>
                <w:rFonts w:hint="eastAsia" w:ascii="宋体" w:hAnsi="宋体" w:eastAsia="宋体" w:cs="宋体"/>
                <w:color w:val="auto"/>
                <w:kern w:val="0"/>
                <w:sz w:val="24"/>
                <w:lang w:val="en-US" w:eastAsia="zh-CN"/>
              </w:rPr>
              <w:t>日内</w:t>
            </w:r>
          </w:p>
        </w:tc>
      </w:tr>
      <w:tr w14:paraId="3A57F0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14:paraId="1CC20A33">
            <w:pPr>
              <w:widowControl/>
              <w:snapToGrid w:val="0"/>
              <w:spacing w:line="360" w:lineRule="auto"/>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服务地点</w:t>
            </w:r>
          </w:p>
        </w:tc>
        <w:tc>
          <w:tcPr>
            <w:tcW w:w="6694" w:type="dxa"/>
            <w:tcBorders>
              <w:top w:val="single" w:color="auto" w:sz="4" w:space="0"/>
              <w:left w:val="single" w:color="auto" w:sz="4" w:space="0"/>
              <w:bottom w:val="single" w:color="auto" w:sz="4" w:space="0"/>
              <w:right w:val="single" w:color="auto" w:sz="4" w:space="0"/>
            </w:tcBorders>
            <w:noWrap w:val="0"/>
            <w:vAlign w:val="center"/>
          </w:tcPr>
          <w:p w14:paraId="72ADFD0F">
            <w:pPr>
              <w:widowControl/>
              <w:snapToGrid w:val="0"/>
              <w:spacing w:line="360" w:lineRule="auto"/>
              <w:rPr>
                <w:rFonts w:hint="eastAsia" w:ascii="宋体" w:hAnsi="宋体" w:eastAsia="宋体" w:cs="宋体"/>
                <w:color w:val="auto"/>
                <w:kern w:val="0"/>
                <w:sz w:val="24"/>
                <w:lang w:eastAsia="zh-CN"/>
              </w:rPr>
            </w:pPr>
            <w:r>
              <w:rPr>
                <w:rFonts w:hint="eastAsia" w:ascii="宋体" w:hAnsi="宋体" w:eastAsia="宋体" w:cs="宋体"/>
                <w:color w:val="auto"/>
                <w:kern w:val="0"/>
                <w:sz w:val="24"/>
                <w:lang w:val="en-US" w:eastAsia="zh-CN"/>
              </w:rPr>
              <w:t>正阳县境内</w:t>
            </w:r>
          </w:p>
        </w:tc>
      </w:tr>
      <w:tr w14:paraId="456AB0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14:paraId="7111DF16">
            <w:pPr>
              <w:widowControl/>
              <w:snapToGrid w:val="0"/>
              <w:spacing w:line="360" w:lineRule="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监理服务期</w:t>
            </w:r>
          </w:p>
        </w:tc>
        <w:tc>
          <w:tcPr>
            <w:tcW w:w="6694" w:type="dxa"/>
            <w:tcBorders>
              <w:top w:val="single" w:color="auto" w:sz="4" w:space="0"/>
              <w:left w:val="single" w:color="auto" w:sz="4" w:space="0"/>
              <w:bottom w:val="single" w:color="auto" w:sz="4" w:space="0"/>
              <w:right w:val="single" w:color="auto" w:sz="4" w:space="0"/>
            </w:tcBorders>
            <w:noWrap w:val="0"/>
            <w:vAlign w:val="center"/>
          </w:tcPr>
          <w:p w14:paraId="6709F1CA">
            <w:pPr>
              <w:widowControl/>
              <w:snapToGrid w:val="0"/>
              <w:spacing w:line="360" w:lineRule="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eastAsia="zh-CN"/>
              </w:rPr>
              <w:t>本项目施工及保修阶段全过程监理</w:t>
            </w:r>
          </w:p>
        </w:tc>
      </w:tr>
      <w:tr w14:paraId="30E39D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14:paraId="77CC2615">
            <w:pPr>
              <w:widowControl/>
              <w:snapToGrid w:val="0"/>
              <w:spacing w:line="360" w:lineRule="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质量监控目标</w:t>
            </w:r>
          </w:p>
        </w:tc>
        <w:tc>
          <w:tcPr>
            <w:tcW w:w="6694" w:type="dxa"/>
            <w:tcBorders>
              <w:top w:val="single" w:color="auto" w:sz="4" w:space="0"/>
              <w:left w:val="single" w:color="auto" w:sz="4" w:space="0"/>
              <w:bottom w:val="single" w:color="auto" w:sz="4" w:space="0"/>
              <w:right w:val="single" w:color="auto" w:sz="4" w:space="0"/>
            </w:tcBorders>
            <w:noWrap w:val="0"/>
            <w:vAlign w:val="center"/>
          </w:tcPr>
          <w:p w14:paraId="72FAD43E">
            <w:pPr>
              <w:widowControl/>
              <w:snapToGrid w:val="0"/>
              <w:spacing w:line="360" w:lineRule="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合格</w:t>
            </w:r>
          </w:p>
        </w:tc>
      </w:tr>
      <w:tr w14:paraId="5E5BC8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14:paraId="6DCEAA2D">
            <w:pPr>
              <w:widowControl/>
              <w:snapToGrid w:val="0"/>
              <w:spacing w:line="360" w:lineRule="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eastAsia="zh-CN"/>
              </w:rPr>
              <w:t>付款方式</w:t>
            </w:r>
          </w:p>
        </w:tc>
        <w:tc>
          <w:tcPr>
            <w:tcW w:w="6694" w:type="dxa"/>
            <w:tcBorders>
              <w:top w:val="single" w:color="auto" w:sz="4" w:space="0"/>
              <w:left w:val="single" w:color="auto" w:sz="4" w:space="0"/>
              <w:bottom w:val="single" w:color="auto" w:sz="4" w:space="0"/>
              <w:right w:val="single" w:color="auto" w:sz="4" w:space="0"/>
            </w:tcBorders>
            <w:noWrap w:val="0"/>
            <w:vAlign w:val="top"/>
          </w:tcPr>
          <w:p w14:paraId="04B89ED0">
            <w:pPr>
              <w:widowControl/>
              <w:snapToGrid w:val="0"/>
              <w:jc w:val="left"/>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sz w:val="24"/>
                <w:szCs w:val="24"/>
              </w:rPr>
              <w:t>该工程无工程预付款，工程完工付工程造价的</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0%，验收合格无质量问题付清</w:t>
            </w:r>
            <w:r>
              <w:rPr>
                <w:rFonts w:hint="eastAsia" w:ascii="宋体" w:hAnsi="宋体" w:eastAsia="宋体" w:cs="宋体"/>
                <w:color w:val="auto"/>
                <w:sz w:val="24"/>
                <w:szCs w:val="24"/>
                <w:lang w:val="en-US" w:eastAsia="zh-CN"/>
              </w:rPr>
              <w:t>全部合同价款</w:t>
            </w:r>
            <w:r>
              <w:rPr>
                <w:rFonts w:hint="eastAsia" w:ascii="宋体" w:hAnsi="宋体" w:eastAsia="宋体" w:cs="宋体"/>
                <w:color w:val="auto"/>
                <w:sz w:val="24"/>
                <w:szCs w:val="24"/>
              </w:rPr>
              <w:t>。</w:t>
            </w:r>
          </w:p>
        </w:tc>
      </w:tr>
    </w:tbl>
    <w:p w14:paraId="7A59C6C5">
      <w:pPr>
        <w:pStyle w:val="2"/>
      </w:pPr>
    </w:p>
    <w:p w14:paraId="54C71291">
      <w:pPr>
        <w:pStyle w:val="2"/>
      </w:pPr>
    </w:p>
    <w:p w14:paraId="161712F2">
      <w:pPr>
        <w:pStyle w:val="2"/>
      </w:pPr>
    </w:p>
    <w:p w14:paraId="0DEA7A2A">
      <w:pPr>
        <w:pStyle w:val="2"/>
      </w:pPr>
    </w:p>
    <w:p w14:paraId="5B8ECE1F">
      <w:pPr>
        <w:pStyle w:val="2"/>
      </w:pPr>
    </w:p>
    <w:p w14:paraId="22B802C4">
      <w:pPr>
        <w:pStyle w:val="2"/>
      </w:pPr>
    </w:p>
    <w:p w14:paraId="6B3D8905">
      <w:pPr>
        <w:pStyle w:val="2"/>
      </w:pPr>
    </w:p>
    <w:p w14:paraId="08F9AE5C">
      <w:pPr>
        <w:pStyle w:val="2"/>
      </w:pPr>
    </w:p>
    <w:p w14:paraId="0066432B">
      <w:pPr>
        <w:pStyle w:val="2"/>
      </w:pPr>
    </w:p>
    <w:p w14:paraId="37573EAA">
      <w:pPr>
        <w:pStyle w:val="2"/>
      </w:pPr>
    </w:p>
    <w:p w14:paraId="1D32E76A">
      <w:pPr>
        <w:pStyle w:val="2"/>
      </w:pPr>
    </w:p>
    <w:p w14:paraId="40AB2F90">
      <w:pPr>
        <w:pStyle w:val="2"/>
      </w:pPr>
    </w:p>
    <w:p w14:paraId="60B0D4A4">
      <w:pPr>
        <w:pStyle w:val="2"/>
      </w:pPr>
    </w:p>
    <w:p w14:paraId="312524FD">
      <w:pPr>
        <w:pStyle w:val="2"/>
      </w:pPr>
    </w:p>
    <w:p w14:paraId="75489A0E">
      <w:pPr>
        <w:pStyle w:val="2"/>
      </w:pPr>
    </w:p>
    <w:p w14:paraId="7853729F">
      <w:pPr>
        <w:pStyle w:val="2"/>
      </w:pPr>
    </w:p>
    <w:p w14:paraId="015952AB">
      <w:pPr>
        <w:pStyle w:val="2"/>
      </w:pPr>
    </w:p>
    <w:p w14:paraId="0104A8A4">
      <w:pPr>
        <w:pStyle w:val="2"/>
      </w:pPr>
    </w:p>
    <w:p w14:paraId="43841F93">
      <w:pPr>
        <w:pStyle w:val="2"/>
      </w:pPr>
    </w:p>
    <w:p w14:paraId="47520BCF">
      <w:pPr>
        <w:pStyle w:val="2"/>
      </w:pPr>
    </w:p>
    <w:p w14:paraId="4DA2879D">
      <w:pPr>
        <w:pStyle w:val="2"/>
      </w:pPr>
    </w:p>
    <w:p w14:paraId="191F7778">
      <w:pPr>
        <w:pStyle w:val="2"/>
      </w:pPr>
    </w:p>
    <w:p w14:paraId="2B61BAA9">
      <w:pPr>
        <w:pStyle w:val="2"/>
      </w:pPr>
    </w:p>
    <w:p w14:paraId="57714DC0">
      <w:pPr>
        <w:pStyle w:val="2"/>
      </w:pPr>
    </w:p>
    <w:p w14:paraId="5AE9A07E">
      <w:pPr>
        <w:pStyle w:val="2"/>
      </w:pPr>
    </w:p>
    <w:p w14:paraId="3FA49752">
      <w:pPr>
        <w:pStyle w:val="2"/>
      </w:pPr>
    </w:p>
    <w:p w14:paraId="4AC53BDA">
      <w:pPr>
        <w:pStyle w:val="2"/>
      </w:pPr>
    </w:p>
    <w:p w14:paraId="7D042319">
      <w:pPr>
        <w:pStyle w:val="2"/>
      </w:pPr>
    </w:p>
    <w:p w14:paraId="1A6BE364">
      <w:pPr>
        <w:pStyle w:val="2"/>
        <w:rPr>
          <w:color w:val="auto"/>
          <w:kern w:val="0"/>
          <w:sz w:val="28"/>
          <w:szCs w:val="28"/>
        </w:rPr>
      </w:pPr>
      <w:r>
        <w:rPr>
          <w:rFonts w:hint="eastAsia"/>
          <w:lang w:val="en-US" w:eastAsia="zh-CN"/>
        </w:rPr>
        <w:t xml:space="preserve">                 </w:t>
      </w:r>
      <w:r>
        <w:rPr>
          <w:rFonts w:hint="eastAsia" w:ascii="黑体" w:eastAsia="黑体"/>
          <w:b/>
          <w:bCs/>
          <w:color w:val="auto"/>
          <w:kern w:val="0"/>
          <w:sz w:val="32"/>
          <w:szCs w:val="32"/>
          <w:lang w:val="en-US" w:eastAsia="zh-CN"/>
        </w:rPr>
        <w:t xml:space="preserve">    </w:t>
      </w:r>
      <w:r>
        <w:rPr>
          <w:rFonts w:hint="eastAsia" w:ascii="黑体" w:eastAsia="黑体"/>
          <w:b/>
          <w:bCs/>
          <w:color w:val="auto"/>
          <w:kern w:val="0"/>
          <w:sz w:val="32"/>
          <w:szCs w:val="32"/>
        </w:rPr>
        <w:t>第三章 </w:t>
      </w:r>
      <w:r>
        <w:rPr>
          <w:rFonts w:hint="eastAsia" w:ascii="黑体" w:eastAsia="黑体"/>
          <w:b/>
          <w:bCs/>
          <w:color w:val="auto"/>
          <w:kern w:val="0"/>
          <w:sz w:val="32"/>
        </w:rPr>
        <w:t> </w:t>
      </w:r>
      <w:r>
        <w:rPr>
          <w:rFonts w:hint="eastAsia" w:ascii="黑体" w:eastAsia="黑体"/>
          <w:b/>
          <w:bCs/>
          <w:color w:val="auto"/>
          <w:kern w:val="0"/>
          <w:sz w:val="32"/>
          <w:szCs w:val="32"/>
          <w:lang w:eastAsia="zh-CN"/>
        </w:rPr>
        <w:t>供应商</w:t>
      </w:r>
      <w:r>
        <w:rPr>
          <w:rFonts w:hint="eastAsia" w:ascii="黑体" w:eastAsia="黑体"/>
          <w:b/>
          <w:bCs/>
          <w:color w:val="auto"/>
          <w:kern w:val="0"/>
          <w:sz w:val="32"/>
          <w:szCs w:val="32"/>
        </w:rPr>
        <w:t>须知</w:t>
      </w:r>
      <w:r>
        <w:rPr>
          <w:rFonts w:hint="eastAsia" w:ascii="宋体" w:hAnsi="宋体"/>
          <w:b/>
          <w:bCs/>
          <w:color w:val="auto"/>
          <w:kern w:val="0"/>
          <w:sz w:val="24"/>
        </w:rPr>
        <w:t>      </w:t>
      </w:r>
    </w:p>
    <w:p w14:paraId="23248E76">
      <w:pPr>
        <w:widowControl/>
        <w:shd w:val="clear" w:color="auto" w:fill="FFFFFF"/>
        <w:spacing w:line="460" w:lineRule="atLeast"/>
        <w:jc w:val="center"/>
        <w:rPr>
          <w:color w:val="auto"/>
          <w:kern w:val="0"/>
          <w:sz w:val="28"/>
          <w:szCs w:val="28"/>
        </w:rPr>
      </w:pPr>
      <w:r>
        <w:rPr>
          <w:rFonts w:hint="eastAsia" w:ascii="宋体" w:hAnsi="宋体"/>
          <w:b/>
          <w:bCs/>
          <w:color w:val="auto"/>
          <w:kern w:val="0"/>
          <w:sz w:val="24"/>
        </w:rPr>
        <w:t> </w:t>
      </w:r>
      <w:r>
        <w:rPr>
          <w:rFonts w:hint="eastAsia" w:ascii="宋体" w:hAnsi="宋体"/>
          <w:b/>
          <w:bCs/>
          <w:color w:val="auto"/>
          <w:kern w:val="0"/>
          <w:sz w:val="24"/>
          <w:lang w:eastAsia="zh-CN"/>
        </w:rPr>
        <w:t>供应商</w:t>
      </w:r>
      <w:r>
        <w:rPr>
          <w:rFonts w:hint="eastAsia" w:ascii="宋体" w:hAnsi="宋体"/>
          <w:b/>
          <w:bCs/>
          <w:color w:val="auto"/>
          <w:kern w:val="0"/>
          <w:sz w:val="24"/>
        </w:rPr>
        <w:t>须知前附表</w:t>
      </w:r>
    </w:p>
    <w:tbl>
      <w:tblPr>
        <w:tblStyle w:val="17"/>
        <w:tblW w:w="0" w:type="auto"/>
        <w:tblInd w:w="0" w:type="dxa"/>
        <w:shd w:val="clear" w:color="auto" w:fill="FFFFFF"/>
        <w:tblLayout w:type="fixed"/>
        <w:tblCellMar>
          <w:top w:w="0" w:type="dxa"/>
          <w:left w:w="0" w:type="dxa"/>
          <w:bottom w:w="0" w:type="dxa"/>
          <w:right w:w="0" w:type="dxa"/>
        </w:tblCellMar>
      </w:tblPr>
      <w:tblGrid>
        <w:gridCol w:w="722"/>
        <w:gridCol w:w="8558"/>
      </w:tblGrid>
      <w:tr w14:paraId="712FAFE7">
        <w:tblPrEx>
          <w:tblCellMar>
            <w:top w:w="0" w:type="dxa"/>
            <w:left w:w="0" w:type="dxa"/>
            <w:bottom w:w="0" w:type="dxa"/>
            <w:right w:w="0" w:type="dxa"/>
          </w:tblCellMar>
        </w:tblPrEx>
        <w:trPr>
          <w:trHeight w:val="480" w:hRule="atLeast"/>
        </w:trPr>
        <w:tc>
          <w:tcPr>
            <w:tcW w:w="72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0EC4A1F">
            <w:pPr>
              <w:widowControl/>
              <w:spacing w:line="460" w:lineRule="atLeast"/>
              <w:jc w:val="center"/>
              <w:rPr>
                <w:color w:val="auto"/>
                <w:kern w:val="0"/>
                <w:sz w:val="28"/>
                <w:szCs w:val="28"/>
              </w:rPr>
            </w:pPr>
            <w:r>
              <w:rPr>
                <w:rFonts w:hint="eastAsia" w:ascii="宋体" w:hAnsi="宋体"/>
                <w:color w:val="auto"/>
                <w:kern w:val="0"/>
                <w:sz w:val="24"/>
              </w:rPr>
              <w:t>序号</w:t>
            </w:r>
          </w:p>
        </w:tc>
        <w:tc>
          <w:tcPr>
            <w:tcW w:w="8558"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68250DB">
            <w:pPr>
              <w:widowControl/>
              <w:spacing w:line="460" w:lineRule="atLeast"/>
              <w:ind w:firstLine="3240"/>
              <w:rPr>
                <w:color w:val="auto"/>
                <w:kern w:val="0"/>
                <w:sz w:val="28"/>
                <w:szCs w:val="28"/>
              </w:rPr>
            </w:pPr>
            <w:r>
              <w:rPr>
                <w:rFonts w:hint="eastAsia" w:ascii="宋体" w:hAnsi="宋体"/>
                <w:color w:val="auto"/>
                <w:kern w:val="0"/>
                <w:sz w:val="24"/>
              </w:rPr>
              <w:t>内容、要求</w:t>
            </w:r>
          </w:p>
        </w:tc>
      </w:tr>
      <w:tr w14:paraId="259891F1">
        <w:tblPrEx>
          <w:tblCellMar>
            <w:top w:w="0" w:type="dxa"/>
            <w:left w:w="0" w:type="dxa"/>
            <w:bottom w:w="0" w:type="dxa"/>
            <w:right w:w="0" w:type="dxa"/>
          </w:tblCellMar>
        </w:tblPrEx>
        <w:trPr>
          <w:trHeight w:val="1858"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787B73B">
            <w:pPr>
              <w:widowControl/>
              <w:spacing w:line="460" w:lineRule="atLeast"/>
              <w:jc w:val="center"/>
              <w:rPr>
                <w:color w:val="auto"/>
                <w:kern w:val="0"/>
                <w:sz w:val="28"/>
                <w:szCs w:val="28"/>
              </w:rPr>
            </w:pPr>
            <w:r>
              <w:rPr>
                <w:rFonts w:hint="eastAsia" w:ascii="宋体" w:hAnsi="宋体"/>
                <w:color w:val="auto"/>
                <w:kern w:val="0"/>
                <w:sz w:val="24"/>
              </w:rPr>
              <w:t>1</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EDCFD19">
            <w:pPr>
              <w:widowControl/>
              <w:spacing w:line="460" w:lineRule="atLeast"/>
              <w:rPr>
                <w:rFonts w:hint="eastAsia" w:ascii="宋体" w:hAnsi="宋体"/>
                <w:color w:val="auto"/>
                <w:kern w:val="0"/>
                <w:sz w:val="24"/>
                <w:lang w:val="en-US"/>
              </w:rPr>
            </w:pPr>
            <w:r>
              <w:rPr>
                <w:rFonts w:hint="eastAsia" w:ascii="宋体" w:hAnsi="宋体"/>
                <w:color w:val="auto"/>
                <w:kern w:val="0"/>
                <w:sz w:val="24"/>
              </w:rPr>
              <w:t>1.1项目名称：</w:t>
            </w:r>
            <w:r>
              <w:rPr>
                <w:rFonts w:hint="eastAsia" w:ascii="宋体" w:hAnsi="宋体"/>
                <w:color w:val="auto"/>
                <w:kern w:val="0"/>
                <w:sz w:val="24"/>
                <w:lang w:val="en-US" w:eastAsia="zh-CN"/>
              </w:rPr>
              <w:t>正阳县2024年农村饮水工程维修养护项目</w:t>
            </w:r>
          </w:p>
          <w:p w14:paraId="4E3CBED8">
            <w:pPr>
              <w:widowControl/>
              <w:spacing w:line="460" w:lineRule="atLeast"/>
              <w:rPr>
                <w:rFonts w:hint="eastAsia" w:ascii="宋体" w:hAnsi="宋体" w:eastAsia="宋体" w:cs="Times New Roman"/>
                <w:color w:val="auto"/>
                <w:kern w:val="0"/>
                <w:sz w:val="24"/>
                <w:lang w:val="en-US" w:eastAsia="zh-CN"/>
              </w:rPr>
            </w:pPr>
            <w:r>
              <w:rPr>
                <w:rFonts w:hint="eastAsia" w:ascii="宋体" w:hAnsi="宋体"/>
                <w:color w:val="auto"/>
                <w:kern w:val="0"/>
                <w:sz w:val="24"/>
              </w:rPr>
              <w:t>1.2采购人名称：</w:t>
            </w:r>
            <w:r>
              <w:rPr>
                <w:rFonts w:hint="eastAsia" w:ascii="宋体" w:hAnsi="宋体" w:cs="Times New Roman"/>
                <w:color w:val="auto"/>
                <w:kern w:val="0"/>
                <w:sz w:val="24"/>
                <w:lang w:val="en-US" w:eastAsia="zh-CN"/>
              </w:rPr>
              <w:t>正阳县水利局</w:t>
            </w:r>
          </w:p>
          <w:p w14:paraId="32BB8CB7">
            <w:pPr>
              <w:widowControl/>
              <w:spacing w:line="460" w:lineRule="atLeast"/>
              <w:rPr>
                <w:rFonts w:hint="eastAsia" w:ascii="宋体" w:hAnsi="宋体"/>
                <w:color w:val="auto"/>
                <w:kern w:val="0"/>
                <w:sz w:val="24"/>
              </w:rPr>
            </w:pPr>
            <w:r>
              <w:rPr>
                <w:rFonts w:hint="eastAsia" w:ascii="宋体" w:hAnsi="宋体"/>
                <w:color w:val="auto"/>
                <w:kern w:val="0"/>
                <w:sz w:val="24"/>
              </w:rPr>
              <w:t>1.</w:t>
            </w:r>
            <w:r>
              <w:rPr>
                <w:rFonts w:hint="eastAsia" w:ascii="宋体" w:hAnsi="宋体"/>
                <w:color w:val="auto"/>
                <w:kern w:val="0"/>
                <w:sz w:val="24"/>
                <w:lang w:val="en-US" w:eastAsia="zh-CN"/>
              </w:rPr>
              <w:t>3</w:t>
            </w:r>
            <w:r>
              <w:rPr>
                <w:rFonts w:hint="eastAsia" w:ascii="宋体" w:hAnsi="宋体"/>
                <w:color w:val="auto"/>
                <w:kern w:val="0"/>
                <w:sz w:val="24"/>
              </w:rPr>
              <w:t>项目编号：</w:t>
            </w:r>
            <w:r>
              <w:rPr>
                <w:rFonts w:hint="eastAsia" w:ascii="宋体" w:hAnsi="宋体" w:cs="Times New Roman"/>
                <w:color w:val="auto"/>
                <w:kern w:val="0"/>
                <w:sz w:val="24"/>
                <w:lang w:val="en-US" w:eastAsia="zh-CN"/>
              </w:rPr>
              <w:t>正政竞谈【2024】109号</w:t>
            </w:r>
          </w:p>
        </w:tc>
      </w:tr>
      <w:tr w14:paraId="159A552B">
        <w:tblPrEx>
          <w:tblCellMar>
            <w:top w:w="0" w:type="dxa"/>
            <w:left w:w="0" w:type="dxa"/>
            <w:bottom w:w="0" w:type="dxa"/>
            <w:right w:w="0" w:type="dxa"/>
          </w:tblCellMar>
        </w:tblPrEx>
        <w:trPr>
          <w:trHeight w:val="623"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A939289">
            <w:pPr>
              <w:widowControl/>
              <w:spacing w:line="460" w:lineRule="atLeast"/>
              <w:jc w:val="center"/>
              <w:rPr>
                <w:color w:val="auto"/>
                <w:kern w:val="0"/>
                <w:sz w:val="28"/>
                <w:szCs w:val="28"/>
              </w:rPr>
            </w:pPr>
            <w:r>
              <w:rPr>
                <w:rFonts w:hint="eastAsia" w:ascii="宋体" w:hAnsi="宋体"/>
                <w:color w:val="auto"/>
                <w:kern w:val="0"/>
                <w:sz w:val="24"/>
              </w:rPr>
              <w:t>2</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FBEFFA9">
            <w:pPr>
              <w:widowControl/>
              <w:spacing w:line="460" w:lineRule="atLeast"/>
              <w:rPr>
                <w:rFonts w:hint="eastAsia" w:ascii="宋体" w:hAnsi="宋体"/>
                <w:color w:val="auto"/>
                <w:kern w:val="0"/>
                <w:sz w:val="24"/>
              </w:rPr>
            </w:pPr>
            <w:r>
              <w:rPr>
                <w:rFonts w:hint="eastAsia" w:ascii="宋体" w:hAnsi="宋体"/>
                <w:color w:val="auto"/>
                <w:kern w:val="0"/>
                <w:sz w:val="24"/>
              </w:rPr>
              <w:t>合格</w:t>
            </w:r>
            <w:r>
              <w:rPr>
                <w:rFonts w:hint="eastAsia" w:ascii="宋体" w:hAnsi="宋体"/>
                <w:color w:val="auto"/>
                <w:kern w:val="0"/>
                <w:sz w:val="24"/>
                <w:lang w:eastAsia="zh-CN"/>
              </w:rPr>
              <w:t>供应商</w:t>
            </w:r>
            <w:r>
              <w:rPr>
                <w:rFonts w:hint="eastAsia" w:ascii="宋体" w:hAnsi="宋体"/>
                <w:color w:val="auto"/>
                <w:kern w:val="0"/>
                <w:sz w:val="24"/>
              </w:rPr>
              <w:t>：具备竞争性谈判公告第</w:t>
            </w:r>
            <w:r>
              <w:rPr>
                <w:rFonts w:hint="eastAsia" w:ascii="宋体" w:hAnsi="宋体"/>
                <w:color w:val="auto"/>
                <w:kern w:val="0"/>
                <w:sz w:val="24"/>
                <w:lang w:eastAsia="zh-CN"/>
              </w:rPr>
              <w:t>二</w:t>
            </w:r>
            <w:r>
              <w:rPr>
                <w:rFonts w:hint="eastAsia" w:ascii="宋体" w:hAnsi="宋体"/>
                <w:color w:val="auto"/>
                <w:kern w:val="0"/>
                <w:sz w:val="24"/>
              </w:rPr>
              <w:t>项规定的条件。</w:t>
            </w:r>
          </w:p>
        </w:tc>
      </w:tr>
      <w:tr w14:paraId="57339123">
        <w:tblPrEx>
          <w:tblCellMar>
            <w:top w:w="0" w:type="dxa"/>
            <w:left w:w="0" w:type="dxa"/>
            <w:bottom w:w="0" w:type="dxa"/>
            <w:right w:w="0" w:type="dxa"/>
          </w:tblCellMar>
        </w:tblPrEx>
        <w:trPr>
          <w:trHeight w:val="1858"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0D8B3E6">
            <w:pPr>
              <w:pStyle w:val="21"/>
              <w:rPr>
                <w:rFonts w:hint="eastAsia" w:ascii="宋体" w:hAnsi="宋体"/>
                <w:color w:val="auto"/>
                <w:sz w:val="24"/>
              </w:rPr>
            </w:pPr>
            <w:r>
              <w:rPr>
                <w:rFonts w:hint="eastAsia" w:ascii="宋体" w:hAnsi="宋体"/>
                <w:color w:val="auto"/>
                <w:sz w:val="24"/>
              </w:rPr>
              <w:t>3</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9D7EDBD">
            <w:pPr>
              <w:widowControl/>
              <w:spacing w:line="460" w:lineRule="atLeast"/>
              <w:rPr>
                <w:rFonts w:hint="eastAsia" w:ascii="宋体" w:hAnsi="宋体"/>
                <w:color w:val="auto"/>
                <w:kern w:val="0"/>
                <w:sz w:val="24"/>
              </w:rPr>
            </w:pPr>
            <w:r>
              <w:rPr>
                <w:rFonts w:hint="eastAsia" w:ascii="宋体" w:hAnsi="宋体"/>
                <w:color w:val="auto"/>
                <w:kern w:val="0"/>
                <w:sz w:val="24"/>
              </w:rPr>
              <w:t>谈判报价及费用：</w:t>
            </w:r>
          </w:p>
          <w:p w14:paraId="19D42E31">
            <w:pPr>
              <w:widowControl/>
              <w:spacing w:line="460" w:lineRule="atLeast"/>
              <w:rPr>
                <w:rFonts w:hint="eastAsia" w:ascii="宋体" w:hAnsi="宋体"/>
                <w:color w:val="auto"/>
                <w:kern w:val="0"/>
                <w:sz w:val="24"/>
              </w:rPr>
            </w:pPr>
            <w:r>
              <w:rPr>
                <w:rFonts w:hint="eastAsia" w:ascii="宋体" w:hAnsi="宋体"/>
                <w:color w:val="auto"/>
                <w:kern w:val="0"/>
                <w:sz w:val="24"/>
              </w:rPr>
              <w:t>3.1 本次谈判以人民币（元）报价，最多保留两位小数。</w:t>
            </w:r>
          </w:p>
          <w:p w14:paraId="7656DBB4">
            <w:pPr>
              <w:widowControl/>
              <w:spacing w:line="460" w:lineRule="atLeast"/>
              <w:rPr>
                <w:rFonts w:hint="eastAsia" w:ascii="宋体" w:hAnsi="宋体"/>
                <w:color w:val="auto"/>
                <w:kern w:val="0"/>
                <w:sz w:val="24"/>
              </w:rPr>
            </w:pPr>
            <w:r>
              <w:rPr>
                <w:rFonts w:hint="eastAsia" w:ascii="宋体" w:hAnsi="宋体"/>
                <w:color w:val="auto"/>
                <w:kern w:val="0"/>
                <w:sz w:val="24"/>
              </w:rPr>
              <w:t>3.2 </w:t>
            </w:r>
            <w:r>
              <w:rPr>
                <w:rFonts w:hint="eastAsia" w:ascii="宋体" w:hAnsi="宋体"/>
                <w:color w:val="auto"/>
                <w:kern w:val="0"/>
                <w:sz w:val="24"/>
                <w:lang w:eastAsia="zh-CN"/>
              </w:rPr>
              <w:t>供应商</w:t>
            </w:r>
            <w:r>
              <w:rPr>
                <w:rFonts w:hint="eastAsia" w:ascii="宋体" w:hAnsi="宋体"/>
                <w:color w:val="auto"/>
                <w:kern w:val="0"/>
                <w:sz w:val="24"/>
              </w:rPr>
              <w:t>的</w:t>
            </w:r>
            <w:r>
              <w:rPr>
                <w:rFonts w:hint="eastAsia" w:ascii="宋体" w:hAnsi="宋体"/>
                <w:color w:val="auto"/>
                <w:kern w:val="0"/>
                <w:sz w:val="24"/>
                <w:lang w:eastAsia="zh-CN"/>
              </w:rPr>
              <w:t>第二</w:t>
            </w:r>
            <w:r>
              <w:rPr>
                <w:rFonts w:hint="eastAsia" w:ascii="宋体" w:hAnsi="宋体"/>
                <w:color w:val="auto"/>
                <w:kern w:val="0"/>
                <w:sz w:val="24"/>
              </w:rPr>
              <w:t>轮报价均超过采购控制价</w:t>
            </w:r>
            <w:r>
              <w:rPr>
                <w:rFonts w:hint="eastAsia" w:ascii="宋体" w:hAnsi="宋体"/>
                <w:color w:val="auto"/>
                <w:kern w:val="0"/>
                <w:sz w:val="24"/>
                <w:lang w:eastAsia="zh-CN"/>
              </w:rPr>
              <w:t>或最高限价</w:t>
            </w:r>
            <w:r>
              <w:rPr>
                <w:rFonts w:hint="eastAsia" w:ascii="宋体" w:hAnsi="宋体"/>
                <w:color w:val="auto"/>
                <w:kern w:val="0"/>
                <w:sz w:val="24"/>
              </w:rPr>
              <w:t>，采购人不能支付的，本项目谈判废止。</w:t>
            </w:r>
          </w:p>
          <w:p w14:paraId="6DB55316">
            <w:pPr>
              <w:widowControl/>
              <w:spacing w:line="460" w:lineRule="atLeast"/>
              <w:rPr>
                <w:rFonts w:hint="default" w:ascii="宋体" w:hAnsi="宋体"/>
                <w:color w:val="auto"/>
                <w:kern w:val="0"/>
                <w:sz w:val="24"/>
                <w:lang w:val="en-US" w:eastAsia="zh-CN"/>
              </w:rPr>
            </w:pPr>
            <w:r>
              <w:rPr>
                <w:rFonts w:hint="eastAsia" w:ascii="宋体" w:hAnsi="宋体"/>
                <w:color w:val="auto"/>
                <w:kern w:val="0"/>
                <w:sz w:val="24"/>
                <w:lang w:val="en-US" w:eastAsia="zh-CN"/>
              </w:rPr>
              <w:t>3.3</w:t>
            </w:r>
            <w:r>
              <w:rPr>
                <w:rFonts w:hint="eastAsia" w:ascii="宋体" w:hAnsi="宋体"/>
                <w:color w:val="auto"/>
                <w:kern w:val="0"/>
                <w:sz w:val="24"/>
              </w:rPr>
              <w:t>采购代理服务费：由</w:t>
            </w:r>
            <w:r>
              <w:rPr>
                <w:rFonts w:hint="eastAsia" w:ascii="宋体" w:hAnsi="宋体"/>
                <w:color w:val="auto"/>
                <w:kern w:val="0"/>
                <w:sz w:val="24"/>
                <w:lang w:eastAsia="zh-CN"/>
              </w:rPr>
              <w:t>成交供应商</w:t>
            </w:r>
            <w:r>
              <w:rPr>
                <w:rFonts w:hint="eastAsia" w:ascii="宋体" w:hAnsi="宋体"/>
                <w:color w:val="auto"/>
                <w:kern w:val="0"/>
                <w:sz w:val="24"/>
              </w:rPr>
              <w:t>参照</w:t>
            </w:r>
            <w:r>
              <w:rPr>
                <w:rFonts w:hint="eastAsia" w:ascii="宋体" w:hAnsi="宋体"/>
                <w:color w:val="auto"/>
                <w:kern w:val="0"/>
                <w:sz w:val="24"/>
                <w:lang w:val="en-US" w:eastAsia="zh-CN"/>
              </w:rPr>
              <w:t>相关规定</w:t>
            </w:r>
            <w:r>
              <w:rPr>
                <w:rFonts w:hint="eastAsia" w:ascii="宋体" w:hAnsi="宋体"/>
                <w:color w:val="auto"/>
                <w:kern w:val="0"/>
                <w:sz w:val="24"/>
              </w:rPr>
              <w:t>向采购代理机构支付。</w:t>
            </w:r>
          </w:p>
        </w:tc>
      </w:tr>
      <w:tr w14:paraId="43DF65D5">
        <w:tblPrEx>
          <w:tblCellMar>
            <w:top w:w="0" w:type="dxa"/>
            <w:left w:w="0" w:type="dxa"/>
            <w:bottom w:w="0" w:type="dxa"/>
            <w:right w:w="0" w:type="dxa"/>
          </w:tblCellMar>
        </w:tblPrEx>
        <w:trPr>
          <w:trHeight w:val="606"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5CA5B80">
            <w:pPr>
              <w:widowControl/>
              <w:spacing w:line="460" w:lineRule="atLeast"/>
              <w:jc w:val="center"/>
              <w:rPr>
                <w:color w:val="auto"/>
                <w:kern w:val="0"/>
                <w:sz w:val="28"/>
                <w:szCs w:val="28"/>
              </w:rPr>
            </w:pPr>
            <w:r>
              <w:rPr>
                <w:rFonts w:hint="eastAsia" w:ascii="宋体" w:hAnsi="宋体"/>
                <w:color w:val="auto"/>
                <w:kern w:val="0"/>
                <w:sz w:val="24"/>
              </w:rPr>
              <w:t>4</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15122ED">
            <w:pPr>
              <w:widowControl/>
              <w:spacing w:line="460" w:lineRule="atLeast"/>
              <w:rPr>
                <w:rFonts w:hint="eastAsia" w:eastAsia="宋体"/>
                <w:color w:val="auto"/>
                <w:kern w:val="0"/>
                <w:sz w:val="28"/>
                <w:szCs w:val="28"/>
                <w:lang w:eastAsia="zh-CN"/>
              </w:rPr>
            </w:pPr>
            <w:r>
              <w:rPr>
                <w:rFonts w:hint="eastAsia" w:ascii="宋体" w:hAnsi="宋体"/>
                <w:color w:val="auto"/>
                <w:kern w:val="0"/>
                <w:sz w:val="24"/>
              </w:rPr>
              <w:t>现场踏勘或标前答疑：本项目组织不组织现场踏勘或标前答疑会。</w:t>
            </w:r>
            <w:r>
              <w:rPr>
                <w:rFonts w:hint="eastAsia" w:ascii="宋体" w:hAnsi="宋体" w:cs="宋体"/>
                <w:color w:val="000000"/>
                <w:kern w:val="0"/>
                <w:sz w:val="24"/>
              </w:rPr>
              <w:t>供应商根据需要可以自行现场踏勘</w:t>
            </w:r>
            <w:r>
              <w:rPr>
                <w:rFonts w:hint="eastAsia" w:ascii="宋体" w:hAnsi="宋体" w:cs="宋体"/>
                <w:color w:val="000000"/>
                <w:kern w:val="0"/>
                <w:sz w:val="24"/>
                <w:lang w:eastAsia="zh-CN"/>
              </w:rPr>
              <w:t>。</w:t>
            </w:r>
          </w:p>
        </w:tc>
      </w:tr>
      <w:tr w14:paraId="2586DB7F">
        <w:tblPrEx>
          <w:tblCellMar>
            <w:top w:w="0" w:type="dxa"/>
            <w:left w:w="0" w:type="dxa"/>
            <w:bottom w:w="0" w:type="dxa"/>
            <w:right w:w="0" w:type="dxa"/>
          </w:tblCellMar>
        </w:tblPrEx>
        <w:trPr>
          <w:trHeight w:val="93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23DD695">
            <w:pPr>
              <w:widowControl/>
              <w:spacing w:line="460" w:lineRule="atLeast"/>
              <w:jc w:val="center"/>
              <w:rPr>
                <w:rFonts w:hint="eastAsia" w:eastAsia="宋体"/>
                <w:color w:val="auto"/>
                <w:kern w:val="0"/>
                <w:sz w:val="28"/>
                <w:szCs w:val="28"/>
                <w:lang w:eastAsia="zh-CN"/>
              </w:rPr>
            </w:pPr>
            <w:r>
              <w:rPr>
                <w:rFonts w:hint="eastAsia" w:ascii="宋体" w:hAnsi="宋体"/>
                <w:color w:val="auto"/>
                <w:kern w:val="0"/>
                <w:sz w:val="24"/>
                <w:lang w:val="en-US" w:eastAsia="zh-CN"/>
              </w:rPr>
              <w:t>5</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AE2BDEA">
            <w:pPr>
              <w:keepNext w:val="0"/>
              <w:keepLines w:val="0"/>
              <w:pageBreakBefore w:val="0"/>
              <w:widowControl/>
              <w:kinsoku/>
              <w:wordWrap/>
              <w:overflowPunct/>
              <w:topLinePunct w:val="0"/>
              <w:autoSpaceDE/>
              <w:autoSpaceDN/>
              <w:bidi w:val="0"/>
              <w:adjustRightInd/>
              <w:snapToGrid/>
              <w:spacing w:line="240" w:lineRule="auto"/>
              <w:textAlignment w:val="bottom"/>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响应文件组成：</w:t>
            </w:r>
          </w:p>
          <w:p w14:paraId="25C92A1A">
            <w:pPr>
              <w:keepNext w:val="0"/>
              <w:keepLines w:val="0"/>
              <w:pageBreakBefore w:val="0"/>
              <w:widowControl/>
              <w:kinsoku/>
              <w:wordWrap/>
              <w:overflowPunct/>
              <w:topLinePunct w:val="0"/>
              <w:autoSpaceDE/>
              <w:autoSpaceDN/>
              <w:bidi w:val="0"/>
              <w:adjustRightInd/>
              <w:snapToGrid/>
              <w:spacing w:line="240" w:lineRule="auto"/>
              <w:textAlignment w:val="bottom"/>
              <w:rPr>
                <w:color w:val="auto"/>
                <w:kern w:val="0"/>
                <w:sz w:val="28"/>
                <w:szCs w:val="28"/>
              </w:rPr>
            </w:pPr>
            <w:r>
              <w:rPr>
                <w:rFonts w:hint="eastAsia" w:ascii="宋体" w:hAnsi="宋体" w:eastAsia="宋体" w:cs="宋体"/>
                <w:color w:val="auto"/>
                <w:kern w:val="0"/>
                <w:sz w:val="24"/>
                <w:szCs w:val="20"/>
                <w:lang w:val="en-US" w:eastAsia="zh-CN" w:bidi="ar-SA"/>
              </w:rPr>
              <w:t>加密版电子响应文件1份，应在响应文件提交截止时间前上传至驻马店市公共资源交易平台。</w:t>
            </w:r>
          </w:p>
        </w:tc>
      </w:tr>
      <w:tr w14:paraId="30BE155B">
        <w:tblPrEx>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3FA52CF">
            <w:pPr>
              <w:widowControl/>
              <w:spacing w:line="460" w:lineRule="atLeast"/>
              <w:jc w:val="center"/>
              <w:rPr>
                <w:rFonts w:hint="eastAsia" w:eastAsia="宋体"/>
                <w:color w:val="auto"/>
                <w:kern w:val="0"/>
                <w:sz w:val="28"/>
                <w:szCs w:val="28"/>
                <w:lang w:eastAsia="zh-CN"/>
              </w:rPr>
            </w:pPr>
            <w:r>
              <w:rPr>
                <w:rFonts w:hint="eastAsia" w:ascii="宋体" w:hAnsi="宋体"/>
                <w:color w:val="auto"/>
                <w:kern w:val="0"/>
                <w:sz w:val="24"/>
                <w:lang w:val="en-US" w:eastAsia="zh-CN"/>
              </w:rPr>
              <w:t>6</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247B633">
            <w:pPr>
              <w:widowControl/>
              <w:spacing w:line="460" w:lineRule="atLeast"/>
              <w:rPr>
                <w:color w:val="auto"/>
                <w:kern w:val="0"/>
                <w:sz w:val="28"/>
                <w:szCs w:val="28"/>
              </w:rPr>
            </w:pPr>
            <w:r>
              <w:rPr>
                <w:rFonts w:hint="eastAsia" w:ascii="宋体" w:hAnsi="宋体"/>
                <w:color w:val="auto"/>
                <w:kern w:val="0"/>
                <w:sz w:val="24"/>
              </w:rPr>
              <w:t>响应性文件递交截止时间及地点：详见竞争性谈判公告。</w:t>
            </w:r>
          </w:p>
        </w:tc>
      </w:tr>
      <w:tr w14:paraId="5C2643A2">
        <w:tblPrEx>
          <w:shd w:val="clear" w:color="auto" w:fill="FFFFFF"/>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0425FC0">
            <w:pPr>
              <w:widowControl/>
              <w:spacing w:line="460" w:lineRule="atLeast"/>
              <w:jc w:val="center"/>
              <w:rPr>
                <w:rFonts w:hint="eastAsia" w:eastAsia="宋体"/>
                <w:color w:val="auto"/>
                <w:kern w:val="0"/>
                <w:sz w:val="28"/>
                <w:szCs w:val="28"/>
                <w:lang w:eastAsia="zh-CN"/>
              </w:rPr>
            </w:pPr>
            <w:r>
              <w:rPr>
                <w:rFonts w:hint="eastAsia" w:ascii="宋体" w:hAnsi="宋体"/>
                <w:color w:val="auto"/>
                <w:kern w:val="0"/>
                <w:sz w:val="24"/>
                <w:lang w:val="en-US" w:eastAsia="zh-CN"/>
              </w:rPr>
              <w:t>7</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EBE5CA4">
            <w:pPr>
              <w:widowControl/>
              <w:spacing w:line="460" w:lineRule="atLeast"/>
              <w:rPr>
                <w:color w:val="auto"/>
                <w:kern w:val="0"/>
                <w:sz w:val="28"/>
                <w:szCs w:val="28"/>
              </w:rPr>
            </w:pPr>
            <w:r>
              <w:rPr>
                <w:rFonts w:hint="eastAsia" w:ascii="宋体" w:hAnsi="宋体"/>
                <w:color w:val="auto"/>
                <w:kern w:val="0"/>
                <w:sz w:val="24"/>
              </w:rPr>
              <w:t>谈判时间及地点：详见竞争性谈判公告。</w:t>
            </w:r>
          </w:p>
        </w:tc>
      </w:tr>
      <w:tr w14:paraId="43176E79">
        <w:tblPrEx>
          <w:tblCellMar>
            <w:top w:w="0" w:type="dxa"/>
            <w:left w:w="0" w:type="dxa"/>
            <w:bottom w:w="0" w:type="dxa"/>
            <w:right w:w="0" w:type="dxa"/>
          </w:tblCellMar>
        </w:tblPrEx>
        <w:trPr>
          <w:trHeight w:val="9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B97E031">
            <w:pPr>
              <w:widowControl/>
              <w:spacing w:line="460" w:lineRule="atLeast"/>
              <w:jc w:val="center"/>
              <w:rPr>
                <w:rFonts w:hint="eastAsia" w:eastAsia="宋体"/>
                <w:color w:val="auto"/>
                <w:kern w:val="0"/>
                <w:sz w:val="28"/>
                <w:szCs w:val="28"/>
                <w:lang w:val="en-US" w:eastAsia="zh-CN"/>
              </w:rPr>
            </w:pPr>
            <w:r>
              <w:rPr>
                <w:rFonts w:hint="eastAsia" w:ascii="宋体" w:hAnsi="宋体" w:eastAsia="宋体" w:cs="宋体"/>
                <w:b w:val="0"/>
                <w:bCs w:val="0"/>
                <w:color w:val="auto"/>
                <w:kern w:val="0"/>
                <w:sz w:val="24"/>
                <w:szCs w:val="24"/>
                <w:lang w:val="en-US" w:eastAsia="zh-CN"/>
              </w:rPr>
              <w:t>8</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BA5997E">
            <w:pPr>
              <w:widowControl/>
              <w:spacing w:line="460" w:lineRule="atLeast"/>
              <w:textAlignment w:val="bottom"/>
              <w:rPr>
                <w:color w:val="auto"/>
                <w:kern w:val="0"/>
                <w:sz w:val="28"/>
                <w:szCs w:val="28"/>
              </w:rPr>
            </w:pPr>
            <w:r>
              <w:rPr>
                <w:rFonts w:hint="eastAsia" w:ascii="宋体" w:hAnsi="宋体" w:cs="宋体"/>
                <w:color w:val="auto"/>
                <w:kern w:val="0"/>
                <w:sz w:val="24"/>
              </w:rPr>
              <w:t>评定办法：本次谈判将采用</w:t>
            </w:r>
            <w:r>
              <w:rPr>
                <w:rFonts w:hint="eastAsia" w:ascii="宋体" w:hAnsi="宋体" w:cs="宋体"/>
                <w:color w:val="auto"/>
                <w:kern w:val="0"/>
                <w:sz w:val="24"/>
                <w:lang w:eastAsia="zh-CN"/>
              </w:rPr>
              <w:t>最低评审价法</w:t>
            </w:r>
            <w:r>
              <w:rPr>
                <w:rFonts w:hint="eastAsia" w:ascii="宋体" w:hAnsi="宋体" w:cs="宋体"/>
                <w:color w:val="auto"/>
                <w:kern w:val="0"/>
                <w:sz w:val="24"/>
              </w:rPr>
              <w:t>。</w:t>
            </w:r>
            <w:r>
              <w:rPr>
                <w:rFonts w:hint="eastAsia" w:ascii="宋体" w:hAnsi="宋体"/>
                <w:kern w:val="0"/>
                <w:sz w:val="24"/>
              </w:rPr>
              <w:t>即在符合采购需求、质量和服务相等的前提下，以供应商最后一轮的报价按政府采购相关规定调整后的最终评定价最低的供应商作为成交供应商。</w:t>
            </w:r>
          </w:p>
        </w:tc>
      </w:tr>
      <w:tr w14:paraId="25DCBD5B">
        <w:tblPrEx>
          <w:tblCellMar>
            <w:top w:w="0" w:type="dxa"/>
            <w:left w:w="0" w:type="dxa"/>
            <w:bottom w:w="0" w:type="dxa"/>
            <w:right w:w="0" w:type="dxa"/>
          </w:tblCellMar>
        </w:tblPrEx>
        <w:trPr>
          <w:trHeight w:val="139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C05115D">
            <w:pPr>
              <w:widowControl/>
              <w:spacing w:line="460" w:lineRule="atLeast"/>
              <w:jc w:val="center"/>
              <w:rPr>
                <w:rFonts w:hint="eastAsia" w:eastAsia="宋体"/>
                <w:color w:val="auto"/>
                <w:kern w:val="0"/>
                <w:sz w:val="28"/>
                <w:szCs w:val="28"/>
                <w:lang w:val="en-US" w:eastAsia="zh-CN" w:bidi="ar-SA"/>
              </w:rPr>
            </w:pPr>
            <w:r>
              <w:rPr>
                <w:rFonts w:hint="eastAsia" w:ascii="宋体" w:hAnsi="宋体" w:eastAsia="宋体" w:cs="宋体"/>
                <w:color w:val="auto"/>
                <w:kern w:val="0"/>
                <w:sz w:val="24"/>
                <w:szCs w:val="24"/>
                <w:lang w:val="en-US" w:eastAsia="zh-CN"/>
              </w:rPr>
              <w:t>9</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642F5BB">
            <w:pPr>
              <w:widowControl/>
              <w:spacing w:line="460" w:lineRule="atLeast"/>
              <w:textAlignment w:val="bottom"/>
              <w:rPr>
                <w:color w:val="auto"/>
                <w:kern w:val="0"/>
                <w:sz w:val="28"/>
                <w:szCs w:val="28"/>
                <w:lang w:val="en-US" w:eastAsia="zh-CN" w:bidi="ar-SA"/>
              </w:rPr>
            </w:pPr>
            <w:r>
              <w:rPr>
                <w:rFonts w:hint="eastAsia" w:ascii="宋体" w:hAnsi="宋体"/>
                <w:color w:val="auto"/>
                <w:kern w:val="0"/>
                <w:sz w:val="24"/>
              </w:rPr>
              <w:t>成交公告及成交通知书：由采购人授权谈判小组直接确定成交供应商和</w:t>
            </w:r>
            <w:r>
              <w:rPr>
                <w:rFonts w:hint="eastAsia" w:ascii="宋体" w:hAnsi="宋体"/>
                <w:color w:val="auto"/>
                <w:kern w:val="0"/>
                <w:sz w:val="24"/>
                <w:lang w:eastAsia="zh-CN"/>
              </w:rPr>
              <w:t>两名</w:t>
            </w:r>
            <w:r>
              <w:rPr>
                <w:rFonts w:hint="eastAsia" w:ascii="宋体" w:hAnsi="宋体"/>
                <w:color w:val="auto"/>
                <w:kern w:val="0"/>
                <w:sz w:val="24"/>
              </w:rPr>
              <w:t>成交候选供应商。谈判结束后，采购代理机构及时在河南省政府采购网、驻马店市公共资源交易中心网</w:t>
            </w:r>
            <w:r>
              <w:rPr>
                <w:rFonts w:hint="eastAsia" w:ascii="宋体" w:hAnsi="宋体"/>
                <w:color w:val="auto"/>
                <w:kern w:val="0"/>
                <w:sz w:val="24"/>
              </w:rPr>
              <w:fldChar w:fldCharType="begin"/>
            </w:r>
            <w:r>
              <w:rPr>
                <w:rFonts w:hint="eastAsia" w:ascii="宋体" w:hAnsi="宋体"/>
                <w:color w:val="auto"/>
                <w:kern w:val="0"/>
                <w:sz w:val="24"/>
              </w:rPr>
              <w:instrText xml:space="preserve"> HYPERLINK "http://www.sxztb.gov.cn/" </w:instrText>
            </w:r>
            <w:r>
              <w:rPr>
                <w:rFonts w:hint="eastAsia" w:ascii="宋体" w:hAnsi="宋体"/>
                <w:color w:val="auto"/>
                <w:kern w:val="0"/>
                <w:sz w:val="24"/>
              </w:rPr>
              <w:fldChar w:fldCharType="separate"/>
            </w:r>
            <w:r>
              <w:rPr>
                <w:rFonts w:hint="eastAsia" w:ascii="宋体" w:hAnsi="宋体"/>
                <w:color w:val="auto"/>
                <w:kern w:val="0"/>
                <w:sz w:val="24"/>
              </w:rPr>
              <w:fldChar w:fldCharType="end"/>
            </w:r>
            <w:r>
              <w:rPr>
                <w:rFonts w:hint="eastAsia" w:ascii="宋体" w:hAnsi="宋体"/>
                <w:color w:val="auto"/>
                <w:kern w:val="0"/>
                <w:sz w:val="24"/>
              </w:rPr>
              <w:t>上发布成交公告，同时</w:t>
            </w:r>
            <w:r>
              <w:rPr>
                <w:rFonts w:hint="eastAsia" w:ascii="宋体" w:hAnsi="宋体"/>
                <w:color w:val="auto"/>
                <w:kern w:val="0"/>
                <w:sz w:val="24"/>
                <w:lang w:val="en-US" w:eastAsia="zh-CN"/>
              </w:rPr>
              <w:t>向</w:t>
            </w:r>
            <w:r>
              <w:rPr>
                <w:rFonts w:hint="eastAsia" w:ascii="宋体" w:hAnsi="宋体"/>
                <w:color w:val="auto"/>
                <w:kern w:val="0"/>
                <w:sz w:val="24"/>
              </w:rPr>
              <w:t>成交供应商</w:t>
            </w:r>
            <w:r>
              <w:rPr>
                <w:rFonts w:hint="eastAsia" w:ascii="宋体" w:hAnsi="宋体"/>
                <w:color w:val="auto"/>
                <w:kern w:val="0"/>
                <w:sz w:val="24"/>
                <w:lang w:val="en-US" w:eastAsia="zh-CN"/>
              </w:rPr>
              <w:t>发出成交通知书</w:t>
            </w:r>
            <w:r>
              <w:rPr>
                <w:rFonts w:hint="eastAsia" w:ascii="宋体" w:hAnsi="宋体"/>
                <w:color w:val="auto"/>
                <w:kern w:val="0"/>
                <w:sz w:val="24"/>
              </w:rPr>
              <w:t>。</w:t>
            </w:r>
          </w:p>
        </w:tc>
      </w:tr>
      <w:tr w14:paraId="59672E55">
        <w:tblPrEx>
          <w:tblCellMar>
            <w:top w:w="0" w:type="dxa"/>
            <w:left w:w="0" w:type="dxa"/>
            <w:bottom w:w="0" w:type="dxa"/>
            <w:right w:w="0" w:type="dxa"/>
          </w:tblCellMar>
        </w:tblPrEx>
        <w:trPr>
          <w:trHeight w:val="733"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3135A62">
            <w:pPr>
              <w:widowControl/>
              <w:spacing w:line="460" w:lineRule="atLeast"/>
              <w:jc w:val="center"/>
              <w:rPr>
                <w:rFonts w:hint="eastAsia" w:eastAsia="宋体"/>
                <w:color w:val="auto"/>
                <w:kern w:val="0"/>
                <w:sz w:val="28"/>
                <w:szCs w:val="28"/>
                <w:lang w:val="en-US" w:eastAsia="zh-CN"/>
              </w:rPr>
            </w:pPr>
            <w:r>
              <w:rPr>
                <w:rFonts w:hint="eastAsia" w:ascii="宋体" w:hAnsi="宋体"/>
                <w:color w:val="auto"/>
                <w:kern w:val="0"/>
                <w:sz w:val="24"/>
              </w:rPr>
              <w:t>1</w:t>
            </w:r>
            <w:r>
              <w:rPr>
                <w:rFonts w:hint="eastAsia" w:ascii="宋体" w:hAnsi="宋体"/>
                <w:color w:val="auto"/>
                <w:kern w:val="0"/>
                <w:sz w:val="24"/>
                <w:lang w:val="en-US" w:eastAsia="zh-CN"/>
              </w:rPr>
              <w:t>0</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57FD592">
            <w:pPr>
              <w:widowControl/>
              <w:spacing w:line="460" w:lineRule="atLeast"/>
              <w:textAlignment w:val="bottom"/>
              <w:rPr>
                <w:rFonts w:hint="eastAsia" w:eastAsia="宋体"/>
                <w:color w:val="auto"/>
                <w:kern w:val="0"/>
                <w:sz w:val="28"/>
                <w:szCs w:val="28"/>
                <w:lang w:eastAsia="zh-CN"/>
              </w:rPr>
            </w:pPr>
            <w:r>
              <w:rPr>
                <w:rFonts w:hint="eastAsia" w:ascii="宋体" w:hAnsi="宋体" w:cs="宋体"/>
                <w:color w:val="auto"/>
                <w:kern w:val="0"/>
                <w:sz w:val="24"/>
              </w:rPr>
              <w:t>谈判保证金：</w:t>
            </w:r>
            <w:r>
              <w:rPr>
                <w:rFonts w:hint="eastAsia" w:ascii="宋体" w:hAnsi="宋体" w:cs="宋体"/>
                <w:color w:val="auto"/>
                <w:kern w:val="0"/>
                <w:sz w:val="24"/>
                <w:lang w:eastAsia="zh-CN"/>
              </w:rPr>
              <w:t>本项目不收取谈判保证金。</w:t>
            </w:r>
          </w:p>
        </w:tc>
      </w:tr>
      <w:tr w14:paraId="74EDE77B">
        <w:tblPrEx>
          <w:tblCellMar>
            <w:top w:w="0" w:type="dxa"/>
            <w:left w:w="0" w:type="dxa"/>
            <w:bottom w:w="0" w:type="dxa"/>
            <w:right w:w="0" w:type="dxa"/>
          </w:tblCellMar>
        </w:tblPrEx>
        <w:trPr>
          <w:trHeight w:val="635"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F7E2D45">
            <w:pPr>
              <w:widowControl/>
              <w:spacing w:line="460" w:lineRule="atLeast"/>
              <w:jc w:val="center"/>
              <w:rPr>
                <w:rFonts w:hint="eastAsia" w:eastAsia="宋体"/>
                <w:color w:val="auto"/>
                <w:kern w:val="0"/>
                <w:sz w:val="28"/>
                <w:szCs w:val="28"/>
                <w:lang w:val="en-US" w:eastAsia="zh-CN"/>
              </w:rPr>
            </w:pPr>
            <w:r>
              <w:rPr>
                <w:rFonts w:hint="eastAsia" w:ascii="宋体" w:hAnsi="宋体"/>
                <w:color w:val="auto"/>
                <w:kern w:val="0"/>
                <w:sz w:val="24"/>
              </w:rPr>
              <w:t>1</w:t>
            </w:r>
            <w:r>
              <w:rPr>
                <w:rFonts w:hint="eastAsia" w:ascii="宋体" w:hAnsi="宋体"/>
                <w:color w:val="auto"/>
                <w:kern w:val="0"/>
                <w:sz w:val="24"/>
                <w:lang w:val="en-US" w:eastAsia="zh-CN"/>
              </w:rPr>
              <w:t>1</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B585B6B">
            <w:pPr>
              <w:widowControl/>
              <w:spacing w:line="460" w:lineRule="atLeast"/>
              <w:textAlignment w:val="bottom"/>
              <w:rPr>
                <w:rFonts w:hint="eastAsia" w:eastAsia="宋体"/>
                <w:color w:val="auto"/>
                <w:kern w:val="0"/>
                <w:sz w:val="28"/>
                <w:szCs w:val="28"/>
                <w:lang w:eastAsia="zh-CN"/>
              </w:rPr>
            </w:pPr>
            <w:r>
              <w:rPr>
                <w:rFonts w:hint="eastAsia" w:ascii="宋体" w:hAnsi="宋体"/>
                <w:color w:val="auto"/>
                <w:kern w:val="0"/>
                <w:sz w:val="24"/>
              </w:rPr>
              <w:t>签订合同：</w:t>
            </w:r>
            <w:r>
              <w:rPr>
                <w:rFonts w:hint="eastAsia" w:ascii="宋体" w:hAnsi="宋体" w:cs="宋体"/>
                <w:color w:val="000000"/>
                <w:kern w:val="0"/>
                <w:sz w:val="24"/>
              </w:rPr>
              <w:t>成交通知书发出后</w:t>
            </w:r>
            <w:r>
              <w:rPr>
                <w:rFonts w:hint="eastAsia" w:ascii="宋体" w:hAnsi="宋体" w:cs="宋体"/>
                <w:color w:val="000000"/>
                <w:kern w:val="0"/>
                <w:sz w:val="24"/>
                <w:lang w:val="en-US" w:eastAsia="zh-CN"/>
              </w:rPr>
              <w:t>2个工作日</w:t>
            </w:r>
            <w:r>
              <w:rPr>
                <w:rFonts w:hint="eastAsia" w:ascii="宋体" w:hAnsi="宋体" w:cs="宋体"/>
                <w:color w:val="000000"/>
                <w:kern w:val="0"/>
                <w:sz w:val="24"/>
              </w:rPr>
              <w:t>内</w:t>
            </w:r>
            <w:r>
              <w:rPr>
                <w:rFonts w:hint="eastAsia" w:ascii="宋体" w:hAnsi="宋体" w:cs="宋体"/>
                <w:color w:val="auto"/>
                <w:kern w:val="0"/>
                <w:sz w:val="24"/>
                <w:lang w:eastAsia="zh-CN"/>
              </w:rPr>
              <w:t>。</w:t>
            </w:r>
          </w:p>
        </w:tc>
      </w:tr>
      <w:tr w14:paraId="2B9732AB">
        <w:tblPrEx>
          <w:tblCellMar>
            <w:top w:w="0" w:type="dxa"/>
            <w:left w:w="0" w:type="dxa"/>
            <w:bottom w:w="0" w:type="dxa"/>
            <w:right w:w="0" w:type="dxa"/>
          </w:tblCellMar>
        </w:tblPrEx>
        <w:trPr>
          <w:trHeight w:val="992"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6257B6F">
            <w:pPr>
              <w:widowControl/>
              <w:spacing w:line="460" w:lineRule="atLeast"/>
              <w:jc w:val="center"/>
              <w:rPr>
                <w:rFonts w:hint="eastAsia" w:eastAsia="宋体"/>
                <w:color w:val="auto"/>
                <w:kern w:val="0"/>
                <w:sz w:val="28"/>
                <w:szCs w:val="28"/>
                <w:lang w:val="en-US" w:eastAsia="zh-CN"/>
              </w:rPr>
            </w:pPr>
            <w:r>
              <w:rPr>
                <w:rFonts w:hint="eastAsia" w:ascii="宋体" w:hAnsi="宋体"/>
                <w:color w:val="auto"/>
                <w:kern w:val="0"/>
                <w:sz w:val="24"/>
              </w:rPr>
              <w:t>1</w:t>
            </w:r>
            <w:r>
              <w:rPr>
                <w:rFonts w:hint="eastAsia" w:ascii="宋体" w:hAnsi="宋体"/>
                <w:color w:val="auto"/>
                <w:kern w:val="0"/>
                <w:sz w:val="24"/>
                <w:lang w:val="en-US" w:eastAsia="zh-CN"/>
              </w:rPr>
              <w:t>2</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B0DA4CA">
            <w:pPr>
              <w:widowControl/>
              <w:snapToGrid w:val="0"/>
              <w:spacing w:line="460" w:lineRule="exact"/>
              <w:jc w:val="left"/>
              <w:textAlignment w:val="bottom"/>
              <w:rPr>
                <w:color w:val="auto"/>
                <w:kern w:val="0"/>
                <w:sz w:val="28"/>
                <w:szCs w:val="28"/>
              </w:rPr>
            </w:pPr>
            <w:r>
              <w:rPr>
                <w:rFonts w:hint="eastAsia" w:ascii="宋体" w:hAnsi="宋体" w:cs="宋体"/>
                <w:color w:val="auto"/>
                <w:kern w:val="0"/>
                <w:sz w:val="24"/>
              </w:rPr>
              <w:t>履约保证金的收取及退还: 本项目不收取履约保证金。</w:t>
            </w:r>
          </w:p>
        </w:tc>
      </w:tr>
      <w:tr w14:paraId="5362E9A3">
        <w:tblPrEx>
          <w:shd w:val="clear" w:color="auto" w:fill="FFFFFF"/>
          <w:tblCellMar>
            <w:top w:w="0" w:type="dxa"/>
            <w:left w:w="0" w:type="dxa"/>
            <w:bottom w:w="0" w:type="dxa"/>
            <w:right w:w="0" w:type="dxa"/>
          </w:tblCellMar>
        </w:tblPrEx>
        <w:trPr>
          <w:trHeight w:val="48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B6E62AB">
            <w:pPr>
              <w:widowControl/>
              <w:spacing w:line="460" w:lineRule="atLeast"/>
              <w:jc w:val="center"/>
              <w:rPr>
                <w:rFonts w:hint="eastAsia" w:eastAsia="宋体"/>
                <w:color w:val="auto"/>
                <w:kern w:val="0"/>
                <w:sz w:val="28"/>
                <w:szCs w:val="28"/>
                <w:lang w:val="en-US" w:eastAsia="zh-CN"/>
              </w:rPr>
            </w:pPr>
            <w:r>
              <w:rPr>
                <w:rFonts w:hint="eastAsia" w:ascii="宋体" w:hAnsi="宋体"/>
                <w:color w:val="auto"/>
                <w:kern w:val="0"/>
                <w:sz w:val="24"/>
              </w:rPr>
              <w:t>1</w:t>
            </w:r>
            <w:r>
              <w:rPr>
                <w:rFonts w:hint="eastAsia" w:ascii="宋体" w:hAnsi="宋体"/>
                <w:color w:val="auto"/>
                <w:kern w:val="0"/>
                <w:sz w:val="24"/>
                <w:lang w:val="en-US" w:eastAsia="zh-CN"/>
              </w:rPr>
              <w:t>3</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349293B">
            <w:pPr>
              <w:widowControl/>
              <w:spacing w:line="460" w:lineRule="atLeast"/>
              <w:textAlignment w:val="bottom"/>
              <w:rPr>
                <w:rFonts w:hint="eastAsia" w:eastAsia="宋体"/>
                <w:color w:val="auto"/>
                <w:kern w:val="0"/>
                <w:sz w:val="28"/>
                <w:szCs w:val="28"/>
                <w:lang w:eastAsia="zh-CN"/>
              </w:rPr>
            </w:pPr>
            <w:r>
              <w:rPr>
                <w:rFonts w:hint="eastAsia" w:ascii="宋体" w:hAnsi="宋体"/>
                <w:color w:val="auto"/>
                <w:kern w:val="0"/>
                <w:sz w:val="24"/>
              </w:rPr>
              <w:t>采购资金来源：财政</w:t>
            </w:r>
            <w:r>
              <w:rPr>
                <w:rFonts w:hint="eastAsia" w:ascii="宋体" w:hAnsi="宋体"/>
                <w:color w:val="auto"/>
                <w:kern w:val="0"/>
                <w:sz w:val="24"/>
                <w:lang w:eastAsia="zh-CN"/>
              </w:rPr>
              <w:t>性</w:t>
            </w:r>
            <w:r>
              <w:rPr>
                <w:rFonts w:hint="eastAsia" w:ascii="宋体" w:hAnsi="宋体"/>
                <w:color w:val="auto"/>
                <w:kern w:val="0"/>
                <w:sz w:val="24"/>
              </w:rPr>
              <w:t>资金</w:t>
            </w:r>
            <w:r>
              <w:rPr>
                <w:rFonts w:hint="eastAsia" w:ascii="宋体" w:hAnsi="宋体"/>
                <w:color w:val="auto"/>
                <w:kern w:val="0"/>
                <w:sz w:val="24"/>
                <w:lang w:eastAsia="zh-CN"/>
              </w:rPr>
              <w:t>。</w:t>
            </w:r>
          </w:p>
        </w:tc>
      </w:tr>
      <w:tr w14:paraId="515EF09D">
        <w:tblPrEx>
          <w:tblCellMar>
            <w:top w:w="0" w:type="dxa"/>
            <w:left w:w="0" w:type="dxa"/>
            <w:bottom w:w="0" w:type="dxa"/>
            <w:right w:w="0" w:type="dxa"/>
          </w:tblCellMar>
        </w:tblPrEx>
        <w:trPr>
          <w:trHeight w:val="78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5075806">
            <w:pPr>
              <w:widowControl/>
              <w:spacing w:line="460" w:lineRule="atLeast"/>
              <w:jc w:val="center"/>
              <w:rPr>
                <w:rFonts w:hint="eastAsia" w:eastAsia="宋体"/>
                <w:color w:val="auto"/>
                <w:kern w:val="0"/>
                <w:sz w:val="28"/>
                <w:szCs w:val="28"/>
                <w:lang w:val="en-US" w:eastAsia="zh-CN"/>
              </w:rPr>
            </w:pPr>
            <w:r>
              <w:rPr>
                <w:rFonts w:hint="eastAsia" w:ascii="宋体" w:hAnsi="宋体"/>
                <w:color w:val="auto"/>
                <w:kern w:val="0"/>
                <w:sz w:val="24"/>
              </w:rPr>
              <w:t>1</w:t>
            </w:r>
            <w:r>
              <w:rPr>
                <w:rFonts w:hint="eastAsia" w:ascii="宋体" w:hAnsi="宋体"/>
                <w:color w:val="auto"/>
                <w:kern w:val="0"/>
                <w:sz w:val="24"/>
                <w:lang w:val="en-US" w:eastAsia="zh-CN"/>
              </w:rPr>
              <w:t>4</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DB999BE">
            <w:pPr>
              <w:widowControl/>
              <w:spacing w:line="460" w:lineRule="atLeast"/>
              <w:textAlignment w:val="bottom"/>
              <w:rPr>
                <w:rFonts w:hint="eastAsia" w:eastAsia="宋体"/>
                <w:color w:val="auto"/>
                <w:kern w:val="0"/>
                <w:sz w:val="28"/>
                <w:szCs w:val="28"/>
                <w:lang w:eastAsia="zh-CN"/>
              </w:rPr>
            </w:pPr>
            <w:r>
              <w:rPr>
                <w:rFonts w:hint="eastAsia" w:ascii="宋体" w:hAnsi="宋体"/>
                <w:color w:val="auto"/>
                <w:kern w:val="0"/>
                <w:sz w:val="24"/>
              </w:rPr>
              <w:t>付款方式：</w:t>
            </w:r>
            <w:r>
              <w:rPr>
                <w:rFonts w:hint="eastAsia" w:ascii="宋体" w:hAnsi="宋体" w:cs="宋体"/>
                <w:color w:val="auto"/>
                <w:kern w:val="0"/>
                <w:sz w:val="24"/>
              </w:rPr>
              <w:t>详见第二章</w:t>
            </w:r>
            <w:r>
              <w:rPr>
                <w:rFonts w:hint="eastAsia" w:ascii="宋体" w:hAnsi="宋体" w:cs="宋体"/>
                <w:color w:val="auto"/>
                <w:kern w:val="0"/>
                <w:sz w:val="24"/>
                <w:lang w:eastAsia="zh-CN"/>
              </w:rPr>
              <w:t>采购</w:t>
            </w:r>
            <w:r>
              <w:rPr>
                <w:rFonts w:hint="eastAsia" w:ascii="宋体" w:hAnsi="宋体" w:cs="宋体"/>
                <w:color w:val="auto"/>
                <w:kern w:val="0"/>
                <w:sz w:val="24"/>
              </w:rPr>
              <w:t>需求</w:t>
            </w:r>
            <w:r>
              <w:rPr>
                <w:rFonts w:hint="eastAsia" w:ascii="宋体" w:hAnsi="宋体" w:cs="宋体"/>
                <w:color w:val="auto"/>
                <w:kern w:val="0"/>
                <w:sz w:val="24"/>
                <w:lang w:eastAsia="zh-CN"/>
              </w:rPr>
              <w:t>。</w:t>
            </w:r>
          </w:p>
        </w:tc>
      </w:tr>
      <w:tr w14:paraId="4120F527">
        <w:tblPrEx>
          <w:tblCellMar>
            <w:top w:w="0" w:type="dxa"/>
            <w:left w:w="0" w:type="dxa"/>
            <w:bottom w:w="0" w:type="dxa"/>
            <w:right w:w="0" w:type="dxa"/>
          </w:tblCellMar>
        </w:tblPrEx>
        <w:trPr>
          <w:trHeight w:val="774" w:hRule="atLeast"/>
        </w:trPr>
        <w:tc>
          <w:tcPr>
            <w:tcW w:w="722" w:type="dxa"/>
            <w:tcBorders>
              <w:top w:val="single" w:color="auto" w:sz="4" w:space="0"/>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53D413B5">
            <w:pPr>
              <w:spacing w:line="460" w:lineRule="atLeast"/>
              <w:jc w:val="center"/>
              <w:rPr>
                <w:rFonts w:hint="eastAsia" w:ascii="宋体" w:hAnsi="宋体" w:eastAsia="宋体"/>
                <w:color w:val="auto"/>
                <w:kern w:val="0"/>
                <w:sz w:val="24"/>
                <w:szCs w:val="24"/>
                <w:lang w:val="en-US" w:eastAsia="zh-CN" w:bidi="ar-SA"/>
              </w:rPr>
            </w:pPr>
            <w:r>
              <w:rPr>
                <w:rFonts w:hint="eastAsia" w:ascii="宋体" w:hAnsi="宋体"/>
                <w:color w:val="auto"/>
                <w:kern w:val="0"/>
                <w:sz w:val="24"/>
              </w:rPr>
              <w:t>1</w:t>
            </w:r>
            <w:r>
              <w:rPr>
                <w:rFonts w:hint="eastAsia" w:ascii="宋体" w:hAnsi="宋体"/>
                <w:color w:val="auto"/>
                <w:kern w:val="0"/>
                <w:sz w:val="24"/>
                <w:lang w:val="en-US" w:eastAsia="zh-CN"/>
              </w:rPr>
              <w:t>5</w:t>
            </w:r>
          </w:p>
        </w:tc>
        <w:tc>
          <w:tcPr>
            <w:tcW w:w="8558" w:type="dxa"/>
            <w:tcBorders>
              <w:top w:val="single" w:color="auto" w:sz="4"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267DDC29">
            <w:pPr>
              <w:spacing w:line="460" w:lineRule="atLeast"/>
              <w:textAlignment w:val="bottom"/>
              <w:rPr>
                <w:rFonts w:hint="eastAsia" w:ascii="宋体" w:hAnsi="宋体"/>
                <w:color w:val="auto"/>
                <w:kern w:val="0"/>
                <w:sz w:val="24"/>
                <w:szCs w:val="24"/>
                <w:lang w:val="en-US" w:eastAsia="zh-CN" w:bidi="ar-SA"/>
              </w:rPr>
            </w:pPr>
            <w:r>
              <w:rPr>
                <w:rFonts w:hint="eastAsia" w:ascii="宋体" w:hAnsi="宋体" w:cs="Arial"/>
                <w:color w:val="auto"/>
                <w:kern w:val="0"/>
                <w:sz w:val="24"/>
              </w:rPr>
              <w:t>成交供应商可以以政府采购合同为担保向金融机构进行贷款融资。</w:t>
            </w:r>
          </w:p>
        </w:tc>
      </w:tr>
      <w:tr w14:paraId="63181985">
        <w:tblPrEx>
          <w:tblCellMar>
            <w:top w:w="0" w:type="dxa"/>
            <w:left w:w="0" w:type="dxa"/>
            <w:bottom w:w="0" w:type="dxa"/>
            <w:right w:w="0" w:type="dxa"/>
          </w:tblCellMar>
        </w:tblPrEx>
        <w:trPr>
          <w:trHeight w:val="893" w:hRule="atLeast"/>
        </w:trPr>
        <w:tc>
          <w:tcPr>
            <w:tcW w:w="722" w:type="dxa"/>
            <w:tcBorders>
              <w:top w:val="single" w:color="auto" w:sz="4" w:space="0"/>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7273CC7F">
            <w:pPr>
              <w:spacing w:line="460" w:lineRule="atLeast"/>
              <w:jc w:val="center"/>
              <w:rPr>
                <w:rFonts w:hint="eastAsia" w:ascii="宋体" w:hAnsi="宋体" w:eastAsia="宋体"/>
                <w:color w:val="auto"/>
                <w:kern w:val="0"/>
                <w:sz w:val="24"/>
                <w:szCs w:val="24"/>
                <w:lang w:val="en-US" w:eastAsia="zh-CN" w:bidi="ar-SA"/>
              </w:rPr>
            </w:pPr>
            <w:r>
              <w:rPr>
                <w:rFonts w:hint="eastAsia" w:ascii="宋体" w:hAnsi="宋体"/>
                <w:color w:val="auto"/>
                <w:kern w:val="0"/>
                <w:sz w:val="24"/>
              </w:rPr>
              <w:t>1</w:t>
            </w:r>
            <w:r>
              <w:rPr>
                <w:rFonts w:hint="eastAsia" w:ascii="宋体" w:hAnsi="宋体"/>
                <w:color w:val="auto"/>
                <w:kern w:val="0"/>
                <w:sz w:val="24"/>
                <w:lang w:val="en-US" w:eastAsia="zh-CN"/>
              </w:rPr>
              <w:t>6</w:t>
            </w:r>
          </w:p>
        </w:tc>
        <w:tc>
          <w:tcPr>
            <w:tcW w:w="8558" w:type="dxa"/>
            <w:tcBorders>
              <w:top w:val="single" w:color="auto" w:sz="4"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5C5E92D9">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响应性文件有效期：递交响应性文件截止期结束后60日。成交</w:t>
            </w:r>
            <w:r>
              <w:rPr>
                <w:rFonts w:hint="eastAsia" w:ascii="宋体" w:hAnsi="宋体"/>
                <w:color w:val="auto"/>
                <w:kern w:val="0"/>
                <w:sz w:val="24"/>
                <w:lang w:eastAsia="zh-CN"/>
              </w:rPr>
              <w:t>供应商</w:t>
            </w:r>
            <w:r>
              <w:rPr>
                <w:rFonts w:hint="eastAsia" w:ascii="宋体" w:hAnsi="宋体"/>
                <w:color w:val="auto"/>
                <w:kern w:val="0"/>
                <w:sz w:val="24"/>
              </w:rPr>
              <w:t>的响应性文件是合同的组成部分,有效期至合同完全履行止。</w:t>
            </w:r>
          </w:p>
        </w:tc>
      </w:tr>
      <w:tr w14:paraId="17EFD857">
        <w:tblPrEx>
          <w:tblCellMar>
            <w:top w:w="0" w:type="dxa"/>
            <w:left w:w="0" w:type="dxa"/>
            <w:bottom w:w="0" w:type="dxa"/>
            <w:right w:w="0" w:type="dxa"/>
          </w:tblCellMar>
        </w:tblPrEx>
        <w:trPr>
          <w:trHeight w:val="58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B4D0932">
            <w:pPr>
              <w:spacing w:line="460" w:lineRule="atLeast"/>
              <w:textAlignment w:val="bottom"/>
              <w:rPr>
                <w:rFonts w:hint="eastAsia" w:ascii="宋体" w:hAnsi="宋体"/>
                <w:color w:val="auto"/>
                <w:kern w:val="0"/>
                <w:sz w:val="24"/>
              </w:rPr>
            </w:pPr>
            <w:r>
              <w:rPr>
                <w:rFonts w:hint="eastAsia" w:ascii="宋体" w:hAnsi="宋体"/>
                <w:color w:val="auto"/>
                <w:kern w:val="0"/>
                <w:sz w:val="24"/>
              </w:rPr>
              <w:t>17</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A9E2089">
            <w:pPr>
              <w:spacing w:line="460" w:lineRule="atLeast"/>
              <w:textAlignment w:val="bottom"/>
              <w:rPr>
                <w:rFonts w:hint="eastAsia" w:ascii="宋体" w:hAnsi="宋体" w:eastAsia="宋体" w:cs="宋体"/>
                <w:color w:val="auto"/>
                <w:kern w:val="2"/>
                <w:sz w:val="24"/>
                <w:szCs w:val="24"/>
                <w:shd w:val="clear" w:color="auto" w:fill="FFFFFF"/>
                <w:lang w:val="en-US" w:eastAsia="zh-CN" w:bidi="ar"/>
              </w:rPr>
            </w:pPr>
            <w:r>
              <w:rPr>
                <w:rFonts w:hint="eastAsia" w:ascii="宋体" w:hAnsi="宋体" w:cs="Arial"/>
                <w:color w:val="auto"/>
                <w:kern w:val="0"/>
                <w:sz w:val="24"/>
                <w:lang w:val="en-US" w:eastAsia="zh-CN"/>
              </w:rPr>
              <w:t>本项目所属行业：其他未列明行业</w:t>
            </w:r>
          </w:p>
        </w:tc>
      </w:tr>
      <w:tr w14:paraId="58BFE7C7">
        <w:tblPrEx>
          <w:tblCellMar>
            <w:top w:w="0" w:type="dxa"/>
            <w:left w:w="0" w:type="dxa"/>
            <w:bottom w:w="0" w:type="dxa"/>
            <w:right w:w="0" w:type="dxa"/>
          </w:tblCellMar>
        </w:tblPrEx>
        <w:trPr>
          <w:trHeight w:val="241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D75AE9F">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18</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BD507BA">
            <w:pPr>
              <w:keepNext w:val="0"/>
              <w:keepLines w:val="0"/>
              <w:widowControl/>
              <w:suppressLineNumbers w:val="0"/>
              <w:spacing w:before="0" w:beforeAutospacing="0" w:after="0" w:afterAutospacing="0" w:line="360" w:lineRule="auto"/>
              <w:ind w:right="0" w:rightChars="0"/>
              <w:jc w:val="left"/>
              <w:rPr>
                <w:rFonts w:hint="eastAsia" w:ascii="宋体" w:hAnsi="宋体"/>
                <w:color w:val="auto"/>
                <w:kern w:val="0"/>
                <w:sz w:val="24"/>
                <w:lang w:val="en-US" w:eastAsia="zh-CN"/>
              </w:rPr>
            </w:pPr>
            <w:r>
              <w:rPr>
                <w:rFonts w:hint="eastAsia" w:ascii="宋体" w:hAnsi="宋体" w:eastAsia="宋体" w:cs="宋体"/>
                <w:color w:val="auto"/>
                <w:kern w:val="2"/>
                <w:sz w:val="24"/>
                <w:szCs w:val="24"/>
                <w:shd w:val="clear" w:color="auto" w:fill="FFFFFF"/>
                <w:lang w:val="en-US" w:eastAsia="zh-CN" w:bidi="ar"/>
              </w:rPr>
              <w:t>根据《关于在政府采购活动中查询及使用信用记录有关问题的通知》(财库[2016]125号)的规定，采购代理机构将通过</w:t>
            </w:r>
            <w:r>
              <w:rPr>
                <w:rFonts w:hint="eastAsia" w:ascii="宋体" w:hAnsi="宋体" w:cs="宋体"/>
                <w:color w:val="auto"/>
                <w:kern w:val="2"/>
                <w:sz w:val="24"/>
                <w:szCs w:val="24"/>
                <w:shd w:val="clear" w:color="auto" w:fill="FFFFFF"/>
                <w:lang w:val="en-US" w:eastAsia="zh-CN" w:bidi="ar"/>
              </w:rPr>
              <w:t>“信用中国”网站、中国政府采购网等渠道</w:t>
            </w:r>
            <w:r>
              <w:rPr>
                <w:rFonts w:hint="eastAsia" w:ascii="宋体" w:hAnsi="宋体" w:eastAsia="宋体" w:cs="宋体"/>
                <w:color w:val="auto"/>
                <w:kern w:val="2"/>
                <w:sz w:val="24"/>
                <w:szCs w:val="24"/>
                <w:shd w:val="clear" w:color="auto" w:fill="FFFFFF"/>
                <w:lang w:val="en-US" w:eastAsia="zh-CN" w:bidi="ar"/>
              </w:rPr>
              <w:t>在资格审查环节查询供应商信用记录，被列入失信被执行人、</w:t>
            </w:r>
            <w:r>
              <w:rPr>
                <w:rFonts w:hint="eastAsia" w:ascii="宋体" w:hAnsi="宋体" w:cs="宋体"/>
                <w:color w:val="auto"/>
                <w:kern w:val="2"/>
                <w:sz w:val="24"/>
                <w:szCs w:val="24"/>
                <w:shd w:val="clear" w:color="auto" w:fill="FFFFFF"/>
                <w:lang w:val="en-US" w:eastAsia="zh-CN" w:bidi="ar"/>
              </w:rPr>
              <w:t>税收违法黑名单</w:t>
            </w:r>
            <w:r>
              <w:rPr>
                <w:rFonts w:hint="eastAsia" w:ascii="宋体" w:hAnsi="宋体" w:eastAsia="宋体" w:cs="宋体"/>
                <w:color w:val="auto"/>
                <w:kern w:val="2"/>
                <w:sz w:val="24"/>
                <w:szCs w:val="24"/>
                <w:shd w:val="clear" w:color="auto" w:fill="FFFFFF"/>
                <w:lang w:val="en-US" w:eastAsia="zh-CN" w:bidi="ar"/>
              </w:rPr>
              <w:t>、政府采购严重违法失信行为记录名单的单位将被拒绝参与本项目政府采购活动；信用信息查询记录和证据将同采购文件等资料一同归档保存。</w:t>
            </w:r>
          </w:p>
        </w:tc>
      </w:tr>
      <w:tr w14:paraId="6BA909D2">
        <w:tblPrEx>
          <w:tblCellMar>
            <w:top w:w="0" w:type="dxa"/>
            <w:left w:w="0" w:type="dxa"/>
            <w:bottom w:w="0" w:type="dxa"/>
            <w:right w:w="0" w:type="dxa"/>
          </w:tblCellMar>
        </w:tblPrEx>
        <w:trPr>
          <w:trHeight w:val="660"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2C3C284">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19</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BF15024">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质疑和投诉：详见第三章供应商须知第10条。</w:t>
            </w:r>
          </w:p>
        </w:tc>
      </w:tr>
      <w:tr w14:paraId="26A2FC61">
        <w:tblPrEx>
          <w:shd w:val="clear" w:color="auto" w:fill="FFFFFF"/>
          <w:tblCellMar>
            <w:top w:w="0" w:type="dxa"/>
            <w:left w:w="0" w:type="dxa"/>
            <w:bottom w:w="0" w:type="dxa"/>
            <w:right w:w="0" w:type="dxa"/>
          </w:tblCellMar>
        </w:tblPrEx>
        <w:trPr>
          <w:trHeight w:val="1311"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40E9703">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20</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C1DF258">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本项目使用远程不见面交易的模式。供应商应于响应文件提交截止时间前将加密电子响应文件(.zmdtf格式)在驻马店市公共资源交易中心电子交易平台加密上传，逾期上传其响应将被拒绝。</w:t>
            </w:r>
          </w:p>
        </w:tc>
      </w:tr>
      <w:tr w14:paraId="2DD236E5">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7607055">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21</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387D6F3">
            <w:pPr>
              <w:spacing w:line="460" w:lineRule="atLeast"/>
              <w:textAlignment w:val="bottom"/>
              <w:rPr>
                <w:rFonts w:hint="eastAsia" w:ascii="宋体" w:hAnsi="宋体"/>
                <w:color w:val="auto"/>
                <w:kern w:val="0"/>
                <w:sz w:val="24"/>
              </w:rPr>
            </w:pPr>
            <w:r>
              <w:rPr>
                <w:rFonts w:hint="eastAsia" w:ascii="宋体" w:hAnsi="宋体"/>
                <w:color w:val="auto"/>
                <w:kern w:val="0"/>
                <w:sz w:val="24"/>
              </w:rPr>
              <w:t>供应商注册:</w:t>
            </w:r>
          </w:p>
          <w:p w14:paraId="32F6567C">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 xml:space="preserve"> 供应商首先通过“驻马店市公共资源交易中心（http//www.zmdggzy.gov.cn）”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tc>
      </w:tr>
      <w:tr w14:paraId="1026083C">
        <w:tblPrEx>
          <w:tblCellMar>
            <w:top w:w="0" w:type="dxa"/>
            <w:left w:w="0" w:type="dxa"/>
            <w:bottom w:w="0" w:type="dxa"/>
            <w:right w:w="0" w:type="dxa"/>
          </w:tblCellMar>
        </w:tblPrEx>
        <w:trPr>
          <w:trHeight w:val="1243"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727F4C">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22</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269EE8F">
            <w:pPr>
              <w:spacing w:line="460" w:lineRule="atLeast"/>
              <w:textAlignment w:val="bottom"/>
              <w:rPr>
                <w:rFonts w:hint="eastAsia" w:ascii="宋体" w:hAnsi="宋体"/>
                <w:color w:val="auto"/>
                <w:kern w:val="0"/>
                <w:sz w:val="24"/>
              </w:rPr>
            </w:pPr>
            <w:r>
              <w:rPr>
                <w:rFonts w:hint="eastAsia" w:ascii="宋体" w:hAnsi="宋体"/>
                <w:color w:val="auto"/>
                <w:kern w:val="0"/>
                <w:sz w:val="24"/>
              </w:rPr>
              <w:t xml:space="preserve">采购文件下载: </w:t>
            </w:r>
          </w:p>
          <w:p w14:paraId="67D54788">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凡有意参加谈判者，登录“驻马店市公共资源交易中心（http://www.zmdggzy.gov.cn/）”网站，凭领取的企业身份认证锁（CA密钥）登录系统进行网上免费下载采购文件。供应商未按规定在网上下载采购文件的，其谈判将被拒绝。</w:t>
            </w:r>
          </w:p>
        </w:tc>
      </w:tr>
      <w:tr w14:paraId="4310FAD4">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22D9189">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23</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22F185A">
            <w:pPr>
              <w:spacing w:line="460" w:lineRule="atLeast"/>
              <w:textAlignment w:val="bottom"/>
              <w:rPr>
                <w:rFonts w:hint="eastAsia" w:ascii="宋体" w:hAnsi="宋体"/>
                <w:color w:val="auto"/>
                <w:kern w:val="0"/>
                <w:sz w:val="24"/>
              </w:rPr>
            </w:pPr>
            <w:r>
              <w:rPr>
                <w:rFonts w:hint="eastAsia" w:ascii="宋体" w:hAnsi="宋体"/>
                <w:color w:val="auto"/>
                <w:kern w:val="0"/>
                <w:sz w:val="24"/>
              </w:rPr>
              <w:t xml:space="preserve">响应文件制作: </w:t>
            </w:r>
          </w:p>
          <w:p w14:paraId="1B39311E">
            <w:pPr>
              <w:spacing w:line="460" w:lineRule="atLeast"/>
              <w:textAlignment w:val="bottom"/>
              <w:rPr>
                <w:rFonts w:hint="eastAsia" w:ascii="宋体" w:hAnsi="宋体"/>
                <w:color w:val="auto"/>
                <w:kern w:val="0"/>
                <w:sz w:val="24"/>
              </w:rPr>
            </w:pPr>
            <w:r>
              <w:rPr>
                <w:rFonts w:hint="eastAsia" w:ascii="宋体" w:hAnsi="宋体"/>
                <w:color w:val="auto"/>
                <w:kern w:val="0"/>
                <w:sz w:val="24"/>
              </w:rPr>
              <w:t>1、供应商通过“驻马店市公共资源交易中心（http//www.zmdggzy.gov.cn）”网站下载中心（政府采购类）：下载“新点投标文件制作软件（驻马店）”。</w:t>
            </w:r>
          </w:p>
          <w:p w14:paraId="7C394D9D">
            <w:pPr>
              <w:spacing w:line="460" w:lineRule="atLeast"/>
              <w:textAlignment w:val="bottom"/>
              <w:rPr>
                <w:rFonts w:hint="eastAsia" w:ascii="宋体" w:hAnsi="宋体"/>
                <w:color w:val="auto"/>
                <w:kern w:val="0"/>
                <w:sz w:val="24"/>
              </w:rPr>
            </w:pPr>
            <w:r>
              <w:rPr>
                <w:rFonts w:hint="eastAsia" w:ascii="宋体" w:hAnsi="宋体"/>
                <w:color w:val="auto"/>
                <w:kern w:val="0"/>
                <w:sz w:val="24"/>
              </w:rPr>
              <w:t>2、供应商凭 CA 密钥登陆交易系统下载采购文件(.zmdzf 格 式)。</w:t>
            </w:r>
          </w:p>
          <w:p w14:paraId="5E0B2A83">
            <w:pPr>
              <w:spacing w:line="460" w:lineRule="atLeast"/>
              <w:textAlignment w:val="bottom"/>
              <w:rPr>
                <w:rFonts w:hint="eastAsia" w:ascii="宋体" w:hAnsi="宋体"/>
                <w:color w:val="auto"/>
                <w:kern w:val="0"/>
                <w:sz w:val="24"/>
              </w:rPr>
            </w:pPr>
            <w:r>
              <w:rPr>
                <w:rFonts w:hint="eastAsia" w:ascii="宋体" w:hAnsi="宋体"/>
                <w:color w:val="auto"/>
                <w:kern w:val="0"/>
                <w:sz w:val="24"/>
              </w:rPr>
              <w:t>3、供应商须在响应文件提交截止时间前制作并提交。加密的电子响应文件（.zmdtf 格式）,应在响应文件提交截止时间前通过“驻马店市公共资源交易中心（http//www.zmdggzy.gov.cn）”电子交易平台内上传；</w:t>
            </w:r>
          </w:p>
          <w:p w14:paraId="0653C146">
            <w:pPr>
              <w:spacing w:line="460" w:lineRule="atLeast"/>
              <w:textAlignment w:val="bottom"/>
              <w:rPr>
                <w:rFonts w:hint="eastAsia" w:ascii="宋体" w:hAnsi="宋体"/>
                <w:color w:val="auto"/>
                <w:kern w:val="0"/>
                <w:sz w:val="24"/>
              </w:rPr>
            </w:pPr>
            <w:r>
              <w:rPr>
                <w:rFonts w:hint="eastAsia" w:ascii="宋体" w:hAnsi="宋体"/>
                <w:color w:val="auto"/>
                <w:kern w:val="0"/>
                <w:sz w:val="24"/>
              </w:rPr>
              <w:t>4、加密的电子响应文件为“驻马店市公共资源交易中心（http//www.zmdggzy.gov.cn）”网站提供的“新点投标文件制作软件（驻马店）”制作生成的加密版响应文件。</w:t>
            </w:r>
          </w:p>
          <w:p w14:paraId="0C406B4D">
            <w:pPr>
              <w:spacing w:line="460" w:lineRule="atLeast"/>
              <w:textAlignment w:val="bottom"/>
              <w:rPr>
                <w:rFonts w:hint="eastAsia" w:ascii="宋体" w:hAnsi="宋体"/>
                <w:color w:val="auto"/>
                <w:kern w:val="0"/>
                <w:sz w:val="24"/>
              </w:rPr>
            </w:pPr>
            <w:r>
              <w:rPr>
                <w:rFonts w:hint="eastAsia" w:ascii="宋体" w:hAnsi="宋体"/>
                <w:color w:val="auto"/>
                <w:kern w:val="0"/>
                <w:sz w:val="24"/>
              </w:rPr>
              <w:t>5、供应商在编制电子响应文件时，生成后的电子响应文件须按采购文件的格式要求完成电子签字或盖章。无法直接完成电子签字或盖章的响应文件格式内容，供应商须将盖章签字后的扫描图片替换到相应格式中。</w:t>
            </w:r>
          </w:p>
          <w:p w14:paraId="395ACFFA">
            <w:pPr>
              <w:spacing w:line="460" w:lineRule="atLeast"/>
              <w:textAlignment w:val="bottom"/>
              <w:rPr>
                <w:rFonts w:hint="eastAsia" w:ascii="宋体" w:hAnsi="宋体"/>
                <w:color w:val="auto"/>
                <w:kern w:val="0"/>
                <w:sz w:val="24"/>
              </w:rPr>
            </w:pPr>
            <w:r>
              <w:rPr>
                <w:rFonts w:hint="eastAsia" w:ascii="宋体" w:hAnsi="宋体"/>
                <w:color w:val="auto"/>
                <w:kern w:val="0"/>
                <w:sz w:val="24"/>
              </w:rPr>
              <w:t>6、采购文件格式所要求包含的全部资料应全部制作在响应文件内，严格按照本项目采购文件所有格式如实填写（不涉及的内容除外），不应存在漏项或缺项，否则将存在响应文件被拒绝的风险。</w:t>
            </w:r>
          </w:p>
          <w:p w14:paraId="41CFFF51">
            <w:pPr>
              <w:spacing w:line="460" w:lineRule="atLeast"/>
              <w:textAlignment w:val="bottom"/>
              <w:rPr>
                <w:rFonts w:hint="eastAsia" w:ascii="宋体" w:hAnsi="宋体"/>
                <w:color w:val="auto"/>
                <w:kern w:val="0"/>
                <w:sz w:val="24"/>
              </w:rPr>
            </w:pPr>
            <w:r>
              <w:rPr>
                <w:rFonts w:hint="eastAsia" w:ascii="宋体" w:hAnsi="宋体"/>
                <w:color w:val="auto"/>
                <w:kern w:val="0"/>
                <w:sz w:val="24"/>
              </w:rPr>
              <w:t>7、响应文件以外的任何资料采购人和采购代理机构将拒收。</w:t>
            </w:r>
          </w:p>
          <w:p w14:paraId="3F29F6CD">
            <w:pPr>
              <w:spacing w:line="460" w:lineRule="atLeast"/>
              <w:textAlignment w:val="bottom"/>
              <w:rPr>
                <w:rFonts w:hint="eastAsia" w:ascii="宋体" w:hAnsi="宋体"/>
                <w:color w:val="auto"/>
                <w:kern w:val="0"/>
                <w:sz w:val="24"/>
              </w:rPr>
            </w:pPr>
            <w:r>
              <w:rPr>
                <w:rFonts w:hint="eastAsia" w:ascii="宋体" w:hAnsi="宋体"/>
                <w:color w:val="auto"/>
                <w:kern w:val="0"/>
                <w:sz w:val="24"/>
              </w:rPr>
              <w:t>8、供应商编辑电子响应文件时，根据采购文件要求用法人 CA 密钥和企业CA 密钥进行签章制作；最后一步生成电子响应文件（.zmdtf 格式和.nzmdtf 格式）时，只能用本单位的企业 CA 密钥。</w:t>
            </w:r>
          </w:p>
          <w:p w14:paraId="2B29F510">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9、电子响应文件制作流程，可参考驻马店市公共资源交易中心官方网站的，下载中心板块的视频（http://www.zmdggzy.gov.cn/TPFront/InfoDetail/?InfoID=844e0ea7-2b6c-425d-99f6-91bd5b500e5e&amp;CategoryNum=026002）</w:t>
            </w:r>
          </w:p>
        </w:tc>
      </w:tr>
      <w:tr w14:paraId="332632A4">
        <w:tblPrEx>
          <w:tblCellMar>
            <w:top w:w="0" w:type="dxa"/>
            <w:left w:w="0" w:type="dxa"/>
            <w:bottom w:w="0" w:type="dxa"/>
            <w:right w:w="0" w:type="dxa"/>
          </w:tblCellMar>
        </w:tblPrEx>
        <w:trPr>
          <w:trHeight w:val="619"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49554F4">
            <w:pPr>
              <w:spacing w:line="460" w:lineRule="atLeast"/>
              <w:jc w:val="left"/>
              <w:textAlignment w:val="bottom"/>
              <w:rPr>
                <w:rFonts w:hint="eastAsia" w:ascii="宋体" w:hAnsi="宋体"/>
                <w:color w:val="auto"/>
                <w:kern w:val="0"/>
                <w:sz w:val="24"/>
                <w:lang w:val="en-US" w:eastAsia="zh-CN"/>
              </w:rPr>
            </w:pPr>
            <w:r>
              <w:rPr>
                <w:rFonts w:hint="eastAsia" w:ascii="宋体" w:hAnsi="宋体"/>
                <w:color w:val="auto"/>
                <w:kern w:val="0"/>
                <w:sz w:val="24"/>
              </w:rPr>
              <w:t>24</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E82957B">
            <w:pPr>
              <w:spacing w:line="460" w:lineRule="atLeast"/>
              <w:textAlignment w:val="bottom"/>
              <w:rPr>
                <w:rFonts w:hint="eastAsia" w:ascii="宋体" w:hAnsi="宋体" w:eastAsia="宋体"/>
                <w:color w:val="auto"/>
                <w:kern w:val="0"/>
                <w:sz w:val="24"/>
                <w:lang w:val="en-US" w:eastAsia="zh-CN"/>
              </w:rPr>
            </w:pPr>
            <w:r>
              <w:rPr>
                <w:rFonts w:hint="eastAsia" w:ascii="宋体" w:hAnsi="宋体"/>
                <w:color w:val="auto"/>
                <w:kern w:val="0"/>
                <w:sz w:val="24"/>
              </w:rPr>
              <w:t>响应文件上传:详见第三章供应商须知第22条</w:t>
            </w:r>
            <w:r>
              <w:rPr>
                <w:rFonts w:hint="eastAsia" w:ascii="宋体" w:hAnsi="宋体"/>
                <w:color w:val="auto"/>
                <w:kern w:val="0"/>
                <w:sz w:val="24"/>
                <w:lang w:eastAsia="zh-CN"/>
              </w:rPr>
              <w:t>。</w:t>
            </w:r>
          </w:p>
        </w:tc>
      </w:tr>
      <w:tr w14:paraId="6F591E6C">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F966649">
            <w:pPr>
              <w:spacing w:line="460" w:lineRule="atLeast"/>
              <w:jc w:val="left"/>
              <w:textAlignment w:val="bottom"/>
              <w:rPr>
                <w:rFonts w:hint="eastAsia" w:ascii="宋体" w:hAnsi="宋体"/>
                <w:color w:val="auto"/>
                <w:kern w:val="0"/>
                <w:sz w:val="24"/>
                <w:lang w:val="en-US" w:eastAsia="zh-CN"/>
              </w:rPr>
            </w:pPr>
            <w:r>
              <w:rPr>
                <w:rFonts w:hint="eastAsia" w:ascii="宋体" w:hAnsi="宋体"/>
                <w:color w:val="auto"/>
                <w:kern w:val="0"/>
                <w:sz w:val="24"/>
              </w:rPr>
              <w:t>25</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E43FF90">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采购文件的澄清与变更:</w:t>
            </w:r>
          </w:p>
          <w:p w14:paraId="42547EB7">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1、采购人、采购代理机构对已发出的采购文件进行的澄清、更正或更改，澄清、更正或更改的内容将作为采购文件的组成部分。采购代理机构将通过网站“变更公告”和“答疑文件”告知供应商。各供应商须下载采购文件和最新的答疑文件，以此编制响应文件。</w:t>
            </w:r>
          </w:p>
          <w:p w14:paraId="6A5B81CA">
            <w:pPr>
              <w:spacing w:line="460" w:lineRule="atLeast"/>
              <w:jc w:val="left"/>
              <w:textAlignment w:val="bottom"/>
              <w:rPr>
                <w:rFonts w:hint="eastAsia" w:ascii="宋体" w:hAnsi="宋体"/>
                <w:color w:val="auto"/>
                <w:kern w:val="0"/>
                <w:sz w:val="24"/>
                <w:lang w:val="en-US" w:eastAsia="zh-CN"/>
              </w:rPr>
            </w:pPr>
            <w:r>
              <w:rPr>
                <w:rFonts w:hint="eastAsia" w:ascii="宋体" w:hAnsi="宋体"/>
                <w:color w:val="auto"/>
                <w:kern w:val="0"/>
                <w:sz w:val="24"/>
              </w:rPr>
              <w:t>2、因驻马店市公共资源交易中心电子交易平台在开启前具有保密性，供应商在响应文件提交截止时间前须自行查看项目进展、变更通知、澄清及回复，因供应商未及时查看而造成的后果自负。</w:t>
            </w:r>
          </w:p>
        </w:tc>
      </w:tr>
      <w:tr w14:paraId="200B8360">
        <w:tblPrEx>
          <w:tblCellMar>
            <w:top w:w="0" w:type="dxa"/>
            <w:left w:w="0" w:type="dxa"/>
            <w:bottom w:w="0" w:type="dxa"/>
            <w:right w:w="0" w:type="dxa"/>
          </w:tblCellMar>
        </w:tblPrEx>
        <w:trPr>
          <w:trHeight w:val="2676"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E672D76">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26</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A4EF517">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开启</w:t>
            </w:r>
          </w:p>
          <w:p w14:paraId="5CA09961">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1、谈判当日，供应商无需到达谈判现场，仅需在任意地点使用企业CA 密钥登入驻马店市公共资源交易中心电子交易平台不见面开标大厅（http://www.zmdggzy.</w:t>
            </w:r>
          </w:p>
          <w:p w14:paraId="32642A6B">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gov.cn:9190/BidOpening/bidopeninghallaction/hall/login）及相应的配套硬件设备（摄像头、话筒、麦克风等）参加谈判活动。</w:t>
            </w:r>
          </w:p>
          <w:p w14:paraId="44E160B4">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2、解密时，供应商必须使用能正确解密响应文件的CA 密钥在规定的时间内完成远程解密，因供应商原因未能解密、解密失败或解密超时，视为供应商撤销其响应文件，系统内响应文件将被退回；因采购人原因或网上电子交易平台发生故障，导致供应商无法按时完成响应文件解密或谈判评审工作无法进行的，可根据实际情况报请批准后相应延迟解密时间或调整谈判评审时间（友情提示：若供应商已领取副锁（含多把副锁）请注意正副锁的使用差别）。</w:t>
            </w:r>
          </w:p>
          <w:p w14:paraId="24B30CDE">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3、远程解密前，供应商务必在驻马店市公共资源交易中心电子交易平台（http://www.zmdggzy.gov.cn:8820/TPBidder）投标文件上传模块中使用“模拟解密”功能，验证本机远程自助解密环境。</w:t>
            </w:r>
          </w:p>
          <w:p w14:paraId="55FF189A">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4、特别提醒：</w:t>
            </w:r>
          </w:p>
          <w:p w14:paraId="6DC3D345">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因驻马店市公共资源交易中心电子交易平台不见面交易系统具备视频直播、语音通话等，对网络带宽及硬件要求相对较高的功能，故供应商在参与使用不见面交易系统谈判的项目时，需确认是否满足如下要求：</w:t>
            </w:r>
          </w:p>
          <w:p w14:paraId="5E242962">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（1）网络要求：网络带宽4M以上。</w:t>
            </w:r>
          </w:p>
          <w:p w14:paraId="6412D365">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（2）硬件要求：电脑要求内存4G及以上，且需配套网络摄像头、麦克风、音箱等，并确保其均能正常运转。操作系统要求Windows7及以上，IE浏览器IE11及以上。</w:t>
            </w:r>
          </w:p>
          <w:p w14:paraId="2BE47273">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（3）人员要求：对于参与驻马店市公共资源交易中心电子交易平台不见面交易系统谈判的供应商，要求能熟练掌握电脑基础操作。不见面开启操作手册下载地址：</w:t>
            </w:r>
          </w:p>
          <w:p w14:paraId="05806AC2">
            <w:pPr>
              <w:spacing w:line="460" w:lineRule="atLeast"/>
              <w:jc w:val="left"/>
              <w:textAlignment w:val="bottom"/>
              <w:rPr>
                <w:rFonts w:hint="eastAsia" w:ascii="宋体" w:hAnsi="宋体"/>
                <w:color w:val="auto"/>
                <w:kern w:val="0"/>
                <w:sz w:val="24"/>
                <w:lang w:val="en-US" w:eastAsia="zh-CN"/>
              </w:rPr>
            </w:pPr>
            <w:r>
              <w:rPr>
                <w:rFonts w:hint="eastAsia" w:ascii="宋体" w:hAnsi="宋体"/>
                <w:color w:val="auto"/>
                <w:kern w:val="0"/>
                <w:sz w:val="24"/>
              </w:rPr>
              <w:t>（http://www.zmdggzy.gov.cn/TPFront/InfoDetail/?InfoID=6e085538-6be5-4d25-80b2-12f5fc669ba1&amp;CategoryNum=026005）</w:t>
            </w:r>
          </w:p>
        </w:tc>
      </w:tr>
      <w:tr w14:paraId="1AC9EF13">
        <w:tblPrEx>
          <w:shd w:val="clear" w:color="auto" w:fill="FFFFFF"/>
          <w:tblCellMar>
            <w:top w:w="0" w:type="dxa"/>
            <w:left w:w="0" w:type="dxa"/>
            <w:bottom w:w="0" w:type="dxa"/>
            <w:right w:w="0" w:type="dxa"/>
          </w:tblCellMar>
        </w:tblPrEx>
        <w:trPr>
          <w:trHeight w:val="55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659CD32">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27</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D46CBFC">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评审：详见第三章供应商须知第25、26、27、28、29条</w:t>
            </w:r>
          </w:p>
        </w:tc>
      </w:tr>
      <w:tr w14:paraId="3897CB68">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D2A2CC6">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lang w:val="en-US" w:eastAsia="zh-CN"/>
              </w:rPr>
              <w:t>28</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5C27219">
            <w:pPr>
              <w:spacing w:line="460" w:lineRule="atLeast"/>
              <w:textAlignment w:val="bottom"/>
              <w:rPr>
                <w:rFonts w:hint="eastAsia" w:ascii="宋体" w:hAnsi="宋体"/>
                <w:color w:val="auto"/>
                <w:kern w:val="0"/>
                <w:sz w:val="24"/>
              </w:rPr>
            </w:pPr>
            <w:r>
              <w:rPr>
                <w:rFonts w:hint="eastAsia" w:ascii="宋体" w:hAnsi="宋体"/>
                <w:color w:val="auto"/>
                <w:kern w:val="0"/>
                <w:sz w:val="24"/>
              </w:rPr>
              <w:t>解释：构成本采购文件的各个组成文件应互为解释，互为说明；如有不明确或不一致，构成合同文件组成内容的，以合同文件约定内容为准；除采购文件中有特殊规定外，仅适用于谈判阶段的规定，按竞争性谈判公告、供应商须知、响应文件格式的先后顺序解释；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14:paraId="3DD8AD58">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按本款前述规定仍不能形成结论的，由采购人（或采购代理机构）负责解释。</w:t>
            </w:r>
          </w:p>
        </w:tc>
      </w:tr>
      <w:tr w14:paraId="15A1BCA6">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BF38A54">
            <w:pPr>
              <w:spacing w:line="460" w:lineRule="atLeast"/>
              <w:textAlignment w:val="bottom"/>
              <w:rPr>
                <w:rFonts w:hint="default" w:ascii="宋体" w:hAnsi="宋体" w:eastAsia="宋体"/>
                <w:color w:val="auto"/>
                <w:kern w:val="0"/>
                <w:sz w:val="24"/>
                <w:lang w:val="en-US" w:eastAsia="zh-CN"/>
              </w:rPr>
            </w:pPr>
            <w:r>
              <w:rPr>
                <w:rFonts w:hint="eastAsia" w:ascii="宋体" w:hAnsi="宋体"/>
                <w:color w:val="auto"/>
                <w:kern w:val="0"/>
                <w:sz w:val="24"/>
                <w:lang w:val="en-US" w:eastAsia="zh-CN"/>
              </w:rPr>
              <w:t>29</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DE210B8">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违反信用承诺的法律责任： </w:t>
            </w:r>
          </w:p>
          <w:p w14:paraId="203F1CEC">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供应商应对信用承诺内容的真实性、合法性、有效性负责。如作出虚假信用 </w:t>
            </w:r>
          </w:p>
          <w:p w14:paraId="3964135C">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承诺，视同为“提供虚假材料谋取中标、成交”的违法行为。经调查核实后，按 </w:t>
            </w:r>
          </w:p>
          <w:p w14:paraId="3FDDD974">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照《中华人民共和国政府采购法》第七十七条、七十九条规定，处以采购金额千 </w:t>
            </w:r>
          </w:p>
          <w:p w14:paraId="7E1BDCA9">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分之五以上千分之十以下的罚款，列入不良行为记录名单，在一至三年内禁止参 </w:t>
            </w:r>
          </w:p>
          <w:p w14:paraId="15D19EA6">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加政府采购活动，有违法所得的，并处没收违法所得，情节严重的，由市场监管 </w:t>
            </w:r>
          </w:p>
          <w:p w14:paraId="2371EBFD">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部门吊销营业执照；构成犯罪的，依法追究刑事责任;给他人造成损失的，依照 </w:t>
            </w:r>
          </w:p>
          <w:p w14:paraId="7F199C6E">
            <w:pPr>
              <w:spacing w:line="460" w:lineRule="atLeast"/>
              <w:textAlignment w:val="bottom"/>
              <w:rPr>
                <w:rFonts w:hint="eastAsia" w:ascii="宋体" w:hAnsi="宋体"/>
                <w:color w:val="auto"/>
                <w:kern w:val="0"/>
                <w:sz w:val="24"/>
              </w:rPr>
            </w:pPr>
            <w:r>
              <w:rPr>
                <w:rFonts w:hint="eastAsia" w:ascii="宋体" w:hAnsi="宋体" w:eastAsia="宋体" w:cs="Times New Roman"/>
                <w:color w:val="auto"/>
                <w:kern w:val="0"/>
                <w:sz w:val="24"/>
                <w:lang w:val="en-US" w:eastAsia="zh-CN"/>
              </w:rPr>
              <w:t>有关民事法律规定承担民事责任。</w:t>
            </w:r>
          </w:p>
        </w:tc>
      </w:tr>
    </w:tbl>
    <w:p w14:paraId="4D50B2B2">
      <w:pPr>
        <w:widowControl/>
        <w:shd w:val="clear" w:color="auto" w:fill="FFFFFF"/>
        <w:spacing w:line="460" w:lineRule="atLeast"/>
        <w:jc w:val="left"/>
        <w:rPr>
          <w:rFonts w:ascii="宋体" w:hAnsi="宋体" w:cs="宋体"/>
          <w:color w:val="666666"/>
          <w:kern w:val="0"/>
          <w:sz w:val="24"/>
        </w:rPr>
      </w:pPr>
      <w:r>
        <w:rPr>
          <w:rFonts w:hint="eastAsia" w:ascii="黑体" w:hAnsi="宋体" w:eastAsia="黑体" w:cs="宋体"/>
          <w:b/>
          <w:bCs/>
          <w:color w:val="000000"/>
          <w:kern w:val="0"/>
          <w:sz w:val="32"/>
          <w:szCs w:val="32"/>
        </w:rPr>
        <w:t>一</w:t>
      </w:r>
      <w:r>
        <w:rPr>
          <w:rFonts w:hint="eastAsia" w:ascii="黑体" w:hAnsi="宋体" w:eastAsia="黑体" w:cs="宋体"/>
          <w:b/>
          <w:bCs/>
          <w:color w:val="000000"/>
          <w:kern w:val="0"/>
          <w:sz w:val="32"/>
        </w:rPr>
        <w:t> </w:t>
      </w:r>
      <w:r>
        <w:rPr>
          <w:rFonts w:hint="eastAsia" w:ascii="黑体" w:hAnsi="宋体" w:eastAsia="黑体" w:cs="宋体"/>
          <w:b/>
          <w:bCs/>
          <w:color w:val="000000"/>
          <w:kern w:val="0"/>
          <w:sz w:val="32"/>
          <w:szCs w:val="32"/>
        </w:rPr>
        <w:t> 说   </w:t>
      </w:r>
      <w:r>
        <w:rPr>
          <w:rFonts w:hint="eastAsia" w:ascii="黑体" w:hAnsi="宋体" w:eastAsia="黑体" w:cs="宋体"/>
          <w:b/>
          <w:bCs/>
          <w:color w:val="000000"/>
          <w:kern w:val="0"/>
          <w:sz w:val="32"/>
        </w:rPr>
        <w:t> </w:t>
      </w:r>
      <w:r>
        <w:rPr>
          <w:rFonts w:hint="eastAsia" w:ascii="黑体" w:hAnsi="宋体" w:eastAsia="黑体" w:cs="宋体"/>
          <w:b/>
          <w:bCs/>
          <w:color w:val="000000"/>
          <w:kern w:val="0"/>
          <w:sz w:val="32"/>
          <w:szCs w:val="32"/>
        </w:rPr>
        <w:t>明</w:t>
      </w:r>
    </w:p>
    <w:p w14:paraId="2232218F">
      <w:pPr>
        <w:widowControl/>
        <w:shd w:val="clear" w:color="auto" w:fill="FFFFFF"/>
        <w:spacing w:line="460" w:lineRule="atLeast"/>
        <w:ind w:firstLine="482"/>
        <w:jc w:val="left"/>
        <w:rPr>
          <w:rFonts w:ascii="宋体" w:hAnsi="宋体" w:cs="宋体"/>
          <w:color w:val="666666"/>
          <w:kern w:val="0"/>
          <w:sz w:val="24"/>
        </w:rPr>
      </w:pPr>
      <w:r>
        <w:rPr>
          <w:rFonts w:hint="eastAsia" w:ascii="宋体" w:hAnsi="宋体" w:cs="宋体"/>
          <w:b/>
          <w:bCs/>
          <w:color w:val="000000"/>
          <w:kern w:val="0"/>
          <w:sz w:val="24"/>
        </w:rPr>
        <w:t>1.适用范围</w:t>
      </w:r>
    </w:p>
    <w:p w14:paraId="49A5F465">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本竞争性谈判文件仅适用于竞争性谈判公告中所叙述项目的采购。</w:t>
      </w:r>
    </w:p>
    <w:p w14:paraId="1880541C">
      <w:pPr>
        <w:widowControl/>
        <w:shd w:val="clear" w:color="auto" w:fill="FFFFFF"/>
        <w:spacing w:line="460" w:lineRule="atLeast"/>
        <w:ind w:firstLine="482"/>
        <w:jc w:val="left"/>
        <w:rPr>
          <w:rFonts w:ascii="宋体" w:hAnsi="宋体" w:cs="宋体"/>
          <w:color w:val="666666"/>
          <w:kern w:val="0"/>
          <w:sz w:val="24"/>
        </w:rPr>
      </w:pPr>
      <w:r>
        <w:rPr>
          <w:rFonts w:hint="eastAsia" w:ascii="宋体" w:hAnsi="宋体" w:cs="宋体"/>
          <w:b/>
          <w:bCs/>
          <w:color w:val="000000"/>
          <w:kern w:val="0"/>
          <w:sz w:val="24"/>
        </w:rPr>
        <w:t>2.定义</w:t>
      </w:r>
    </w:p>
    <w:p w14:paraId="2F27AB7A">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2.1 “采购人”系指本次采购项目的业主方。</w:t>
      </w:r>
    </w:p>
    <w:p w14:paraId="083C055B">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2.2 “</w:t>
      </w:r>
      <w:r>
        <w:rPr>
          <w:rFonts w:hint="eastAsia" w:ascii="宋体" w:hAnsi="宋体" w:cs="宋体"/>
          <w:color w:val="000000"/>
          <w:kern w:val="0"/>
          <w:sz w:val="24"/>
          <w:lang w:eastAsia="zh-CN"/>
        </w:rPr>
        <w:t>代理机构</w:t>
      </w:r>
      <w:r>
        <w:rPr>
          <w:rFonts w:hint="eastAsia" w:ascii="宋体" w:hAnsi="宋体" w:cs="宋体"/>
          <w:color w:val="000000"/>
          <w:kern w:val="0"/>
          <w:sz w:val="24"/>
        </w:rPr>
        <w:t>”系指本次采购项目活动组织方。</w:t>
      </w:r>
    </w:p>
    <w:p w14:paraId="2F5955D7">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2.3 “供应商”系指购买了本竞争性谈判文件，且已经提交本次响应性文件的供应商。</w:t>
      </w:r>
    </w:p>
    <w:p w14:paraId="1EE98A86">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2.4 “供应商代表”系指代表供应商参加本次谈判活动的供应商的法定代表人或其委托代理人。</w:t>
      </w:r>
    </w:p>
    <w:p w14:paraId="5EB50576">
      <w:pPr>
        <w:ind w:firstLine="480" w:firstLineChars="200"/>
        <w:rPr>
          <w:rFonts w:hint="eastAsia" w:ascii="宋体" w:hAnsi="宋体" w:cs="宋体"/>
          <w:color w:val="000000"/>
          <w:kern w:val="0"/>
          <w:sz w:val="24"/>
        </w:rPr>
      </w:pPr>
      <w:r>
        <w:rPr>
          <w:rFonts w:hint="eastAsia" w:ascii="宋体" w:hAnsi="宋体"/>
          <w:kern w:val="0"/>
          <w:sz w:val="24"/>
        </w:rPr>
        <w:t>2.5 </w:t>
      </w:r>
      <w:r>
        <w:rPr>
          <w:rFonts w:hint="eastAsia" w:ascii="宋体" w:hAnsi="宋体" w:cs="宋体"/>
          <w:color w:val="000000"/>
          <w:kern w:val="0"/>
          <w:sz w:val="24"/>
        </w:rPr>
        <w:t>“服务”系指供应商按采购文件规定向采购人提供的一切工作内容。</w:t>
      </w:r>
    </w:p>
    <w:p w14:paraId="1B3EFA4A">
      <w:pPr>
        <w:widowControl/>
        <w:shd w:val="clear" w:color="auto" w:fill="FFFFFF"/>
        <w:spacing w:line="460" w:lineRule="atLeast"/>
        <w:ind w:firstLine="480" w:firstLineChars="200"/>
        <w:jc w:val="left"/>
        <w:rPr>
          <w:rFonts w:ascii="宋体" w:hAnsi="宋体" w:cs="宋体"/>
          <w:color w:val="666666"/>
          <w:kern w:val="0"/>
          <w:sz w:val="24"/>
        </w:rPr>
      </w:pPr>
      <w:r>
        <w:rPr>
          <w:rFonts w:hint="eastAsia" w:ascii="宋体" w:hAnsi="宋体" w:cs="宋体"/>
          <w:color w:val="000000"/>
          <w:kern w:val="0"/>
          <w:sz w:val="24"/>
        </w:rPr>
        <w:t>2.</w:t>
      </w:r>
      <w:r>
        <w:rPr>
          <w:rFonts w:hint="eastAsia" w:ascii="宋体" w:hAnsi="宋体" w:cs="宋体"/>
          <w:color w:val="000000"/>
          <w:kern w:val="0"/>
          <w:sz w:val="24"/>
          <w:lang w:val="en-US" w:eastAsia="zh-CN"/>
        </w:rPr>
        <w:t>6</w:t>
      </w:r>
      <w:r>
        <w:rPr>
          <w:rFonts w:hint="eastAsia" w:ascii="宋体" w:hAnsi="宋体" w:cs="宋体"/>
          <w:color w:val="000000"/>
          <w:kern w:val="0"/>
          <w:sz w:val="24"/>
        </w:rPr>
        <w:t> “竞争性谈判文件有效期” 系指本次采购项目递交响应性文件截止之日起至合同签订之日止的期限。成交供应商的竞争性谈判文件有效期至合同完全履行止。</w:t>
      </w:r>
    </w:p>
    <w:p w14:paraId="4F4A915B">
      <w:pPr>
        <w:ind w:firstLine="482" w:firstLineChars="200"/>
        <w:rPr>
          <w:rFonts w:ascii="黑体" w:hAnsi="黑体" w:eastAsia="黑体"/>
          <w:b/>
          <w:sz w:val="28"/>
          <w:szCs w:val="28"/>
        </w:rPr>
      </w:pPr>
      <w:r>
        <w:rPr>
          <w:rFonts w:hint="eastAsia" w:ascii="宋体" w:hAnsi="宋体" w:cs="宋体"/>
          <w:b/>
          <w:bCs/>
          <w:color w:val="000000"/>
          <w:kern w:val="0"/>
          <w:sz w:val="24"/>
        </w:rPr>
        <w:t>3.</w:t>
      </w:r>
      <w:r>
        <w:rPr>
          <w:rFonts w:hint="eastAsia" w:ascii="黑体" w:hAnsi="黑体" w:eastAsia="黑体"/>
          <w:b/>
          <w:sz w:val="28"/>
          <w:szCs w:val="28"/>
        </w:rPr>
        <w:t>采购预算</w:t>
      </w:r>
    </w:p>
    <w:p w14:paraId="17E7718A">
      <w:pPr>
        <w:numPr>
          <w:ilvl w:val="0"/>
          <w:numId w:val="0"/>
        </w:numPr>
        <w:ind w:firstLine="480" w:firstLineChars="200"/>
        <w:rPr>
          <w:rFonts w:hint="eastAsia" w:ascii="宋体" w:hAnsi="宋体" w:cs="宋体"/>
          <w:color w:val="000000"/>
          <w:kern w:val="0"/>
          <w:sz w:val="24"/>
        </w:rPr>
      </w:pPr>
      <w:r>
        <w:rPr>
          <w:rFonts w:hint="eastAsia" w:ascii="宋体" w:hAnsi="宋体" w:eastAsia="宋体" w:cs="宋体"/>
          <w:color w:val="auto"/>
          <w:kern w:val="0"/>
          <w:sz w:val="24"/>
        </w:rPr>
        <w:t>本次采购预算</w:t>
      </w:r>
      <w:r>
        <w:rPr>
          <w:rFonts w:hint="eastAsia" w:ascii="宋体" w:hAnsi="宋体" w:cs="宋体"/>
          <w:color w:val="auto"/>
          <w:kern w:val="0"/>
          <w:sz w:val="24"/>
          <w:lang w:val="en-US" w:eastAsia="zh-CN"/>
        </w:rPr>
        <w:t>及最高限价详见采购公告</w:t>
      </w:r>
      <w:r>
        <w:rPr>
          <w:rFonts w:hint="eastAsia" w:ascii="宋体" w:hAnsi="宋体" w:cs="宋体"/>
          <w:color w:val="000000"/>
          <w:kern w:val="0"/>
          <w:sz w:val="24"/>
        </w:rPr>
        <w:t>。</w:t>
      </w:r>
    </w:p>
    <w:p w14:paraId="330C5B9B">
      <w:pPr>
        <w:pStyle w:val="3"/>
        <w:keepLines w:val="0"/>
        <w:pageBreakBefore w:val="0"/>
        <w:numPr>
          <w:ilvl w:val="0"/>
          <w:numId w:val="0"/>
        </w:numPr>
        <w:kinsoku/>
        <w:wordWrap/>
        <w:overflowPunct/>
        <w:topLinePunct w:val="0"/>
        <w:autoSpaceDE/>
        <w:autoSpaceDN/>
        <w:bidi w:val="0"/>
        <w:adjustRightInd/>
        <w:snapToGrid/>
        <w:spacing w:line="240" w:lineRule="atLeast"/>
        <w:ind w:firstLine="241" w:firstLineChars="100"/>
        <w:jc w:val="left"/>
        <w:textAlignment w:val="auto"/>
        <w:rPr>
          <w:color w:val="auto"/>
          <w:kern w:val="0"/>
          <w:sz w:val="28"/>
          <w:szCs w:val="28"/>
        </w:rPr>
      </w:pPr>
      <w:r>
        <w:rPr>
          <w:rFonts w:hint="eastAsia" w:ascii="宋体" w:hAnsi="宋体"/>
          <w:b/>
          <w:bCs/>
          <w:color w:val="auto"/>
          <w:kern w:val="0"/>
          <w:sz w:val="24"/>
        </w:rPr>
        <w:t>4.</w:t>
      </w:r>
      <w:r>
        <w:rPr>
          <w:rFonts w:hint="eastAsia" w:ascii="宋体" w:hAnsi="宋体"/>
          <w:b/>
          <w:bCs/>
          <w:color w:val="auto"/>
          <w:kern w:val="0"/>
          <w:sz w:val="24"/>
          <w:lang w:eastAsia="zh-CN"/>
        </w:rPr>
        <w:t>供应商</w:t>
      </w:r>
      <w:r>
        <w:rPr>
          <w:rFonts w:hint="eastAsia" w:ascii="宋体" w:hAnsi="宋体"/>
          <w:b/>
          <w:bCs/>
          <w:color w:val="auto"/>
          <w:kern w:val="0"/>
          <w:sz w:val="24"/>
        </w:rPr>
        <w:t>应提交的证明文件</w:t>
      </w:r>
    </w:p>
    <w:p w14:paraId="678B0364">
      <w:pPr>
        <w:widowControl/>
        <w:shd w:val="clear" w:color="auto" w:fill="FFFFFF"/>
        <w:spacing w:line="460" w:lineRule="atLeas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4.1、供应商应提供符合《中华人民共和国政府采购法》第二十二条规定的条件的承诺函（格式见第五章附件10.1）</w:t>
      </w:r>
    </w:p>
    <w:p w14:paraId="1FE1B202">
      <w:pPr>
        <w:keepNext w:val="0"/>
        <w:keepLines w:val="0"/>
        <w:pageBreakBefore w:val="0"/>
        <w:widowControl/>
        <w:shd w:val="clear" w:color="000000" w:fill="FFFFFF"/>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宋体" w:eastAsia="宋体" w:cs="宋体"/>
          <w:color w:val="000000"/>
          <w:kern w:val="0"/>
          <w:sz w:val="24"/>
          <w:lang w:eastAsia="zh-CN"/>
        </w:rPr>
      </w:pPr>
      <w:r>
        <w:rPr>
          <w:rFonts w:hint="eastAsia" w:ascii="宋体" w:hAnsi="宋体" w:eastAsia="宋体" w:cs="宋体"/>
          <w:color w:val="000000"/>
          <w:kern w:val="0"/>
          <w:sz w:val="24"/>
        </w:rPr>
        <w:t>4.2、</w:t>
      </w:r>
      <w:r>
        <w:rPr>
          <w:rFonts w:hint="eastAsia" w:ascii="宋体" w:hAnsi="宋体" w:eastAsia="宋体" w:cs="宋体"/>
          <w:bCs/>
          <w:color w:val="000000"/>
          <w:sz w:val="24"/>
          <w:szCs w:val="24"/>
          <w:shd w:val="clear" w:color="auto" w:fill="auto"/>
        </w:rPr>
        <w:t>法定代表人本人参加</w:t>
      </w:r>
      <w:r>
        <w:rPr>
          <w:rFonts w:hint="eastAsia" w:ascii="宋体" w:hAnsi="宋体" w:eastAsia="宋体" w:cs="宋体"/>
          <w:bCs/>
          <w:color w:val="000000"/>
          <w:sz w:val="24"/>
          <w:szCs w:val="24"/>
          <w:shd w:val="clear" w:color="auto" w:fill="auto"/>
          <w:lang w:eastAsia="zh-CN"/>
        </w:rPr>
        <w:t>谈判</w:t>
      </w:r>
      <w:r>
        <w:rPr>
          <w:rFonts w:hint="eastAsia" w:ascii="宋体" w:hAnsi="宋体" w:eastAsia="宋体" w:cs="宋体"/>
          <w:bCs/>
          <w:color w:val="000000"/>
          <w:sz w:val="24"/>
          <w:szCs w:val="24"/>
          <w:shd w:val="clear" w:color="auto" w:fill="auto"/>
        </w:rPr>
        <w:t>的，提供</w:t>
      </w:r>
      <w:r>
        <w:rPr>
          <w:rFonts w:hint="eastAsia" w:ascii="宋体" w:hAnsi="宋体" w:eastAsia="宋体" w:cs="宋体"/>
          <w:bCs/>
          <w:color w:val="000000"/>
          <w:sz w:val="24"/>
          <w:szCs w:val="24"/>
          <w:shd w:val="clear" w:color="auto" w:fill="auto"/>
          <w:lang w:eastAsia="zh-CN"/>
        </w:rPr>
        <w:t>法人证明、</w:t>
      </w:r>
      <w:r>
        <w:rPr>
          <w:rFonts w:hint="eastAsia" w:ascii="宋体" w:hAnsi="宋体" w:eastAsia="宋体" w:cs="宋体"/>
          <w:bCs/>
          <w:color w:val="000000"/>
          <w:sz w:val="24"/>
          <w:szCs w:val="24"/>
          <w:shd w:val="clear" w:color="auto" w:fill="auto"/>
        </w:rPr>
        <w:t>身份证</w:t>
      </w:r>
      <w:r>
        <w:rPr>
          <w:rFonts w:hint="eastAsia" w:ascii="宋体" w:hAnsi="宋体" w:eastAsia="宋体" w:cs="宋体"/>
          <w:bCs/>
          <w:color w:val="000000"/>
          <w:sz w:val="24"/>
          <w:szCs w:val="24"/>
          <w:shd w:val="clear" w:color="auto" w:fill="auto"/>
          <w:lang w:eastAsia="zh-CN"/>
        </w:rPr>
        <w:t>复印件及</w:t>
      </w:r>
      <w:r>
        <w:rPr>
          <w:rFonts w:hint="eastAsia" w:ascii="宋体" w:hAnsi="宋体" w:eastAsia="宋体" w:cs="宋体"/>
          <w:bCs/>
          <w:color w:val="000000"/>
          <w:sz w:val="24"/>
          <w:szCs w:val="24"/>
          <w:shd w:val="clear" w:color="auto" w:fill="auto"/>
          <w:lang w:val="en-US" w:eastAsia="zh-CN"/>
        </w:rPr>
        <w:t>近三个月的</w:t>
      </w:r>
      <w:r>
        <w:rPr>
          <w:rFonts w:hint="eastAsia" w:ascii="宋体" w:hAnsi="宋体" w:eastAsia="宋体" w:cs="宋体"/>
          <w:bCs/>
          <w:color w:val="000000"/>
          <w:sz w:val="24"/>
          <w:szCs w:val="24"/>
          <w:shd w:val="clear" w:color="auto" w:fill="auto"/>
          <w:lang w:eastAsia="zh-CN"/>
        </w:rPr>
        <w:t>社保</w:t>
      </w:r>
      <w:r>
        <w:rPr>
          <w:rFonts w:hint="eastAsia" w:ascii="宋体" w:hAnsi="宋体" w:eastAsia="宋体" w:cs="宋体"/>
          <w:bCs/>
          <w:color w:val="000000"/>
          <w:sz w:val="24"/>
          <w:szCs w:val="24"/>
          <w:shd w:val="clear" w:color="auto" w:fill="auto"/>
          <w:lang w:val="en-US" w:eastAsia="zh-CN"/>
        </w:rPr>
        <w:t>个人权益记录单</w:t>
      </w:r>
      <w:r>
        <w:rPr>
          <w:rFonts w:hint="eastAsia" w:ascii="宋体" w:hAnsi="宋体" w:eastAsia="宋体" w:cs="宋体"/>
          <w:bCs/>
          <w:color w:val="000000"/>
          <w:sz w:val="24"/>
          <w:szCs w:val="24"/>
          <w:shd w:val="clear" w:color="auto" w:fill="auto"/>
        </w:rPr>
        <w:t>；法定代表人委托</w:t>
      </w:r>
      <w:r>
        <w:rPr>
          <w:rFonts w:hint="eastAsia" w:ascii="宋体" w:hAnsi="宋体" w:eastAsia="宋体" w:cs="宋体"/>
          <w:bCs/>
          <w:color w:val="000000"/>
          <w:sz w:val="24"/>
          <w:szCs w:val="24"/>
          <w:shd w:val="clear" w:color="auto" w:fill="auto"/>
          <w:lang w:val="en-US" w:eastAsia="zh-CN"/>
        </w:rPr>
        <w:t>代理人参加谈判的，提供法人授权委托书原件、委托代理人的身份证复印件、劳动合同复印件及近三个月的</w:t>
      </w:r>
      <w:r>
        <w:rPr>
          <w:rFonts w:hint="eastAsia" w:ascii="宋体" w:hAnsi="宋体" w:eastAsia="宋体" w:cs="宋体"/>
          <w:bCs/>
          <w:color w:val="000000"/>
          <w:sz w:val="24"/>
          <w:szCs w:val="24"/>
          <w:shd w:val="clear" w:color="auto" w:fill="auto"/>
          <w:lang w:eastAsia="zh-CN"/>
        </w:rPr>
        <w:t>社保</w:t>
      </w:r>
      <w:r>
        <w:rPr>
          <w:rFonts w:hint="eastAsia" w:ascii="宋体" w:hAnsi="宋体" w:eastAsia="宋体" w:cs="宋体"/>
          <w:bCs/>
          <w:color w:val="000000"/>
          <w:sz w:val="24"/>
          <w:szCs w:val="24"/>
          <w:shd w:val="clear" w:color="auto" w:fill="auto"/>
          <w:lang w:val="en-US" w:eastAsia="zh-CN"/>
        </w:rPr>
        <w:t>个人权益记录单；</w:t>
      </w:r>
    </w:p>
    <w:p w14:paraId="57A908F3">
      <w:pPr>
        <w:widowControl/>
        <w:shd w:val="clear" w:color="auto" w:fill="FFFFFF"/>
        <w:spacing w:line="460" w:lineRule="atLeas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4.</w:t>
      </w:r>
      <w:r>
        <w:rPr>
          <w:rFonts w:hint="eastAsia" w:ascii="宋体" w:hAnsi="宋体" w:cs="宋体"/>
          <w:color w:val="000000"/>
          <w:kern w:val="0"/>
          <w:sz w:val="24"/>
          <w:lang w:val="en-US" w:eastAsia="zh-CN"/>
        </w:rPr>
        <w:t>3、</w:t>
      </w:r>
      <w:r>
        <w:rPr>
          <w:rFonts w:hint="eastAsia" w:ascii="宋体" w:hAnsi="宋体" w:eastAsia="宋体" w:cs="宋体"/>
          <w:color w:val="000000"/>
          <w:kern w:val="0"/>
          <w:sz w:val="24"/>
        </w:rPr>
        <w:t>其他证明文件及谈判公告第二项要求的其他内容（采购人根据项目需要提出且为本次采购所必要的）。</w:t>
      </w:r>
    </w:p>
    <w:p w14:paraId="7B018EE3">
      <w:pPr>
        <w:widowControl/>
        <w:shd w:val="clear" w:color="auto" w:fill="FFFFFF"/>
        <w:spacing w:line="460" w:lineRule="atLeas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注：供应商在投标(响应)时，按照规定提供4.1项的信用承诺函，无需提交证明材料。同时，采购人有权在发放中标(成交)通知书前要求中标(成交)供应商提供证明材料，以备核实供应商承诺事项的真实性。如存在弄虚作假行为，按照供应商须知前附表第30项的规定处理。</w:t>
      </w:r>
    </w:p>
    <w:p w14:paraId="02D48F90">
      <w:pPr>
        <w:widowControl/>
        <w:shd w:val="clear" w:color="auto" w:fill="FFFFFF"/>
        <w:spacing w:line="460" w:lineRule="atLeast"/>
        <w:ind w:firstLine="480" w:firstLineChars="200"/>
        <w:rPr>
          <w:rFonts w:hint="eastAsia" w:ascii="Times New Roman" w:hAnsi="Times New Roman" w:eastAsia="宋体" w:cs="Times New Roman"/>
          <w:b/>
          <w:bCs/>
          <w:color w:val="auto"/>
          <w:kern w:val="0"/>
          <w:sz w:val="22"/>
          <w:szCs w:val="22"/>
        </w:rPr>
      </w:pPr>
      <w:r>
        <w:rPr>
          <w:rFonts w:hint="eastAsia" w:ascii="宋体" w:hAnsi="宋体" w:eastAsia="宋体" w:cs="宋体"/>
          <w:color w:val="auto"/>
          <w:kern w:val="0"/>
          <w:sz w:val="24"/>
          <w:lang w:val="en-US" w:eastAsia="zh-CN"/>
        </w:rPr>
        <w:t>注：</w:t>
      </w:r>
      <w:r>
        <w:rPr>
          <w:rFonts w:hint="eastAsia" w:ascii="宋体" w:hAnsi="宋体" w:eastAsia="宋体" w:cs="方正小标宋简体"/>
          <w:b/>
          <w:bCs/>
          <w:color w:val="auto"/>
          <w:kern w:val="0"/>
          <w:sz w:val="22"/>
          <w:szCs w:val="22"/>
          <w:lang w:val="en-US" w:eastAsia="zh-CN"/>
        </w:rPr>
        <w:t>以上为必须提供的材料。</w:t>
      </w:r>
      <w:r>
        <w:rPr>
          <w:rFonts w:hint="eastAsia" w:ascii="宋体" w:hAnsi="宋体" w:eastAsia="宋体" w:cs="方正小标宋简体"/>
          <w:b/>
          <w:bCs/>
          <w:color w:val="auto"/>
          <w:kern w:val="0"/>
          <w:sz w:val="22"/>
          <w:szCs w:val="22"/>
        </w:rPr>
        <w:t>本项目采用不见面交易，供应商在响应文件提交截止时间前应及时完善主体诚信库中企业信息及扫描件，提交并自行核验通过。同时在“资格审查材料”菜单下按分包挑选该包所用资格审查材料，以供评审过程中谈判小组查阅。供应商应确保主体诚信库信息与电子响应文件信息一致，上传的资料要真实并清晰可辨。评审时以电子响应文件及“资格审查材料</w:t>
      </w:r>
      <w:r>
        <w:rPr>
          <w:rFonts w:hint="eastAsia" w:ascii="宋体" w:hAnsi="宋体" w:eastAsia="宋体" w:cs="方正小标宋简体"/>
          <w:b/>
          <w:bCs/>
          <w:color w:val="auto"/>
          <w:kern w:val="0"/>
          <w:sz w:val="22"/>
          <w:szCs w:val="22"/>
          <w:lang w:val="en-US" w:eastAsia="zh-CN"/>
        </w:rPr>
        <w:t>及评审材料</w:t>
      </w:r>
      <w:r>
        <w:rPr>
          <w:rFonts w:hint="eastAsia" w:ascii="宋体" w:hAnsi="宋体" w:eastAsia="宋体" w:cs="方正小标宋简体"/>
          <w:b/>
          <w:bCs/>
          <w:color w:val="auto"/>
          <w:kern w:val="0"/>
          <w:sz w:val="22"/>
          <w:szCs w:val="22"/>
        </w:rPr>
        <w:t>”菜单中选取的企业信息为准。</w:t>
      </w:r>
    </w:p>
    <w:p w14:paraId="33BBFE4E">
      <w:pPr>
        <w:widowControl/>
        <w:shd w:val="clear" w:color="auto" w:fill="FFFFFF"/>
        <w:spacing w:line="460" w:lineRule="atLeast"/>
        <w:ind w:firstLine="482"/>
        <w:jc w:val="left"/>
        <w:rPr>
          <w:rFonts w:ascii="宋体" w:hAnsi="宋体" w:cs="宋体"/>
          <w:color w:val="666666"/>
          <w:kern w:val="0"/>
          <w:sz w:val="24"/>
        </w:rPr>
      </w:pPr>
      <w:r>
        <w:rPr>
          <w:rFonts w:hint="eastAsia" w:ascii="宋体" w:hAnsi="宋体" w:cs="宋体"/>
          <w:b/>
          <w:bCs/>
          <w:color w:val="000000"/>
          <w:kern w:val="0"/>
          <w:sz w:val="24"/>
        </w:rPr>
        <w:t>5.谈判费用</w:t>
      </w:r>
    </w:p>
    <w:p w14:paraId="34C73301">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不论谈判结果如何，供应商均应自行承担所有与谈判有关的全部费用。</w:t>
      </w:r>
    </w:p>
    <w:p w14:paraId="684CDED4">
      <w:pPr>
        <w:widowControl/>
        <w:numPr>
          <w:ilvl w:val="0"/>
          <w:numId w:val="3"/>
        </w:numPr>
        <w:shd w:val="clear" w:color="auto" w:fill="FFFFFF"/>
        <w:spacing w:line="460" w:lineRule="atLeast"/>
        <w:ind w:firstLine="482"/>
        <w:jc w:val="left"/>
        <w:rPr>
          <w:rFonts w:hint="eastAsia" w:ascii="宋体" w:hAnsi="宋体" w:cs="宋体"/>
          <w:b/>
          <w:bCs/>
          <w:color w:val="000000"/>
          <w:kern w:val="0"/>
          <w:sz w:val="24"/>
        </w:rPr>
      </w:pPr>
      <w:r>
        <w:rPr>
          <w:rFonts w:hint="eastAsia" w:ascii="宋体" w:hAnsi="宋体" w:cs="宋体"/>
          <w:b/>
          <w:bCs/>
          <w:color w:val="000000"/>
          <w:kern w:val="0"/>
          <w:sz w:val="24"/>
        </w:rPr>
        <w:t>联合体谈判：本项目不接受联合体谈判。</w:t>
      </w:r>
    </w:p>
    <w:p w14:paraId="16E75125">
      <w:pPr>
        <w:widowControl/>
        <w:shd w:val="clear" w:color="auto" w:fill="FFFFFF"/>
        <w:spacing w:line="460" w:lineRule="atLeast"/>
        <w:ind w:firstLine="482"/>
        <w:jc w:val="left"/>
        <w:rPr>
          <w:rFonts w:ascii="宋体" w:hAnsi="宋体" w:cs="宋体"/>
          <w:color w:val="666666"/>
          <w:kern w:val="0"/>
          <w:sz w:val="24"/>
        </w:rPr>
      </w:pPr>
      <w:r>
        <w:rPr>
          <w:rFonts w:hint="eastAsia" w:ascii="宋体" w:hAnsi="宋体" w:cs="宋体"/>
          <w:b/>
          <w:bCs/>
          <w:color w:val="000000"/>
          <w:kern w:val="0"/>
          <w:sz w:val="24"/>
        </w:rPr>
        <w:t>7.关联企业参与谈判</w:t>
      </w:r>
    </w:p>
    <w:p w14:paraId="19A3AA32">
      <w:pPr>
        <w:widowControl/>
        <w:wordWrap w:val="0"/>
        <w:snapToGrid w:val="0"/>
        <w:spacing w:line="460" w:lineRule="exact"/>
        <w:ind w:firstLine="480" w:firstLineChars="200"/>
        <w:jc w:val="left"/>
        <w:rPr>
          <w:rFonts w:ascii="宋体" w:hAnsi="宋体" w:cs="宋体"/>
          <w:color w:val="666666"/>
          <w:kern w:val="0"/>
          <w:sz w:val="24"/>
        </w:rPr>
      </w:pPr>
      <w:r>
        <w:rPr>
          <w:rFonts w:hint="eastAsia" w:ascii="宋体" w:hAnsi="宋体" w:cs="宋体"/>
          <w:color w:val="000000"/>
          <w:kern w:val="0"/>
          <w:sz w:val="24"/>
        </w:rPr>
        <w:t>7.1 本谈判文件所称关联企业,是指存在关联关系的企业。“关联关系”的界定适用《中华人民共和国公司法》第二百一十</w:t>
      </w:r>
      <w:r>
        <w:rPr>
          <w:rFonts w:hint="eastAsia" w:ascii="宋体" w:hAnsi="宋体" w:cs="宋体"/>
          <w:color w:val="000000"/>
          <w:kern w:val="0"/>
          <w:sz w:val="24"/>
          <w:lang w:val="en-US" w:eastAsia="zh-CN"/>
        </w:rPr>
        <w:t>六</w:t>
      </w:r>
      <w:r>
        <w:rPr>
          <w:rFonts w:hint="eastAsia" w:ascii="宋体" w:hAnsi="宋体" w:cs="宋体"/>
          <w:color w:val="000000"/>
          <w:kern w:val="0"/>
          <w:sz w:val="24"/>
        </w:rPr>
        <w:t>条</w:t>
      </w:r>
      <w:r>
        <w:rPr>
          <w:rFonts w:hint="eastAsia" w:ascii="宋体" w:hAnsi="宋体" w:cs="宋体"/>
          <w:color w:val="000000"/>
          <w:kern w:val="0"/>
          <w:sz w:val="24"/>
          <w:lang w:eastAsia="zh-CN"/>
        </w:rPr>
        <w:t>、</w:t>
      </w:r>
      <w:r>
        <w:rPr>
          <w:rFonts w:hint="eastAsia" w:ascii="宋体" w:hAnsi="宋体" w:cs="宋体"/>
          <w:kern w:val="0"/>
          <w:sz w:val="24"/>
        </w:rPr>
        <w:t>《中华人民共和国政府采购法实施条例》第十八条之规定。</w:t>
      </w:r>
    </w:p>
    <w:p w14:paraId="556E9474">
      <w:pPr>
        <w:widowControl/>
        <w:shd w:val="clear" w:color="auto" w:fill="FFFFFF"/>
        <w:spacing w:line="460" w:lineRule="atLeast"/>
        <w:ind w:firstLine="480"/>
        <w:jc w:val="left"/>
        <w:rPr>
          <w:rFonts w:hint="eastAsia" w:ascii="宋体" w:hAnsi="宋体" w:cs="宋体"/>
          <w:b/>
          <w:bCs/>
          <w:color w:val="000000"/>
          <w:kern w:val="0"/>
          <w:sz w:val="24"/>
        </w:rPr>
      </w:pPr>
      <w:r>
        <w:rPr>
          <w:rFonts w:hint="eastAsia" w:ascii="宋体" w:hAnsi="宋体" w:cs="宋体"/>
          <w:color w:val="000000"/>
          <w:kern w:val="0"/>
          <w:sz w:val="24"/>
        </w:rPr>
        <w:t>7.2 关联企业中, 同一个法定代表人的两个及两个以上法人，母公司、全资子公司及其控股公司，都不得同时参与谈判。一经发现，将导致谈判同时被拒绝。</w:t>
      </w:r>
    </w:p>
    <w:p w14:paraId="24F7C041">
      <w:pPr>
        <w:widowControl/>
        <w:shd w:val="clear" w:color="auto" w:fill="FFFFFF"/>
        <w:spacing w:line="460" w:lineRule="atLeast"/>
        <w:ind w:firstLine="482"/>
        <w:jc w:val="left"/>
        <w:rPr>
          <w:rFonts w:ascii="宋体" w:hAnsi="宋体" w:cs="宋体"/>
          <w:color w:val="666666"/>
          <w:kern w:val="0"/>
          <w:sz w:val="24"/>
        </w:rPr>
      </w:pPr>
      <w:r>
        <w:rPr>
          <w:rFonts w:hint="eastAsia" w:ascii="宋体" w:hAnsi="宋体" w:cs="宋体"/>
          <w:b/>
          <w:bCs/>
          <w:color w:val="000000"/>
          <w:kern w:val="0"/>
          <w:sz w:val="24"/>
        </w:rPr>
        <w:t>8.转包与分包</w:t>
      </w:r>
    </w:p>
    <w:p w14:paraId="59C31BF2">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8.1 本项目不允许采取转包方式履行合同。</w:t>
      </w:r>
    </w:p>
    <w:p w14:paraId="222984D8">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8.2本项目不允许采取分包方式履行合同。</w:t>
      </w:r>
    </w:p>
    <w:p w14:paraId="096847FC">
      <w:pPr>
        <w:widowControl/>
        <w:shd w:val="clear" w:color="auto" w:fill="FFFFFF"/>
        <w:spacing w:line="460" w:lineRule="atLeast"/>
        <w:ind w:firstLine="482"/>
        <w:jc w:val="left"/>
        <w:rPr>
          <w:rFonts w:ascii="宋体" w:hAnsi="宋体" w:cs="宋体"/>
          <w:color w:val="666666"/>
          <w:kern w:val="0"/>
          <w:sz w:val="24"/>
        </w:rPr>
      </w:pPr>
      <w:r>
        <w:rPr>
          <w:rFonts w:hint="eastAsia" w:ascii="宋体" w:hAnsi="宋体" w:cs="宋体"/>
          <w:b/>
          <w:bCs/>
          <w:color w:val="000000"/>
          <w:kern w:val="0"/>
          <w:sz w:val="24"/>
        </w:rPr>
        <w:t>9.特别说明：</w:t>
      </w:r>
    </w:p>
    <w:p w14:paraId="0B7C139F">
      <w:pPr>
        <w:widowControl/>
        <w:shd w:val="clear" w:color="auto" w:fill="auto"/>
        <w:spacing w:line="460" w:lineRule="atLeast"/>
        <w:ind w:firstLine="480"/>
        <w:jc w:val="left"/>
        <w:rPr>
          <w:rFonts w:hint="eastAsia" w:ascii="宋体" w:hAnsi="宋体" w:cs="宋体"/>
          <w:color w:val="auto"/>
          <w:kern w:val="0"/>
          <w:sz w:val="24"/>
          <w:shd w:val="clear" w:color="auto" w:fill="auto"/>
          <w:lang w:eastAsia="zh-CN"/>
        </w:rPr>
      </w:pPr>
      <w:r>
        <w:rPr>
          <w:rFonts w:hint="eastAsia" w:ascii="宋体" w:hAnsi="宋体" w:cs="宋体"/>
          <w:color w:val="auto"/>
          <w:kern w:val="0"/>
          <w:sz w:val="24"/>
          <w:shd w:val="clear" w:color="auto" w:fill="auto"/>
          <w:lang w:eastAsia="zh-CN"/>
        </w:rPr>
        <w:t>9.1供应商参加谈判所使用的资格、信誉、荣誉、业绩与企业认证必须为本法人所拥有。  </w:t>
      </w:r>
    </w:p>
    <w:p w14:paraId="1CC3CCD2">
      <w:pPr>
        <w:widowControl/>
        <w:shd w:val="clear" w:color="auto" w:fill="auto"/>
        <w:spacing w:line="460" w:lineRule="atLeast"/>
        <w:ind w:firstLine="480"/>
        <w:jc w:val="left"/>
        <w:rPr>
          <w:rFonts w:hint="eastAsia" w:ascii="宋体" w:hAnsi="宋体" w:cs="宋体"/>
          <w:color w:val="auto"/>
          <w:kern w:val="0"/>
          <w:sz w:val="24"/>
          <w:shd w:val="clear" w:color="auto" w:fill="auto"/>
          <w:lang w:eastAsia="zh-CN"/>
        </w:rPr>
      </w:pPr>
      <w:r>
        <w:rPr>
          <w:rFonts w:hint="eastAsia" w:ascii="宋体" w:hAnsi="宋体" w:cs="宋体"/>
          <w:color w:val="auto"/>
          <w:kern w:val="0"/>
          <w:sz w:val="24"/>
          <w:shd w:val="clear" w:color="auto" w:fill="auto"/>
          <w:lang w:eastAsia="zh-CN"/>
        </w:rPr>
        <w:t>9.2供应商代表只能接受一个供应商的委托参加谈判。</w:t>
      </w:r>
    </w:p>
    <w:p w14:paraId="22D8683D">
      <w:pPr>
        <w:widowControl/>
        <w:shd w:val="clear" w:color="auto" w:fill="auto"/>
        <w:spacing w:line="460" w:lineRule="atLeast"/>
        <w:ind w:firstLine="480"/>
        <w:jc w:val="left"/>
        <w:rPr>
          <w:rFonts w:hint="eastAsia" w:ascii="宋体" w:hAnsi="宋体" w:cs="宋体"/>
          <w:color w:val="auto"/>
          <w:kern w:val="0"/>
          <w:sz w:val="24"/>
          <w:shd w:val="clear" w:color="auto" w:fill="auto"/>
          <w:lang w:eastAsia="zh-CN"/>
        </w:rPr>
      </w:pPr>
      <w:r>
        <w:rPr>
          <w:rFonts w:hint="eastAsia" w:ascii="宋体" w:hAnsi="宋体" w:cs="宋体"/>
          <w:color w:val="auto"/>
          <w:kern w:val="0"/>
          <w:sz w:val="24"/>
          <w:shd w:val="clear" w:color="auto" w:fill="auto"/>
          <w:lang w:eastAsia="zh-CN"/>
        </w:rPr>
        <w:t>9.3《政府采购法》第二十二条第五款“参加政府采购活动前三年内，在经营活动中没有重大违法记录”，“重大违法记录”是指供应商因违法经营受到刑事处罚或者责令停产停业、吊销许可证或者执照、较大数额罚款等行政处罚。</w:t>
      </w:r>
    </w:p>
    <w:p w14:paraId="58E91894">
      <w:pPr>
        <w:widowControl/>
        <w:shd w:val="clear" w:color="auto" w:fill="auto"/>
        <w:spacing w:line="460" w:lineRule="atLeast"/>
        <w:ind w:firstLine="480"/>
        <w:jc w:val="left"/>
        <w:rPr>
          <w:rFonts w:hint="eastAsia" w:ascii="宋体" w:hAnsi="宋体" w:cs="宋体"/>
          <w:color w:val="auto"/>
          <w:kern w:val="0"/>
          <w:sz w:val="24"/>
          <w:shd w:val="clear" w:color="auto" w:fill="auto"/>
          <w:lang w:eastAsia="zh-CN"/>
        </w:rPr>
      </w:pPr>
      <w:r>
        <w:rPr>
          <w:rFonts w:hint="eastAsia" w:ascii="宋体" w:hAnsi="宋体" w:cs="宋体"/>
          <w:color w:val="auto"/>
          <w:kern w:val="0"/>
          <w:sz w:val="24"/>
          <w:shd w:val="clear" w:color="auto" w:fill="auto"/>
          <w:lang w:eastAsia="zh-CN"/>
        </w:rPr>
        <w:t>9.4供应商在谈判活动中提供虚假材料或从事其他违法活动的,其响应无效，由相关部门查处。</w:t>
      </w:r>
    </w:p>
    <w:p w14:paraId="092D66CC">
      <w:pPr>
        <w:widowControl/>
        <w:shd w:val="clear" w:color="auto" w:fill="FFFFFF"/>
        <w:spacing w:line="460" w:lineRule="atLeast"/>
        <w:jc w:val="left"/>
        <w:rPr>
          <w:rFonts w:ascii="宋体" w:hAnsi="宋体" w:cs="宋体"/>
          <w:color w:val="666666"/>
          <w:kern w:val="0"/>
          <w:sz w:val="24"/>
        </w:rPr>
      </w:pPr>
      <w:r>
        <w:rPr>
          <w:rFonts w:hint="eastAsia" w:ascii="宋体" w:hAnsi="宋体" w:cs="宋体"/>
          <w:b/>
          <w:bCs/>
          <w:color w:val="000000"/>
          <w:kern w:val="0"/>
          <w:sz w:val="24"/>
        </w:rPr>
        <w:t xml:space="preserve">   10</w:t>
      </w:r>
      <w:r>
        <w:rPr>
          <w:rFonts w:ascii="宋体" w:hAnsi="宋体" w:cs="宋体"/>
          <w:b/>
          <w:bCs/>
          <w:color w:val="000000"/>
          <w:kern w:val="0"/>
          <w:sz w:val="24"/>
        </w:rPr>
        <w:t>.质疑和投诉</w:t>
      </w:r>
    </w:p>
    <w:p w14:paraId="20068233">
      <w:pPr>
        <w:widowControl/>
        <w:shd w:val="clear" w:color="auto" w:fill="auto"/>
        <w:spacing w:line="460" w:lineRule="atLeast"/>
        <w:ind w:firstLine="480"/>
        <w:jc w:val="left"/>
        <w:rPr>
          <w:rFonts w:hint="eastAsia" w:ascii="宋体" w:hAnsi="宋体" w:cs="宋体"/>
          <w:color w:val="auto"/>
          <w:kern w:val="0"/>
          <w:sz w:val="24"/>
          <w:shd w:val="clear" w:color="auto" w:fill="auto"/>
        </w:rPr>
      </w:pPr>
      <w:r>
        <w:rPr>
          <w:rFonts w:hint="eastAsia" w:ascii="宋体" w:hAnsi="宋体" w:cs="宋体"/>
          <w:color w:val="auto"/>
          <w:kern w:val="0"/>
          <w:sz w:val="24"/>
          <w:shd w:val="clear" w:color="auto" w:fill="auto"/>
          <w:lang w:val="en-US" w:eastAsia="zh-CN"/>
        </w:rPr>
        <w:t>10.1供应商认为竞争性谈判文件使自己合法权益收到损害的，应在递交响应性文件截止时间2日之前提出质疑；</w:t>
      </w:r>
      <w:r>
        <w:rPr>
          <w:rFonts w:hint="eastAsia" w:ascii="宋体" w:hAnsi="宋体" w:cs="宋体"/>
          <w:color w:val="auto"/>
          <w:kern w:val="0"/>
          <w:sz w:val="24"/>
          <w:shd w:val="clear" w:color="auto" w:fill="auto"/>
          <w:lang w:eastAsia="zh-CN"/>
        </w:rPr>
        <w:t>供应商</w:t>
      </w:r>
      <w:r>
        <w:rPr>
          <w:rFonts w:hint="eastAsia" w:ascii="宋体" w:hAnsi="宋体" w:cs="宋体"/>
          <w:color w:val="auto"/>
          <w:kern w:val="0"/>
          <w:sz w:val="24"/>
          <w:shd w:val="clear" w:color="auto" w:fill="auto"/>
        </w:rPr>
        <w:t>认为</w:t>
      </w:r>
      <w:r>
        <w:rPr>
          <w:rFonts w:hint="eastAsia" w:ascii="宋体" w:hAnsi="宋体" w:cs="宋体"/>
          <w:color w:val="auto"/>
          <w:kern w:val="0"/>
          <w:sz w:val="24"/>
          <w:shd w:val="clear" w:color="auto" w:fill="auto"/>
          <w:lang w:eastAsia="zh-CN"/>
        </w:rPr>
        <w:t>谈判</w:t>
      </w:r>
      <w:r>
        <w:rPr>
          <w:rFonts w:hint="eastAsia" w:ascii="宋体" w:hAnsi="宋体" w:cs="宋体"/>
          <w:color w:val="auto"/>
          <w:kern w:val="0"/>
          <w:sz w:val="24"/>
          <w:shd w:val="clear" w:color="auto" w:fill="auto"/>
        </w:rPr>
        <w:t>过程和</w:t>
      </w:r>
      <w:r>
        <w:rPr>
          <w:rFonts w:hint="eastAsia" w:ascii="宋体" w:hAnsi="宋体" w:cs="宋体"/>
          <w:color w:val="auto"/>
          <w:kern w:val="0"/>
          <w:sz w:val="24"/>
          <w:shd w:val="clear" w:color="auto" w:fill="auto"/>
          <w:lang w:eastAsia="zh-CN"/>
        </w:rPr>
        <w:t>成交</w:t>
      </w:r>
      <w:r>
        <w:rPr>
          <w:rFonts w:hint="eastAsia" w:ascii="宋体" w:hAnsi="宋体" w:cs="宋体"/>
          <w:color w:val="auto"/>
          <w:kern w:val="0"/>
          <w:sz w:val="24"/>
          <w:shd w:val="clear" w:color="auto" w:fill="auto"/>
        </w:rPr>
        <w:t>结果使自己的合法权益受到损害的，应当在知道或者应知其权益受到损害之日起7个工作日内，</w:t>
      </w:r>
      <w:r>
        <w:rPr>
          <w:rFonts w:hint="eastAsia" w:ascii="宋体" w:hAnsi="宋体" w:cs="宋体"/>
          <w:color w:val="auto"/>
          <w:kern w:val="0"/>
          <w:sz w:val="24"/>
          <w:shd w:val="clear" w:color="auto" w:fill="auto"/>
          <w:lang w:eastAsia="zh-CN"/>
        </w:rPr>
        <w:t>由法定代表人</w:t>
      </w:r>
      <w:r>
        <w:rPr>
          <w:rFonts w:hint="eastAsia" w:ascii="宋体" w:hAnsi="宋体" w:cs="宋体"/>
          <w:color w:val="auto"/>
          <w:kern w:val="0"/>
          <w:sz w:val="24"/>
          <w:shd w:val="clear" w:color="auto" w:fill="auto"/>
        </w:rPr>
        <w:t>向采购人或</w:t>
      </w:r>
      <w:r>
        <w:rPr>
          <w:rFonts w:hint="eastAsia" w:ascii="宋体" w:hAnsi="宋体" w:cs="宋体"/>
          <w:color w:val="auto"/>
          <w:kern w:val="0"/>
          <w:sz w:val="24"/>
          <w:shd w:val="clear" w:color="auto" w:fill="auto"/>
          <w:lang w:eastAsia="zh-CN"/>
        </w:rPr>
        <w:t>代理机构一次性</w:t>
      </w:r>
      <w:r>
        <w:rPr>
          <w:rFonts w:hint="eastAsia" w:ascii="宋体" w:hAnsi="宋体" w:cs="宋体"/>
          <w:color w:val="auto"/>
          <w:kern w:val="0"/>
          <w:sz w:val="24"/>
          <w:shd w:val="clear" w:color="auto" w:fill="auto"/>
        </w:rPr>
        <w:t>提出</w:t>
      </w:r>
      <w:r>
        <w:rPr>
          <w:rFonts w:hint="eastAsia" w:ascii="宋体" w:hAnsi="宋体" w:cs="宋体"/>
          <w:color w:val="auto"/>
          <w:kern w:val="0"/>
          <w:sz w:val="24"/>
          <w:shd w:val="clear" w:color="auto" w:fill="auto"/>
          <w:lang w:eastAsia="zh-CN"/>
        </w:rPr>
        <w:t>针对同一采购环节的</w:t>
      </w:r>
      <w:r>
        <w:rPr>
          <w:rFonts w:hint="eastAsia" w:ascii="宋体" w:hAnsi="宋体" w:cs="宋体"/>
          <w:color w:val="auto"/>
          <w:kern w:val="0"/>
          <w:sz w:val="24"/>
          <w:shd w:val="clear" w:color="auto" w:fill="auto"/>
        </w:rPr>
        <w:t>质疑</w:t>
      </w:r>
      <w:r>
        <w:rPr>
          <w:rFonts w:hint="eastAsia" w:ascii="宋体" w:hAnsi="宋体" w:cs="宋体"/>
          <w:color w:val="auto"/>
          <w:kern w:val="0"/>
          <w:sz w:val="24"/>
          <w:shd w:val="clear" w:color="auto" w:fill="auto"/>
          <w:lang w:eastAsia="zh-CN"/>
        </w:rPr>
        <w:t>，两次或多次对同一采购环节提出的质疑将被拒收</w:t>
      </w:r>
      <w:r>
        <w:rPr>
          <w:rFonts w:hint="eastAsia" w:ascii="宋体" w:hAnsi="宋体" w:cs="宋体"/>
          <w:color w:val="auto"/>
          <w:kern w:val="0"/>
          <w:sz w:val="24"/>
          <w:shd w:val="clear" w:color="auto" w:fill="auto"/>
        </w:rPr>
        <w:t>。</w:t>
      </w:r>
      <w:r>
        <w:rPr>
          <w:rFonts w:hint="eastAsia" w:ascii="宋体" w:hAnsi="宋体" w:cs="宋体"/>
          <w:color w:val="auto"/>
          <w:kern w:val="0"/>
          <w:sz w:val="24"/>
          <w:shd w:val="clear" w:color="auto" w:fill="auto"/>
          <w:lang w:eastAsia="zh-CN"/>
        </w:rPr>
        <w:t>供应商</w:t>
      </w:r>
      <w:r>
        <w:rPr>
          <w:rFonts w:hint="eastAsia" w:ascii="宋体" w:hAnsi="宋体" w:cs="宋体"/>
          <w:color w:val="auto"/>
          <w:kern w:val="0"/>
          <w:sz w:val="24"/>
          <w:shd w:val="clear" w:color="auto" w:fill="auto"/>
        </w:rPr>
        <w:t>对采购人或</w:t>
      </w:r>
      <w:r>
        <w:rPr>
          <w:rFonts w:hint="eastAsia" w:ascii="宋体" w:hAnsi="宋体" w:cs="宋体"/>
          <w:color w:val="auto"/>
          <w:kern w:val="0"/>
          <w:sz w:val="24"/>
          <w:shd w:val="clear" w:color="auto" w:fill="auto"/>
          <w:lang w:eastAsia="zh-CN"/>
        </w:rPr>
        <w:t>代理机构</w:t>
      </w:r>
      <w:r>
        <w:rPr>
          <w:rFonts w:hint="eastAsia" w:ascii="宋体" w:hAnsi="宋体" w:cs="宋体"/>
          <w:color w:val="auto"/>
          <w:kern w:val="0"/>
          <w:sz w:val="24"/>
          <w:shd w:val="clear" w:color="auto" w:fill="auto"/>
        </w:rPr>
        <w:t>的质疑答复不满意或采购人或</w:t>
      </w:r>
      <w:r>
        <w:rPr>
          <w:rFonts w:hint="eastAsia" w:ascii="宋体" w:hAnsi="宋体" w:cs="宋体"/>
          <w:color w:val="auto"/>
          <w:kern w:val="0"/>
          <w:sz w:val="24"/>
          <w:shd w:val="clear" w:color="auto" w:fill="auto"/>
          <w:lang w:eastAsia="zh-CN"/>
        </w:rPr>
        <w:t>代理机构</w:t>
      </w:r>
      <w:r>
        <w:rPr>
          <w:rFonts w:hint="eastAsia" w:ascii="宋体" w:hAnsi="宋体" w:cs="宋体"/>
          <w:color w:val="auto"/>
          <w:kern w:val="0"/>
          <w:sz w:val="24"/>
          <w:shd w:val="clear" w:color="auto" w:fill="auto"/>
        </w:rPr>
        <w:t>未在规定时间内作出答复的，可以在答复期满后15个工作日内向同级财政部门投诉。</w:t>
      </w:r>
    </w:p>
    <w:p w14:paraId="5AFCAB2F">
      <w:pPr>
        <w:widowControl/>
        <w:spacing w:line="460" w:lineRule="atLeast"/>
        <w:ind w:firstLine="480"/>
        <w:jc w:val="left"/>
        <w:rPr>
          <w:rFonts w:hint="eastAsia" w:ascii="宋体" w:hAnsi="宋体" w:cs="宋体"/>
          <w:color w:val="auto"/>
          <w:kern w:val="0"/>
          <w:sz w:val="24"/>
          <w:shd w:val="clear" w:color="auto" w:fill="auto"/>
        </w:rPr>
      </w:pPr>
      <w:r>
        <w:rPr>
          <w:rFonts w:hint="eastAsia" w:ascii="宋体" w:hAnsi="宋体" w:cs="宋体"/>
          <w:color w:val="auto"/>
          <w:kern w:val="0"/>
          <w:sz w:val="24"/>
          <w:u w:val="none" w:color="auto"/>
          <w:shd w:val="clear" w:color="auto" w:fill="auto"/>
          <w:lang w:val="en-US" w:eastAsia="zh-CN"/>
        </w:rPr>
        <w:t xml:space="preserve">10.2 </w:t>
      </w:r>
      <w:r>
        <w:rPr>
          <w:rFonts w:hint="eastAsia" w:ascii="宋体" w:hAnsi="宋体" w:cs="宋体"/>
          <w:color w:val="auto"/>
          <w:kern w:val="0"/>
          <w:sz w:val="24"/>
          <w:shd w:val="clear" w:color="auto" w:fill="auto"/>
        </w:rPr>
        <w:t>质疑、投诉应当采用书面形式</w:t>
      </w:r>
      <w:r>
        <w:rPr>
          <w:rFonts w:hint="eastAsia" w:ascii="宋体" w:hAnsi="宋体" w:cs="宋体"/>
          <w:color w:val="auto"/>
          <w:kern w:val="0"/>
          <w:sz w:val="24"/>
          <w:shd w:val="clear" w:color="auto" w:fill="auto"/>
          <w:lang w:val="en-US" w:eastAsia="zh-CN"/>
        </w:rPr>
        <w:t>或</w:t>
      </w:r>
      <w:r>
        <w:rPr>
          <w:rFonts w:hint="eastAsia" w:ascii="宋体" w:hAnsi="宋体" w:cs="宋体"/>
          <w:color w:val="auto"/>
          <w:kern w:val="0"/>
          <w:sz w:val="24"/>
          <w:shd w:val="clear" w:color="auto" w:fill="auto"/>
        </w:rPr>
        <w:t>通过驻马店市公共资源交易中心电子交易平台系统进行。质疑书、投诉书均应明确阐述招标文件、招标过程和中标结果中使自己合法权益受到损害的实质性内</w:t>
      </w:r>
      <w:r>
        <w:rPr>
          <w:rFonts w:hint="eastAsia" w:ascii="宋体" w:hAnsi="宋体" w:cs="宋体"/>
          <w:color w:val="auto"/>
          <w:kern w:val="0"/>
          <w:sz w:val="24"/>
          <w:shd w:val="clear" w:color="auto" w:fill="auto"/>
          <w:lang w:val="en-US" w:eastAsia="zh-CN"/>
        </w:rPr>
        <w:t xml:space="preserve"> </w:t>
      </w:r>
      <w:r>
        <w:rPr>
          <w:rFonts w:hint="eastAsia" w:ascii="宋体" w:hAnsi="宋体" w:cs="宋体"/>
          <w:color w:val="auto"/>
          <w:kern w:val="0"/>
          <w:sz w:val="24"/>
          <w:shd w:val="clear" w:color="auto" w:fill="auto"/>
        </w:rPr>
        <w:t>容，提供相关事实、依据和证据及其来源或线索，便于有关单位调查、答复和处理。</w:t>
      </w:r>
    </w:p>
    <w:p w14:paraId="5958FC45">
      <w:pPr>
        <w:widowControl/>
        <w:spacing w:line="460" w:lineRule="atLeast"/>
        <w:ind w:firstLine="480"/>
        <w:jc w:val="left"/>
        <w:rPr>
          <w:rFonts w:hint="eastAsia" w:ascii="宋体" w:hAnsi="宋体" w:eastAsia="宋体" w:cs="宋体"/>
          <w:color w:val="auto"/>
          <w:kern w:val="0"/>
          <w:sz w:val="24"/>
          <w:shd w:val="clear" w:color="auto" w:fill="auto"/>
          <w:lang w:val="en-US" w:eastAsia="zh-CN"/>
        </w:rPr>
      </w:pPr>
      <w:r>
        <w:rPr>
          <w:rFonts w:hint="eastAsia" w:ascii="宋体" w:hAnsi="宋体" w:eastAsia="宋体" w:cs="宋体"/>
          <w:color w:val="auto"/>
          <w:kern w:val="0"/>
          <w:sz w:val="24"/>
          <w:shd w:val="clear" w:color="auto" w:fill="auto"/>
          <w:lang w:val="en-US" w:eastAsia="zh-CN"/>
        </w:rPr>
        <w:t>10.3投诉受理机构：正阳县财政局      联系地址：正阳县东大街8号正阳县财政局201室，联系电话：8939201，邮编：463600。</w:t>
      </w:r>
    </w:p>
    <w:p w14:paraId="59DDF1F2">
      <w:pPr>
        <w:widowControl/>
        <w:shd w:val="clear" w:color="auto" w:fill="FFFFFF"/>
        <w:spacing w:line="460" w:lineRule="atLeast"/>
        <w:ind w:firstLine="480"/>
        <w:jc w:val="left"/>
        <w:rPr>
          <w:rFonts w:ascii="宋体" w:hAnsi="宋体" w:cs="宋体"/>
          <w:b/>
          <w:color w:val="000000"/>
          <w:kern w:val="0"/>
          <w:sz w:val="24"/>
        </w:rPr>
      </w:pPr>
      <w:r>
        <w:rPr>
          <w:rFonts w:hint="eastAsia" w:ascii="宋体" w:hAnsi="宋体" w:cs="宋体"/>
          <w:b/>
          <w:color w:val="000000"/>
          <w:kern w:val="0"/>
          <w:sz w:val="24"/>
        </w:rPr>
        <w:t>11.</w:t>
      </w:r>
      <w:r>
        <w:rPr>
          <w:rFonts w:ascii="宋体" w:hAnsi="宋体" w:cs="宋体"/>
          <w:b/>
          <w:color w:val="000000"/>
          <w:kern w:val="0"/>
          <w:sz w:val="24"/>
        </w:rPr>
        <w:t> </w:t>
      </w:r>
      <w:r>
        <w:rPr>
          <w:rFonts w:hint="eastAsia" w:ascii="宋体" w:hAnsi="宋体" w:cs="宋体"/>
          <w:b/>
          <w:color w:val="000000"/>
          <w:kern w:val="0"/>
          <w:sz w:val="24"/>
        </w:rPr>
        <w:t>供应商的风险</w:t>
      </w:r>
    </w:p>
    <w:p w14:paraId="178985D5">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供应商没有按照竞争性谈判文件要求提供全部资料，或者供应商没有对响应性文件在各方面都作出实质性响应是供应商的风险，并可能导致其响应被拒绝。</w:t>
      </w:r>
    </w:p>
    <w:p w14:paraId="51A65FB5">
      <w:pPr>
        <w:widowControl/>
        <w:shd w:val="clear" w:color="auto" w:fill="FFFFFF"/>
        <w:spacing w:line="460" w:lineRule="atLeast"/>
        <w:ind w:firstLine="480"/>
        <w:jc w:val="center"/>
        <w:rPr>
          <w:rFonts w:hint="eastAsia" w:ascii="黑体" w:hAnsi="宋体" w:eastAsia="黑体" w:cs="宋体"/>
          <w:b/>
          <w:color w:val="000000"/>
          <w:kern w:val="0"/>
          <w:sz w:val="32"/>
          <w:szCs w:val="32"/>
        </w:rPr>
      </w:pPr>
      <w:r>
        <w:rPr>
          <w:rFonts w:hint="eastAsia" w:ascii="黑体" w:hAnsi="宋体" w:eastAsia="黑体" w:cs="宋体"/>
          <w:b/>
          <w:color w:val="000000"/>
          <w:kern w:val="0"/>
          <w:sz w:val="32"/>
          <w:szCs w:val="32"/>
        </w:rPr>
        <w:t>二</w:t>
      </w:r>
      <w:r>
        <w:rPr>
          <w:rFonts w:hint="eastAsia" w:ascii="宋体" w:hAnsi="宋体" w:eastAsia="黑体" w:cs="宋体"/>
          <w:b/>
          <w:color w:val="000000"/>
          <w:kern w:val="0"/>
          <w:sz w:val="32"/>
          <w:szCs w:val="32"/>
        </w:rPr>
        <w:t>   </w:t>
      </w:r>
      <w:r>
        <w:rPr>
          <w:rFonts w:hint="eastAsia" w:ascii="黑体" w:hAnsi="宋体" w:eastAsia="黑体" w:cs="宋体"/>
          <w:b/>
          <w:color w:val="000000"/>
          <w:kern w:val="0"/>
          <w:sz w:val="32"/>
          <w:szCs w:val="32"/>
        </w:rPr>
        <w:t>竞争性谈判文件</w:t>
      </w:r>
    </w:p>
    <w:p w14:paraId="6178D769">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b/>
          <w:color w:val="000000"/>
          <w:kern w:val="0"/>
          <w:sz w:val="24"/>
        </w:rPr>
        <w:t>12.竞争性谈判文件的构成。</w:t>
      </w:r>
      <w:r>
        <w:rPr>
          <w:rFonts w:hint="eastAsia" w:ascii="宋体" w:hAnsi="宋体" w:cs="宋体"/>
          <w:color w:val="000000"/>
          <w:kern w:val="0"/>
          <w:sz w:val="24"/>
        </w:rPr>
        <w:t>本竞争性谈判文件由以下部分组成：</w:t>
      </w:r>
    </w:p>
    <w:p w14:paraId="437EF6E9">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12.1 竞争性谈判公告</w:t>
      </w:r>
    </w:p>
    <w:p w14:paraId="5E877290">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12.2 采购需求</w:t>
      </w:r>
    </w:p>
    <w:p w14:paraId="2785E979">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12.3 供应商须知</w:t>
      </w:r>
    </w:p>
    <w:p w14:paraId="02D859E1">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12.4  合同主要条款</w:t>
      </w:r>
    </w:p>
    <w:p w14:paraId="7948DFE1">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12.5 响应文件格式</w:t>
      </w:r>
    </w:p>
    <w:p w14:paraId="32F7A42C">
      <w:pPr>
        <w:widowControl/>
        <w:shd w:val="clear" w:color="auto" w:fill="FFFFFF"/>
        <w:spacing w:line="460" w:lineRule="atLeast"/>
        <w:ind w:firstLine="480"/>
        <w:jc w:val="left"/>
        <w:rPr>
          <w:rFonts w:ascii="宋体" w:hAnsi="宋体" w:cs="宋体"/>
          <w:b/>
          <w:color w:val="000000"/>
          <w:kern w:val="0"/>
          <w:sz w:val="24"/>
        </w:rPr>
      </w:pPr>
      <w:r>
        <w:rPr>
          <w:rFonts w:hint="eastAsia" w:ascii="宋体" w:hAnsi="宋体" w:cs="宋体"/>
          <w:b/>
          <w:color w:val="000000"/>
          <w:kern w:val="0"/>
          <w:sz w:val="24"/>
        </w:rPr>
        <w:t>13.竞争性谈判文件的澄清与修改</w:t>
      </w:r>
    </w:p>
    <w:p w14:paraId="00F254C6">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13.1采购代理机构对已发出的采购文件进行必要澄清、修改或补充的，应当在采购文件要求响应文件提交截止时间3个工作日（如至原定截止时间不足3个工作日，则需延长谈判开始时间，采购文件获取时间、递交样品截止时间等可以相应延长）前，在河南省政府采购网、驻马店市公共资源交易中心网</w:t>
      </w:r>
      <w:r>
        <w:rPr>
          <w:rFonts w:hint="eastAsia" w:ascii="宋体" w:hAnsi="宋体" w:cs="宋体"/>
          <w:color w:val="000000"/>
          <w:kern w:val="0"/>
          <w:sz w:val="24"/>
        </w:rPr>
        <w:fldChar w:fldCharType="begin"/>
      </w:r>
      <w:r>
        <w:rPr>
          <w:rFonts w:hint="eastAsia" w:ascii="宋体" w:hAnsi="宋体" w:cs="宋体"/>
          <w:color w:val="000000"/>
          <w:kern w:val="0"/>
          <w:sz w:val="24"/>
        </w:rPr>
        <w:instrText xml:space="preserve"> HYPERLINK "http://zhumadian.hngp.gov.cn/prx/000/http/www.sxztb.gov.cn/" </w:instrText>
      </w:r>
      <w:r>
        <w:rPr>
          <w:rFonts w:hint="eastAsia" w:ascii="宋体" w:hAnsi="宋体" w:cs="宋体"/>
          <w:color w:val="000000"/>
          <w:kern w:val="0"/>
          <w:sz w:val="24"/>
        </w:rPr>
        <w:fldChar w:fldCharType="separate"/>
      </w:r>
      <w:r>
        <w:rPr>
          <w:rFonts w:hint="eastAsia" w:ascii="宋体" w:hAnsi="宋体" w:cs="宋体"/>
          <w:color w:val="000000"/>
          <w:kern w:val="0"/>
          <w:sz w:val="24"/>
        </w:rPr>
        <w:fldChar w:fldCharType="end"/>
      </w:r>
      <w:r>
        <w:rPr>
          <w:rFonts w:hint="eastAsia" w:ascii="宋体" w:hAnsi="宋体" w:cs="宋体"/>
          <w:color w:val="000000"/>
          <w:kern w:val="0"/>
          <w:sz w:val="24"/>
        </w:rPr>
        <w:t>等相关媒体上发布更正公告或变更公告。</w:t>
      </w:r>
    </w:p>
    <w:p w14:paraId="19FAD854">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13.2采购文件澄清、修改或补充的内容为采购文件的组成部分。</w:t>
      </w:r>
    </w:p>
    <w:p w14:paraId="197D1C6F">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13.3采购文件的澄清、修改或补充都应通过本代理机构以法定形式发布。采购人未通过本代理机构对采购文件进行的澄清、修改或补充无效，谈判时不予认可。</w:t>
      </w:r>
    </w:p>
    <w:p w14:paraId="1E29515D">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13.4采购代理机构可以视采购具体情况延长响应文件提交截止时间和开始谈判时间，但至少应当在采购文件要求响应文件提交截止时间3个工作日前，将变更时间在河南省政府采购网、驻马店市公共资源交易中心网</w:t>
      </w:r>
      <w:r>
        <w:rPr>
          <w:rFonts w:hint="eastAsia" w:ascii="宋体" w:hAnsi="宋体" w:cs="宋体"/>
          <w:color w:val="000000"/>
          <w:kern w:val="0"/>
          <w:sz w:val="24"/>
        </w:rPr>
        <w:fldChar w:fldCharType="begin"/>
      </w:r>
      <w:r>
        <w:rPr>
          <w:rFonts w:hint="eastAsia" w:ascii="宋体" w:hAnsi="宋体" w:cs="宋体"/>
          <w:color w:val="000000"/>
          <w:kern w:val="0"/>
          <w:sz w:val="24"/>
        </w:rPr>
        <w:instrText xml:space="preserve"> HYPERLINK "http://zhumadian.hngp.gov.cn/prx/000/http/www.sxztb.gov.cn/" </w:instrText>
      </w:r>
      <w:r>
        <w:rPr>
          <w:rFonts w:hint="eastAsia" w:ascii="宋体" w:hAnsi="宋体" w:cs="宋体"/>
          <w:color w:val="000000"/>
          <w:kern w:val="0"/>
          <w:sz w:val="24"/>
        </w:rPr>
        <w:fldChar w:fldCharType="separate"/>
      </w:r>
      <w:r>
        <w:rPr>
          <w:rFonts w:hint="eastAsia" w:ascii="宋体" w:hAnsi="宋体" w:cs="宋体"/>
          <w:color w:val="000000"/>
          <w:kern w:val="0"/>
          <w:sz w:val="24"/>
        </w:rPr>
        <w:fldChar w:fldCharType="end"/>
      </w:r>
      <w:r>
        <w:rPr>
          <w:rFonts w:hint="eastAsia" w:ascii="宋体" w:hAnsi="宋体" w:cs="宋体"/>
          <w:color w:val="000000"/>
          <w:kern w:val="0"/>
          <w:sz w:val="24"/>
        </w:rPr>
        <w:t>等相关媒体上发布更正公告或变更公告。</w:t>
      </w:r>
    </w:p>
    <w:p w14:paraId="401A9552">
      <w:pPr>
        <w:widowControl/>
        <w:shd w:val="clear" w:color="auto" w:fill="FFFFFF"/>
        <w:spacing w:line="460" w:lineRule="atLeast"/>
        <w:ind w:firstLine="480"/>
        <w:jc w:val="center"/>
        <w:rPr>
          <w:rFonts w:hint="eastAsia" w:ascii="黑体" w:hAnsi="宋体" w:eastAsia="黑体" w:cs="宋体"/>
          <w:b/>
          <w:color w:val="000000"/>
          <w:kern w:val="0"/>
          <w:sz w:val="32"/>
          <w:szCs w:val="32"/>
        </w:rPr>
      </w:pPr>
      <w:r>
        <w:rPr>
          <w:rFonts w:hint="eastAsia" w:ascii="黑体" w:hAnsi="宋体" w:eastAsia="黑体" w:cs="宋体"/>
          <w:b/>
          <w:color w:val="000000"/>
          <w:kern w:val="0"/>
          <w:sz w:val="32"/>
          <w:szCs w:val="32"/>
        </w:rPr>
        <w:t>三</w:t>
      </w:r>
      <w:r>
        <w:rPr>
          <w:rFonts w:hint="eastAsia" w:ascii="宋体" w:hAnsi="宋体" w:eastAsia="黑体" w:cs="宋体"/>
          <w:b/>
          <w:color w:val="000000"/>
          <w:kern w:val="0"/>
          <w:sz w:val="32"/>
          <w:szCs w:val="32"/>
        </w:rPr>
        <w:t>   </w:t>
      </w:r>
      <w:r>
        <w:rPr>
          <w:rFonts w:hint="eastAsia" w:ascii="黑体" w:hAnsi="宋体" w:eastAsia="黑体" w:cs="宋体"/>
          <w:b/>
          <w:color w:val="000000"/>
          <w:kern w:val="0"/>
          <w:sz w:val="32"/>
          <w:szCs w:val="32"/>
        </w:rPr>
        <w:t>响应性文件的编制</w:t>
      </w:r>
    </w:p>
    <w:p w14:paraId="32713D40">
      <w:pPr>
        <w:widowControl/>
        <w:shd w:val="clear" w:color="auto" w:fill="FFFFFF"/>
        <w:spacing w:line="460" w:lineRule="atLeast"/>
        <w:ind w:firstLine="480"/>
        <w:jc w:val="left"/>
        <w:rPr>
          <w:rFonts w:ascii="宋体" w:hAnsi="宋体" w:cs="宋体"/>
          <w:b/>
          <w:color w:val="0000FF"/>
          <w:kern w:val="0"/>
          <w:sz w:val="24"/>
        </w:rPr>
      </w:pPr>
      <w:r>
        <w:rPr>
          <w:rFonts w:hint="eastAsia" w:ascii="宋体" w:hAnsi="宋体" w:cs="宋体"/>
          <w:color w:val="000000"/>
          <w:kern w:val="0"/>
          <w:sz w:val="24"/>
        </w:rPr>
        <w:t> </w:t>
      </w:r>
      <w:r>
        <w:rPr>
          <w:rFonts w:hint="eastAsia" w:ascii="宋体" w:hAnsi="宋体" w:cs="宋体"/>
          <w:b/>
          <w:color w:val="000000"/>
          <w:kern w:val="0"/>
          <w:sz w:val="24"/>
        </w:rPr>
        <w:t>14.要求</w:t>
      </w:r>
    </w:p>
    <w:p w14:paraId="799F9FB9">
      <w:pPr>
        <w:widowControl/>
        <w:shd w:val="clear" w:color="auto" w:fill="FFFFFF"/>
        <w:spacing w:line="460" w:lineRule="atLeast"/>
        <w:ind w:firstLine="480"/>
        <w:jc w:val="left"/>
        <w:rPr>
          <w:rFonts w:ascii="宋体" w:hAnsi="宋体" w:cs="宋体"/>
          <w:color w:val="000000"/>
          <w:kern w:val="0"/>
          <w:sz w:val="24"/>
        </w:rPr>
      </w:pPr>
      <w:r>
        <w:rPr>
          <w:rFonts w:ascii="宋体" w:hAnsi="宋体" w:cs="宋体"/>
          <w:color w:val="000000"/>
          <w:kern w:val="0"/>
          <w:sz w:val="24"/>
        </w:rPr>
        <w:t>1</w:t>
      </w:r>
      <w:r>
        <w:rPr>
          <w:rFonts w:hint="eastAsia" w:ascii="宋体" w:hAnsi="宋体" w:cs="宋体"/>
          <w:color w:val="000000"/>
          <w:kern w:val="0"/>
          <w:sz w:val="24"/>
        </w:rPr>
        <w:t>4</w:t>
      </w:r>
      <w:r>
        <w:rPr>
          <w:rFonts w:ascii="宋体" w:hAnsi="宋体" w:cs="宋体"/>
          <w:color w:val="000000"/>
          <w:kern w:val="0"/>
          <w:sz w:val="24"/>
        </w:rPr>
        <w:t>.1 供应商应仔细阅读竞争性谈判文件的所有内容，按照竞争性谈判文件提供的格式编写响应性文件，不得缺少或留空任何竞争性谈判文件要求填写的表格或提交的资料。竞争性谈判文件提供格式的按格式填列，未提供格式的可自行拟定。响应性文件应对竞争性谈判文件的要求作出实质性响应（包括响应性文件格式要求），供应商对所提供的全部资料的合法性、真实性负责。</w:t>
      </w:r>
    </w:p>
    <w:p w14:paraId="51624C1B">
      <w:pPr>
        <w:widowControl/>
        <w:shd w:val="clear" w:color="auto" w:fill="FFFFFF"/>
        <w:spacing w:line="460" w:lineRule="atLeast"/>
        <w:ind w:firstLine="480"/>
        <w:jc w:val="left"/>
        <w:rPr>
          <w:rFonts w:ascii="宋体" w:hAnsi="宋体" w:cs="宋体"/>
          <w:color w:val="000000"/>
          <w:kern w:val="0"/>
          <w:sz w:val="24"/>
        </w:rPr>
      </w:pPr>
      <w:r>
        <w:rPr>
          <w:rFonts w:ascii="宋体" w:hAnsi="宋体" w:cs="宋体"/>
          <w:color w:val="000000"/>
          <w:kern w:val="0"/>
          <w:sz w:val="24"/>
        </w:rPr>
        <w:t>1</w:t>
      </w:r>
      <w:r>
        <w:rPr>
          <w:rFonts w:hint="eastAsia" w:ascii="宋体" w:hAnsi="宋体" w:cs="宋体"/>
          <w:color w:val="000000"/>
          <w:kern w:val="0"/>
          <w:sz w:val="24"/>
        </w:rPr>
        <w:t>4</w:t>
      </w:r>
      <w:r>
        <w:rPr>
          <w:rFonts w:ascii="宋体" w:hAnsi="宋体" w:cs="宋体"/>
          <w:color w:val="000000"/>
          <w:kern w:val="0"/>
          <w:sz w:val="24"/>
        </w:rPr>
        <w:t>.2 </w:t>
      </w:r>
      <w:r>
        <w:rPr>
          <w:rFonts w:hint="eastAsia" w:ascii="宋体" w:hAnsi="宋体" w:cs="宋体"/>
          <w:color w:val="000000"/>
          <w:kern w:val="0"/>
          <w:sz w:val="24"/>
        </w:rPr>
        <w:t>供应商应完整签署响应性文件格式附件中《竞争性谈判响应书》和《抵制商业贿赂承诺》</w:t>
      </w:r>
      <w:r>
        <w:rPr>
          <w:rFonts w:hint="eastAsia" w:ascii="宋体" w:hAnsi="宋体" w:cs="宋体"/>
          <w:kern w:val="0"/>
          <w:sz w:val="24"/>
        </w:rPr>
        <w:t>，</w:t>
      </w:r>
      <w:r>
        <w:rPr>
          <w:rFonts w:hint="eastAsia" w:ascii="宋体" w:hAnsi="宋体" w:cs="宋体"/>
          <w:color w:val="000000"/>
          <w:kern w:val="0"/>
          <w:sz w:val="24"/>
        </w:rPr>
        <w:t>不得随意增减内容。否则视为对竞争性谈判文件未作出实质性响应。</w:t>
      </w:r>
    </w:p>
    <w:p w14:paraId="5E1CC3E1">
      <w:pPr>
        <w:widowControl/>
        <w:shd w:val="clear" w:color="auto" w:fill="FFFFFF"/>
        <w:spacing w:line="460" w:lineRule="atLeast"/>
        <w:ind w:firstLine="480"/>
        <w:jc w:val="left"/>
        <w:rPr>
          <w:rFonts w:ascii="宋体" w:hAnsi="宋体" w:cs="宋体"/>
          <w:b/>
          <w:color w:val="000000"/>
          <w:kern w:val="0"/>
          <w:sz w:val="24"/>
        </w:rPr>
      </w:pPr>
      <w:r>
        <w:rPr>
          <w:rFonts w:hint="eastAsia" w:ascii="宋体" w:hAnsi="宋体" w:cs="宋体"/>
          <w:b/>
          <w:color w:val="000000"/>
          <w:kern w:val="0"/>
          <w:sz w:val="24"/>
        </w:rPr>
        <w:t>15.响应性文件的语言和计量单位</w:t>
      </w:r>
    </w:p>
    <w:p w14:paraId="6670EDBF">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15.1响应性文件以及供应商与采购人、</w:t>
      </w:r>
      <w:r>
        <w:rPr>
          <w:rFonts w:hint="eastAsia" w:ascii="宋体" w:hAnsi="宋体" w:cs="宋体"/>
          <w:color w:val="000000"/>
          <w:kern w:val="0"/>
          <w:sz w:val="24"/>
          <w:lang w:eastAsia="zh-CN"/>
        </w:rPr>
        <w:t>代理机构</w:t>
      </w:r>
      <w:r>
        <w:rPr>
          <w:rFonts w:hint="eastAsia" w:ascii="宋体" w:hAnsi="宋体" w:cs="宋体"/>
          <w:color w:val="000000"/>
          <w:kern w:val="0"/>
          <w:sz w:val="24"/>
        </w:rPr>
        <w:t>就有关谈判事宜的所有来往函电均应使用简体中文书写。</w:t>
      </w:r>
    </w:p>
    <w:p w14:paraId="774F8CBA">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15.2 关于计量单位，竞争性谈判文件已有明确规定的，使用竞争性谈判文件规定的计量单位；竞争性谈判文件没有规定的，应采用中华人民共和国法定计量单位。否则视为对竞争性谈判文件未作出实质性响应。</w:t>
      </w:r>
    </w:p>
    <w:p w14:paraId="024763B5">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15.3 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w:t>
      </w:r>
    </w:p>
    <w:p w14:paraId="45625081">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b/>
          <w:color w:val="000000"/>
          <w:kern w:val="0"/>
          <w:sz w:val="24"/>
        </w:rPr>
        <w:t>16.响应性文件的组成。</w:t>
      </w:r>
      <w:r>
        <w:rPr>
          <w:rFonts w:hint="eastAsia" w:ascii="宋体" w:hAnsi="宋体" w:cs="宋体"/>
          <w:color w:val="000000"/>
          <w:kern w:val="0"/>
          <w:sz w:val="24"/>
        </w:rPr>
        <w:t>响应性文件应包括下列部分：</w:t>
      </w:r>
    </w:p>
    <w:p w14:paraId="2FA6F540">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16.1  竞争性谈判响应书</w:t>
      </w:r>
    </w:p>
    <w:p w14:paraId="08664317">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16.2 初次报价一览表</w:t>
      </w:r>
    </w:p>
    <w:p w14:paraId="23734586">
      <w:pPr>
        <w:widowControl/>
        <w:shd w:val="clear" w:color="auto" w:fill="FFFFFF"/>
        <w:spacing w:line="460" w:lineRule="atLeast"/>
        <w:ind w:firstLine="480"/>
        <w:jc w:val="left"/>
        <w:rPr>
          <w:rFonts w:hint="eastAsia" w:ascii="宋体" w:hAnsi="宋体" w:eastAsia="宋体" w:cs="宋体"/>
          <w:color w:val="000000"/>
          <w:kern w:val="0"/>
          <w:sz w:val="24"/>
          <w:lang w:eastAsia="zh-CN"/>
        </w:rPr>
      </w:pPr>
      <w:r>
        <w:rPr>
          <w:rFonts w:hint="eastAsia" w:ascii="宋体" w:hAnsi="宋体" w:cs="宋体"/>
          <w:color w:val="000000"/>
          <w:kern w:val="0"/>
          <w:sz w:val="24"/>
        </w:rPr>
        <w:t>16.</w:t>
      </w:r>
      <w:r>
        <w:rPr>
          <w:rFonts w:hint="eastAsia" w:ascii="宋体" w:hAnsi="宋体" w:cs="宋体"/>
          <w:color w:val="000000"/>
          <w:kern w:val="0"/>
          <w:sz w:val="24"/>
          <w:lang w:val="en-US" w:eastAsia="zh-CN"/>
        </w:rPr>
        <w:t>3</w:t>
      </w:r>
      <w:r>
        <w:rPr>
          <w:rFonts w:hint="eastAsia" w:ascii="宋体" w:hAnsi="宋体" w:cs="宋体"/>
          <w:color w:val="000000"/>
          <w:kern w:val="0"/>
          <w:sz w:val="24"/>
        </w:rPr>
        <w:t xml:space="preserve">  </w:t>
      </w:r>
      <w:r>
        <w:rPr>
          <w:rFonts w:hint="eastAsia" w:ascii="宋体" w:hAnsi="宋体" w:cs="宋体"/>
          <w:color w:val="000000"/>
          <w:kern w:val="0"/>
          <w:sz w:val="24"/>
          <w:lang w:eastAsia="zh-CN"/>
        </w:rPr>
        <w:t>监理大纲</w:t>
      </w:r>
    </w:p>
    <w:p w14:paraId="7B03D458">
      <w:pPr>
        <w:widowControl/>
        <w:shd w:val="clear" w:color="auto" w:fill="FFFFFF"/>
        <w:spacing w:line="460" w:lineRule="atLeast"/>
        <w:ind w:firstLine="480" w:firstLineChars="200"/>
        <w:jc w:val="left"/>
        <w:rPr>
          <w:rFonts w:hint="eastAsia" w:ascii="宋体" w:hAnsi="宋体" w:eastAsia="宋体" w:cs="宋体"/>
          <w:color w:val="000000"/>
          <w:kern w:val="0"/>
          <w:sz w:val="24"/>
          <w:lang w:eastAsia="zh-CN"/>
        </w:rPr>
      </w:pPr>
      <w:r>
        <w:rPr>
          <w:rFonts w:hint="eastAsia" w:ascii="宋体" w:hAnsi="宋体" w:cs="宋体"/>
          <w:color w:val="000000"/>
          <w:kern w:val="0"/>
          <w:sz w:val="24"/>
        </w:rPr>
        <w:t>16.</w:t>
      </w:r>
      <w:r>
        <w:rPr>
          <w:rFonts w:hint="eastAsia" w:ascii="宋体" w:hAnsi="宋体" w:cs="宋体"/>
          <w:color w:val="000000"/>
          <w:kern w:val="0"/>
          <w:sz w:val="24"/>
          <w:lang w:val="en-US" w:eastAsia="zh-CN"/>
        </w:rPr>
        <w:t>4</w:t>
      </w:r>
      <w:r>
        <w:rPr>
          <w:rFonts w:hint="eastAsia" w:ascii="宋体" w:hAnsi="宋体" w:cs="宋体"/>
          <w:color w:val="000000"/>
          <w:kern w:val="0"/>
          <w:sz w:val="24"/>
        </w:rPr>
        <w:t xml:space="preserve"> </w:t>
      </w:r>
      <w:r>
        <w:rPr>
          <w:rFonts w:hint="eastAsia" w:ascii="宋体" w:hAnsi="宋体" w:cs="宋体"/>
          <w:color w:val="000000"/>
          <w:kern w:val="0"/>
          <w:sz w:val="24"/>
          <w:lang w:val="en-US" w:eastAsia="zh-CN"/>
        </w:rPr>
        <w:t xml:space="preserve"> </w:t>
      </w:r>
      <w:r>
        <w:rPr>
          <w:rFonts w:hint="eastAsia" w:ascii="宋体" w:hAnsi="宋体" w:cs="宋体"/>
          <w:color w:val="000000"/>
          <w:kern w:val="0"/>
          <w:sz w:val="24"/>
          <w:lang w:eastAsia="zh-CN"/>
        </w:rPr>
        <w:t>项目管理机构</w:t>
      </w:r>
    </w:p>
    <w:p w14:paraId="0BEE6BE2">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16.</w:t>
      </w:r>
      <w:r>
        <w:rPr>
          <w:rFonts w:hint="eastAsia" w:ascii="宋体" w:hAnsi="宋体" w:cs="宋体"/>
          <w:color w:val="000000"/>
          <w:kern w:val="0"/>
          <w:sz w:val="24"/>
          <w:lang w:val="en-US" w:eastAsia="zh-CN"/>
        </w:rPr>
        <w:t>5</w:t>
      </w:r>
      <w:r>
        <w:rPr>
          <w:rFonts w:hint="eastAsia" w:ascii="宋体" w:hAnsi="宋体" w:cs="宋体"/>
          <w:color w:val="000000"/>
          <w:kern w:val="0"/>
          <w:sz w:val="24"/>
        </w:rPr>
        <w:t xml:space="preserve">  法定代表人身份证明</w:t>
      </w:r>
    </w:p>
    <w:p w14:paraId="3DD2F104">
      <w:pPr>
        <w:widowControl/>
        <w:shd w:val="clear" w:color="auto" w:fill="FFFFFF"/>
        <w:spacing w:line="460" w:lineRule="atLeast"/>
        <w:ind w:firstLine="480"/>
        <w:jc w:val="left"/>
        <w:rPr>
          <w:rFonts w:hint="eastAsia" w:ascii="宋体" w:hAnsi="宋体" w:eastAsia="宋体" w:cs="宋体"/>
          <w:color w:val="000000"/>
          <w:kern w:val="0"/>
          <w:sz w:val="24"/>
          <w:lang w:val="en-US" w:eastAsia="zh-CN"/>
        </w:rPr>
      </w:pPr>
      <w:r>
        <w:rPr>
          <w:rFonts w:hint="eastAsia" w:ascii="宋体" w:hAnsi="宋体" w:cs="宋体"/>
          <w:color w:val="000000"/>
          <w:kern w:val="0"/>
          <w:sz w:val="24"/>
        </w:rPr>
        <w:t>16.</w:t>
      </w:r>
      <w:r>
        <w:rPr>
          <w:rFonts w:hint="eastAsia" w:ascii="宋体" w:hAnsi="宋体" w:cs="宋体"/>
          <w:color w:val="000000"/>
          <w:kern w:val="0"/>
          <w:sz w:val="24"/>
          <w:lang w:val="en-US" w:eastAsia="zh-CN"/>
        </w:rPr>
        <w:t>6</w:t>
      </w:r>
      <w:r>
        <w:rPr>
          <w:rFonts w:hint="eastAsia" w:ascii="宋体" w:hAnsi="宋体" w:cs="宋体"/>
          <w:color w:val="000000"/>
          <w:kern w:val="0"/>
          <w:sz w:val="24"/>
        </w:rPr>
        <w:t xml:space="preserve"> </w:t>
      </w:r>
      <w:r>
        <w:rPr>
          <w:rFonts w:hint="eastAsia" w:ascii="宋体" w:hAnsi="宋体" w:cs="宋体"/>
          <w:color w:val="000000"/>
          <w:kern w:val="0"/>
          <w:sz w:val="24"/>
          <w:lang w:val="en-US" w:eastAsia="zh-CN"/>
        </w:rPr>
        <w:t xml:space="preserve"> </w:t>
      </w:r>
      <w:r>
        <w:rPr>
          <w:rFonts w:hint="eastAsia" w:ascii="宋体" w:hAnsi="宋体" w:cs="宋体"/>
          <w:color w:val="000000"/>
          <w:kern w:val="0"/>
          <w:sz w:val="24"/>
        </w:rPr>
        <w:t>法定代表人</w:t>
      </w:r>
      <w:r>
        <w:rPr>
          <w:rFonts w:hint="eastAsia" w:ascii="宋体" w:hAnsi="宋体" w:cs="宋体"/>
          <w:color w:val="000000"/>
          <w:kern w:val="0"/>
          <w:sz w:val="24"/>
          <w:lang w:eastAsia="zh-CN"/>
        </w:rPr>
        <w:t>委托书</w:t>
      </w:r>
    </w:p>
    <w:p w14:paraId="7F612D08">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16</w:t>
      </w:r>
      <w:r>
        <w:rPr>
          <w:rFonts w:hint="eastAsia" w:ascii="宋体" w:hAnsi="宋体" w:cs="宋体"/>
          <w:color w:val="000000"/>
          <w:kern w:val="0"/>
          <w:sz w:val="24"/>
          <w:lang w:val="en-US" w:eastAsia="zh-CN"/>
        </w:rPr>
        <w:t>.7</w:t>
      </w:r>
      <w:r>
        <w:rPr>
          <w:rFonts w:hint="eastAsia" w:ascii="宋体" w:hAnsi="宋体" w:cs="宋体"/>
          <w:color w:val="000000"/>
          <w:kern w:val="0"/>
          <w:sz w:val="24"/>
        </w:rPr>
        <w:t xml:space="preserve">  抵制商业贿赂承诺</w:t>
      </w:r>
    </w:p>
    <w:p w14:paraId="6FB66BFA">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16.</w:t>
      </w:r>
      <w:r>
        <w:rPr>
          <w:rFonts w:hint="eastAsia" w:ascii="宋体" w:hAnsi="宋体" w:cs="宋体"/>
          <w:color w:val="000000"/>
          <w:kern w:val="0"/>
          <w:sz w:val="24"/>
          <w:lang w:val="en-US" w:eastAsia="zh-CN"/>
        </w:rPr>
        <w:t>8</w:t>
      </w:r>
      <w:r>
        <w:rPr>
          <w:rFonts w:hint="eastAsia" w:ascii="宋体" w:hAnsi="宋体" w:cs="宋体"/>
          <w:color w:val="000000"/>
          <w:kern w:val="0"/>
          <w:sz w:val="24"/>
        </w:rPr>
        <w:t> </w:t>
      </w:r>
      <w:r>
        <w:rPr>
          <w:rFonts w:hint="eastAsia" w:ascii="宋体" w:hAnsi="宋体" w:cs="宋体"/>
          <w:color w:val="000000"/>
          <w:kern w:val="0"/>
          <w:sz w:val="24"/>
          <w:lang w:val="en-US" w:eastAsia="zh-CN"/>
        </w:rPr>
        <w:t>证明文件</w:t>
      </w:r>
    </w:p>
    <w:p w14:paraId="4626DB46">
      <w:pPr>
        <w:widowControl/>
        <w:shd w:val="clear" w:color="auto" w:fill="FFFFFF"/>
        <w:spacing w:line="460" w:lineRule="atLeast"/>
        <w:ind w:firstLine="482" w:firstLineChars="200"/>
        <w:jc w:val="left"/>
        <w:rPr>
          <w:rFonts w:ascii="宋体" w:hAnsi="宋体" w:cs="宋体"/>
          <w:b/>
          <w:color w:val="000000"/>
          <w:kern w:val="0"/>
          <w:sz w:val="24"/>
        </w:rPr>
      </w:pPr>
      <w:r>
        <w:rPr>
          <w:rFonts w:hint="eastAsia" w:ascii="宋体" w:hAnsi="宋体" w:cs="宋体"/>
          <w:b/>
          <w:color w:val="000000"/>
          <w:kern w:val="0"/>
          <w:sz w:val="24"/>
        </w:rPr>
        <w:t>17.响应性文件有效期</w:t>
      </w:r>
    </w:p>
    <w:p w14:paraId="509EC1CF">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17.1 响应性文件从竞争性谈判公告所规定的递交响应性文件截止期之后开始生效，在供应商须知前附表第</w:t>
      </w:r>
      <w:r>
        <w:rPr>
          <w:rFonts w:hint="eastAsia" w:ascii="宋体" w:hAnsi="宋体" w:cs="宋体"/>
          <w:color w:val="000000"/>
          <w:kern w:val="0"/>
          <w:sz w:val="24"/>
          <w:lang w:val="en-US" w:eastAsia="zh-CN"/>
        </w:rPr>
        <w:t>16</w:t>
      </w:r>
      <w:r>
        <w:rPr>
          <w:rFonts w:hint="eastAsia" w:ascii="宋体" w:hAnsi="宋体" w:cs="宋体"/>
          <w:color w:val="000000"/>
          <w:kern w:val="0"/>
          <w:sz w:val="24"/>
        </w:rPr>
        <w:t>项所规定的期限内保持有效。有效期不足将导致其响应性文件被拒绝。成交供应商的响应性文件有效期至合同完全履行止。</w:t>
      </w:r>
    </w:p>
    <w:p w14:paraId="76707630">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17.2特殊情况下</w:t>
      </w:r>
      <w:r>
        <w:rPr>
          <w:rFonts w:hint="eastAsia" w:ascii="宋体" w:hAnsi="宋体" w:cs="宋体"/>
          <w:color w:val="000000"/>
          <w:kern w:val="0"/>
          <w:sz w:val="24"/>
          <w:lang w:eastAsia="zh-CN"/>
        </w:rPr>
        <w:t>代理机构</w:t>
      </w:r>
      <w:r>
        <w:rPr>
          <w:rFonts w:hint="eastAsia" w:ascii="宋体" w:hAnsi="宋体" w:cs="宋体"/>
          <w:color w:val="000000"/>
          <w:kern w:val="0"/>
          <w:sz w:val="24"/>
        </w:rPr>
        <w:t>可于响应性文件有效期满之前书面要求供应商同意延长有效期，供应商应在</w:t>
      </w:r>
      <w:r>
        <w:rPr>
          <w:rFonts w:hint="eastAsia" w:ascii="宋体" w:hAnsi="宋体" w:cs="宋体"/>
          <w:color w:val="000000"/>
          <w:kern w:val="0"/>
          <w:sz w:val="24"/>
          <w:lang w:eastAsia="zh-CN"/>
        </w:rPr>
        <w:t>代理机构</w:t>
      </w:r>
      <w:r>
        <w:rPr>
          <w:rFonts w:hint="eastAsia" w:ascii="宋体" w:hAnsi="宋体" w:cs="宋体"/>
          <w:color w:val="000000"/>
          <w:kern w:val="0"/>
          <w:sz w:val="24"/>
        </w:rPr>
        <w:t>规定的期限内以书面形式予以答复。供应商可以拒绝上述要求。供应商答复不明确或者逾期未答复的，均视为拒绝上述要求。对于接受该要求的供应商，既不要求也不允许其修改响应性文件。</w:t>
      </w:r>
    </w:p>
    <w:p w14:paraId="4C1DF33F">
      <w:pPr>
        <w:widowControl/>
        <w:shd w:val="clear" w:color="auto" w:fill="FFFFFF"/>
        <w:spacing w:line="460" w:lineRule="atLeast"/>
        <w:ind w:firstLine="480"/>
        <w:jc w:val="left"/>
        <w:rPr>
          <w:rFonts w:ascii="宋体" w:hAnsi="宋体" w:cs="宋体"/>
          <w:b/>
          <w:color w:val="000000"/>
          <w:kern w:val="0"/>
          <w:sz w:val="24"/>
        </w:rPr>
      </w:pPr>
      <w:r>
        <w:rPr>
          <w:rFonts w:hint="eastAsia" w:ascii="宋体" w:hAnsi="宋体" w:cs="宋体"/>
          <w:b/>
          <w:color w:val="000000"/>
          <w:kern w:val="0"/>
          <w:sz w:val="24"/>
        </w:rPr>
        <w:t>18.谈判报价</w:t>
      </w:r>
    </w:p>
    <w:p w14:paraId="7C4AE694">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18.1 所有谈判报价均以人民币（元）为单位,最多保留两位小数。</w:t>
      </w:r>
    </w:p>
    <w:p w14:paraId="73A45C4A">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18.2 供应商要按初次报价一览表内容填写。</w:t>
      </w:r>
    </w:p>
    <w:p w14:paraId="024B21ED">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18.3 供应商投报多包的，应对每包分别报价并分别填报初次报价表。</w:t>
      </w:r>
    </w:p>
    <w:p w14:paraId="3F518F96">
      <w:pPr>
        <w:widowControl/>
        <w:shd w:val="clear" w:color="auto" w:fill="FFFFFF"/>
        <w:spacing w:line="460" w:lineRule="atLeast"/>
        <w:ind w:firstLine="480"/>
        <w:jc w:val="left"/>
        <w:rPr>
          <w:rFonts w:ascii="宋体" w:hAnsi="宋体" w:cs="宋体"/>
          <w:b/>
          <w:color w:val="000000"/>
          <w:kern w:val="0"/>
          <w:sz w:val="24"/>
        </w:rPr>
      </w:pPr>
      <w:r>
        <w:rPr>
          <w:rFonts w:hint="eastAsia" w:ascii="宋体" w:hAnsi="宋体" w:cs="宋体"/>
          <w:b/>
          <w:color w:val="000000"/>
          <w:kern w:val="0"/>
          <w:sz w:val="24"/>
        </w:rPr>
        <w:t>19.谈判</w:t>
      </w:r>
      <w:r>
        <w:rPr>
          <w:rFonts w:hint="eastAsia" w:ascii="宋体" w:hAnsi="宋体" w:cs="宋体"/>
          <w:b/>
          <w:bCs/>
          <w:color w:val="000000"/>
          <w:kern w:val="0"/>
          <w:sz w:val="24"/>
        </w:rPr>
        <w:t>风险</w:t>
      </w:r>
    </w:p>
    <w:p w14:paraId="4B6115B2">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 </w:t>
      </w:r>
      <w:r>
        <w:rPr>
          <w:rFonts w:hint="eastAsia" w:ascii="宋体" w:hAnsi="宋体" w:cs="宋体"/>
          <w:color w:val="000000"/>
          <w:kern w:val="0"/>
          <w:sz w:val="24"/>
          <w:lang w:eastAsia="zh-CN"/>
        </w:rPr>
        <w:t>为</w:t>
      </w:r>
      <w:r>
        <w:rPr>
          <w:rFonts w:hint="eastAsia" w:ascii="宋体" w:hAnsi="宋体" w:cs="宋体"/>
          <w:color w:val="000000"/>
          <w:kern w:val="0"/>
          <w:sz w:val="24"/>
        </w:rPr>
        <w:t>保护本次谈判活动免受因供应商的行为而引起的风险</w:t>
      </w:r>
      <w:r>
        <w:rPr>
          <w:rFonts w:hint="eastAsia" w:ascii="宋体" w:hAnsi="宋体" w:cs="宋体"/>
          <w:color w:val="000000"/>
          <w:kern w:val="0"/>
          <w:sz w:val="24"/>
          <w:lang w:eastAsia="zh-CN"/>
        </w:rPr>
        <w:t>，</w:t>
      </w:r>
      <w:r>
        <w:rPr>
          <w:rFonts w:hint="eastAsia" w:ascii="宋体" w:hAnsi="宋体" w:cs="宋体"/>
          <w:color w:val="000000"/>
          <w:kern w:val="0"/>
          <w:sz w:val="24"/>
        </w:rPr>
        <w:t>发生以下情况之一的</w:t>
      </w:r>
      <w:r>
        <w:rPr>
          <w:rFonts w:hint="eastAsia" w:ascii="宋体" w:hAnsi="宋体" w:cs="宋体"/>
          <w:color w:val="000000"/>
          <w:kern w:val="0"/>
          <w:sz w:val="24"/>
          <w:lang w:eastAsia="zh-CN"/>
        </w:rPr>
        <w:t>，将报告财政部门依法处理</w:t>
      </w:r>
      <w:r>
        <w:rPr>
          <w:rFonts w:hint="eastAsia" w:ascii="宋体" w:hAnsi="宋体" w:cs="宋体"/>
          <w:color w:val="000000"/>
          <w:kern w:val="0"/>
          <w:sz w:val="24"/>
        </w:rPr>
        <w:t>：</w:t>
      </w:r>
    </w:p>
    <w:p w14:paraId="300B5C62">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19.</w:t>
      </w:r>
      <w:r>
        <w:rPr>
          <w:rFonts w:hint="eastAsia" w:ascii="宋体" w:hAnsi="宋体" w:cs="宋体"/>
          <w:color w:val="000000"/>
          <w:kern w:val="0"/>
          <w:sz w:val="24"/>
          <w:lang w:val="en-US" w:eastAsia="zh-CN"/>
        </w:rPr>
        <w:t>1</w:t>
      </w:r>
      <w:r>
        <w:rPr>
          <w:rFonts w:hint="eastAsia" w:ascii="宋体" w:hAnsi="宋体" w:cs="宋体"/>
          <w:color w:val="000000"/>
          <w:kern w:val="0"/>
          <w:sz w:val="24"/>
        </w:rPr>
        <w:t> 供应商恶意串通的。</w:t>
      </w:r>
    </w:p>
    <w:p w14:paraId="245C24CC">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19.2 供应商提供虚假材料谋取成交的。</w:t>
      </w:r>
    </w:p>
    <w:p w14:paraId="2E3F71B9">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19.3 供应商在递交响应性文件截止期后，递交响应性文件有效期内撤回响应性文件的。</w:t>
      </w:r>
    </w:p>
    <w:p w14:paraId="7ADA6079">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19.4 成交供应商未按规定领取成交通知书的。</w:t>
      </w:r>
    </w:p>
    <w:p w14:paraId="7BB2856D">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19.5 成交供应商未按规定签订采购合同的。</w:t>
      </w:r>
    </w:p>
    <w:p w14:paraId="7255A73E">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19.6 供应商以他人名义参加谈判或者以其他方式弄虚作假的。</w:t>
      </w:r>
    </w:p>
    <w:p w14:paraId="2E94488A">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19.7 供应商影响或干预谈判活动的。</w:t>
      </w:r>
    </w:p>
    <w:p w14:paraId="5AC46011">
      <w:pPr>
        <w:widowControl/>
        <w:shd w:val="clear" w:color="auto" w:fill="FFFFFF"/>
        <w:spacing w:line="460" w:lineRule="atLeast"/>
        <w:ind w:firstLine="480"/>
        <w:jc w:val="left"/>
        <w:rPr>
          <w:rFonts w:ascii="宋体" w:hAnsi="宋体" w:cs="宋体"/>
          <w:b/>
          <w:color w:val="000000"/>
          <w:kern w:val="0"/>
          <w:sz w:val="24"/>
        </w:rPr>
      </w:pPr>
      <w:r>
        <w:rPr>
          <w:rFonts w:hint="eastAsia" w:ascii="宋体" w:hAnsi="宋体" w:cs="宋体"/>
          <w:b/>
          <w:color w:val="000000"/>
          <w:kern w:val="0"/>
          <w:sz w:val="24"/>
        </w:rPr>
        <w:t>20. 响应性文件的签署</w:t>
      </w:r>
    </w:p>
    <w:p w14:paraId="420BB316">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20.1 供应商应按本采购文件规定的格式和顺序制作响应文件。除了响应文件封面以外，每个页面应在明显位置编制页码，按流水顺序填写，字迹必须清晰可认，响应文件的目录应编序。响应文件内容不完整、编排混乱导致被误读、漏读或者查找不到相关内容的，由供应商负责。</w:t>
      </w:r>
    </w:p>
    <w:p w14:paraId="0929D2B7">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20.2 加密的电子响应文件（.zmdtf格式）是根据“驻马店市公共资源交易中心电子交易平台”下载的电子采购文件，制作生成的加密版响应文件。</w:t>
      </w:r>
    </w:p>
    <w:p w14:paraId="5E67F262">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20.3供应商应提交证明其拟供服务货物符合采购文件要求的技术响应文件，该文件可以是文字资料、图纸和数据，并须提供服务货物主要技术性能的详细描述。</w:t>
      </w:r>
    </w:p>
    <w:p w14:paraId="12C7A929">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20.4 供应商在编制电子响应文件时，根据采购文件的要求用法人CA密钥和企业CA密钥进行签章制作。生成电子响应文件时，只能用本单位的企业CA密钥。生成后的电子响应文件须按采购文件的格式要求完成电子签字或盖章。</w:t>
      </w:r>
    </w:p>
    <w:p w14:paraId="143A2437">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20.5 不接受电报、电传和传真的响应文件。</w:t>
      </w:r>
    </w:p>
    <w:p w14:paraId="691DC086">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20.6全套响应文件应无涂改和行间插字，除非这些改动是为改正供应商造成的必须修改的错误而进行的。有改动时，修改处应由供应商代表签署证明或加盖公章，但非供应商出具的材料，供应商改动无效。未按本须知规定的格式填写响应文件或响应文件字迹模糊不清，导致谈判小组无法认定是否实质性响应采购文件的,其响应文件将被作为无效响应文件。</w:t>
      </w:r>
    </w:p>
    <w:p w14:paraId="2A58E504">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20.7 电子响应文件制作流程。可参考驻马店市公共资源交易中心官方网站的下载中心板块的视频（http://www.zmdggzy.gov.cn/TPFront/InfoDetail/?InfoID=844e0ea7-2b6c-425d-99f6-91bd5b500e5e&amp;CategoryNum=026002）</w:t>
      </w:r>
    </w:p>
    <w:p w14:paraId="3F554C9E">
      <w:pPr>
        <w:widowControl/>
        <w:shd w:val="clear" w:color="auto" w:fill="FFFFFF"/>
        <w:spacing w:line="460" w:lineRule="atLeast"/>
        <w:ind w:firstLine="2554"/>
        <w:rPr>
          <w:kern w:val="0"/>
          <w:sz w:val="28"/>
          <w:szCs w:val="28"/>
        </w:rPr>
      </w:pPr>
      <w:r>
        <w:rPr>
          <w:rFonts w:hint="eastAsia" w:ascii="黑体" w:eastAsia="黑体"/>
          <w:b/>
          <w:bCs/>
          <w:kern w:val="0"/>
          <w:sz w:val="32"/>
          <w:szCs w:val="32"/>
        </w:rPr>
        <w:t>四</w:t>
      </w:r>
      <w:r>
        <w:rPr>
          <w:rFonts w:hint="eastAsia" w:ascii="黑体" w:eastAsia="黑体"/>
          <w:b/>
          <w:bCs/>
          <w:kern w:val="0"/>
          <w:sz w:val="32"/>
        </w:rPr>
        <w:t> </w:t>
      </w:r>
      <w:r>
        <w:rPr>
          <w:rFonts w:hint="eastAsia" w:ascii="黑体" w:eastAsia="黑体"/>
          <w:b/>
          <w:bCs/>
          <w:kern w:val="0"/>
          <w:sz w:val="32"/>
          <w:szCs w:val="32"/>
        </w:rPr>
        <w:t> 响应性文件的上传、递交</w:t>
      </w:r>
    </w:p>
    <w:p w14:paraId="521C5D08">
      <w:pPr>
        <w:widowControl/>
        <w:shd w:val="clear" w:color="auto" w:fill="FFFFFF"/>
        <w:spacing w:line="460" w:lineRule="atLeast"/>
        <w:ind w:firstLine="482"/>
        <w:rPr>
          <w:kern w:val="0"/>
          <w:sz w:val="28"/>
          <w:szCs w:val="28"/>
        </w:rPr>
      </w:pPr>
      <w:r>
        <w:rPr>
          <w:rFonts w:hint="eastAsia" w:ascii="宋体" w:hAnsi="宋体"/>
          <w:b/>
          <w:bCs/>
          <w:kern w:val="0"/>
          <w:sz w:val="24"/>
        </w:rPr>
        <w:t>2</w:t>
      </w:r>
      <w:r>
        <w:rPr>
          <w:rFonts w:hint="eastAsia" w:ascii="宋体" w:hAnsi="宋体"/>
          <w:b/>
          <w:bCs/>
          <w:kern w:val="0"/>
          <w:sz w:val="24"/>
          <w:lang w:val="en-US" w:eastAsia="zh-CN"/>
        </w:rPr>
        <w:t>1</w:t>
      </w:r>
      <w:r>
        <w:rPr>
          <w:rFonts w:hint="eastAsia" w:ascii="宋体" w:hAnsi="宋体"/>
          <w:b/>
          <w:bCs/>
          <w:kern w:val="0"/>
          <w:sz w:val="24"/>
        </w:rPr>
        <w:t>.响应性文件的加密、标记</w:t>
      </w:r>
    </w:p>
    <w:p w14:paraId="0ED12788">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21.1供应商应在响应文件提交截止时间前对上传的电子响应文件（.zmdtf格式）用本单位的企业 CA 密钥进行加密。</w:t>
      </w:r>
    </w:p>
    <w:p w14:paraId="5AFD2E66">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21.2供应商因驻马店市公共资源交易中心电子交易平台交易系统出现问题无法上传电子响应文件时，请与江苏国泰新点软件有限公司联系，联系电话：0396-2613088</w:t>
      </w:r>
    </w:p>
    <w:p w14:paraId="0400D7CF">
      <w:pPr>
        <w:widowControl/>
        <w:shd w:val="clear" w:color="auto" w:fill="FFFFFF"/>
        <w:spacing w:line="460" w:lineRule="atLeast"/>
        <w:ind w:firstLine="482"/>
        <w:rPr>
          <w:rFonts w:hint="eastAsia" w:ascii="宋体" w:hAnsi="宋体"/>
          <w:b/>
          <w:bCs/>
          <w:kern w:val="0"/>
          <w:sz w:val="24"/>
        </w:rPr>
      </w:pPr>
      <w:r>
        <w:rPr>
          <w:rFonts w:hint="eastAsia" w:ascii="宋体" w:hAnsi="宋体"/>
          <w:b/>
          <w:bCs/>
          <w:kern w:val="0"/>
          <w:sz w:val="24"/>
        </w:rPr>
        <w:t>2</w:t>
      </w:r>
      <w:r>
        <w:rPr>
          <w:rFonts w:hint="eastAsia" w:ascii="宋体" w:hAnsi="宋体"/>
          <w:b/>
          <w:bCs/>
          <w:kern w:val="0"/>
          <w:sz w:val="24"/>
          <w:lang w:val="en-US" w:eastAsia="zh-CN"/>
        </w:rPr>
        <w:t>2</w:t>
      </w:r>
      <w:r>
        <w:rPr>
          <w:rFonts w:hint="eastAsia" w:ascii="宋体" w:hAnsi="宋体"/>
          <w:b/>
          <w:bCs/>
          <w:kern w:val="0"/>
          <w:sz w:val="24"/>
        </w:rPr>
        <w:t>.响应性文件的上传、递交</w:t>
      </w:r>
    </w:p>
    <w:p w14:paraId="60563CE6">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供应商应在竞争性谈判公告中规定的响应文件提交截止时间前将制作好的电子响应文件加密上传至驻马店市公共资源交易中心电子交易平台，逾期上传其响应将被拒绝。</w:t>
      </w:r>
    </w:p>
    <w:p w14:paraId="446B786D">
      <w:pPr>
        <w:widowControl/>
        <w:shd w:val="clear" w:color="auto" w:fill="FFFFFF"/>
        <w:spacing w:line="460" w:lineRule="atLeast"/>
        <w:ind w:firstLine="482"/>
        <w:rPr>
          <w:kern w:val="0"/>
          <w:sz w:val="28"/>
          <w:szCs w:val="28"/>
        </w:rPr>
      </w:pPr>
      <w:r>
        <w:rPr>
          <w:rFonts w:hint="eastAsia" w:ascii="宋体" w:hAnsi="宋体"/>
          <w:b/>
          <w:bCs/>
          <w:kern w:val="0"/>
          <w:sz w:val="24"/>
        </w:rPr>
        <w:t>2</w:t>
      </w:r>
      <w:r>
        <w:rPr>
          <w:rFonts w:hint="eastAsia" w:ascii="宋体" w:hAnsi="宋体"/>
          <w:b/>
          <w:bCs/>
          <w:kern w:val="0"/>
          <w:sz w:val="24"/>
          <w:lang w:val="en-US" w:eastAsia="zh-CN"/>
        </w:rPr>
        <w:t>3</w:t>
      </w:r>
      <w:r>
        <w:rPr>
          <w:rFonts w:hint="eastAsia" w:ascii="宋体" w:hAnsi="宋体"/>
          <w:b/>
          <w:bCs/>
          <w:kern w:val="0"/>
          <w:sz w:val="24"/>
        </w:rPr>
        <w:t>.响应性文件的修改和撤回</w:t>
      </w:r>
    </w:p>
    <w:p w14:paraId="4BD224AA">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lang w:val="en-US" w:eastAsia="zh-CN"/>
        </w:rPr>
        <w:t>2</w:t>
      </w:r>
      <w:r>
        <w:rPr>
          <w:rFonts w:hint="eastAsia" w:ascii="宋体" w:hAnsi="宋体" w:cs="宋体"/>
          <w:color w:val="000000"/>
          <w:kern w:val="0"/>
          <w:sz w:val="24"/>
        </w:rPr>
        <w:t>3.1供应商在响应文件提交截止时间前，可以对所提交的响应文件进行补充、修改或者撤回，并书面通知采购代理机构。补充、修改的内容和撤回通知应当按本须知要求签署、盖章、密封，并作为响应文件的组成部分。</w:t>
      </w:r>
    </w:p>
    <w:p w14:paraId="5F9B81C9">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23.2供应商在响应文件提交截止期后不得修改、撤回响应文件。供应商在响应文件提交截止时间后修改响应文件的，将被拒绝接受。</w:t>
      </w:r>
    </w:p>
    <w:p w14:paraId="759F25AD">
      <w:pPr>
        <w:widowControl/>
        <w:spacing w:line="360" w:lineRule="auto"/>
        <w:jc w:val="center"/>
        <w:rPr>
          <w:rFonts w:ascii="黑体" w:hAnsi="宋体" w:eastAsia="黑体" w:cs="宋体"/>
          <w:b/>
          <w:kern w:val="0"/>
          <w:sz w:val="36"/>
          <w:szCs w:val="36"/>
        </w:rPr>
      </w:pPr>
      <w:r>
        <w:rPr>
          <w:rFonts w:hint="eastAsia" w:ascii="黑体" w:hAnsi="宋体" w:eastAsia="黑体" w:cs="宋体"/>
          <w:b/>
          <w:kern w:val="0"/>
          <w:sz w:val="36"/>
          <w:szCs w:val="36"/>
        </w:rPr>
        <w:t>五  响应文件的开启</w:t>
      </w:r>
    </w:p>
    <w:p w14:paraId="1179C3DE">
      <w:pPr>
        <w:widowControl/>
        <w:shd w:val="clear" w:color="auto" w:fill="FFFFFF"/>
        <w:spacing w:line="460" w:lineRule="atLeast"/>
        <w:ind w:firstLine="482"/>
        <w:rPr>
          <w:rFonts w:hint="eastAsia" w:ascii="宋体" w:hAnsi="宋体"/>
          <w:b/>
          <w:bCs/>
          <w:kern w:val="0"/>
          <w:sz w:val="24"/>
        </w:rPr>
      </w:pPr>
      <w:r>
        <w:rPr>
          <w:rFonts w:hint="eastAsia" w:ascii="宋体" w:hAnsi="宋体"/>
          <w:b/>
          <w:bCs/>
          <w:kern w:val="0"/>
          <w:sz w:val="24"/>
        </w:rPr>
        <w:t>24.开启</w:t>
      </w:r>
    </w:p>
    <w:p w14:paraId="3DEB04DA">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24.1 在竞争性谈判公告中规定的时间、地点开启。</w:t>
      </w:r>
    </w:p>
    <w:p w14:paraId="001F16E6">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24.2 开启由采购代理机构主持，采购人、供应商和有关方面代表参加。</w:t>
      </w:r>
    </w:p>
    <w:p w14:paraId="72DAA319">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24.3开启时，首先，各供应商应在规定时间内对本单位的加密响应文件进行解密，然后代理机构工作人员对所有响应文件进行解密。如供应商自身原因解密失败，其谈判将被拒绝。</w:t>
      </w:r>
    </w:p>
    <w:p w14:paraId="75C2C753">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24.4供应商有下列情形之一的，采购代理机构将拒绝接受其响应文件：</w:t>
      </w:r>
    </w:p>
    <w:p w14:paraId="3F83BDA0">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24.4.1在采购文件规定的响应文件提交截止时间之后上传、提交响应文件的。</w:t>
      </w:r>
    </w:p>
    <w:p w14:paraId="6464DB58">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24.4.2响应文件未按采购文件规定加密的。</w:t>
      </w:r>
    </w:p>
    <w:p w14:paraId="5A9560CD">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24.4.3未进行网上下载采购文件参加谈判的。</w:t>
      </w:r>
    </w:p>
    <w:p w14:paraId="7E04F102">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24.4.4未按要求提交谈判保证金的（若收取）。</w:t>
      </w:r>
    </w:p>
    <w:p w14:paraId="513AD19A">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24.4.5一个供应商不只提交一套响应文件的。</w:t>
      </w:r>
    </w:p>
    <w:p w14:paraId="279EF275">
      <w:pPr>
        <w:widowControl/>
        <w:shd w:val="clear" w:color="auto" w:fill="FFFFFF"/>
        <w:spacing w:line="460" w:lineRule="atLeast"/>
        <w:ind w:firstLine="3036"/>
        <w:jc w:val="left"/>
        <w:rPr>
          <w:rFonts w:ascii="宋体" w:hAnsi="宋体" w:cs="宋体"/>
          <w:color w:val="666666"/>
          <w:kern w:val="0"/>
          <w:sz w:val="24"/>
        </w:rPr>
      </w:pPr>
      <w:r>
        <w:rPr>
          <w:rFonts w:hint="eastAsia" w:ascii="黑体" w:hAnsi="宋体" w:eastAsia="黑体" w:cs="宋体"/>
          <w:b/>
          <w:bCs/>
          <w:color w:val="000000"/>
          <w:kern w:val="0"/>
          <w:sz w:val="32"/>
          <w:szCs w:val="32"/>
          <w:lang w:eastAsia="zh-CN"/>
        </w:rPr>
        <w:t>六</w:t>
      </w:r>
      <w:r>
        <w:rPr>
          <w:rFonts w:hint="eastAsia" w:ascii="黑体" w:hAnsi="宋体" w:eastAsia="黑体" w:cs="宋体"/>
          <w:b/>
          <w:bCs/>
          <w:color w:val="000000"/>
          <w:kern w:val="0"/>
          <w:sz w:val="32"/>
        </w:rPr>
        <w:t> </w:t>
      </w:r>
      <w:r>
        <w:rPr>
          <w:rFonts w:hint="eastAsia" w:ascii="黑体" w:hAnsi="宋体" w:eastAsia="黑体" w:cs="宋体"/>
          <w:b/>
          <w:bCs/>
          <w:color w:val="000000"/>
          <w:kern w:val="0"/>
          <w:sz w:val="32"/>
          <w:szCs w:val="32"/>
        </w:rPr>
        <w:t>  谈判</w:t>
      </w:r>
    </w:p>
    <w:p w14:paraId="6BE25E13">
      <w:pPr>
        <w:widowControl/>
        <w:shd w:val="clear" w:color="auto" w:fill="FFFFFF"/>
        <w:spacing w:line="460" w:lineRule="atLeast"/>
        <w:ind w:firstLine="359" w:firstLineChars="149"/>
        <w:jc w:val="left"/>
        <w:rPr>
          <w:rFonts w:ascii="宋体" w:hAnsi="宋体" w:cs="宋体"/>
          <w:color w:val="666666"/>
          <w:kern w:val="0"/>
          <w:sz w:val="24"/>
        </w:rPr>
      </w:pPr>
      <w:r>
        <w:rPr>
          <w:rFonts w:hint="eastAsia" w:ascii="宋体" w:hAnsi="宋体" w:cs="宋体"/>
          <w:b/>
          <w:bCs/>
          <w:color w:val="000000"/>
          <w:kern w:val="0"/>
          <w:sz w:val="24"/>
        </w:rPr>
        <w:t>2</w:t>
      </w:r>
      <w:r>
        <w:rPr>
          <w:rFonts w:hint="eastAsia" w:ascii="宋体" w:hAnsi="宋体" w:cs="宋体"/>
          <w:b/>
          <w:bCs/>
          <w:color w:val="000000"/>
          <w:kern w:val="0"/>
          <w:sz w:val="24"/>
          <w:lang w:val="en-US" w:eastAsia="zh-CN"/>
        </w:rPr>
        <w:t>5</w:t>
      </w:r>
      <w:r>
        <w:rPr>
          <w:rFonts w:hint="eastAsia" w:ascii="宋体" w:hAnsi="宋体" w:cs="宋体"/>
          <w:b/>
          <w:bCs/>
          <w:color w:val="000000"/>
          <w:kern w:val="0"/>
          <w:sz w:val="24"/>
        </w:rPr>
        <w:t>.组建谈判小组</w:t>
      </w:r>
    </w:p>
    <w:p w14:paraId="1BE7034E">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lang w:eastAsia="zh-CN"/>
        </w:rPr>
        <w:t>采购人</w:t>
      </w:r>
      <w:r>
        <w:rPr>
          <w:rFonts w:hint="eastAsia" w:ascii="宋体" w:hAnsi="宋体" w:cs="宋体"/>
          <w:color w:val="000000"/>
          <w:kern w:val="0"/>
          <w:sz w:val="24"/>
        </w:rPr>
        <w:t>根据采购项目的特点依法组建谈判小组。谈判小组由</w:t>
      </w:r>
      <w:r>
        <w:rPr>
          <w:rFonts w:hint="eastAsia" w:ascii="宋体" w:hAnsi="宋体" w:cs="宋体"/>
          <w:color w:val="000000"/>
          <w:kern w:val="0"/>
          <w:sz w:val="24"/>
          <w:lang w:eastAsia="zh-CN"/>
        </w:rPr>
        <w:t>采购人代表和评审专家共</w:t>
      </w:r>
      <w:r>
        <w:rPr>
          <w:rFonts w:hint="eastAsia" w:ascii="宋体" w:hAnsi="宋体" w:cs="宋体"/>
          <w:color w:val="000000"/>
          <w:kern w:val="0"/>
          <w:sz w:val="24"/>
          <w:lang w:val="en-US" w:eastAsia="zh-CN"/>
        </w:rPr>
        <w:t>3人以上单数组成</w:t>
      </w:r>
      <w:r>
        <w:rPr>
          <w:rFonts w:hint="eastAsia" w:ascii="宋体" w:hAnsi="宋体" w:cs="宋体"/>
          <w:color w:val="000000"/>
          <w:kern w:val="0"/>
          <w:sz w:val="24"/>
        </w:rPr>
        <w:t>(其中：</w:t>
      </w:r>
      <w:r>
        <w:rPr>
          <w:rFonts w:hint="eastAsia" w:ascii="宋体" w:hAnsi="宋体" w:cs="宋体"/>
          <w:color w:val="000000"/>
          <w:kern w:val="0"/>
          <w:sz w:val="24"/>
          <w:lang w:eastAsia="zh-CN"/>
        </w:rPr>
        <w:t>评审</w:t>
      </w:r>
      <w:r>
        <w:rPr>
          <w:rFonts w:hint="eastAsia" w:ascii="宋体" w:hAnsi="宋体" w:cs="宋体"/>
          <w:color w:val="000000"/>
          <w:kern w:val="0"/>
          <w:sz w:val="24"/>
        </w:rPr>
        <w:t>专家</w:t>
      </w:r>
      <w:r>
        <w:rPr>
          <w:rFonts w:hint="eastAsia" w:ascii="宋体" w:hAnsi="宋体" w:cs="宋体"/>
          <w:color w:val="000000"/>
          <w:kern w:val="0"/>
          <w:sz w:val="24"/>
          <w:lang w:eastAsia="zh-CN"/>
        </w:rPr>
        <w:t>人数</w:t>
      </w:r>
      <w:r>
        <w:rPr>
          <w:rFonts w:hint="eastAsia" w:ascii="宋体" w:hAnsi="宋体" w:cs="宋体"/>
          <w:color w:val="000000"/>
          <w:kern w:val="0"/>
          <w:sz w:val="24"/>
        </w:rPr>
        <w:t>不</w:t>
      </w:r>
      <w:r>
        <w:rPr>
          <w:rFonts w:hint="eastAsia" w:ascii="宋体" w:hAnsi="宋体" w:cs="宋体"/>
          <w:color w:val="000000"/>
          <w:kern w:val="0"/>
          <w:sz w:val="24"/>
          <w:lang w:eastAsia="zh-CN"/>
        </w:rPr>
        <w:t>得</w:t>
      </w:r>
      <w:r>
        <w:rPr>
          <w:rFonts w:hint="eastAsia" w:ascii="宋体" w:hAnsi="宋体" w:cs="宋体"/>
          <w:color w:val="000000"/>
          <w:kern w:val="0"/>
          <w:sz w:val="24"/>
        </w:rPr>
        <w:t>少于谈判小组成员</w:t>
      </w:r>
      <w:r>
        <w:rPr>
          <w:rFonts w:hint="eastAsia" w:ascii="宋体" w:hAnsi="宋体" w:cs="宋体"/>
          <w:color w:val="000000"/>
          <w:kern w:val="0"/>
          <w:sz w:val="24"/>
          <w:lang w:eastAsia="zh-CN"/>
        </w:rPr>
        <w:t>总数</w:t>
      </w:r>
      <w:r>
        <w:rPr>
          <w:rFonts w:hint="eastAsia" w:ascii="宋体" w:hAnsi="宋体" w:cs="宋体"/>
          <w:color w:val="000000"/>
          <w:kern w:val="0"/>
          <w:sz w:val="24"/>
        </w:rPr>
        <w:t>的2/3)</w:t>
      </w: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评审专家应当从河南省政府采购评审专家库内相关专业的专家名单中随机抽取。</w:t>
      </w:r>
    </w:p>
    <w:p w14:paraId="5975CB2C">
      <w:pPr>
        <w:widowControl/>
        <w:shd w:val="clear" w:color="auto" w:fill="FFFFFF"/>
        <w:spacing w:line="460" w:lineRule="atLeast"/>
        <w:ind w:firstLine="482"/>
        <w:jc w:val="left"/>
        <w:rPr>
          <w:rFonts w:ascii="宋体" w:hAnsi="宋体" w:cs="宋体"/>
          <w:color w:val="666666"/>
          <w:kern w:val="0"/>
          <w:sz w:val="24"/>
        </w:rPr>
      </w:pPr>
      <w:r>
        <w:rPr>
          <w:rFonts w:hint="eastAsia" w:ascii="宋体" w:hAnsi="宋体" w:cs="宋体"/>
          <w:b/>
          <w:bCs/>
          <w:color w:val="000000"/>
          <w:kern w:val="0"/>
          <w:sz w:val="24"/>
        </w:rPr>
        <w:t>2</w:t>
      </w:r>
      <w:r>
        <w:rPr>
          <w:rFonts w:hint="eastAsia" w:ascii="宋体" w:hAnsi="宋体" w:cs="宋体"/>
          <w:b/>
          <w:bCs/>
          <w:color w:val="000000"/>
          <w:kern w:val="0"/>
          <w:sz w:val="24"/>
          <w:lang w:val="en-US" w:eastAsia="zh-CN"/>
        </w:rPr>
        <w:t>6</w:t>
      </w:r>
      <w:r>
        <w:rPr>
          <w:rFonts w:hint="eastAsia" w:ascii="宋体" w:hAnsi="宋体" w:cs="宋体"/>
          <w:b/>
          <w:bCs/>
          <w:color w:val="000000"/>
          <w:kern w:val="0"/>
          <w:sz w:val="24"/>
        </w:rPr>
        <w:t>.</w:t>
      </w:r>
      <w:r>
        <w:rPr>
          <w:rFonts w:ascii="宋体" w:hAnsi="宋体" w:cs="宋体"/>
          <w:color w:val="000000"/>
          <w:kern w:val="0"/>
          <w:sz w:val="24"/>
        </w:rPr>
        <w:t> </w:t>
      </w:r>
      <w:r>
        <w:rPr>
          <w:rFonts w:hint="eastAsia" w:ascii="宋体" w:hAnsi="宋体" w:cs="宋体"/>
          <w:b/>
          <w:bCs/>
          <w:color w:val="000000"/>
          <w:kern w:val="0"/>
          <w:sz w:val="24"/>
        </w:rPr>
        <w:t>响应性文件的初审</w:t>
      </w:r>
    </w:p>
    <w:p w14:paraId="13D1DAF8">
      <w:pPr>
        <w:widowControl/>
        <w:shd w:val="clear" w:color="auto" w:fill="FFFFFF"/>
        <w:spacing w:line="420" w:lineRule="atLeast"/>
        <w:ind w:firstLine="480"/>
        <w:jc w:val="left"/>
        <w:rPr>
          <w:kern w:val="0"/>
          <w:sz w:val="28"/>
          <w:szCs w:val="28"/>
        </w:rPr>
      </w:pPr>
      <w:r>
        <w:rPr>
          <w:rFonts w:hint="eastAsia" w:ascii="宋体" w:hAnsi="宋体" w:cs="宋体"/>
          <w:color w:val="000000"/>
          <w:kern w:val="0"/>
          <w:sz w:val="24"/>
        </w:rPr>
        <w:t>2</w:t>
      </w:r>
      <w:r>
        <w:rPr>
          <w:rFonts w:hint="eastAsia" w:ascii="宋体" w:hAnsi="宋体" w:cs="宋体"/>
          <w:color w:val="000000"/>
          <w:kern w:val="0"/>
          <w:sz w:val="24"/>
          <w:lang w:val="en-US" w:eastAsia="zh-CN"/>
        </w:rPr>
        <w:t>6</w:t>
      </w:r>
      <w:r>
        <w:rPr>
          <w:rFonts w:hint="eastAsia" w:ascii="宋体" w:hAnsi="宋体" w:cs="宋体"/>
          <w:color w:val="000000"/>
          <w:kern w:val="0"/>
          <w:sz w:val="24"/>
        </w:rPr>
        <w:t>.1</w:t>
      </w:r>
      <w:r>
        <w:rPr>
          <w:rFonts w:hint="eastAsia" w:ascii="宋体" w:hAnsi="宋体"/>
          <w:kern w:val="0"/>
          <w:sz w:val="24"/>
        </w:rPr>
        <w:t>谈判小组会将对响应性文件进行检查，以确定响应性文件是否完整、有无计算上的错误、是否已正确签署等。响应性文件如果出现计算或表达上的错误，修正错误的原则如下：</w:t>
      </w:r>
    </w:p>
    <w:p w14:paraId="582ACA89">
      <w:pPr>
        <w:widowControl/>
        <w:shd w:val="clear" w:color="auto" w:fill="FFFFFF"/>
        <w:spacing w:line="420" w:lineRule="atLeast"/>
        <w:ind w:firstLine="480"/>
        <w:jc w:val="left"/>
        <w:rPr>
          <w:kern w:val="0"/>
          <w:sz w:val="28"/>
          <w:szCs w:val="28"/>
        </w:rPr>
      </w:pPr>
      <w:r>
        <w:rPr>
          <w:rFonts w:hint="eastAsia" w:ascii="宋体" w:hAnsi="宋体"/>
          <w:kern w:val="0"/>
          <w:sz w:val="24"/>
        </w:rPr>
        <w:t>报价一览表的内容与报价明细表的内容不一致的，以报价一览表为准；大写金额与小写金额不一致的，以大写金额为准；总价金额与按单价汇总金额不一致的，以单价金额计算结果为准，除非谈判小组认为单价有明显的小数点错误，此时应以总价为准，并修改单价；对不同文字文本响应性文件的解释发生异议的，以中文文本为准。上述修正错误的原则及方法调整或修正响应性文件的报价，供应商同意后，调整后的报价对供应商起约束作用。如果供应商不接受修正后的报价，则其响应性文件将被作为无效响应。</w:t>
      </w:r>
    </w:p>
    <w:p w14:paraId="591F8BE9">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2</w:t>
      </w:r>
      <w:r>
        <w:rPr>
          <w:rFonts w:hint="eastAsia" w:ascii="宋体" w:hAnsi="宋体" w:cs="宋体"/>
          <w:color w:val="000000"/>
          <w:kern w:val="0"/>
          <w:sz w:val="24"/>
          <w:lang w:val="en-US" w:eastAsia="zh-CN"/>
        </w:rPr>
        <w:t>6</w:t>
      </w:r>
      <w:r>
        <w:rPr>
          <w:rFonts w:hint="eastAsia" w:ascii="宋体" w:hAnsi="宋体" w:cs="宋体"/>
          <w:color w:val="000000"/>
          <w:kern w:val="0"/>
          <w:sz w:val="24"/>
        </w:rPr>
        <w:t>.2 资格性检查和符合性检查。</w:t>
      </w:r>
    </w:p>
    <w:p w14:paraId="75A1EBB2">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w:t>
      </w:r>
      <w:r>
        <w:rPr>
          <w:rFonts w:hint="eastAsia" w:ascii="宋体" w:hAnsi="宋体" w:cs="宋体"/>
          <w:color w:val="000000"/>
          <w:kern w:val="0"/>
          <w:sz w:val="24"/>
          <w:lang w:val="en-US" w:eastAsia="zh-CN"/>
        </w:rPr>
        <w:t>6</w:t>
      </w:r>
      <w:r>
        <w:rPr>
          <w:rFonts w:hint="eastAsia" w:ascii="宋体" w:hAnsi="宋体" w:cs="宋体"/>
          <w:color w:val="000000"/>
          <w:kern w:val="0"/>
          <w:sz w:val="24"/>
        </w:rPr>
        <w:t>.2.1资格性检查。谈判小组将依据响应性文件按竞争性谈判公告第</w:t>
      </w:r>
      <w:r>
        <w:rPr>
          <w:rFonts w:hint="eastAsia" w:ascii="宋体" w:hAnsi="宋体" w:cs="宋体"/>
          <w:color w:val="000000"/>
          <w:kern w:val="0"/>
          <w:sz w:val="24"/>
          <w:lang w:eastAsia="zh-CN"/>
        </w:rPr>
        <w:t>二</w:t>
      </w:r>
      <w:r>
        <w:rPr>
          <w:rFonts w:hint="eastAsia" w:ascii="宋体" w:hAnsi="宋体" w:cs="宋体"/>
          <w:color w:val="000000"/>
          <w:kern w:val="0"/>
          <w:sz w:val="24"/>
        </w:rPr>
        <w:t>项</w:t>
      </w:r>
      <w:r>
        <w:rPr>
          <w:rFonts w:hint="eastAsia" w:ascii="宋体" w:hAnsi="宋体" w:cs="宋体"/>
          <w:color w:val="000000"/>
          <w:kern w:val="0"/>
          <w:sz w:val="24"/>
          <w:lang w:eastAsia="zh-CN"/>
        </w:rPr>
        <w:t>、谈判文件第三章供应商须知</w:t>
      </w:r>
      <w:r>
        <w:rPr>
          <w:rFonts w:hint="eastAsia" w:ascii="宋体" w:hAnsi="宋体" w:cs="宋体"/>
          <w:color w:val="000000"/>
          <w:kern w:val="0"/>
          <w:sz w:val="24"/>
          <w:lang w:val="en-US" w:eastAsia="zh-CN"/>
        </w:rPr>
        <w:t>4.供应商应提交的证明文件</w:t>
      </w:r>
      <w:r>
        <w:rPr>
          <w:rFonts w:hint="eastAsia" w:ascii="宋体" w:hAnsi="宋体" w:cs="宋体"/>
          <w:color w:val="000000"/>
          <w:kern w:val="0"/>
          <w:sz w:val="24"/>
        </w:rPr>
        <w:t>所述的资格标准对供应商进行资格审查, 以确定其是否具备谈判资格。如果供应商不具备资格、不满足竞争性谈判文件所规定的资格标准或提供资格证明文件不全, 将被视为未实质性响应竞争性谈判文件。</w:t>
      </w:r>
    </w:p>
    <w:p w14:paraId="397DB8B7">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2</w:t>
      </w:r>
      <w:r>
        <w:rPr>
          <w:rFonts w:hint="eastAsia" w:ascii="宋体" w:hAnsi="宋体" w:cs="宋体"/>
          <w:color w:val="000000"/>
          <w:kern w:val="0"/>
          <w:sz w:val="24"/>
          <w:lang w:val="en-US" w:eastAsia="zh-CN"/>
        </w:rPr>
        <w:t>6</w:t>
      </w:r>
      <w:r>
        <w:rPr>
          <w:rFonts w:hint="eastAsia" w:ascii="宋体" w:hAnsi="宋体" w:cs="宋体"/>
          <w:color w:val="000000"/>
          <w:kern w:val="0"/>
          <w:sz w:val="24"/>
        </w:rPr>
        <w:t>.2.2 符合性检查。谈判小组将从响应性文件的有效性、完整性和对竞争性谈判文件的响应程度进行审查，以确定是否符合对竞争性谈判文件的实质性要求作出响应。实质性偏离是指：（1）实质性影响合同的范围、质量和履行。（2）实质性违背竞争性谈判文件，限制了采购人的权利。（3）不公正地影响了其它作出实质性响应的供应商的竞争地位。对没有实质性响应竞争性谈判文件的供应商，将不进入下一阶段谈判。凡有下列情况之一者，其响应性文件也将被视为未实质性响应竞争性谈判文件：</w:t>
      </w:r>
    </w:p>
    <w:p w14:paraId="521B0523">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(1)响应性文件未按规定签字，或未加盖供应商公章的。</w:t>
      </w:r>
    </w:p>
    <w:p w14:paraId="733F3C70">
      <w:pPr>
        <w:widowControl/>
        <w:shd w:val="clear" w:color="auto" w:fill="FFFFFF"/>
        <w:spacing w:line="460" w:lineRule="atLeast"/>
        <w:ind w:firstLine="473"/>
        <w:jc w:val="left"/>
        <w:rPr>
          <w:rFonts w:ascii="宋体" w:hAnsi="宋体" w:cs="宋体"/>
          <w:color w:val="666666"/>
          <w:kern w:val="0"/>
          <w:sz w:val="24"/>
        </w:rPr>
      </w:pPr>
      <w:r>
        <w:rPr>
          <w:rFonts w:hint="eastAsia" w:ascii="宋体" w:hAnsi="宋体" w:cs="宋体"/>
          <w:color w:val="000000"/>
          <w:kern w:val="0"/>
          <w:sz w:val="24"/>
        </w:rPr>
        <w:t>(2供应商代表未能出具有效身份证明，或与身份不符的。</w:t>
      </w:r>
    </w:p>
    <w:p w14:paraId="0609AA18">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(3)超出经营范围参加谈判的。</w:t>
      </w:r>
    </w:p>
    <w:p w14:paraId="2B15E272">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(4)资格证明文件不全的，或不符合竞争性谈判文件标明的资格要求的。</w:t>
      </w:r>
    </w:p>
    <w:p w14:paraId="4CD799C9">
      <w:pPr>
        <w:widowControl/>
        <w:shd w:val="clear" w:color="auto" w:fill="FFFFFF"/>
        <w:spacing w:line="460" w:lineRule="atLeast"/>
        <w:ind w:firstLine="240" w:firstLineChars="100"/>
        <w:jc w:val="left"/>
        <w:rPr>
          <w:rFonts w:ascii="宋体" w:hAnsi="宋体" w:cs="宋体"/>
          <w:color w:val="666666"/>
          <w:kern w:val="0"/>
          <w:sz w:val="24"/>
        </w:rPr>
      </w:pPr>
      <w:r>
        <w:rPr>
          <w:rFonts w:hint="eastAsia" w:ascii="宋体" w:hAnsi="宋体" w:cs="宋体"/>
          <w:color w:val="000000"/>
          <w:kern w:val="0"/>
          <w:sz w:val="24"/>
        </w:rPr>
        <w:t> (5)响应性文件有效期、交货时间、质保期、免费维修期等不满足竞争性谈判文件要求的。</w:t>
      </w:r>
    </w:p>
    <w:p w14:paraId="24766501">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w:t>
      </w:r>
      <w:r>
        <w:rPr>
          <w:rFonts w:hint="eastAsia" w:ascii="宋体" w:hAnsi="宋体" w:cs="宋体"/>
          <w:color w:val="000000"/>
          <w:kern w:val="0"/>
          <w:sz w:val="24"/>
          <w:lang w:val="en-US" w:eastAsia="zh-CN"/>
        </w:rPr>
        <w:t>6</w:t>
      </w:r>
      <w:r>
        <w:rPr>
          <w:rFonts w:hint="eastAsia" w:ascii="宋体" w:hAnsi="宋体" w:cs="宋体"/>
          <w:color w:val="000000"/>
          <w:kern w:val="0"/>
          <w:sz w:val="24"/>
        </w:rPr>
        <w:t>)响应性文件格式不规范、项目不齐全。</w:t>
      </w:r>
    </w:p>
    <w:p w14:paraId="41985CCA">
      <w:pPr>
        <w:widowControl/>
        <w:shd w:val="clear" w:color="auto" w:fill="FFFFFF"/>
        <w:spacing w:line="460" w:lineRule="atLeast"/>
        <w:ind w:firstLine="464"/>
        <w:jc w:val="left"/>
        <w:rPr>
          <w:rFonts w:ascii="宋体" w:hAnsi="宋体" w:cs="宋体"/>
          <w:color w:val="000000"/>
          <w:kern w:val="0"/>
          <w:sz w:val="24"/>
        </w:rPr>
      </w:pPr>
      <w:r>
        <w:rPr>
          <w:rFonts w:ascii="宋体" w:hAnsi="宋体" w:cs="宋体"/>
          <w:color w:val="000000"/>
          <w:kern w:val="0"/>
          <w:sz w:val="24"/>
        </w:rPr>
        <w:t>(</w:t>
      </w:r>
      <w:r>
        <w:rPr>
          <w:rFonts w:hint="eastAsia" w:ascii="宋体" w:hAnsi="宋体" w:cs="宋体"/>
          <w:color w:val="000000"/>
          <w:kern w:val="0"/>
          <w:sz w:val="24"/>
          <w:lang w:val="en-US" w:eastAsia="zh-CN"/>
        </w:rPr>
        <w:t>7</w:t>
      </w:r>
      <w:r>
        <w:rPr>
          <w:rFonts w:ascii="宋体" w:hAnsi="宋体" w:cs="宋体"/>
          <w:color w:val="000000"/>
          <w:kern w:val="0"/>
          <w:sz w:val="24"/>
        </w:rPr>
        <w:t>)响应性文件的实质性内容未使用中文表述，或意思表述不明确，或前后矛盾，或使用计量单位不符合竞争性谈判文件要求的。</w:t>
      </w:r>
    </w:p>
    <w:p w14:paraId="4E2BB194">
      <w:pPr>
        <w:widowControl/>
        <w:shd w:val="clear" w:color="auto" w:fill="FFFFFF"/>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w:t>
      </w:r>
      <w:r>
        <w:rPr>
          <w:rFonts w:hint="eastAsia" w:ascii="宋体" w:hAnsi="宋体" w:cs="宋体"/>
          <w:color w:val="000000"/>
          <w:kern w:val="0"/>
          <w:sz w:val="24"/>
          <w:lang w:val="en-US" w:eastAsia="zh-CN"/>
        </w:rPr>
        <w:t>8</w:t>
      </w:r>
      <w:r>
        <w:rPr>
          <w:rFonts w:hint="eastAsia" w:ascii="宋体" w:hAnsi="宋体" w:cs="宋体"/>
          <w:color w:val="000000"/>
          <w:kern w:val="0"/>
          <w:sz w:val="24"/>
        </w:rPr>
        <w:t>）响应性文件的关键内容字迹模糊、无法辨认,或响应性文件中经修正的内容字迹模糊无法辩认，或修改处未按规定签名盖章的。</w:t>
      </w:r>
    </w:p>
    <w:p w14:paraId="00413930">
      <w:pPr>
        <w:pStyle w:val="22"/>
        <w:ind w:firstLine="480" w:firstLineChars="200"/>
        <w:rPr>
          <w:rFonts w:hint="eastAsia" w:hAnsi="宋体" w:cs="宋体"/>
          <w:color w:val="000000"/>
          <w:kern w:val="0"/>
          <w:sz w:val="24"/>
          <w:lang w:eastAsia="zh-CN"/>
        </w:rPr>
      </w:pPr>
      <w:r>
        <w:rPr>
          <w:rFonts w:hint="eastAsia" w:hAnsi="宋体" w:cs="宋体"/>
          <w:color w:val="000000"/>
          <w:kern w:val="0"/>
          <w:sz w:val="24"/>
          <w:lang w:eastAsia="zh-CN"/>
        </w:rPr>
        <w:t>（</w:t>
      </w:r>
      <w:r>
        <w:rPr>
          <w:rFonts w:hint="eastAsia" w:hAnsi="宋体" w:cs="宋体"/>
          <w:color w:val="000000"/>
          <w:kern w:val="0"/>
          <w:sz w:val="24"/>
          <w:lang w:val="en-US" w:eastAsia="zh-CN"/>
        </w:rPr>
        <w:t>9</w:t>
      </w:r>
      <w:r>
        <w:rPr>
          <w:rFonts w:hint="eastAsia" w:hAnsi="宋体" w:cs="宋体"/>
          <w:color w:val="000000"/>
          <w:kern w:val="0"/>
          <w:sz w:val="24"/>
          <w:lang w:eastAsia="zh-CN"/>
        </w:rPr>
        <w:t>）监理大纲不完整或没有针对性。</w:t>
      </w:r>
    </w:p>
    <w:p w14:paraId="12B3355B">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w:t>
      </w:r>
      <w:r>
        <w:rPr>
          <w:rFonts w:hint="eastAsia" w:ascii="宋体" w:hAnsi="宋体" w:cs="宋体"/>
          <w:color w:val="000000"/>
          <w:kern w:val="0"/>
          <w:sz w:val="24"/>
          <w:lang w:val="en-US" w:eastAsia="zh-CN"/>
        </w:rPr>
        <w:t>10</w:t>
      </w:r>
      <w:r>
        <w:rPr>
          <w:rFonts w:hint="eastAsia" w:ascii="宋体" w:hAnsi="宋体" w:cs="宋体"/>
          <w:color w:val="000000"/>
          <w:kern w:val="0"/>
          <w:sz w:val="24"/>
        </w:rPr>
        <w:t>）不符合竞争性谈判文件中规定的其它实质性条款。</w:t>
      </w:r>
    </w:p>
    <w:p w14:paraId="3BE630EC">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谈判小组将拒绝被确定为没有实质性响应竞争性谈判文件的响应性文件。谈判小组决定供应商是否实质性响应竞争性谈判文件只根据响应性文件本身的内容，而不寻求其他的外部证据。</w:t>
      </w:r>
    </w:p>
    <w:p w14:paraId="6354D0C6">
      <w:pPr>
        <w:widowControl/>
        <w:shd w:val="clear" w:color="auto" w:fill="FFFFFF"/>
        <w:spacing w:line="460" w:lineRule="atLeast"/>
        <w:ind w:firstLine="478"/>
        <w:jc w:val="left"/>
        <w:textAlignment w:val="baseline"/>
        <w:rPr>
          <w:rFonts w:ascii="宋体" w:hAnsi="宋体" w:cs="宋体"/>
          <w:color w:val="666666"/>
          <w:kern w:val="0"/>
          <w:sz w:val="24"/>
        </w:rPr>
      </w:pPr>
      <w:r>
        <w:rPr>
          <w:rFonts w:hint="eastAsia" w:ascii="宋体" w:hAnsi="宋体" w:cs="宋体"/>
          <w:color w:val="000000"/>
          <w:kern w:val="0"/>
          <w:sz w:val="24"/>
        </w:rPr>
        <w:t>2</w:t>
      </w:r>
      <w:r>
        <w:rPr>
          <w:rFonts w:hint="eastAsia" w:ascii="宋体" w:hAnsi="宋体" w:cs="宋体"/>
          <w:color w:val="000000"/>
          <w:kern w:val="0"/>
          <w:sz w:val="24"/>
          <w:lang w:val="en-US" w:eastAsia="zh-CN"/>
        </w:rPr>
        <w:t>6</w:t>
      </w:r>
      <w:r>
        <w:rPr>
          <w:rFonts w:hint="eastAsia" w:ascii="宋体" w:hAnsi="宋体" w:cs="宋体"/>
          <w:color w:val="000000"/>
          <w:kern w:val="0"/>
          <w:sz w:val="24"/>
        </w:rPr>
        <w:t>.3 在评审过程中，谈判小组发现供应商有下列情形之一的，可以认定属于恶意串通的行为。具体表现形式如下：</w:t>
      </w:r>
    </w:p>
    <w:p w14:paraId="767C66E4">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cs="宋体"/>
          <w:color w:val="000000"/>
          <w:kern w:val="0"/>
          <w:sz w:val="24"/>
        </w:rPr>
        <w:t xml:space="preserve">   </w:t>
      </w:r>
      <w:r>
        <w:rPr>
          <w:rFonts w:hint="eastAsia" w:ascii="宋体" w:hAnsi="宋体" w:eastAsia="宋体" w:cs="宋体"/>
          <w:color w:val="auto"/>
          <w:kern w:val="0"/>
          <w:sz w:val="24"/>
        </w:rPr>
        <w:t xml:space="preserve"> 26.3.1  不同供应商的响应性文件异常一致的。</w:t>
      </w:r>
    </w:p>
    <w:p w14:paraId="1D95331A">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26.3.2 不同供应商的响应性文件由同一单位或个人编制的。</w:t>
      </w:r>
    </w:p>
    <w:p w14:paraId="3115661D">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26.3.3 不同供应商的响应性文件载明的项目管理成员或联系人员为同一人的。</w:t>
      </w:r>
    </w:p>
    <w:p w14:paraId="4695E13C">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26.3.4 不同供应商的响应性文件相互混装的。</w:t>
      </w:r>
    </w:p>
    <w:p w14:paraId="3E710BED">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26.3.5 不同供应商委托同一单位或个人办理投标事宜。</w:t>
      </w:r>
    </w:p>
    <w:p w14:paraId="3DE05745">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26.3.6  不同供应商的响应性文件制作机器码一致的。</w:t>
      </w:r>
    </w:p>
    <w:p w14:paraId="085ABF85">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26.3.7 不同供应商的响应性文件的内容存在两处以上细节错误一致。</w:t>
      </w:r>
    </w:p>
    <w:p w14:paraId="2ADBABF6">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26.3.8  不同供应商的法定代表人、委托代理人、项目经理、项目负责人等由同一个单位缴纳社会保险或领取报酬的。</w:t>
      </w:r>
    </w:p>
    <w:p w14:paraId="2E6EE5CA">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26.3.9  不同供应商响应性文件中法定代表人或者负责人签字出自同一人之手。</w:t>
      </w:r>
    </w:p>
    <w:p w14:paraId="35CA33A8">
      <w:pPr>
        <w:widowControl/>
        <w:shd w:val="clear" w:color="auto" w:fill="FFFFFF"/>
        <w:spacing w:line="460" w:lineRule="atLeast"/>
        <w:ind w:firstLine="1022" w:firstLineChars="426"/>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26.3.10  谈判小组认定的其他串通情形。</w:t>
      </w:r>
    </w:p>
    <w:p w14:paraId="15E9815D">
      <w:pPr>
        <w:widowControl/>
        <w:shd w:val="clear" w:color="auto" w:fill="FFFFFF"/>
        <w:spacing w:line="460" w:lineRule="atLeast"/>
        <w:ind w:firstLine="482"/>
        <w:jc w:val="left"/>
        <w:rPr>
          <w:rFonts w:ascii="宋体" w:hAnsi="宋体" w:cs="宋体"/>
          <w:color w:val="666666"/>
          <w:kern w:val="0"/>
          <w:sz w:val="24"/>
        </w:rPr>
      </w:pPr>
      <w:r>
        <w:rPr>
          <w:rFonts w:hint="eastAsia" w:ascii="宋体" w:hAnsi="宋体" w:cs="宋体"/>
          <w:b/>
          <w:bCs/>
          <w:color w:val="000000"/>
          <w:kern w:val="0"/>
          <w:sz w:val="24"/>
        </w:rPr>
        <w:t>2</w:t>
      </w:r>
      <w:r>
        <w:rPr>
          <w:rFonts w:hint="eastAsia" w:ascii="宋体" w:hAnsi="宋体" w:cs="宋体"/>
          <w:b/>
          <w:bCs/>
          <w:color w:val="000000"/>
          <w:kern w:val="0"/>
          <w:sz w:val="24"/>
          <w:lang w:val="en-US" w:eastAsia="zh-CN"/>
        </w:rPr>
        <w:t>7</w:t>
      </w:r>
      <w:r>
        <w:rPr>
          <w:rFonts w:hint="eastAsia" w:ascii="宋体" w:hAnsi="宋体" w:cs="宋体"/>
          <w:b/>
          <w:bCs/>
          <w:color w:val="000000"/>
          <w:kern w:val="0"/>
          <w:sz w:val="24"/>
        </w:rPr>
        <w:t>.响应性文件的澄清</w:t>
      </w:r>
    </w:p>
    <w:p w14:paraId="2666DD8F">
      <w:pPr>
        <w:widowControl/>
        <w:shd w:val="clear" w:color="auto" w:fill="FFFFFF"/>
        <w:spacing w:line="460" w:lineRule="atLeast"/>
        <w:ind w:firstLine="478"/>
        <w:jc w:val="left"/>
        <w:textAlignment w:val="baseline"/>
        <w:rPr>
          <w:rFonts w:hint="eastAsia" w:ascii="宋体" w:hAnsi="宋体" w:cs="宋体"/>
          <w:color w:val="000000"/>
          <w:kern w:val="0"/>
          <w:sz w:val="24"/>
        </w:rPr>
      </w:pPr>
      <w:r>
        <w:rPr>
          <w:rFonts w:hint="eastAsia" w:ascii="宋体" w:hAnsi="宋体" w:cs="宋体"/>
          <w:color w:val="000000"/>
          <w:kern w:val="0"/>
          <w:sz w:val="24"/>
        </w:rPr>
        <w:t>对响应文件中含义不明确、同类问题表述不一致或者有明显文字和计算错误的内容，谈判小组可以书面形式通过驻马店市公共资源交易中心电子交易平台</w:t>
      </w:r>
      <w:r>
        <w:rPr>
          <w:rFonts w:hint="eastAsia" w:ascii="宋体" w:hAnsi="宋体" w:cs="宋体"/>
          <w:color w:val="000000"/>
          <w:kern w:val="0"/>
          <w:sz w:val="24"/>
          <w:lang w:val="en-US" w:eastAsia="zh-CN"/>
        </w:rPr>
        <w:t>系统</w:t>
      </w:r>
      <w:r>
        <w:rPr>
          <w:rFonts w:hint="eastAsia" w:ascii="宋体" w:hAnsi="宋体" w:cs="宋体"/>
          <w:color w:val="000000"/>
          <w:kern w:val="0"/>
          <w:sz w:val="24"/>
        </w:rPr>
        <w:t>远程要求供应商作出必要的澄清。供应商的澄清应当在谈判小组规定的时间内通过驻马店市公共资源交易中心电子交易平台系统远程以书面形式作出，由其谈判代表签字。但澄清事项不得超出响应文件的范围，不得实质性改变响应文件的内容，不得通过澄清等方式对供应商实行差别对待。谈判小组不得接受供应商主动提出的澄清和解释。</w:t>
      </w:r>
    </w:p>
    <w:p w14:paraId="0917EE63">
      <w:pPr>
        <w:widowControl/>
        <w:shd w:val="clear" w:color="auto" w:fill="FFFFFF"/>
        <w:spacing w:line="460" w:lineRule="atLeast"/>
        <w:ind w:firstLine="482"/>
        <w:jc w:val="left"/>
        <w:rPr>
          <w:rFonts w:ascii="宋体" w:hAnsi="宋体" w:cs="宋体"/>
          <w:color w:val="666666"/>
          <w:kern w:val="0"/>
          <w:sz w:val="24"/>
        </w:rPr>
      </w:pPr>
      <w:r>
        <w:rPr>
          <w:rFonts w:hint="eastAsia" w:ascii="宋体" w:hAnsi="宋体" w:cs="宋体"/>
          <w:b/>
          <w:bCs/>
          <w:color w:val="000000"/>
          <w:kern w:val="0"/>
          <w:sz w:val="24"/>
        </w:rPr>
        <w:t>2</w:t>
      </w:r>
      <w:r>
        <w:rPr>
          <w:rFonts w:hint="eastAsia" w:ascii="宋体" w:hAnsi="宋体" w:cs="宋体"/>
          <w:b/>
          <w:bCs/>
          <w:color w:val="000000"/>
          <w:kern w:val="0"/>
          <w:sz w:val="24"/>
          <w:lang w:val="en-US" w:eastAsia="zh-CN"/>
        </w:rPr>
        <w:t>8</w:t>
      </w:r>
      <w:r>
        <w:rPr>
          <w:rFonts w:hint="eastAsia" w:ascii="宋体" w:hAnsi="宋体" w:cs="宋体"/>
          <w:b/>
          <w:bCs/>
          <w:color w:val="000000"/>
          <w:kern w:val="0"/>
          <w:sz w:val="24"/>
        </w:rPr>
        <w:t>.谈判</w:t>
      </w:r>
    </w:p>
    <w:p w14:paraId="702CD03A">
      <w:pPr>
        <w:widowControl/>
        <w:shd w:val="clear" w:color="auto" w:fill="FFFFFF"/>
        <w:spacing w:line="460" w:lineRule="atLeast"/>
        <w:ind w:firstLine="478"/>
        <w:jc w:val="left"/>
        <w:textAlignment w:val="baseline"/>
        <w:rPr>
          <w:rFonts w:hint="eastAsia" w:ascii="宋体" w:hAnsi="宋体" w:cs="宋体"/>
          <w:color w:val="000000"/>
          <w:kern w:val="0"/>
          <w:sz w:val="24"/>
        </w:rPr>
      </w:pPr>
      <w:r>
        <w:rPr>
          <w:rFonts w:hint="eastAsia" w:ascii="宋体" w:hAnsi="宋体" w:cs="宋体"/>
          <w:color w:val="000000"/>
          <w:kern w:val="0"/>
          <w:sz w:val="24"/>
        </w:rPr>
        <w:t>28.1对资格性检查和符合性检查合格的供应商，进入本次谈判程序。</w:t>
      </w:r>
    </w:p>
    <w:p w14:paraId="30915456">
      <w:pPr>
        <w:widowControl/>
        <w:shd w:val="clear" w:color="auto" w:fill="FFFFFF"/>
        <w:spacing w:line="460" w:lineRule="atLeast"/>
        <w:ind w:firstLine="478"/>
        <w:jc w:val="left"/>
        <w:textAlignment w:val="baseline"/>
        <w:rPr>
          <w:rFonts w:hint="eastAsia" w:ascii="宋体" w:hAnsi="宋体" w:cs="宋体"/>
          <w:color w:val="000000"/>
          <w:kern w:val="0"/>
          <w:sz w:val="24"/>
        </w:rPr>
      </w:pPr>
      <w:r>
        <w:rPr>
          <w:rFonts w:hint="eastAsia" w:ascii="宋体" w:hAnsi="宋体" w:cs="宋体"/>
          <w:color w:val="000000"/>
          <w:kern w:val="0"/>
          <w:sz w:val="24"/>
        </w:rPr>
        <w:t>28.2在谈判中，谈判的任何一方不得透露与谈判有关的其他供应商的技术资料、价格和其他信息。在谈判过程中，谈判小组可以根据采购文件和谈判情况实质性变动采购需求中的技术、服务要求及合同条款，但不得变动采购文件的其他内容。实质性变动的内容须经采购人代表确认。采购文件有实质性变动的，谈判小组应当通过驻马店市公共资源交易中心电子交易平</w:t>
      </w:r>
      <w:r>
        <w:rPr>
          <w:rFonts w:hint="eastAsia" w:ascii="宋体" w:hAnsi="宋体" w:cs="宋体"/>
          <w:color w:val="000000"/>
          <w:kern w:val="0"/>
          <w:sz w:val="24"/>
          <w:lang w:val="en-US" w:eastAsia="zh-CN"/>
        </w:rPr>
        <w:t>台</w:t>
      </w:r>
      <w:r>
        <w:rPr>
          <w:rFonts w:hint="eastAsia" w:ascii="宋体" w:hAnsi="宋体" w:cs="宋体"/>
          <w:color w:val="000000"/>
          <w:kern w:val="0"/>
          <w:sz w:val="24"/>
        </w:rPr>
        <w:t>系统网上通知所有参加谈判供应商。</w:t>
      </w:r>
    </w:p>
    <w:p w14:paraId="3183D778">
      <w:pPr>
        <w:widowControl/>
        <w:spacing w:line="360" w:lineRule="auto"/>
        <w:ind w:firstLine="480"/>
        <w:jc w:val="left"/>
        <w:rPr>
          <w:rFonts w:hint="eastAsia" w:ascii="宋体" w:hAnsi="宋体" w:cs="宋体"/>
          <w:b w:val="0"/>
          <w:bCs w:val="0"/>
          <w:kern w:val="0"/>
          <w:sz w:val="24"/>
          <w:shd w:val="clear" w:color="auto" w:fill="FFFFFF"/>
          <w:lang w:bidi="ar"/>
        </w:rPr>
      </w:pPr>
      <w:r>
        <w:rPr>
          <w:rFonts w:hint="eastAsia" w:ascii="宋体" w:hAnsi="宋体" w:cs="宋体"/>
          <w:color w:val="000000"/>
          <w:kern w:val="0"/>
          <w:sz w:val="24"/>
        </w:rPr>
        <w:t>2</w:t>
      </w:r>
      <w:r>
        <w:rPr>
          <w:rFonts w:hint="eastAsia" w:ascii="宋体" w:hAnsi="宋体" w:cs="宋体"/>
          <w:color w:val="000000"/>
          <w:kern w:val="0"/>
          <w:sz w:val="24"/>
          <w:lang w:val="en-US" w:eastAsia="zh-CN"/>
        </w:rPr>
        <w:t>8</w:t>
      </w:r>
      <w:r>
        <w:rPr>
          <w:rFonts w:hint="eastAsia" w:ascii="宋体" w:hAnsi="宋体" w:cs="宋体"/>
          <w:color w:val="000000"/>
          <w:kern w:val="0"/>
          <w:sz w:val="24"/>
        </w:rPr>
        <w:t>.3</w:t>
      </w:r>
      <w:r>
        <w:rPr>
          <w:rFonts w:hint="eastAsia" w:ascii="宋体" w:hAnsi="宋体" w:cs="宋体"/>
          <w:b w:val="0"/>
          <w:bCs w:val="0"/>
          <w:kern w:val="0"/>
          <w:sz w:val="24"/>
          <w:shd w:val="clear" w:color="auto" w:fill="FFFFFF"/>
          <w:lang w:bidi="ar"/>
        </w:rPr>
        <w:t>本次谈判进行</w:t>
      </w:r>
      <w:r>
        <w:rPr>
          <w:rFonts w:hint="eastAsia" w:ascii="宋体" w:hAnsi="宋体" w:cs="宋体"/>
          <w:b w:val="0"/>
          <w:bCs w:val="0"/>
          <w:kern w:val="0"/>
          <w:sz w:val="24"/>
          <w:u w:val="single"/>
          <w:shd w:val="clear" w:color="auto" w:fill="FFFFFF"/>
          <w:lang w:bidi="ar"/>
        </w:rPr>
        <w:t xml:space="preserve"> 2 </w:t>
      </w:r>
      <w:r>
        <w:rPr>
          <w:rFonts w:hint="eastAsia" w:ascii="宋体" w:hAnsi="宋体" w:cs="宋体"/>
          <w:b w:val="0"/>
          <w:bCs w:val="0"/>
          <w:kern w:val="0"/>
          <w:sz w:val="24"/>
          <w:shd w:val="clear" w:color="auto" w:fill="FFFFFF"/>
          <w:lang w:bidi="ar"/>
        </w:rPr>
        <w:t>轮次</w:t>
      </w:r>
      <w:r>
        <w:rPr>
          <w:rFonts w:hint="eastAsia" w:ascii="宋体" w:hAnsi="宋体"/>
          <w:b w:val="0"/>
          <w:bCs w:val="0"/>
          <w:kern w:val="0"/>
          <w:sz w:val="24"/>
        </w:rPr>
        <w:t>（不超过</w:t>
      </w:r>
      <w:r>
        <w:rPr>
          <w:rFonts w:hint="eastAsia" w:ascii="宋体" w:hAnsi="宋体"/>
          <w:b w:val="0"/>
          <w:bCs w:val="0"/>
          <w:kern w:val="0"/>
          <w:sz w:val="24"/>
          <w:lang w:val="en-US" w:eastAsia="zh-CN"/>
        </w:rPr>
        <w:t>2</w:t>
      </w:r>
      <w:r>
        <w:rPr>
          <w:rFonts w:hint="eastAsia" w:ascii="宋体" w:hAnsi="宋体"/>
          <w:b w:val="0"/>
          <w:bCs w:val="0"/>
          <w:kern w:val="0"/>
          <w:sz w:val="24"/>
        </w:rPr>
        <w:t>轮次）</w:t>
      </w:r>
      <w:r>
        <w:rPr>
          <w:rFonts w:hint="eastAsia" w:ascii="宋体" w:hAnsi="宋体" w:cs="宋体"/>
          <w:b w:val="0"/>
          <w:bCs w:val="0"/>
          <w:kern w:val="0"/>
          <w:sz w:val="24"/>
          <w:shd w:val="clear" w:color="auto" w:fill="FFFFFF"/>
          <w:lang w:bidi="ar"/>
        </w:rPr>
        <w:t>报价，并给予每个供应商相同的机会。响应文件报价为第一轮报价，以后轮次报价不得高于上一轮次报价（除谈判文件有实质性变动外），否则将被视为未实质性响应竞争性谈判文件。本项目使用远程不见面交易的模式，谈判二次报价为线上报价。谈判二次报价是由谈判小组在评</w:t>
      </w:r>
      <w:r>
        <w:rPr>
          <w:rFonts w:hint="eastAsia" w:ascii="宋体" w:hAnsi="宋体" w:cs="宋体"/>
          <w:b w:val="0"/>
          <w:bCs w:val="0"/>
          <w:kern w:val="0"/>
          <w:sz w:val="24"/>
          <w:shd w:val="clear" w:color="auto" w:fill="FFFFFF"/>
          <w:lang w:eastAsia="zh-CN" w:bidi="ar"/>
        </w:rPr>
        <w:t>审</w:t>
      </w:r>
      <w:r>
        <w:rPr>
          <w:rFonts w:hint="eastAsia" w:ascii="宋体" w:hAnsi="宋体" w:cs="宋体"/>
          <w:b w:val="0"/>
          <w:bCs w:val="0"/>
          <w:kern w:val="0"/>
          <w:sz w:val="24"/>
          <w:shd w:val="clear" w:color="auto" w:fill="FFFFFF"/>
          <w:lang w:bidi="ar"/>
        </w:rPr>
        <w:t>过程中发起，供应商需及时关注</w:t>
      </w:r>
      <w:r>
        <w:rPr>
          <w:rFonts w:hint="eastAsia" w:ascii="宋体" w:hAnsi="宋体" w:cs="宋体"/>
          <w:b w:val="0"/>
          <w:bCs w:val="0"/>
          <w:kern w:val="0"/>
          <w:sz w:val="24"/>
          <w:shd w:val="clear" w:color="auto" w:fill="FFFFFF"/>
          <w:lang w:eastAsia="zh-CN" w:bidi="ar"/>
        </w:rPr>
        <w:t>驻马店电子招投标交易平台</w:t>
      </w:r>
      <w:r>
        <w:rPr>
          <w:rFonts w:hint="eastAsia" w:ascii="宋体" w:hAnsi="宋体" w:cs="宋体"/>
          <w:b w:val="0"/>
          <w:bCs w:val="0"/>
          <w:kern w:val="0"/>
          <w:sz w:val="24"/>
          <w:shd w:val="clear" w:color="auto" w:fill="FFFFFF"/>
          <w:lang w:bidi="ar"/>
        </w:rPr>
        <w:t>系统是否可以进行二次报价。供应商确认系统可以进行二次报价后，请立即对该项目进行二次报价。</w:t>
      </w:r>
    </w:p>
    <w:p w14:paraId="666CCF70">
      <w:pPr>
        <w:widowControl/>
        <w:spacing w:line="360" w:lineRule="auto"/>
        <w:ind w:firstLine="480"/>
        <w:jc w:val="left"/>
        <w:rPr>
          <w:rFonts w:hint="eastAsia" w:ascii="宋体" w:hAnsi="宋体" w:cs="宋体"/>
          <w:b w:val="0"/>
          <w:bCs w:val="0"/>
          <w:kern w:val="0"/>
          <w:sz w:val="24"/>
          <w:shd w:val="clear" w:color="auto" w:fill="FFFFFF"/>
          <w:lang w:bidi="ar"/>
        </w:rPr>
      </w:pPr>
      <w:r>
        <w:rPr>
          <w:rFonts w:hint="eastAsia" w:ascii="宋体" w:hAnsi="宋体" w:cs="宋体"/>
          <w:b w:val="0"/>
          <w:bCs w:val="0"/>
          <w:kern w:val="0"/>
          <w:sz w:val="24"/>
          <w:shd w:val="clear" w:color="auto" w:fill="FFFFFF"/>
          <w:lang w:bidi="ar"/>
        </w:rPr>
        <w:t>谈判二次报价时限</w:t>
      </w:r>
      <w:r>
        <w:rPr>
          <w:rFonts w:hint="eastAsia" w:ascii="宋体" w:hAnsi="宋体" w:cs="宋体"/>
          <w:b w:val="0"/>
          <w:bCs w:val="0"/>
          <w:kern w:val="0"/>
          <w:sz w:val="24"/>
          <w:shd w:val="clear" w:color="auto" w:fill="FFFFFF"/>
          <w:lang w:eastAsia="zh-CN" w:bidi="ar"/>
        </w:rPr>
        <w:t>由谈判小组根据项目实际情况设定</w:t>
      </w:r>
      <w:r>
        <w:rPr>
          <w:rFonts w:hint="eastAsia" w:ascii="宋体" w:hAnsi="宋体" w:cs="宋体"/>
          <w:b w:val="0"/>
          <w:bCs w:val="0"/>
          <w:kern w:val="0"/>
          <w:sz w:val="24"/>
          <w:shd w:val="clear" w:color="auto" w:fill="FFFFFF"/>
          <w:lang w:bidi="ar"/>
        </w:rPr>
        <w:t>，供应商应在规定的时限内将二次报价递交给谈判小组</w:t>
      </w:r>
      <w:r>
        <w:rPr>
          <w:rFonts w:hint="eastAsia" w:ascii="宋体" w:hAnsi="宋体" w:cs="宋体"/>
          <w:b w:val="0"/>
          <w:bCs w:val="0"/>
          <w:kern w:val="0"/>
          <w:sz w:val="24"/>
          <w:shd w:val="clear" w:color="auto" w:fill="FFFFFF"/>
          <w:lang w:eastAsia="zh-CN" w:bidi="ar"/>
        </w:rPr>
        <w:t>，</w:t>
      </w:r>
      <w:r>
        <w:rPr>
          <w:rFonts w:hint="eastAsia" w:ascii="宋体" w:hAnsi="宋体" w:cs="宋体"/>
          <w:b w:val="0"/>
          <w:bCs w:val="0"/>
          <w:kern w:val="0"/>
          <w:sz w:val="24"/>
          <w:shd w:val="clear" w:color="auto" w:fill="FFFFFF"/>
          <w:lang w:bidi="ar"/>
        </w:rPr>
        <w:t>逾期系统判定供应商放弃二轮报价</w:t>
      </w:r>
      <w:r>
        <w:rPr>
          <w:rFonts w:hint="eastAsia" w:ascii="宋体" w:hAnsi="宋体" w:cs="宋体"/>
          <w:b w:val="0"/>
          <w:bCs w:val="0"/>
          <w:kern w:val="0"/>
          <w:sz w:val="24"/>
          <w:shd w:val="clear" w:color="auto" w:fill="FFFFFF"/>
          <w:lang w:val="en-US" w:eastAsia="zh-CN" w:bidi="ar"/>
        </w:rPr>
        <w:t>,视为无效响应</w:t>
      </w:r>
      <w:r>
        <w:rPr>
          <w:rFonts w:hint="eastAsia" w:ascii="宋体" w:hAnsi="宋体" w:cs="宋体"/>
          <w:b w:val="0"/>
          <w:bCs w:val="0"/>
          <w:kern w:val="0"/>
          <w:sz w:val="24"/>
          <w:shd w:val="clear" w:color="auto" w:fill="FFFFFF"/>
          <w:lang w:bidi="ar"/>
        </w:rPr>
        <w:t>。供应商因</w:t>
      </w:r>
      <w:r>
        <w:rPr>
          <w:rFonts w:hint="eastAsia" w:ascii="宋体" w:hAnsi="宋体" w:cs="宋体"/>
          <w:b w:val="0"/>
          <w:bCs w:val="0"/>
          <w:kern w:val="0"/>
          <w:sz w:val="24"/>
          <w:shd w:val="clear" w:color="auto" w:fill="FFFFFF"/>
          <w:lang w:eastAsia="zh-CN" w:bidi="ar"/>
        </w:rPr>
        <w:t>驻马店电子招投标交易平台</w:t>
      </w:r>
      <w:r>
        <w:rPr>
          <w:rFonts w:hint="eastAsia" w:ascii="宋体" w:hAnsi="宋体" w:cs="宋体"/>
          <w:b w:val="0"/>
          <w:bCs w:val="0"/>
          <w:kern w:val="0"/>
          <w:sz w:val="24"/>
          <w:shd w:val="clear" w:color="auto" w:fill="FFFFFF"/>
          <w:lang w:bidi="ar"/>
        </w:rPr>
        <w:t>系统出现问题无法上传二次报价时，请及时与江苏国泰新点软件有限公司联系，联系电话：0396-2613088。</w:t>
      </w:r>
    </w:p>
    <w:p w14:paraId="2241130B">
      <w:pPr>
        <w:widowControl/>
        <w:shd w:val="clear" w:color="auto" w:fill="FFFFFF"/>
        <w:spacing w:line="460" w:lineRule="atLeast"/>
        <w:ind w:firstLine="480" w:firstLineChars="200"/>
        <w:rPr>
          <w:rFonts w:hint="eastAsia" w:ascii="宋体" w:hAnsi="宋体" w:cs="宋体"/>
          <w:color w:val="000000"/>
          <w:kern w:val="0"/>
          <w:sz w:val="24"/>
          <w:szCs w:val="20"/>
          <w:lang w:val="en-US" w:eastAsia="zh-CN" w:bidi="ar-SA"/>
        </w:rPr>
      </w:pPr>
      <w:r>
        <w:rPr>
          <w:rFonts w:hint="eastAsia" w:ascii="宋体" w:hAnsi="宋体" w:cs="宋体"/>
          <w:color w:val="000000"/>
          <w:kern w:val="0"/>
          <w:sz w:val="24"/>
          <w:lang w:val="en-US" w:eastAsia="zh-CN"/>
        </w:rPr>
        <w:t>28.4</w:t>
      </w:r>
      <w:r>
        <w:rPr>
          <w:rFonts w:hint="eastAsia" w:ascii="宋体" w:hAnsi="宋体" w:cs="宋体"/>
          <w:color w:val="000000"/>
          <w:kern w:val="0"/>
          <w:sz w:val="24"/>
          <w:szCs w:val="20"/>
          <w:lang w:val="en-US" w:eastAsia="zh-CN" w:bidi="ar-SA"/>
        </w:rPr>
        <w:t>在确定成交供应商之前，谈判小组认为供应商的报价明显低于其他通过符合性审查供应商的报价，有可能影响产品质量或者不能诚信履约的，应当要求其通过驻马店市公共资源交易中心电子交易平台在合理的时间内提供书面说明，必要时提交相关证明村料；不能证明其报价合理性的，谈判小组应当将其作为无效响应处理。</w:t>
      </w:r>
    </w:p>
    <w:p w14:paraId="7CB4A8B3">
      <w:pPr>
        <w:ind w:firstLine="562" w:firstLineChars="200"/>
        <w:rPr>
          <w:rFonts w:hint="eastAsia" w:ascii="黑体" w:hAnsi="黑体" w:eastAsia="黑体"/>
          <w:b/>
          <w:sz w:val="28"/>
          <w:szCs w:val="28"/>
        </w:rPr>
      </w:pPr>
      <w:r>
        <w:rPr>
          <w:rFonts w:hint="eastAsia" w:ascii="黑体" w:hAnsi="黑体" w:eastAsia="黑体"/>
          <w:b/>
          <w:sz w:val="28"/>
          <w:szCs w:val="28"/>
        </w:rPr>
        <w:t>29.谈判过程及保密原则</w:t>
      </w:r>
    </w:p>
    <w:p w14:paraId="64B0D5EA">
      <w:pPr>
        <w:widowControl/>
        <w:shd w:val="clear" w:color="auto" w:fill="FFFFFF"/>
        <w:spacing w:line="460" w:lineRule="atLeast"/>
        <w:ind w:firstLine="480" w:firstLineChars="200"/>
        <w:rPr>
          <w:rFonts w:hint="eastAsia" w:ascii="宋体" w:hAnsi="宋体" w:cs="宋体"/>
          <w:color w:val="000000"/>
          <w:kern w:val="0"/>
          <w:sz w:val="24"/>
          <w:szCs w:val="20"/>
          <w:lang w:val="en-US" w:eastAsia="zh-CN" w:bidi="ar-SA"/>
        </w:rPr>
      </w:pPr>
      <w:r>
        <w:rPr>
          <w:rFonts w:hint="eastAsia" w:ascii="宋体" w:hAnsi="宋体" w:cs="宋体"/>
          <w:color w:val="000000"/>
          <w:kern w:val="0"/>
          <w:sz w:val="24"/>
          <w:szCs w:val="20"/>
          <w:lang w:val="en-US" w:eastAsia="zh-CN" w:bidi="ar-SA"/>
        </w:rPr>
        <w:t>29.1凡与本次谈判有关人员对属于审查、澄清、评价和谈判中的有关资料等，均不得向供应商或其他人员透露。否则,将按有关规定追究相关人员的责任。</w:t>
      </w:r>
    </w:p>
    <w:p w14:paraId="6DEA2BC1">
      <w:pPr>
        <w:widowControl/>
        <w:shd w:val="clear" w:color="auto" w:fill="FFFFFF"/>
        <w:spacing w:line="460" w:lineRule="atLeast"/>
        <w:ind w:firstLine="480" w:firstLineChars="200"/>
        <w:rPr>
          <w:rFonts w:hint="eastAsia" w:ascii="宋体" w:hAnsi="宋体" w:cs="宋体"/>
          <w:color w:val="000000"/>
          <w:kern w:val="0"/>
          <w:sz w:val="24"/>
          <w:szCs w:val="20"/>
          <w:lang w:val="en-US" w:eastAsia="zh-CN" w:bidi="ar-SA"/>
        </w:rPr>
      </w:pPr>
      <w:r>
        <w:rPr>
          <w:rFonts w:hint="eastAsia" w:ascii="宋体" w:hAnsi="宋体" w:cs="宋体"/>
          <w:color w:val="000000"/>
          <w:kern w:val="0"/>
          <w:sz w:val="24"/>
          <w:szCs w:val="20"/>
          <w:lang w:val="en-US" w:eastAsia="zh-CN" w:bidi="ar-SA"/>
        </w:rPr>
        <w:t>29.2在谈判期间，供应商试图影响或干预评审的任何行为，将导致其丧失参加谈判的资格，并承担相应的法律责任。</w:t>
      </w:r>
    </w:p>
    <w:p w14:paraId="153D21C4">
      <w:pPr>
        <w:widowControl/>
        <w:shd w:val="clear" w:color="auto" w:fill="FFFFFF"/>
        <w:spacing w:line="460" w:lineRule="atLeast"/>
        <w:ind w:firstLine="2233"/>
        <w:jc w:val="left"/>
        <w:rPr>
          <w:rFonts w:ascii="宋体" w:hAnsi="宋体" w:cs="宋体"/>
          <w:color w:val="666666"/>
          <w:kern w:val="0"/>
          <w:sz w:val="24"/>
        </w:rPr>
      </w:pPr>
      <w:r>
        <w:rPr>
          <w:rFonts w:hint="eastAsia" w:ascii="黑体" w:hAnsi="宋体" w:eastAsia="黑体" w:cs="宋体"/>
          <w:b/>
          <w:bCs/>
          <w:color w:val="000000"/>
          <w:kern w:val="0"/>
          <w:sz w:val="32"/>
          <w:szCs w:val="32"/>
          <w:lang w:eastAsia="zh-CN"/>
        </w:rPr>
        <w:t>七</w:t>
      </w:r>
      <w:r>
        <w:rPr>
          <w:rFonts w:hint="eastAsia" w:ascii="黑体" w:hAnsi="宋体" w:eastAsia="黑体" w:cs="宋体"/>
          <w:b/>
          <w:bCs/>
          <w:color w:val="000000"/>
          <w:kern w:val="0"/>
          <w:sz w:val="32"/>
          <w:szCs w:val="32"/>
        </w:rPr>
        <w:t>  </w:t>
      </w:r>
      <w:r>
        <w:rPr>
          <w:rFonts w:hint="eastAsia" w:ascii="黑体" w:hAnsi="宋体" w:eastAsia="黑体" w:cs="宋体"/>
          <w:b/>
          <w:bCs/>
          <w:color w:val="000000"/>
          <w:kern w:val="0"/>
          <w:sz w:val="32"/>
        </w:rPr>
        <w:t> </w:t>
      </w:r>
      <w:r>
        <w:rPr>
          <w:rFonts w:hint="eastAsia" w:ascii="黑体" w:hAnsi="宋体" w:eastAsia="黑体" w:cs="宋体"/>
          <w:b/>
          <w:bCs/>
          <w:color w:val="000000"/>
          <w:kern w:val="0"/>
          <w:sz w:val="32"/>
          <w:szCs w:val="32"/>
        </w:rPr>
        <w:t>确定成交供应商</w:t>
      </w:r>
    </w:p>
    <w:p w14:paraId="58EE92F7">
      <w:pPr>
        <w:widowControl/>
        <w:shd w:val="clear" w:color="auto" w:fill="FFFFFF"/>
        <w:spacing w:line="460" w:lineRule="atLeast"/>
        <w:ind w:firstLine="236" w:firstLineChars="98"/>
        <w:jc w:val="left"/>
        <w:rPr>
          <w:rFonts w:ascii="宋体" w:hAnsi="宋体" w:cs="宋体"/>
          <w:color w:val="666666"/>
          <w:kern w:val="0"/>
          <w:sz w:val="24"/>
        </w:rPr>
      </w:pPr>
      <w:r>
        <w:rPr>
          <w:rFonts w:hint="eastAsia" w:ascii="宋体" w:hAnsi="宋体" w:cs="宋体"/>
          <w:b/>
          <w:bCs/>
          <w:color w:val="000000"/>
          <w:kern w:val="0"/>
          <w:sz w:val="24"/>
          <w:lang w:val="en-US" w:eastAsia="zh-CN"/>
        </w:rPr>
        <w:t>30</w:t>
      </w:r>
      <w:r>
        <w:rPr>
          <w:rFonts w:hint="eastAsia" w:ascii="宋体" w:hAnsi="宋体" w:cs="宋体"/>
          <w:b/>
          <w:bCs/>
          <w:color w:val="000000"/>
          <w:kern w:val="0"/>
          <w:sz w:val="24"/>
        </w:rPr>
        <w:t>.成交原则</w:t>
      </w:r>
    </w:p>
    <w:p w14:paraId="1C5E4324">
      <w:pPr>
        <w:widowControl/>
        <w:shd w:val="clear" w:color="auto" w:fill="FFFFFF"/>
        <w:spacing w:line="460" w:lineRule="atLeast"/>
        <w:ind w:firstLine="480"/>
        <w:rPr>
          <w:rFonts w:ascii="宋体" w:hAnsi="宋体" w:cs="宋体"/>
          <w:kern w:val="0"/>
          <w:sz w:val="24"/>
        </w:rPr>
      </w:pPr>
      <w:r>
        <w:rPr>
          <w:rFonts w:hint="eastAsia" w:ascii="宋体" w:hAnsi="宋体" w:cs="宋体"/>
          <w:kern w:val="0"/>
          <w:sz w:val="24"/>
        </w:rPr>
        <w:t>本次谈判将按照</w:t>
      </w:r>
      <w:r>
        <w:rPr>
          <w:rFonts w:hint="eastAsia" w:ascii="宋体" w:hAnsi="宋体" w:cs="宋体"/>
          <w:kern w:val="0"/>
          <w:sz w:val="24"/>
          <w:lang w:eastAsia="zh-CN"/>
        </w:rPr>
        <w:t>最低评审价法</w:t>
      </w:r>
      <w:r>
        <w:rPr>
          <w:rFonts w:hint="eastAsia" w:ascii="宋体" w:hAnsi="宋体" w:cs="宋体"/>
          <w:kern w:val="0"/>
          <w:sz w:val="24"/>
        </w:rPr>
        <w:t>确定成交供应商，即在符合采购需求、质量和服务相等的前提下，以供应商最后一轮报价按政府采购相关规定调整后的最终评定价作为成交供应商的依据，按最终评定价由低到高排列。最终评定价相同的，按最后一轮报价由低到高排列。最终评定价与最后一轮的报价均相同的，按技术指标优劣排列。以上全部相同的，通过随机抽取产生。</w:t>
      </w:r>
    </w:p>
    <w:p w14:paraId="481F4A1B">
      <w:pPr>
        <w:widowControl/>
        <w:shd w:val="clear" w:color="auto" w:fill="FFFFFF"/>
        <w:spacing w:line="460" w:lineRule="atLeast"/>
        <w:ind w:firstLine="482"/>
        <w:rPr>
          <w:rFonts w:hint="eastAsia"/>
          <w:kern w:val="0"/>
          <w:sz w:val="28"/>
          <w:szCs w:val="28"/>
        </w:rPr>
      </w:pPr>
      <w:r>
        <w:rPr>
          <w:rFonts w:hint="eastAsia" w:ascii="宋体" w:hAnsi="宋体"/>
          <w:b/>
          <w:bCs/>
          <w:kern w:val="0"/>
          <w:sz w:val="24"/>
          <w:lang w:val="en-US" w:eastAsia="zh-CN"/>
        </w:rPr>
        <w:t>31</w:t>
      </w:r>
      <w:r>
        <w:rPr>
          <w:rFonts w:hint="eastAsia" w:ascii="宋体" w:hAnsi="宋体"/>
          <w:b/>
          <w:bCs/>
          <w:kern w:val="0"/>
          <w:sz w:val="24"/>
        </w:rPr>
        <w:t>.</w:t>
      </w:r>
      <w:r>
        <w:rPr>
          <w:rFonts w:hint="eastAsia" w:ascii="宋体" w:hAnsi="宋体"/>
          <w:kern w:val="0"/>
          <w:sz w:val="24"/>
        </w:rPr>
        <w:t> </w:t>
      </w:r>
      <w:r>
        <w:rPr>
          <w:rFonts w:hint="eastAsia" w:ascii="宋体" w:hAnsi="宋体"/>
          <w:b/>
          <w:bCs/>
          <w:kern w:val="0"/>
          <w:sz w:val="24"/>
        </w:rPr>
        <w:t>价格调整</w:t>
      </w:r>
    </w:p>
    <w:p w14:paraId="31E52710">
      <w:pPr>
        <w:widowControl/>
        <w:shd w:val="clear" w:color="auto" w:fill="FFFFFF"/>
        <w:spacing w:line="460" w:lineRule="atLeast"/>
        <w:ind w:firstLine="480"/>
        <w:rPr>
          <w:rFonts w:ascii="宋体" w:hAnsi="宋体" w:cs="宋体"/>
          <w:kern w:val="0"/>
          <w:sz w:val="24"/>
        </w:rPr>
      </w:pPr>
      <w:r>
        <w:rPr>
          <w:rFonts w:hint="eastAsia" w:ascii="宋体" w:hAnsi="宋体" w:cs="宋体"/>
          <w:kern w:val="0"/>
          <w:sz w:val="24"/>
          <w:lang w:val="en-US" w:eastAsia="zh-CN"/>
        </w:rPr>
        <w:t>31</w:t>
      </w:r>
      <w:r>
        <w:rPr>
          <w:rFonts w:hint="eastAsia" w:ascii="宋体" w:hAnsi="宋体" w:cs="宋体"/>
          <w:kern w:val="0"/>
          <w:sz w:val="24"/>
        </w:rPr>
        <w:t>.1谈判小组根据政府采购相关规定，对供应商提供的货物符合价格折扣条件的，按照“价格调整要素及价格折扣幅度列表”对供应商报价进行调整。</w:t>
      </w:r>
    </w:p>
    <w:p w14:paraId="4FFD5628">
      <w:pPr>
        <w:widowControl/>
        <w:shd w:val="clear" w:color="auto" w:fill="FFFFFF"/>
        <w:spacing w:before="156" w:after="156" w:line="460" w:lineRule="atLeast"/>
        <w:ind w:firstLine="470"/>
        <w:rPr>
          <w:rFonts w:hint="eastAsia" w:ascii="宋体" w:hAnsi="宋体" w:cs="宋体"/>
          <w:kern w:val="0"/>
          <w:sz w:val="24"/>
        </w:rPr>
      </w:pPr>
      <w:r>
        <w:rPr>
          <w:rFonts w:hint="eastAsia" w:ascii="宋体" w:hAnsi="宋体" w:cs="宋体"/>
          <w:kern w:val="0"/>
          <w:sz w:val="24"/>
          <w:lang w:val="en-US" w:eastAsia="zh-CN"/>
        </w:rPr>
        <w:t>31</w:t>
      </w:r>
      <w:r>
        <w:rPr>
          <w:rFonts w:hint="eastAsia" w:ascii="宋体" w:hAnsi="宋体" w:cs="宋体"/>
          <w:kern w:val="0"/>
          <w:sz w:val="24"/>
        </w:rPr>
        <w:t>.2价格调整要素及价格折扣幅度列表：</w:t>
      </w:r>
    </w:p>
    <w:tbl>
      <w:tblPr>
        <w:tblStyle w:val="17"/>
        <w:tblW w:w="0" w:type="auto"/>
        <w:tblInd w:w="288" w:type="dxa"/>
        <w:shd w:val="clear" w:color="auto" w:fill="FFFFFF"/>
        <w:tblLayout w:type="fixed"/>
        <w:tblCellMar>
          <w:top w:w="0" w:type="dxa"/>
          <w:left w:w="0" w:type="dxa"/>
          <w:bottom w:w="0" w:type="dxa"/>
          <w:right w:w="0" w:type="dxa"/>
        </w:tblCellMar>
      </w:tblPr>
      <w:tblGrid>
        <w:gridCol w:w="2880"/>
        <w:gridCol w:w="5220"/>
      </w:tblGrid>
      <w:tr w14:paraId="7EEDE700">
        <w:tblPrEx>
          <w:shd w:val="clear" w:color="auto" w:fill="FFFFFF"/>
          <w:tblCellMar>
            <w:top w:w="0" w:type="dxa"/>
            <w:left w:w="0" w:type="dxa"/>
            <w:bottom w:w="0" w:type="dxa"/>
            <w:right w:w="0" w:type="dxa"/>
          </w:tblCellMar>
        </w:tblPrEx>
        <w:trPr>
          <w:cantSplit/>
        </w:trPr>
        <w:tc>
          <w:tcPr>
            <w:tcW w:w="288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70F5C032">
            <w:pPr>
              <w:widowControl/>
              <w:spacing w:line="460" w:lineRule="atLeast"/>
              <w:ind w:firstLine="480"/>
              <w:rPr>
                <w:kern w:val="0"/>
                <w:sz w:val="28"/>
                <w:szCs w:val="28"/>
              </w:rPr>
            </w:pPr>
            <w:r>
              <w:rPr>
                <w:rFonts w:hint="eastAsia" w:ascii="宋体" w:hAnsi="宋体"/>
                <w:kern w:val="0"/>
                <w:sz w:val="24"/>
              </w:rPr>
              <w:t>价格要素</w:t>
            </w:r>
          </w:p>
        </w:tc>
        <w:tc>
          <w:tcPr>
            <w:tcW w:w="5220"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302D3B19">
            <w:pPr>
              <w:widowControl/>
              <w:spacing w:line="460" w:lineRule="atLeast"/>
              <w:ind w:firstLine="480"/>
              <w:rPr>
                <w:kern w:val="0"/>
                <w:sz w:val="28"/>
                <w:szCs w:val="28"/>
              </w:rPr>
            </w:pPr>
            <w:r>
              <w:rPr>
                <w:rFonts w:hint="eastAsia" w:ascii="宋体" w:hAnsi="宋体"/>
                <w:kern w:val="0"/>
                <w:sz w:val="24"/>
              </w:rPr>
              <w:t>价格折扣幅度</w:t>
            </w:r>
          </w:p>
        </w:tc>
      </w:tr>
      <w:tr w14:paraId="14AA93FD">
        <w:tblPrEx>
          <w:shd w:val="clear" w:color="auto" w:fill="FFFFFF"/>
          <w:tblCellMar>
            <w:top w:w="0" w:type="dxa"/>
            <w:left w:w="0" w:type="dxa"/>
            <w:bottom w:w="0" w:type="dxa"/>
            <w:right w:w="0" w:type="dxa"/>
          </w:tblCellMar>
        </w:tblPrEx>
        <w:trPr>
          <w:cantSplit/>
        </w:trPr>
        <w:tc>
          <w:tcPr>
            <w:tcW w:w="2880"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1D2DE2F5">
            <w:pPr>
              <w:widowControl/>
              <w:spacing w:line="460" w:lineRule="atLeast"/>
              <w:rPr>
                <w:kern w:val="0"/>
                <w:sz w:val="28"/>
                <w:szCs w:val="28"/>
              </w:rPr>
            </w:pPr>
            <w:r>
              <w:rPr>
                <w:rFonts w:hint="eastAsia" w:ascii="‹ΟGB2312" w:eastAsia="‹ΟGB2312"/>
                <w:kern w:val="0"/>
                <w:sz w:val="24"/>
              </w:rPr>
              <w:t>小微企业投标，且</w:t>
            </w:r>
            <w:r>
              <w:rPr>
                <w:rFonts w:hint="eastAsia" w:ascii="宋体" w:hAnsi="宋体"/>
                <w:kern w:val="0"/>
                <w:sz w:val="24"/>
              </w:rPr>
              <w:t>产品出自</w:t>
            </w:r>
            <w:r>
              <w:rPr>
                <w:rFonts w:hint="eastAsia" w:ascii="嫤疓B2312" w:eastAsia="嫤疓B2312"/>
                <w:kern w:val="0"/>
                <w:sz w:val="24"/>
              </w:rPr>
              <w:t>小型或微型企业</w:t>
            </w:r>
          </w:p>
        </w:tc>
        <w:tc>
          <w:tcPr>
            <w:tcW w:w="522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49AE3063">
            <w:pPr>
              <w:widowControl/>
              <w:spacing w:line="460" w:lineRule="atLeast"/>
              <w:rPr>
                <w:rFonts w:hint="eastAsia" w:ascii="嫤疓B2312" w:eastAsia="嫤疓B2312"/>
                <w:kern w:val="0"/>
                <w:sz w:val="24"/>
              </w:rPr>
            </w:pPr>
            <w:r>
              <w:rPr>
                <w:rFonts w:hint="eastAsia" w:ascii="嫤疓B2312" w:eastAsia="嫤疓B2312"/>
                <w:kern w:val="0"/>
                <w:sz w:val="24"/>
                <w:lang w:val="en-US" w:eastAsia="zh-CN"/>
              </w:rPr>
              <w:t>20</w:t>
            </w:r>
            <w:r>
              <w:rPr>
                <w:rFonts w:hint="eastAsia" w:ascii="嫤疓B2312" w:eastAsia="嫤疓B2312"/>
                <w:kern w:val="0"/>
                <w:sz w:val="24"/>
              </w:rPr>
              <w:t>%；</w:t>
            </w:r>
          </w:p>
          <w:p w14:paraId="41BF726E">
            <w:pPr>
              <w:widowControl/>
              <w:spacing w:line="460" w:lineRule="atLeast"/>
              <w:rPr>
                <w:kern w:val="0"/>
                <w:sz w:val="28"/>
                <w:szCs w:val="28"/>
              </w:rPr>
            </w:pPr>
            <w:r>
              <w:rPr>
                <w:rFonts w:hint="eastAsia" w:ascii="嫤疓B2312" w:hAnsi="宋体" w:eastAsia="嫤疓B2312" w:cs="宋体"/>
                <w:b/>
                <w:bCs/>
                <w:color w:val="auto"/>
                <w:kern w:val="0"/>
                <w:sz w:val="24"/>
                <w:szCs w:val="24"/>
                <w:lang w:val="en-US" w:eastAsia="zh-CN" w:bidi="ar-SA"/>
              </w:rPr>
              <w:t>注：《专门面向中小型企业采购的项目不再执行价格评审优惠政策》</w:t>
            </w:r>
          </w:p>
        </w:tc>
      </w:tr>
    </w:tbl>
    <w:p w14:paraId="06652A20">
      <w:pPr>
        <w:widowControl/>
        <w:shd w:val="clear" w:color="auto" w:fill="FFFFFF"/>
        <w:spacing w:line="460" w:lineRule="atLeast"/>
        <w:ind w:firstLine="480"/>
        <w:rPr>
          <w:kern w:val="0"/>
          <w:sz w:val="28"/>
          <w:szCs w:val="28"/>
        </w:rPr>
      </w:pPr>
      <w:r>
        <w:rPr>
          <w:rFonts w:hint="eastAsia" w:ascii="宋体" w:hAnsi="宋体"/>
          <w:kern w:val="0"/>
          <w:sz w:val="24"/>
        </w:rPr>
        <w:t>注：供应商认为按规定享受其他国家政策支持、扶持的，由供应商提供相关法律法规依据，每项按0.5%折扣。</w:t>
      </w:r>
    </w:p>
    <w:p w14:paraId="7C65AEE6">
      <w:pPr>
        <w:widowControl/>
        <w:shd w:val="clear" w:color="auto" w:fill="FFFFFF"/>
        <w:spacing w:line="460" w:lineRule="atLeast"/>
        <w:ind w:firstLine="480"/>
        <w:rPr>
          <w:rFonts w:hint="eastAsia" w:ascii="宋体" w:hAnsi="宋体"/>
          <w:kern w:val="0"/>
          <w:sz w:val="24"/>
        </w:rPr>
      </w:pPr>
    </w:p>
    <w:p w14:paraId="6BAA2A0A">
      <w:pPr>
        <w:widowControl/>
        <w:shd w:val="clear" w:color="auto" w:fill="FFFFFF"/>
        <w:spacing w:line="460" w:lineRule="atLeast"/>
        <w:ind w:firstLine="480"/>
        <w:rPr>
          <w:kern w:val="0"/>
          <w:sz w:val="28"/>
          <w:szCs w:val="28"/>
        </w:rPr>
      </w:pPr>
      <w:r>
        <w:rPr>
          <w:rFonts w:hint="eastAsia" w:ascii="宋体" w:hAnsi="宋体"/>
          <w:kern w:val="0"/>
          <w:sz w:val="24"/>
        </w:rPr>
        <w:t>最终评定价=最后一轮报价×（1-∑价格折扣幅度）</w:t>
      </w:r>
    </w:p>
    <w:p w14:paraId="01030D28">
      <w:pPr>
        <w:widowControl/>
        <w:shd w:val="clear" w:color="auto" w:fill="FFFFFF"/>
        <w:spacing w:line="460" w:lineRule="atLeast"/>
        <w:ind w:firstLine="482"/>
        <w:jc w:val="left"/>
        <w:rPr>
          <w:rFonts w:ascii="宋体" w:hAnsi="宋体" w:cs="宋体"/>
          <w:color w:val="666666"/>
          <w:kern w:val="0"/>
          <w:sz w:val="24"/>
        </w:rPr>
      </w:pPr>
      <w:r>
        <w:rPr>
          <w:rFonts w:hint="eastAsia" w:ascii="宋体" w:hAnsi="宋体" w:cs="宋体"/>
          <w:b/>
          <w:bCs/>
          <w:color w:val="000000"/>
          <w:kern w:val="0"/>
          <w:sz w:val="24"/>
        </w:rPr>
        <w:t>3</w:t>
      </w:r>
      <w:r>
        <w:rPr>
          <w:rFonts w:hint="eastAsia" w:ascii="宋体" w:hAnsi="宋体" w:cs="宋体"/>
          <w:b/>
          <w:bCs/>
          <w:color w:val="000000"/>
          <w:kern w:val="0"/>
          <w:sz w:val="24"/>
          <w:lang w:val="en-US" w:eastAsia="zh-CN"/>
        </w:rPr>
        <w:t>2</w:t>
      </w:r>
      <w:r>
        <w:rPr>
          <w:rFonts w:hint="eastAsia" w:ascii="宋体" w:hAnsi="宋体" w:cs="宋体"/>
          <w:b/>
          <w:bCs/>
          <w:color w:val="000000"/>
          <w:kern w:val="0"/>
          <w:sz w:val="24"/>
        </w:rPr>
        <w:t>.确定成交供应商</w:t>
      </w:r>
    </w:p>
    <w:p w14:paraId="76823D58">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本项目由谈判小组</w:t>
      </w:r>
      <w:r>
        <w:rPr>
          <w:rFonts w:hint="eastAsia" w:ascii="宋体" w:hAnsi="宋体" w:cs="宋体"/>
          <w:color w:val="000000"/>
          <w:kern w:val="0"/>
          <w:sz w:val="24"/>
          <w:lang w:eastAsia="zh-CN"/>
        </w:rPr>
        <w:t>确定成交供应商并推荐两</w:t>
      </w:r>
      <w:r>
        <w:rPr>
          <w:rFonts w:hint="eastAsia" w:ascii="宋体" w:hAnsi="宋体" w:cs="宋体"/>
          <w:color w:val="000000"/>
          <w:kern w:val="0"/>
          <w:sz w:val="24"/>
        </w:rPr>
        <w:t>名成交候选供应商。</w:t>
      </w:r>
    </w:p>
    <w:p w14:paraId="77269ACB">
      <w:pPr>
        <w:widowControl/>
        <w:shd w:val="clear" w:color="auto" w:fill="FFFFFF"/>
        <w:spacing w:line="460" w:lineRule="atLeast"/>
        <w:ind w:firstLine="482"/>
        <w:jc w:val="left"/>
        <w:rPr>
          <w:rFonts w:ascii="宋体" w:hAnsi="宋体" w:cs="宋体"/>
          <w:color w:val="666666"/>
          <w:kern w:val="0"/>
          <w:sz w:val="24"/>
        </w:rPr>
      </w:pPr>
      <w:r>
        <w:rPr>
          <w:rFonts w:hint="eastAsia" w:ascii="宋体" w:hAnsi="宋体" w:cs="宋体"/>
          <w:b/>
          <w:bCs/>
          <w:color w:val="000000"/>
          <w:kern w:val="0"/>
          <w:sz w:val="24"/>
        </w:rPr>
        <w:t>3</w:t>
      </w:r>
      <w:r>
        <w:rPr>
          <w:rFonts w:hint="eastAsia" w:ascii="宋体" w:hAnsi="宋体" w:cs="宋体"/>
          <w:b/>
          <w:bCs/>
          <w:color w:val="000000"/>
          <w:kern w:val="0"/>
          <w:sz w:val="24"/>
          <w:lang w:val="en-US" w:eastAsia="zh-CN"/>
        </w:rPr>
        <w:t>3</w:t>
      </w:r>
      <w:r>
        <w:rPr>
          <w:rFonts w:hint="eastAsia" w:ascii="宋体" w:hAnsi="宋体" w:cs="宋体"/>
          <w:b/>
          <w:bCs/>
          <w:color w:val="000000"/>
          <w:kern w:val="0"/>
          <w:sz w:val="24"/>
        </w:rPr>
        <w:t>.</w:t>
      </w:r>
      <w:r>
        <w:rPr>
          <w:rFonts w:hint="eastAsia" w:ascii="宋体" w:hAnsi="宋体" w:cs="宋体"/>
          <w:color w:val="000000"/>
          <w:kern w:val="0"/>
          <w:sz w:val="24"/>
        </w:rPr>
        <w:t> </w:t>
      </w:r>
      <w:r>
        <w:rPr>
          <w:rFonts w:hint="eastAsia" w:ascii="宋体" w:hAnsi="宋体" w:cs="宋体"/>
          <w:b/>
          <w:bCs/>
          <w:color w:val="000000"/>
          <w:kern w:val="0"/>
          <w:sz w:val="24"/>
        </w:rPr>
        <w:t>成交通知书及成交公告</w:t>
      </w:r>
    </w:p>
    <w:p w14:paraId="4D759B46">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3</w:t>
      </w:r>
      <w:r>
        <w:rPr>
          <w:rFonts w:hint="eastAsia" w:ascii="宋体" w:hAnsi="宋体" w:cs="宋体"/>
          <w:color w:val="000000"/>
          <w:kern w:val="0"/>
          <w:sz w:val="24"/>
          <w:lang w:val="en-US" w:eastAsia="zh-CN"/>
        </w:rPr>
        <w:t>3</w:t>
      </w:r>
      <w:r>
        <w:rPr>
          <w:rFonts w:hint="eastAsia" w:ascii="宋体" w:hAnsi="宋体" w:cs="宋体"/>
          <w:color w:val="000000"/>
          <w:kern w:val="0"/>
          <w:sz w:val="24"/>
        </w:rPr>
        <w:t>.1 </w:t>
      </w:r>
      <w:r>
        <w:rPr>
          <w:rFonts w:hint="eastAsia" w:ascii="宋体" w:hAnsi="宋体"/>
          <w:color w:val="auto"/>
          <w:kern w:val="0"/>
          <w:sz w:val="24"/>
        </w:rPr>
        <w:t>由采购人授权谈判小组直接确定成交供应商和</w:t>
      </w:r>
      <w:r>
        <w:rPr>
          <w:rFonts w:hint="eastAsia" w:ascii="宋体" w:hAnsi="宋体"/>
          <w:color w:val="auto"/>
          <w:kern w:val="0"/>
          <w:sz w:val="24"/>
          <w:lang w:eastAsia="zh-CN"/>
        </w:rPr>
        <w:t>两名</w:t>
      </w:r>
      <w:r>
        <w:rPr>
          <w:rFonts w:hint="eastAsia" w:ascii="宋体" w:hAnsi="宋体"/>
          <w:color w:val="auto"/>
          <w:kern w:val="0"/>
          <w:sz w:val="24"/>
        </w:rPr>
        <w:t>成交候选供应商。谈判结束后，采购代理机构及时在河南省政府采购网、驻马店市公共资源交易中心网</w:t>
      </w:r>
      <w:r>
        <w:rPr>
          <w:rFonts w:hint="eastAsia" w:ascii="宋体" w:hAnsi="宋体"/>
          <w:color w:val="auto"/>
          <w:kern w:val="0"/>
          <w:sz w:val="24"/>
        </w:rPr>
        <w:fldChar w:fldCharType="begin"/>
      </w:r>
      <w:r>
        <w:rPr>
          <w:rFonts w:hint="eastAsia" w:ascii="宋体" w:hAnsi="宋体"/>
          <w:color w:val="auto"/>
          <w:kern w:val="0"/>
          <w:sz w:val="24"/>
        </w:rPr>
        <w:instrText xml:space="preserve"> HYPERLINK "http://www.sxztb.gov.cn/" </w:instrText>
      </w:r>
      <w:r>
        <w:rPr>
          <w:rFonts w:hint="eastAsia" w:ascii="宋体" w:hAnsi="宋体"/>
          <w:color w:val="auto"/>
          <w:kern w:val="0"/>
          <w:sz w:val="24"/>
        </w:rPr>
        <w:fldChar w:fldCharType="separate"/>
      </w:r>
      <w:r>
        <w:rPr>
          <w:rFonts w:hint="eastAsia" w:ascii="宋体" w:hAnsi="宋体"/>
          <w:color w:val="auto"/>
          <w:kern w:val="0"/>
          <w:sz w:val="24"/>
        </w:rPr>
        <w:fldChar w:fldCharType="end"/>
      </w:r>
      <w:r>
        <w:rPr>
          <w:rFonts w:hint="eastAsia" w:ascii="宋体" w:hAnsi="宋体"/>
          <w:color w:val="auto"/>
          <w:kern w:val="0"/>
          <w:sz w:val="24"/>
        </w:rPr>
        <w:t>上发布成交公告，同时</w:t>
      </w:r>
      <w:r>
        <w:rPr>
          <w:rFonts w:hint="eastAsia" w:ascii="宋体" w:hAnsi="宋体"/>
          <w:color w:val="auto"/>
          <w:kern w:val="0"/>
          <w:sz w:val="24"/>
          <w:lang w:val="en-US" w:eastAsia="zh-CN"/>
        </w:rPr>
        <w:t>向</w:t>
      </w:r>
      <w:r>
        <w:rPr>
          <w:rFonts w:hint="eastAsia" w:ascii="宋体" w:hAnsi="宋体"/>
          <w:color w:val="auto"/>
          <w:kern w:val="0"/>
          <w:sz w:val="24"/>
        </w:rPr>
        <w:t>成交供应商</w:t>
      </w:r>
      <w:r>
        <w:rPr>
          <w:rFonts w:hint="eastAsia" w:ascii="宋体" w:hAnsi="宋体"/>
          <w:color w:val="auto"/>
          <w:kern w:val="0"/>
          <w:sz w:val="24"/>
          <w:lang w:val="en-US" w:eastAsia="zh-CN"/>
        </w:rPr>
        <w:t>发出成交通知书</w:t>
      </w:r>
      <w:r>
        <w:rPr>
          <w:rFonts w:hint="eastAsia" w:ascii="宋体" w:hAnsi="宋体"/>
          <w:color w:val="auto"/>
          <w:kern w:val="0"/>
          <w:sz w:val="24"/>
        </w:rPr>
        <w:t>。</w:t>
      </w:r>
    </w:p>
    <w:p w14:paraId="2E06AA46">
      <w:pPr>
        <w:widowControl/>
        <w:shd w:val="clear" w:color="auto" w:fill="FFFFFF"/>
        <w:spacing w:line="460" w:lineRule="atLeast"/>
        <w:ind w:firstLine="478"/>
        <w:jc w:val="left"/>
        <w:textAlignment w:val="baseline"/>
        <w:rPr>
          <w:rFonts w:ascii="宋体" w:hAnsi="宋体" w:cs="宋体"/>
          <w:color w:val="666666"/>
          <w:kern w:val="0"/>
          <w:sz w:val="24"/>
        </w:rPr>
      </w:pPr>
      <w:r>
        <w:rPr>
          <w:rFonts w:hint="eastAsia" w:ascii="宋体" w:hAnsi="宋体" w:cs="宋体"/>
          <w:color w:val="000000"/>
          <w:kern w:val="0"/>
          <w:sz w:val="24"/>
        </w:rPr>
        <w:t>3</w:t>
      </w:r>
      <w:r>
        <w:rPr>
          <w:rFonts w:hint="eastAsia" w:ascii="宋体" w:hAnsi="宋体" w:cs="宋体"/>
          <w:color w:val="000000"/>
          <w:kern w:val="0"/>
          <w:sz w:val="24"/>
          <w:lang w:val="en-US" w:eastAsia="zh-CN"/>
        </w:rPr>
        <w:t>3</w:t>
      </w:r>
      <w:r>
        <w:rPr>
          <w:rFonts w:hint="eastAsia" w:ascii="宋体" w:hAnsi="宋体" w:cs="宋体"/>
          <w:color w:val="000000"/>
          <w:kern w:val="0"/>
          <w:sz w:val="24"/>
        </w:rPr>
        <w:t>.2 成交供应商在有效的最后一轮报价中报价最低,非不可抗力放弃成交资格的，应认定属于恶意串通的行为。</w:t>
      </w:r>
    </w:p>
    <w:p w14:paraId="2797CB7A">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3</w:t>
      </w:r>
      <w:r>
        <w:rPr>
          <w:rFonts w:hint="eastAsia" w:ascii="宋体" w:hAnsi="宋体" w:cs="宋体"/>
          <w:color w:val="000000"/>
          <w:kern w:val="0"/>
          <w:sz w:val="24"/>
          <w:lang w:val="en-US" w:eastAsia="zh-CN"/>
        </w:rPr>
        <w:t>3</w:t>
      </w:r>
      <w:r>
        <w:rPr>
          <w:rFonts w:hint="eastAsia" w:ascii="宋体" w:hAnsi="宋体" w:cs="宋体"/>
          <w:color w:val="000000"/>
          <w:kern w:val="0"/>
          <w:sz w:val="24"/>
        </w:rPr>
        <w:t>.3 成交通知书对采购人和成交供应商具有同等法律效力。成交通知书发出后，采购人改变成交结果，或者成交供应商放弃成交，应按相关法律、规章、规范性文件的要求承担相应的法律责任。</w:t>
      </w:r>
    </w:p>
    <w:p w14:paraId="0F7C8C7B">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3</w:t>
      </w:r>
      <w:r>
        <w:rPr>
          <w:rFonts w:hint="eastAsia" w:ascii="宋体" w:hAnsi="宋体" w:cs="宋体"/>
          <w:color w:val="000000"/>
          <w:kern w:val="0"/>
          <w:sz w:val="24"/>
          <w:lang w:val="en-US" w:eastAsia="zh-CN"/>
        </w:rPr>
        <w:t>3</w:t>
      </w:r>
      <w:r>
        <w:rPr>
          <w:rFonts w:hint="eastAsia" w:ascii="宋体" w:hAnsi="宋体" w:cs="宋体"/>
          <w:color w:val="000000"/>
          <w:kern w:val="0"/>
          <w:sz w:val="24"/>
        </w:rPr>
        <w:t>.4 成交通知书将作为签订合同的依据。合同签订后，成交通知书成为合同的一部分。</w:t>
      </w:r>
    </w:p>
    <w:p w14:paraId="3F0322DE">
      <w:pPr>
        <w:widowControl/>
        <w:shd w:val="clear" w:color="auto" w:fill="FFFFFF"/>
        <w:spacing w:line="460" w:lineRule="atLeast"/>
        <w:ind w:firstLine="479"/>
        <w:jc w:val="left"/>
        <w:rPr>
          <w:rFonts w:ascii="宋体" w:hAnsi="宋体" w:cs="宋体"/>
          <w:color w:val="666666"/>
          <w:kern w:val="0"/>
          <w:sz w:val="24"/>
        </w:rPr>
      </w:pPr>
      <w:r>
        <w:rPr>
          <w:rFonts w:hint="eastAsia" w:ascii="宋体" w:hAnsi="宋体" w:cs="宋体"/>
          <w:b/>
          <w:bCs/>
          <w:color w:val="000000"/>
          <w:kern w:val="0"/>
          <w:sz w:val="24"/>
        </w:rPr>
        <w:t>3</w:t>
      </w:r>
      <w:r>
        <w:rPr>
          <w:rFonts w:hint="eastAsia" w:ascii="宋体" w:hAnsi="宋体" w:cs="宋体"/>
          <w:b/>
          <w:bCs/>
          <w:color w:val="000000"/>
          <w:kern w:val="0"/>
          <w:sz w:val="24"/>
          <w:lang w:val="en-US" w:eastAsia="zh-CN"/>
        </w:rPr>
        <w:t>4</w:t>
      </w:r>
      <w:r>
        <w:rPr>
          <w:rFonts w:hint="eastAsia" w:ascii="宋体" w:hAnsi="宋体" w:cs="宋体"/>
          <w:b/>
          <w:bCs/>
          <w:color w:val="000000"/>
          <w:kern w:val="0"/>
          <w:sz w:val="24"/>
        </w:rPr>
        <w:t>.</w:t>
      </w:r>
      <w:r>
        <w:rPr>
          <w:rFonts w:hint="eastAsia" w:ascii="宋体" w:hAnsi="宋体" w:cs="宋体"/>
          <w:b/>
          <w:bCs/>
          <w:color w:val="000000"/>
          <w:kern w:val="0"/>
          <w:sz w:val="24"/>
          <w:lang w:eastAsia="zh-CN"/>
        </w:rPr>
        <w:t>代理机构</w:t>
      </w:r>
      <w:r>
        <w:rPr>
          <w:rFonts w:hint="eastAsia" w:ascii="宋体" w:hAnsi="宋体" w:cs="宋体"/>
          <w:b/>
          <w:bCs/>
          <w:color w:val="000000"/>
          <w:kern w:val="0"/>
          <w:sz w:val="24"/>
        </w:rPr>
        <w:t>宣布谈判废止的权利</w:t>
      </w:r>
    </w:p>
    <w:p w14:paraId="327EF85B">
      <w:pPr>
        <w:widowControl/>
        <w:shd w:val="clear" w:color="auto" w:fill="FFFFFF"/>
        <w:spacing w:line="460" w:lineRule="atLeast"/>
        <w:ind w:firstLine="470"/>
        <w:jc w:val="left"/>
        <w:rPr>
          <w:rFonts w:ascii="宋体" w:hAnsi="宋体" w:cs="宋体"/>
          <w:color w:val="666666"/>
          <w:kern w:val="0"/>
          <w:sz w:val="24"/>
        </w:rPr>
      </w:pPr>
      <w:r>
        <w:rPr>
          <w:rFonts w:ascii="宋体" w:hAnsi="宋体" w:cs="宋体"/>
          <w:color w:val="000000"/>
          <w:kern w:val="0"/>
          <w:sz w:val="24"/>
        </w:rPr>
        <w:t>3</w:t>
      </w:r>
      <w:r>
        <w:rPr>
          <w:rFonts w:hint="eastAsia" w:ascii="宋体" w:hAnsi="宋体" w:cs="宋体"/>
          <w:color w:val="000000"/>
          <w:kern w:val="0"/>
          <w:sz w:val="24"/>
          <w:lang w:val="en-US" w:eastAsia="zh-CN"/>
        </w:rPr>
        <w:t>4</w:t>
      </w:r>
      <w:r>
        <w:rPr>
          <w:rFonts w:ascii="宋体" w:hAnsi="宋体" w:cs="宋体"/>
          <w:color w:val="000000"/>
          <w:kern w:val="0"/>
          <w:sz w:val="24"/>
        </w:rPr>
        <w:t>.1 出现下列情况之一时，</w:t>
      </w:r>
      <w:r>
        <w:rPr>
          <w:rFonts w:hint="eastAsia" w:ascii="宋体" w:hAnsi="宋体" w:cs="宋体"/>
          <w:color w:val="000000"/>
          <w:kern w:val="0"/>
          <w:sz w:val="24"/>
          <w:lang w:eastAsia="zh-CN"/>
        </w:rPr>
        <w:t>代理机构</w:t>
      </w:r>
      <w:r>
        <w:rPr>
          <w:rFonts w:ascii="宋体" w:hAnsi="宋体" w:cs="宋体"/>
          <w:color w:val="000000"/>
          <w:kern w:val="0"/>
          <w:sz w:val="24"/>
        </w:rPr>
        <w:t>有权宣布谈判废止，并将理由通知所有供应商：</w:t>
      </w:r>
    </w:p>
    <w:p w14:paraId="6181B8BE">
      <w:pPr>
        <w:widowControl/>
        <w:shd w:val="clear" w:color="auto" w:fill="FFFFFF"/>
        <w:spacing w:line="460" w:lineRule="atLeast"/>
        <w:ind w:firstLine="480" w:firstLineChars="200"/>
        <w:jc w:val="left"/>
        <w:rPr>
          <w:rFonts w:ascii="宋体" w:hAnsi="宋体" w:cs="宋体"/>
          <w:color w:val="666666"/>
          <w:kern w:val="0"/>
          <w:sz w:val="24"/>
        </w:rPr>
      </w:pPr>
      <w:r>
        <w:rPr>
          <w:rFonts w:ascii="宋体" w:hAnsi="宋体" w:cs="宋体"/>
          <w:color w:val="000000"/>
          <w:kern w:val="0"/>
          <w:sz w:val="24"/>
        </w:rPr>
        <w:t>3</w:t>
      </w:r>
      <w:r>
        <w:rPr>
          <w:rFonts w:hint="eastAsia" w:ascii="宋体" w:hAnsi="宋体" w:cs="宋体"/>
          <w:color w:val="000000"/>
          <w:kern w:val="0"/>
          <w:sz w:val="24"/>
          <w:lang w:val="en-US" w:eastAsia="zh-CN"/>
        </w:rPr>
        <w:t>4</w:t>
      </w:r>
      <w:r>
        <w:rPr>
          <w:rFonts w:ascii="宋体" w:hAnsi="宋体" w:cs="宋体"/>
          <w:color w:val="000000"/>
          <w:kern w:val="0"/>
          <w:sz w:val="24"/>
        </w:rPr>
        <w:t>.1.1出现影响采购公正的违法、违规行为的。</w:t>
      </w:r>
    </w:p>
    <w:p w14:paraId="4732D1DA">
      <w:pPr>
        <w:widowControl/>
        <w:shd w:val="clear" w:color="auto" w:fill="FFFFFF"/>
        <w:spacing w:line="460" w:lineRule="atLeast"/>
        <w:ind w:firstLine="480" w:firstLineChars="200"/>
        <w:jc w:val="left"/>
        <w:rPr>
          <w:rFonts w:ascii="宋体" w:hAnsi="宋体" w:cs="宋体"/>
          <w:color w:val="666666"/>
          <w:kern w:val="0"/>
          <w:sz w:val="24"/>
        </w:rPr>
      </w:pPr>
      <w:r>
        <w:rPr>
          <w:rFonts w:ascii="宋体" w:hAnsi="宋体" w:cs="宋体"/>
          <w:color w:val="000000"/>
          <w:kern w:val="0"/>
          <w:sz w:val="24"/>
        </w:rPr>
        <w:t>3</w:t>
      </w:r>
      <w:r>
        <w:rPr>
          <w:rFonts w:hint="eastAsia" w:ascii="宋体" w:hAnsi="宋体" w:cs="宋体"/>
          <w:color w:val="000000"/>
          <w:kern w:val="0"/>
          <w:sz w:val="24"/>
          <w:lang w:val="en-US" w:eastAsia="zh-CN"/>
        </w:rPr>
        <w:t>4</w:t>
      </w:r>
      <w:r>
        <w:rPr>
          <w:rFonts w:ascii="宋体" w:hAnsi="宋体" w:cs="宋体"/>
          <w:color w:val="000000"/>
          <w:kern w:val="0"/>
          <w:sz w:val="24"/>
        </w:rPr>
        <w:t>.1.2 供应商的最后一轮报价均超过了采购控制价，采购人不能支付的。</w:t>
      </w:r>
    </w:p>
    <w:p w14:paraId="4DA72C05">
      <w:pPr>
        <w:widowControl/>
        <w:shd w:val="clear" w:color="auto" w:fill="FFFFFF"/>
        <w:spacing w:line="460" w:lineRule="atLeast"/>
        <w:ind w:firstLine="480" w:firstLineChars="200"/>
        <w:jc w:val="left"/>
        <w:rPr>
          <w:rFonts w:ascii="宋体" w:hAnsi="宋体" w:cs="宋体"/>
          <w:color w:val="666666"/>
          <w:kern w:val="0"/>
          <w:sz w:val="24"/>
        </w:rPr>
      </w:pPr>
      <w:r>
        <w:rPr>
          <w:rFonts w:ascii="宋体" w:hAnsi="宋体" w:cs="宋体"/>
          <w:color w:val="000000"/>
          <w:kern w:val="0"/>
          <w:sz w:val="24"/>
        </w:rPr>
        <w:t>3</w:t>
      </w:r>
      <w:r>
        <w:rPr>
          <w:rFonts w:hint="eastAsia" w:ascii="宋体" w:hAnsi="宋体" w:cs="宋体"/>
          <w:color w:val="000000"/>
          <w:kern w:val="0"/>
          <w:sz w:val="24"/>
          <w:lang w:val="en-US" w:eastAsia="zh-CN"/>
        </w:rPr>
        <w:t>4</w:t>
      </w:r>
      <w:r>
        <w:rPr>
          <w:rFonts w:ascii="宋体" w:hAnsi="宋体" w:cs="宋体"/>
          <w:color w:val="000000"/>
          <w:kern w:val="0"/>
          <w:sz w:val="24"/>
        </w:rPr>
        <w:t>.1.3 因重大变故，采购任务取消的。</w:t>
      </w:r>
    </w:p>
    <w:p w14:paraId="759528F9">
      <w:pPr>
        <w:widowControl/>
        <w:shd w:val="clear" w:color="auto" w:fill="FFFFFF"/>
        <w:spacing w:line="460" w:lineRule="atLeast"/>
        <w:ind w:firstLine="480"/>
        <w:jc w:val="left"/>
        <w:rPr>
          <w:rFonts w:hint="eastAsia" w:ascii="黑体" w:hAnsi="宋体" w:eastAsia="黑体" w:cs="宋体"/>
          <w:b/>
          <w:bCs/>
          <w:kern w:val="0"/>
          <w:sz w:val="32"/>
          <w:szCs w:val="32"/>
        </w:rPr>
      </w:pPr>
      <w:r>
        <w:rPr>
          <w:rFonts w:hint="eastAsia" w:ascii="宋体" w:hAnsi="宋体" w:cs="宋体"/>
          <w:color w:val="000000"/>
          <w:kern w:val="0"/>
          <w:sz w:val="24"/>
        </w:rPr>
        <w:t>3</w:t>
      </w:r>
      <w:r>
        <w:rPr>
          <w:rFonts w:hint="eastAsia" w:ascii="宋体" w:hAnsi="宋体" w:cs="宋体"/>
          <w:color w:val="000000"/>
          <w:kern w:val="0"/>
          <w:sz w:val="24"/>
          <w:lang w:val="en-US" w:eastAsia="zh-CN"/>
        </w:rPr>
        <w:t>4</w:t>
      </w:r>
      <w:r>
        <w:rPr>
          <w:rFonts w:hint="eastAsia" w:ascii="宋体" w:hAnsi="宋体" w:cs="宋体"/>
          <w:color w:val="000000"/>
          <w:kern w:val="0"/>
          <w:sz w:val="24"/>
        </w:rPr>
        <w:t>.2谈判截止时间结束后参加供应商不足3家的，评审期间符合条件的供应商或者对谈判文件作出实质响应的供应商不足3家的，</w:t>
      </w:r>
      <w:r>
        <w:rPr>
          <w:rFonts w:hint="eastAsia" w:ascii="宋体" w:hAnsi="宋体" w:cs="宋体"/>
          <w:color w:val="000000"/>
          <w:kern w:val="0"/>
          <w:sz w:val="24"/>
          <w:lang w:eastAsia="zh-CN"/>
        </w:rPr>
        <w:t>代理机构</w:t>
      </w:r>
      <w:r>
        <w:rPr>
          <w:rFonts w:hint="eastAsia" w:ascii="宋体" w:hAnsi="宋体" w:cs="宋体"/>
          <w:color w:val="000000"/>
          <w:kern w:val="0"/>
          <w:sz w:val="24"/>
        </w:rPr>
        <w:t>将报请同级财政部门依法处理。</w:t>
      </w:r>
    </w:p>
    <w:p w14:paraId="5C28E246">
      <w:pPr>
        <w:widowControl/>
        <w:shd w:val="clear" w:color="auto" w:fill="FFFFFF"/>
        <w:spacing w:line="460" w:lineRule="atLeast"/>
        <w:ind w:firstLine="643"/>
        <w:jc w:val="center"/>
        <w:rPr>
          <w:rFonts w:ascii="宋体" w:hAnsi="宋体" w:cs="宋体"/>
          <w:color w:val="666666"/>
          <w:kern w:val="0"/>
          <w:sz w:val="24"/>
        </w:rPr>
      </w:pPr>
      <w:r>
        <w:rPr>
          <w:rFonts w:hint="eastAsia" w:ascii="黑体" w:hAnsi="宋体" w:eastAsia="黑体" w:cs="宋体"/>
          <w:b/>
          <w:bCs/>
          <w:kern w:val="0"/>
          <w:sz w:val="32"/>
          <w:szCs w:val="32"/>
          <w:lang w:eastAsia="zh-CN"/>
        </w:rPr>
        <w:t>八</w:t>
      </w:r>
      <w:r>
        <w:rPr>
          <w:rFonts w:hint="eastAsia" w:ascii="黑体" w:hAnsi="宋体" w:eastAsia="黑体" w:cs="宋体"/>
          <w:b/>
          <w:bCs/>
          <w:kern w:val="0"/>
          <w:sz w:val="32"/>
          <w:szCs w:val="32"/>
        </w:rPr>
        <w:t>  </w:t>
      </w:r>
      <w:r>
        <w:rPr>
          <w:rFonts w:hint="eastAsia" w:ascii="黑体" w:hAnsi="宋体" w:eastAsia="黑体" w:cs="宋体"/>
          <w:b/>
          <w:bCs/>
          <w:kern w:val="0"/>
          <w:sz w:val="32"/>
        </w:rPr>
        <w:t> </w:t>
      </w:r>
      <w:r>
        <w:rPr>
          <w:rFonts w:hint="eastAsia" w:ascii="黑体" w:hAnsi="宋体" w:eastAsia="黑体" w:cs="宋体"/>
          <w:b/>
          <w:bCs/>
          <w:kern w:val="0"/>
          <w:sz w:val="32"/>
          <w:szCs w:val="32"/>
        </w:rPr>
        <w:t>合同授予</w:t>
      </w:r>
    </w:p>
    <w:p w14:paraId="6558251F">
      <w:pPr>
        <w:widowControl/>
        <w:shd w:val="clear" w:color="auto" w:fill="FFFFFF"/>
        <w:spacing w:line="460" w:lineRule="atLeast"/>
        <w:ind w:firstLine="354" w:firstLineChars="147"/>
        <w:jc w:val="left"/>
        <w:rPr>
          <w:rFonts w:ascii="宋体" w:hAnsi="宋体" w:cs="宋体"/>
          <w:color w:val="666666"/>
          <w:kern w:val="0"/>
          <w:sz w:val="24"/>
        </w:rPr>
      </w:pPr>
      <w:r>
        <w:rPr>
          <w:rFonts w:hint="eastAsia" w:ascii="宋体" w:hAnsi="宋体" w:cs="宋体"/>
          <w:b/>
          <w:bCs/>
          <w:color w:val="000000"/>
          <w:kern w:val="0"/>
          <w:sz w:val="24"/>
        </w:rPr>
        <w:t>3</w:t>
      </w:r>
      <w:r>
        <w:rPr>
          <w:rFonts w:hint="eastAsia" w:ascii="宋体" w:hAnsi="宋体" w:cs="宋体"/>
          <w:b/>
          <w:bCs/>
          <w:color w:val="000000"/>
          <w:kern w:val="0"/>
          <w:sz w:val="24"/>
          <w:lang w:val="en-US" w:eastAsia="zh-CN"/>
        </w:rPr>
        <w:t>5</w:t>
      </w:r>
      <w:r>
        <w:rPr>
          <w:rFonts w:hint="eastAsia" w:ascii="宋体" w:hAnsi="宋体" w:cs="宋体"/>
          <w:b/>
          <w:bCs/>
          <w:color w:val="000000"/>
          <w:kern w:val="0"/>
          <w:sz w:val="24"/>
        </w:rPr>
        <w:t>.签订合同</w:t>
      </w:r>
    </w:p>
    <w:p w14:paraId="6D7DFC5D">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3</w:t>
      </w:r>
      <w:r>
        <w:rPr>
          <w:rFonts w:hint="eastAsia" w:ascii="宋体" w:hAnsi="宋体" w:cs="宋体"/>
          <w:color w:val="000000"/>
          <w:kern w:val="0"/>
          <w:sz w:val="24"/>
          <w:lang w:val="en-US" w:eastAsia="zh-CN"/>
        </w:rPr>
        <w:t>5</w:t>
      </w:r>
      <w:r>
        <w:rPr>
          <w:rFonts w:hint="eastAsia" w:ascii="宋体" w:hAnsi="宋体" w:cs="宋体"/>
          <w:color w:val="000000"/>
          <w:kern w:val="0"/>
          <w:sz w:val="24"/>
        </w:rPr>
        <w:t>.1 采购人、成交供应商在成交通知书发出之日起</w:t>
      </w:r>
      <w:r>
        <w:rPr>
          <w:rFonts w:hint="eastAsia" w:ascii="宋体" w:hAnsi="宋体" w:cs="宋体"/>
          <w:color w:val="000000"/>
          <w:kern w:val="0"/>
          <w:sz w:val="24"/>
          <w:szCs w:val="36"/>
          <w:u w:val="single"/>
          <w:lang w:val="en-US" w:eastAsia="zh-CN"/>
        </w:rPr>
        <w:t>2</w:t>
      </w:r>
      <w:r>
        <w:rPr>
          <w:rFonts w:hint="eastAsia" w:ascii="宋体" w:hAnsi="宋体" w:cs="宋体"/>
          <w:color w:val="000000"/>
          <w:kern w:val="0"/>
          <w:sz w:val="24"/>
          <w:szCs w:val="36"/>
          <w:u w:val="none"/>
          <w:lang w:val="en-US" w:eastAsia="zh-CN"/>
        </w:rPr>
        <w:t>个工作日</w:t>
      </w:r>
      <w:r>
        <w:rPr>
          <w:rFonts w:hint="eastAsia" w:ascii="宋体" w:hAnsi="宋体" w:cs="宋体"/>
          <w:color w:val="000000"/>
          <w:kern w:val="0"/>
          <w:sz w:val="24"/>
          <w:u w:val="none"/>
        </w:rPr>
        <w:t>内</w:t>
      </w:r>
      <w:r>
        <w:rPr>
          <w:rFonts w:hint="eastAsia" w:ascii="宋体" w:hAnsi="宋体" w:cs="宋体"/>
          <w:color w:val="000000"/>
          <w:kern w:val="0"/>
          <w:sz w:val="24"/>
        </w:rPr>
        <w:t>，根据竞争性谈判文件确定的事项和成交供应商响应性文件签订合同。双方所签订的合同不得对竞争性谈判文件和成交供应商响应性文件作实质性修改。成交供应商逾期未签订合同，视为成交后无正当理由不与采购人签订合同，其谈判保证金将被没收，并按照有关法律规定承担相应的法律责任。采购人逾期不与成交供应商签订合同的，按政府采购的有关规定处理。</w:t>
      </w:r>
    </w:p>
    <w:p w14:paraId="4A1A2F32">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lang w:val="en-US" w:eastAsia="zh-CN"/>
        </w:rPr>
        <w:t>35</w:t>
      </w:r>
      <w:r>
        <w:rPr>
          <w:rFonts w:hint="eastAsia" w:ascii="宋体" w:hAnsi="宋体" w:cs="宋体"/>
          <w:color w:val="000000"/>
          <w:kern w:val="0"/>
          <w:sz w:val="24"/>
        </w:rPr>
        <w:t>.2 竞争性谈判文件、竞争性谈判文件的修改文件、成交供应商的响应性文件、补充或修改的文件及澄清或承诺文件等，均为双方签订合同的组成部分，并与合同一并作为本竞争性谈判文件所列采购项目的互补性法律文件，与合同具有同等法律效力。</w:t>
      </w:r>
    </w:p>
    <w:p w14:paraId="2DFCA6CB">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3</w:t>
      </w:r>
      <w:r>
        <w:rPr>
          <w:rFonts w:hint="eastAsia" w:ascii="宋体" w:hAnsi="宋体" w:cs="宋体"/>
          <w:color w:val="000000"/>
          <w:kern w:val="0"/>
          <w:sz w:val="24"/>
          <w:lang w:val="en-US" w:eastAsia="zh-CN"/>
        </w:rPr>
        <w:t>5</w:t>
      </w:r>
      <w:r>
        <w:rPr>
          <w:rFonts w:hint="eastAsia" w:ascii="宋体" w:hAnsi="宋体" w:cs="宋体"/>
          <w:color w:val="000000"/>
          <w:kern w:val="0"/>
          <w:sz w:val="24"/>
        </w:rPr>
        <w:t>.3 成交供应商放弃成交、因不可抗力不能履行合同、不按照竞争性谈判文件要求提交履约保证金，或者被查实存在影响成交结果的违法行为等情形，不符合成交条件的，采购人可以按照谈判小组提出的成交候选供应商名单排序依次确定其他成交候选供应商为成交供应商，也可以重新组织采购。</w:t>
      </w:r>
    </w:p>
    <w:p w14:paraId="49857F23">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3</w:t>
      </w:r>
      <w:r>
        <w:rPr>
          <w:rFonts w:hint="eastAsia" w:ascii="宋体" w:hAnsi="宋体" w:cs="宋体"/>
          <w:color w:val="000000"/>
          <w:kern w:val="0"/>
          <w:sz w:val="24"/>
          <w:lang w:val="en-US" w:eastAsia="zh-CN"/>
        </w:rPr>
        <w:t>5</w:t>
      </w:r>
      <w:r>
        <w:rPr>
          <w:rFonts w:hint="eastAsia" w:ascii="宋体" w:hAnsi="宋体" w:cs="宋体"/>
          <w:color w:val="000000"/>
          <w:kern w:val="0"/>
          <w:sz w:val="24"/>
        </w:rPr>
        <w:t>.4 采购人应在采购合同签订之日起</w:t>
      </w:r>
      <w:r>
        <w:rPr>
          <w:rFonts w:hint="eastAsia" w:ascii="宋体" w:hAnsi="宋体" w:cs="宋体"/>
          <w:color w:val="000000"/>
          <w:kern w:val="0"/>
          <w:sz w:val="24"/>
          <w:lang w:val="en-US" w:eastAsia="zh-CN"/>
        </w:rPr>
        <w:t>1</w:t>
      </w:r>
      <w:r>
        <w:rPr>
          <w:rFonts w:hint="eastAsia" w:ascii="宋体" w:hAnsi="宋体" w:cs="宋体"/>
          <w:color w:val="000000"/>
          <w:kern w:val="0"/>
          <w:sz w:val="24"/>
        </w:rPr>
        <w:t>个工作日内将合同副本报同级财政部门备案。</w:t>
      </w:r>
    </w:p>
    <w:p w14:paraId="107A2E84">
      <w:pPr>
        <w:widowControl/>
        <w:shd w:val="clear" w:color="auto" w:fill="FFFFFF"/>
        <w:spacing w:line="460" w:lineRule="atLeast"/>
        <w:ind w:firstLine="480"/>
        <w:jc w:val="left"/>
        <w:rPr>
          <w:rFonts w:hint="eastAsia" w:ascii="宋体" w:hAnsi="宋体" w:eastAsia="宋体" w:cs="宋体"/>
          <w:b/>
          <w:bCs/>
          <w:sz w:val="24"/>
          <w:szCs w:val="24"/>
        </w:rPr>
      </w:pPr>
      <w:r>
        <w:rPr>
          <w:rFonts w:hint="eastAsia" w:ascii="宋体" w:hAnsi="宋体" w:cs="宋体"/>
          <w:b/>
          <w:bCs/>
          <w:kern w:val="0"/>
          <w:sz w:val="24"/>
        </w:rPr>
        <w:t>3</w:t>
      </w:r>
      <w:r>
        <w:rPr>
          <w:rFonts w:hint="eastAsia" w:ascii="宋体" w:hAnsi="宋体" w:cs="宋体"/>
          <w:b/>
          <w:bCs/>
          <w:kern w:val="0"/>
          <w:sz w:val="24"/>
          <w:lang w:val="en-US" w:eastAsia="zh-CN"/>
        </w:rPr>
        <w:t>5</w:t>
      </w:r>
      <w:r>
        <w:rPr>
          <w:rFonts w:hint="eastAsia" w:ascii="宋体" w:hAnsi="宋体" w:cs="宋体"/>
          <w:b/>
          <w:bCs/>
          <w:kern w:val="0"/>
          <w:sz w:val="24"/>
        </w:rPr>
        <w:t>.5</w:t>
      </w:r>
      <w:r>
        <w:rPr>
          <w:rFonts w:hint="eastAsia" w:ascii="宋体" w:hAnsi="宋体" w:cs="宋体"/>
          <w:b/>
          <w:bCs/>
          <w:kern w:val="0"/>
          <w:sz w:val="24"/>
          <w:lang w:val="en-US" w:eastAsia="zh-CN"/>
        </w:rPr>
        <w:t xml:space="preserve"> </w:t>
      </w:r>
      <w:r>
        <w:rPr>
          <w:rFonts w:hint="eastAsia" w:ascii="宋体" w:hAnsi="宋体" w:eastAsia="宋体" w:cs="宋体"/>
          <w:b/>
          <w:bCs/>
          <w:color w:val="444444"/>
          <w:kern w:val="0"/>
          <w:sz w:val="24"/>
          <w:szCs w:val="24"/>
          <w:lang w:val="en-US" w:eastAsia="zh-CN" w:bidi="ar"/>
        </w:rPr>
        <w:t>河南省政府采购合同融资政策告知函</w:t>
      </w:r>
    </w:p>
    <w:p w14:paraId="1F03CA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bCs/>
          <w:sz w:val="24"/>
          <w:szCs w:val="24"/>
        </w:rPr>
      </w:pPr>
      <w:r>
        <w:rPr>
          <w:rFonts w:hint="eastAsia" w:ascii="宋体" w:hAnsi="宋体" w:eastAsia="宋体" w:cs="宋体"/>
          <w:b/>
          <w:bCs/>
          <w:color w:val="444444"/>
          <w:kern w:val="0"/>
          <w:sz w:val="24"/>
          <w:szCs w:val="24"/>
          <w:lang w:val="en-US" w:eastAsia="zh-CN" w:bidi="ar"/>
        </w:rPr>
        <w:t> </w:t>
      </w:r>
    </w:p>
    <w:p w14:paraId="6E6A3A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bCs/>
          <w:sz w:val="24"/>
          <w:szCs w:val="24"/>
        </w:rPr>
      </w:pPr>
      <w:r>
        <w:rPr>
          <w:rFonts w:hint="eastAsia" w:ascii="宋体" w:hAnsi="宋体" w:eastAsia="宋体" w:cs="宋体"/>
          <w:b/>
          <w:bCs/>
          <w:color w:val="444444"/>
          <w:kern w:val="0"/>
          <w:sz w:val="24"/>
          <w:szCs w:val="24"/>
          <w:lang w:val="en-US" w:eastAsia="zh-CN" w:bidi="ar"/>
        </w:rPr>
        <w:t>各供应商：</w:t>
      </w:r>
    </w:p>
    <w:p w14:paraId="51C293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sz w:val="24"/>
          <w:szCs w:val="24"/>
        </w:rPr>
      </w:pPr>
      <w:r>
        <w:rPr>
          <w:rFonts w:hint="eastAsia" w:ascii="宋体" w:hAnsi="宋体" w:eastAsia="宋体" w:cs="宋体"/>
          <w:b/>
          <w:bCs/>
          <w:color w:val="444444"/>
          <w:kern w:val="0"/>
          <w:sz w:val="24"/>
          <w:szCs w:val="24"/>
          <w:lang w:val="en-US" w:eastAsia="zh-CN" w:bidi="ar"/>
        </w:rPr>
        <w:t>欢迎贵公司参与河南省政府采购活动！</w:t>
      </w:r>
    </w:p>
    <w:p w14:paraId="3D1D4A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sz w:val="24"/>
          <w:szCs w:val="24"/>
        </w:rPr>
      </w:pPr>
      <w:r>
        <w:rPr>
          <w:rFonts w:hint="eastAsia" w:ascii="宋体" w:hAnsi="宋体" w:eastAsia="宋体" w:cs="宋体"/>
          <w:b/>
          <w:bCs/>
          <w:color w:val="444444"/>
          <w:kern w:val="0"/>
          <w:sz w:val="24"/>
          <w:szCs w:val="24"/>
          <w:lang w:val="en-US" w:eastAsia="zh-CN" w:bidi="ar"/>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5DCF4A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sz w:val="24"/>
          <w:szCs w:val="24"/>
        </w:rPr>
      </w:pPr>
      <w:r>
        <w:rPr>
          <w:rFonts w:hint="eastAsia" w:ascii="宋体" w:hAnsi="宋体" w:eastAsia="宋体" w:cs="宋体"/>
          <w:b/>
          <w:bCs/>
          <w:color w:val="444444"/>
          <w:kern w:val="0"/>
          <w:sz w:val="24"/>
          <w:szCs w:val="24"/>
          <w:lang w:val="en-US" w:eastAsia="zh-CN" w:bidi="ar"/>
        </w:rPr>
        <w:t>贷款渠道和提供贷款的金融机构，可在河南省政府采购网“河南省政府采购合同融资平台”查询联系。</w:t>
      </w:r>
    </w:p>
    <w:p w14:paraId="623115B2">
      <w:pPr>
        <w:pStyle w:val="2"/>
      </w:pPr>
    </w:p>
    <w:p w14:paraId="4DE205EC">
      <w:pPr>
        <w:pStyle w:val="2"/>
      </w:pPr>
    </w:p>
    <w:p w14:paraId="77C4D9C5">
      <w:pPr>
        <w:pStyle w:val="2"/>
      </w:pPr>
    </w:p>
    <w:p w14:paraId="763EBF5F">
      <w:pPr>
        <w:pStyle w:val="2"/>
      </w:pPr>
    </w:p>
    <w:p w14:paraId="137CD3E1">
      <w:pPr>
        <w:pStyle w:val="2"/>
      </w:pPr>
    </w:p>
    <w:p w14:paraId="0C9F2C00">
      <w:pPr>
        <w:pStyle w:val="2"/>
      </w:pPr>
    </w:p>
    <w:p w14:paraId="20EA2B63">
      <w:pPr>
        <w:pStyle w:val="2"/>
      </w:pPr>
    </w:p>
    <w:p w14:paraId="55E32661">
      <w:pPr>
        <w:pStyle w:val="2"/>
      </w:pPr>
    </w:p>
    <w:p w14:paraId="7113BA34">
      <w:pPr>
        <w:pStyle w:val="2"/>
      </w:pPr>
    </w:p>
    <w:p w14:paraId="7B1C3175">
      <w:pPr>
        <w:pStyle w:val="2"/>
      </w:pPr>
    </w:p>
    <w:p w14:paraId="05E589E7">
      <w:pPr>
        <w:pStyle w:val="2"/>
      </w:pPr>
    </w:p>
    <w:p w14:paraId="372840EA">
      <w:pPr>
        <w:pStyle w:val="2"/>
      </w:pPr>
    </w:p>
    <w:p w14:paraId="0F3224E1">
      <w:pPr>
        <w:pStyle w:val="2"/>
      </w:pPr>
    </w:p>
    <w:p w14:paraId="1C2679B6">
      <w:pPr>
        <w:pStyle w:val="2"/>
      </w:pPr>
    </w:p>
    <w:p w14:paraId="5F8B2D63">
      <w:pPr>
        <w:pStyle w:val="2"/>
      </w:pPr>
    </w:p>
    <w:p w14:paraId="0EB0946D">
      <w:pPr>
        <w:pStyle w:val="2"/>
      </w:pPr>
    </w:p>
    <w:p w14:paraId="0FFE09BD">
      <w:pPr>
        <w:pStyle w:val="2"/>
      </w:pPr>
    </w:p>
    <w:p w14:paraId="1186A424">
      <w:pPr>
        <w:pStyle w:val="2"/>
      </w:pPr>
    </w:p>
    <w:p w14:paraId="64084BA4">
      <w:pPr>
        <w:pStyle w:val="2"/>
      </w:pPr>
    </w:p>
    <w:p w14:paraId="0F7ABC94">
      <w:pPr>
        <w:pStyle w:val="2"/>
      </w:pPr>
    </w:p>
    <w:p w14:paraId="750192ED">
      <w:pPr>
        <w:pStyle w:val="2"/>
      </w:pPr>
    </w:p>
    <w:p w14:paraId="19EF324A">
      <w:pPr>
        <w:widowControl/>
        <w:shd w:val="clear" w:color="auto" w:fill="FFFFFF"/>
        <w:spacing w:line="460" w:lineRule="atLeast"/>
        <w:ind w:firstLine="1285" w:firstLineChars="400"/>
        <w:jc w:val="center"/>
        <w:rPr>
          <w:rFonts w:ascii="宋体" w:hAnsi="宋体" w:cs="宋体"/>
          <w:color w:val="666666"/>
          <w:kern w:val="0"/>
          <w:sz w:val="24"/>
        </w:rPr>
      </w:pPr>
      <w:r>
        <w:rPr>
          <w:rFonts w:hint="eastAsia" w:ascii="黑体" w:hAnsi="宋体" w:eastAsia="黑体" w:cs="宋体"/>
          <w:b/>
          <w:bCs/>
          <w:color w:val="000000"/>
          <w:kern w:val="0"/>
          <w:sz w:val="32"/>
          <w:szCs w:val="32"/>
        </w:rPr>
        <w:t>第四章 政府采购合同（主要条款）</w:t>
      </w:r>
    </w:p>
    <w:p w14:paraId="2FC74C38">
      <w:pPr>
        <w:widowControl/>
        <w:shd w:val="clear" w:color="auto" w:fill="FFFFFF"/>
        <w:spacing w:line="460" w:lineRule="atLeast"/>
        <w:ind w:firstLine="694" w:firstLineChars="329"/>
        <w:jc w:val="center"/>
        <w:rPr>
          <w:rFonts w:hint="eastAsia" w:ascii="宋体" w:hAnsi="宋体" w:eastAsia="宋体" w:cs="宋体"/>
          <w:color w:val="666666"/>
          <w:kern w:val="0"/>
          <w:sz w:val="21"/>
          <w:szCs w:val="21"/>
        </w:rPr>
      </w:pPr>
      <w:r>
        <w:rPr>
          <w:rFonts w:hint="eastAsia" w:ascii="宋体" w:hAnsi="宋体" w:eastAsia="宋体" w:cs="宋体"/>
          <w:b/>
          <w:bCs/>
          <w:color w:val="000000"/>
          <w:kern w:val="0"/>
          <w:sz w:val="21"/>
          <w:szCs w:val="21"/>
        </w:rPr>
        <w:t>（</w:t>
      </w:r>
      <w:r>
        <w:rPr>
          <w:rFonts w:hint="eastAsia" w:ascii="宋体" w:hAnsi="宋体" w:eastAsia="宋体" w:cs="宋体"/>
          <w:color w:val="000000"/>
          <w:kern w:val="0"/>
          <w:sz w:val="21"/>
          <w:szCs w:val="21"/>
        </w:rPr>
        <w:t>采购人可根据采购项目的实际情况增减条款和内容</w:t>
      </w:r>
      <w:r>
        <w:rPr>
          <w:rFonts w:hint="eastAsia" w:ascii="宋体" w:hAnsi="宋体" w:eastAsia="宋体" w:cs="宋体"/>
          <w:b/>
          <w:bCs/>
          <w:color w:val="000000"/>
          <w:kern w:val="0"/>
          <w:sz w:val="21"/>
          <w:szCs w:val="21"/>
        </w:rPr>
        <w:t>）</w:t>
      </w:r>
    </w:p>
    <w:p w14:paraId="754DCA97">
      <w:pPr>
        <w:snapToGrid w:val="0"/>
        <w:jc w:val="center"/>
        <w:rPr>
          <w:rFonts w:ascii="宋体" w:cs="宋体"/>
          <w:b/>
          <w:bCs/>
          <w:kern w:val="0"/>
          <w:szCs w:val="21"/>
        </w:rPr>
      </w:pPr>
      <w:r>
        <w:rPr>
          <w:rFonts w:hint="eastAsia" w:ascii="宋体" w:hAnsi="宋体" w:cs="宋体"/>
          <w:b/>
          <w:szCs w:val="21"/>
        </w:rPr>
        <w:t>（ＧＦ－</w:t>
      </w:r>
      <w:r>
        <w:rPr>
          <w:rFonts w:ascii="宋体" w:hAnsi="宋体" w:cs="宋体"/>
          <w:b/>
          <w:szCs w:val="21"/>
        </w:rPr>
        <w:t>2012</w:t>
      </w:r>
      <w:r>
        <w:rPr>
          <w:rFonts w:hint="eastAsia" w:ascii="宋体" w:hAnsi="宋体" w:cs="宋体"/>
          <w:b/>
          <w:szCs w:val="21"/>
        </w:rPr>
        <w:t>－</w:t>
      </w:r>
      <w:r>
        <w:rPr>
          <w:rFonts w:ascii="宋体" w:hAnsi="宋体" w:cs="宋体"/>
          <w:b/>
          <w:szCs w:val="21"/>
        </w:rPr>
        <w:t>0202</w:t>
      </w:r>
      <w:r>
        <w:rPr>
          <w:rFonts w:hint="eastAsia" w:ascii="宋体" w:hAnsi="宋体" w:cs="宋体"/>
          <w:b/>
          <w:szCs w:val="21"/>
        </w:rPr>
        <w:t>）</w:t>
      </w:r>
    </w:p>
    <w:p w14:paraId="79144012">
      <w:pPr>
        <w:snapToGrid w:val="0"/>
        <w:rPr>
          <w:rFonts w:ascii="宋体" w:cs="宋体"/>
          <w:b/>
          <w:bCs/>
          <w:szCs w:val="21"/>
        </w:rPr>
      </w:pPr>
    </w:p>
    <w:p w14:paraId="11E41FD5">
      <w:pPr>
        <w:snapToGrid w:val="0"/>
        <w:rPr>
          <w:rFonts w:ascii="宋体" w:cs="宋体"/>
          <w:b/>
          <w:bCs/>
          <w:szCs w:val="21"/>
        </w:rPr>
      </w:pPr>
    </w:p>
    <w:p w14:paraId="7DA7BCA0">
      <w:pPr>
        <w:snapToGrid w:val="0"/>
        <w:rPr>
          <w:rFonts w:ascii="宋体" w:cs="宋体"/>
          <w:b/>
          <w:bCs/>
          <w:szCs w:val="21"/>
        </w:rPr>
      </w:pPr>
    </w:p>
    <w:p w14:paraId="2D7A02BC">
      <w:pPr>
        <w:spacing w:line="360" w:lineRule="auto"/>
        <w:ind w:firstLine="281" w:firstLineChars="100"/>
        <w:rPr>
          <w:rFonts w:ascii="宋体" w:eastAsia="楷体_GB2312" w:cs="宋体"/>
          <w:b/>
          <w:bCs/>
          <w:sz w:val="28"/>
          <w:szCs w:val="21"/>
        </w:rPr>
      </w:pPr>
    </w:p>
    <w:p w14:paraId="0F10D18C">
      <w:pPr>
        <w:spacing w:line="360" w:lineRule="auto"/>
        <w:ind w:firstLine="281" w:firstLineChars="100"/>
        <w:rPr>
          <w:rFonts w:ascii="宋体" w:eastAsia="楷体_GB2312" w:cs="宋体"/>
          <w:b/>
          <w:bCs/>
          <w:sz w:val="28"/>
          <w:szCs w:val="21"/>
        </w:rPr>
      </w:pPr>
    </w:p>
    <w:p w14:paraId="40CE2B24">
      <w:pPr>
        <w:snapToGrid w:val="0"/>
        <w:jc w:val="center"/>
        <w:rPr>
          <w:rFonts w:ascii="宋体" w:cs="宋体"/>
          <w:b/>
          <w:bCs/>
          <w:szCs w:val="21"/>
        </w:rPr>
      </w:pPr>
    </w:p>
    <w:p w14:paraId="4262DDB6">
      <w:pPr>
        <w:spacing w:line="360" w:lineRule="auto"/>
        <w:ind w:firstLine="281" w:firstLineChars="100"/>
        <w:rPr>
          <w:rFonts w:ascii="宋体" w:eastAsia="楷体_GB2312" w:cs="宋体"/>
          <w:b/>
          <w:bCs/>
          <w:sz w:val="28"/>
          <w:szCs w:val="21"/>
        </w:rPr>
      </w:pPr>
    </w:p>
    <w:p w14:paraId="1690E528">
      <w:pPr>
        <w:spacing w:line="360" w:lineRule="auto"/>
        <w:ind w:firstLine="281" w:firstLineChars="100"/>
        <w:rPr>
          <w:rFonts w:ascii="宋体" w:eastAsia="楷体_GB2312" w:cs="宋体"/>
          <w:b/>
          <w:bCs/>
          <w:sz w:val="28"/>
          <w:szCs w:val="21"/>
        </w:rPr>
      </w:pPr>
    </w:p>
    <w:p w14:paraId="24F24DDB">
      <w:pPr>
        <w:snapToGrid w:val="0"/>
        <w:jc w:val="center"/>
        <w:rPr>
          <w:rFonts w:ascii="宋体" w:cs="宋体"/>
          <w:b/>
          <w:bCs/>
          <w:sz w:val="40"/>
          <w:szCs w:val="40"/>
        </w:rPr>
      </w:pPr>
      <w:r>
        <w:rPr>
          <w:rFonts w:hint="eastAsia" w:ascii="宋体" w:hAnsi="宋体" w:cs="宋体"/>
          <w:b/>
          <w:bCs/>
          <w:sz w:val="40"/>
          <w:szCs w:val="40"/>
        </w:rPr>
        <w:t>建设工程监理合同</w:t>
      </w:r>
    </w:p>
    <w:p w14:paraId="55708C92">
      <w:pPr>
        <w:snapToGrid w:val="0"/>
        <w:jc w:val="center"/>
        <w:rPr>
          <w:rFonts w:ascii="宋体" w:cs="宋体"/>
          <w:b/>
          <w:bCs/>
          <w:sz w:val="40"/>
          <w:szCs w:val="40"/>
        </w:rPr>
      </w:pPr>
      <w:r>
        <w:rPr>
          <w:rFonts w:hint="eastAsia" w:ascii="宋体" w:hAnsi="宋体" w:cs="宋体"/>
          <w:b/>
          <w:bCs/>
          <w:sz w:val="40"/>
          <w:szCs w:val="40"/>
        </w:rPr>
        <w:t>（示范文本）</w:t>
      </w:r>
    </w:p>
    <w:p w14:paraId="307C7194">
      <w:pPr>
        <w:widowControl/>
        <w:spacing w:before="100" w:beforeAutospacing="1" w:after="100" w:afterAutospacing="1"/>
        <w:jc w:val="center"/>
        <w:rPr>
          <w:rFonts w:ascii="宋体" w:hAnsi="宋体" w:cs="宋体"/>
          <w:b/>
          <w:bCs/>
          <w:kern w:val="0"/>
          <w:sz w:val="48"/>
          <w:szCs w:val="40"/>
        </w:rPr>
      </w:pPr>
    </w:p>
    <w:p w14:paraId="27D2AA20">
      <w:pPr>
        <w:widowControl/>
        <w:spacing w:before="100" w:beforeAutospacing="1" w:after="100" w:afterAutospacing="1"/>
        <w:jc w:val="center"/>
        <w:rPr>
          <w:rFonts w:ascii="宋体" w:hAnsi="宋体" w:cs="宋体"/>
          <w:b/>
          <w:bCs/>
          <w:kern w:val="0"/>
          <w:sz w:val="24"/>
          <w:szCs w:val="21"/>
        </w:rPr>
      </w:pPr>
    </w:p>
    <w:p w14:paraId="1D49CB34">
      <w:pPr>
        <w:pStyle w:val="11"/>
        <w:rPr>
          <w:rFonts w:ascii="宋体" w:hAnsi="宋体" w:cs="宋体"/>
          <w:b/>
          <w:bCs/>
          <w:kern w:val="0"/>
          <w:sz w:val="24"/>
          <w:szCs w:val="21"/>
        </w:rPr>
      </w:pPr>
    </w:p>
    <w:p w14:paraId="4D213732">
      <w:pPr>
        <w:pStyle w:val="11"/>
        <w:rPr>
          <w:rFonts w:ascii="宋体" w:hAnsi="宋体" w:cs="宋体"/>
          <w:b/>
          <w:bCs/>
          <w:kern w:val="0"/>
          <w:sz w:val="24"/>
          <w:szCs w:val="21"/>
        </w:rPr>
      </w:pPr>
    </w:p>
    <w:p w14:paraId="61A3AB3D">
      <w:pPr>
        <w:pStyle w:val="11"/>
        <w:rPr>
          <w:rFonts w:ascii="宋体" w:hAnsi="宋体" w:cs="宋体"/>
          <w:b/>
          <w:bCs/>
          <w:kern w:val="0"/>
          <w:sz w:val="24"/>
          <w:szCs w:val="21"/>
        </w:rPr>
      </w:pPr>
    </w:p>
    <w:p w14:paraId="39E57780">
      <w:pPr>
        <w:widowControl/>
        <w:spacing w:before="100" w:beforeAutospacing="1" w:after="100" w:afterAutospacing="1"/>
        <w:jc w:val="center"/>
        <w:rPr>
          <w:rFonts w:ascii="宋体" w:hAnsi="宋体" w:cs="宋体"/>
          <w:b/>
          <w:bCs/>
          <w:kern w:val="0"/>
          <w:sz w:val="24"/>
          <w:szCs w:val="21"/>
        </w:rPr>
      </w:pPr>
    </w:p>
    <w:p w14:paraId="40AA9069">
      <w:pPr>
        <w:widowControl/>
        <w:spacing w:before="100" w:beforeAutospacing="1" w:after="100" w:afterAutospacing="1"/>
        <w:jc w:val="center"/>
        <w:rPr>
          <w:rFonts w:ascii="宋体" w:hAnsi="宋体" w:cs="宋体"/>
          <w:b/>
          <w:bCs/>
          <w:kern w:val="0"/>
          <w:sz w:val="24"/>
          <w:szCs w:val="21"/>
        </w:rPr>
      </w:pPr>
    </w:p>
    <w:p w14:paraId="55490C50">
      <w:pPr>
        <w:ind w:right="2719" w:rightChars="1295"/>
        <w:jc w:val="distribute"/>
        <w:rPr>
          <w:b/>
          <w:sz w:val="24"/>
          <w:szCs w:val="22"/>
        </w:rPr>
      </w:pPr>
      <w:r>
        <w:rPr>
          <w:sz w:val="18"/>
          <w:szCs w:val="21"/>
        </w:rPr>
        <mc:AlternateContent>
          <mc:Choice Requires="wps">
            <w:drawing>
              <wp:anchor distT="0" distB="0" distL="114300" distR="114300" simplePos="0" relativeHeight="251659264" behindDoc="0" locked="0" layoutInCell="1" allowOverlap="1">
                <wp:simplePos x="0" y="0"/>
                <wp:positionH relativeFrom="column">
                  <wp:posOffset>3632835</wp:posOffset>
                </wp:positionH>
                <wp:positionV relativeFrom="paragraph">
                  <wp:posOffset>69215</wp:posOffset>
                </wp:positionV>
                <wp:extent cx="723900" cy="4572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1370420D">
                            <w:pPr>
                              <w:rPr>
                                <w:rFonts w:hint="eastAsia"/>
                                <w:b/>
                                <w:bCs/>
                                <w:sz w:val="24"/>
                                <w:szCs w:val="21"/>
                              </w:rPr>
                            </w:pPr>
                            <w:r>
                              <w:rPr>
                                <w:rFonts w:hint="eastAsia"/>
                                <w:b/>
                                <w:bCs/>
                                <w:sz w:val="24"/>
                                <w:szCs w:val="21"/>
                              </w:rPr>
                              <w:t>制定</w:t>
                            </w:r>
                          </w:p>
                          <w:p w14:paraId="2B7C44DB">
                            <w:pPr>
                              <w:rPr>
                                <w:rFonts w:hint="eastAsia"/>
                                <w:b/>
                                <w:bCs/>
                                <w:sz w:val="32"/>
                              </w:rPr>
                            </w:pPr>
                          </w:p>
                        </w:txbxContent>
                      </wps:txbx>
                      <wps:bodyPr upright="1"/>
                    </wps:wsp>
                  </a:graphicData>
                </a:graphic>
              </wp:anchor>
            </w:drawing>
          </mc:Choice>
          <mc:Fallback>
            <w:pict>
              <v:shape id="_x0000_s1026" o:spid="_x0000_s1026" o:spt="202" type="#_x0000_t202" style="position:absolute;left:0pt;margin-left:286.05pt;margin-top:5.45pt;height:36pt;width:57pt;z-index:251659264;mso-width-relative:page;mso-height-relative:page;" filled="f" stroked="t" coordsize="21600,21600" o:gfxdata="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&#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Yp10N9gAAAAJAQAADwAAAAAAAAABACAAAAAiAAAAZHJz&#10;L2Rvd25yZXYueG1sUEsBAhQAFAAAAAgAh07iQO0earoEAgAADAQAAA4AAAAAAAAAAQAgAAAAJwEA&#10;AGRycy9lMm9Eb2MueG1sUEsFBgAAAAAGAAYAWQEAAJ0FAAAAAA==&#10;">
                <v:fill on="f" focussize="0,0"/>
                <v:stroke color="#FFFFFF" joinstyle="miter"/>
                <v:imagedata o:title=""/>
                <o:lock v:ext="edit" aspectratio="f"/>
                <v:textbox>
                  <w:txbxContent>
                    <w:p w14:paraId="1370420D">
                      <w:pPr>
                        <w:rPr>
                          <w:rFonts w:hint="eastAsia"/>
                          <w:b/>
                          <w:bCs/>
                          <w:sz w:val="24"/>
                          <w:szCs w:val="21"/>
                        </w:rPr>
                      </w:pPr>
                      <w:r>
                        <w:rPr>
                          <w:rFonts w:hint="eastAsia"/>
                          <w:b/>
                          <w:bCs/>
                          <w:sz w:val="24"/>
                          <w:szCs w:val="21"/>
                        </w:rPr>
                        <w:t>制定</w:t>
                      </w:r>
                    </w:p>
                    <w:p w14:paraId="2B7C44DB">
                      <w:pPr>
                        <w:rPr>
                          <w:rFonts w:hint="eastAsia"/>
                          <w:b/>
                          <w:bCs/>
                          <w:sz w:val="32"/>
                        </w:rPr>
                      </w:pPr>
                    </w:p>
                  </w:txbxContent>
                </v:textbox>
              </v:shape>
            </w:pict>
          </mc:Fallback>
        </mc:AlternateContent>
      </w:r>
      <w:r>
        <w:rPr>
          <w:rFonts w:hint="eastAsia"/>
          <w:b/>
          <w:sz w:val="24"/>
          <w:szCs w:val="22"/>
          <w:lang w:val="en-US" w:eastAsia="zh-CN"/>
        </w:rPr>
        <w:t xml:space="preserve">                  </w:t>
      </w:r>
      <w:r>
        <w:rPr>
          <w:b/>
          <w:sz w:val="24"/>
          <w:szCs w:val="22"/>
        </w:rPr>
        <w:t>住房城乡建设部</w:t>
      </w:r>
    </w:p>
    <w:p w14:paraId="21B90C21">
      <w:pPr>
        <w:ind w:right="2719" w:rightChars="1295"/>
        <w:jc w:val="distribute"/>
        <w:rPr>
          <w:rFonts w:hint="eastAsia" w:eastAsia="华文中宋"/>
          <w:sz w:val="28"/>
          <w:szCs w:val="28"/>
          <w:lang w:val="zh-CN"/>
        </w:rPr>
      </w:pPr>
      <w:r>
        <w:rPr>
          <w:rFonts w:hint="eastAsia"/>
          <w:b/>
          <w:sz w:val="24"/>
          <w:szCs w:val="22"/>
          <w:lang w:val="en-US" w:eastAsia="zh-CN"/>
        </w:rPr>
        <w:t xml:space="preserve">                  </w:t>
      </w:r>
      <w:r>
        <w:rPr>
          <w:b/>
          <w:sz w:val="24"/>
          <w:szCs w:val="22"/>
        </w:rPr>
        <w:t>国家工商行政管理总局</w:t>
      </w:r>
    </w:p>
    <w:p w14:paraId="41B6622D">
      <w:pPr>
        <w:widowControl/>
        <w:spacing w:before="100" w:beforeAutospacing="1" w:after="100" w:afterAutospacing="1"/>
        <w:jc w:val="center"/>
        <w:rPr>
          <w:rFonts w:ascii="宋体" w:hAnsi="宋体" w:cs="宋体"/>
          <w:b/>
          <w:bCs/>
          <w:kern w:val="0"/>
          <w:sz w:val="24"/>
          <w:szCs w:val="21"/>
        </w:rPr>
      </w:pPr>
    </w:p>
    <w:p w14:paraId="0D86D13B">
      <w:pPr>
        <w:widowControl/>
        <w:spacing w:before="100" w:beforeAutospacing="1" w:after="100" w:afterAutospacing="1"/>
        <w:jc w:val="center"/>
        <w:rPr>
          <w:rFonts w:ascii="宋体" w:hAnsi="宋体" w:cs="宋体"/>
          <w:b/>
          <w:bCs/>
          <w:kern w:val="0"/>
          <w:sz w:val="24"/>
          <w:szCs w:val="21"/>
        </w:rPr>
      </w:pPr>
    </w:p>
    <w:p w14:paraId="4F19F27E">
      <w:pPr>
        <w:pStyle w:val="22"/>
      </w:pPr>
    </w:p>
    <w:p w14:paraId="4C6D6A1C">
      <w:pPr>
        <w:keepNext w:val="0"/>
        <w:keepLines w:val="0"/>
        <w:pageBreakBefore w:val="0"/>
        <w:widowControl/>
        <w:kinsoku/>
        <w:wordWrap/>
        <w:overflowPunct/>
        <w:topLinePunct w:val="0"/>
        <w:autoSpaceDE/>
        <w:autoSpaceDN/>
        <w:bidi w:val="0"/>
        <w:spacing w:before="100" w:beforeAutospacing="1" w:after="100" w:afterAutospacing="1" w:line="400" w:lineRule="exact"/>
        <w:jc w:val="center"/>
        <w:textAlignment w:val="auto"/>
        <w:rPr>
          <w:rFonts w:ascii="宋体" w:hAnsi="宋体" w:cs="宋体"/>
          <w:kern w:val="0"/>
          <w:sz w:val="28"/>
          <w:szCs w:val="22"/>
        </w:rPr>
      </w:pPr>
      <w:r>
        <w:rPr>
          <w:rFonts w:hint="eastAsia" w:ascii="宋体" w:hAnsi="宋体" w:cs="宋体"/>
          <w:b/>
          <w:bCs/>
          <w:kern w:val="0"/>
          <w:sz w:val="28"/>
          <w:szCs w:val="22"/>
        </w:rPr>
        <w:t>第一部分</w:t>
      </w:r>
      <w:r>
        <w:rPr>
          <w:rFonts w:hint="eastAsia" w:ascii="宋体" w:hAnsi="宋体" w:cs="宋体"/>
          <w:b/>
          <w:bCs/>
          <w:kern w:val="0"/>
          <w:sz w:val="28"/>
          <w:szCs w:val="22"/>
          <w:lang w:val="en-US" w:eastAsia="zh-CN"/>
        </w:rPr>
        <w:t xml:space="preserve">  </w:t>
      </w:r>
      <w:r>
        <w:rPr>
          <w:rFonts w:hint="eastAsia" w:ascii="宋体" w:hAnsi="宋体" w:cs="宋体"/>
          <w:b/>
          <w:bCs/>
          <w:kern w:val="0"/>
          <w:sz w:val="28"/>
          <w:szCs w:val="22"/>
        </w:rPr>
        <w:t>协议书</w:t>
      </w:r>
    </w:p>
    <w:p w14:paraId="13E06E2E">
      <w:pPr>
        <w:keepNext w:val="0"/>
        <w:keepLines w:val="0"/>
        <w:pageBreakBefore w:val="0"/>
        <w:kinsoku/>
        <w:wordWrap/>
        <w:overflowPunct/>
        <w:topLinePunct w:val="0"/>
        <w:autoSpaceDE/>
        <w:autoSpaceDN/>
        <w:bidi w:val="0"/>
        <w:adjustRightInd w:val="0"/>
        <w:snapToGrid w:val="0"/>
        <w:spacing w:line="400" w:lineRule="exact"/>
        <w:ind w:firstLine="527" w:firstLineChars="250"/>
        <w:textAlignment w:val="auto"/>
        <w:rPr>
          <w:rFonts w:ascii="宋体" w:cs="宋体"/>
          <w:b/>
          <w:szCs w:val="21"/>
        </w:rPr>
      </w:pPr>
    </w:p>
    <w:p w14:paraId="466DF968">
      <w:pPr>
        <w:keepNext w:val="0"/>
        <w:keepLines w:val="0"/>
        <w:pageBreakBefore w:val="0"/>
        <w:kinsoku/>
        <w:wordWrap/>
        <w:overflowPunct/>
        <w:topLinePunct w:val="0"/>
        <w:autoSpaceDE/>
        <w:autoSpaceDN/>
        <w:bidi w:val="0"/>
        <w:adjustRightInd w:val="0"/>
        <w:snapToGrid w:val="0"/>
        <w:spacing w:line="400" w:lineRule="exact"/>
        <w:ind w:firstLine="422" w:firstLineChars="200"/>
        <w:textAlignment w:val="auto"/>
        <w:rPr>
          <w:rFonts w:ascii="宋体" w:cs="宋体"/>
          <w:b/>
          <w:szCs w:val="21"/>
        </w:rPr>
      </w:pPr>
      <w:r>
        <w:rPr>
          <w:rFonts w:hint="eastAsia" w:ascii="宋体" w:hAnsi="宋体" w:cs="宋体"/>
          <w:b/>
          <w:szCs w:val="21"/>
        </w:rPr>
        <w:t>委托人（全称）：</w:t>
      </w:r>
    </w:p>
    <w:p w14:paraId="32EBF6D6">
      <w:pPr>
        <w:keepNext w:val="0"/>
        <w:keepLines w:val="0"/>
        <w:pageBreakBefore w:val="0"/>
        <w:kinsoku/>
        <w:wordWrap/>
        <w:overflowPunct/>
        <w:topLinePunct w:val="0"/>
        <w:autoSpaceDE/>
        <w:autoSpaceDN/>
        <w:bidi w:val="0"/>
        <w:adjustRightInd w:val="0"/>
        <w:snapToGrid w:val="0"/>
        <w:spacing w:line="400" w:lineRule="exact"/>
        <w:ind w:firstLine="422" w:firstLineChars="200"/>
        <w:textAlignment w:val="auto"/>
        <w:rPr>
          <w:rFonts w:ascii="宋体" w:cs="宋体"/>
          <w:szCs w:val="21"/>
        </w:rPr>
      </w:pPr>
      <w:r>
        <w:rPr>
          <w:rFonts w:hint="eastAsia" w:ascii="宋体" w:hAnsi="宋体" w:cs="宋体"/>
          <w:b/>
          <w:szCs w:val="21"/>
        </w:rPr>
        <w:t>监理人（全称）：</w:t>
      </w:r>
    </w:p>
    <w:p w14:paraId="7087D347">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ascii="宋体" w:cs="宋体"/>
          <w:szCs w:val="21"/>
          <w:u w:val="single"/>
        </w:rPr>
      </w:pPr>
      <w:r>
        <w:rPr>
          <w:rFonts w:hint="eastAsia" w:ascii="宋体" w:hAnsi="宋体" w:cs="宋体"/>
          <w:szCs w:val="21"/>
        </w:rPr>
        <w:t>根据《中华人民共和国</w:t>
      </w:r>
      <w:r>
        <w:rPr>
          <w:rFonts w:hint="eastAsia" w:ascii="宋体" w:hAnsi="宋体" w:cs="宋体"/>
          <w:szCs w:val="21"/>
          <w:lang w:val="en-US" w:eastAsia="zh-CN"/>
        </w:rPr>
        <w:t>民法典</w:t>
      </w:r>
      <w:r>
        <w:rPr>
          <w:rFonts w:hint="eastAsia" w:ascii="宋体" w:hAnsi="宋体" w:cs="宋体"/>
          <w:szCs w:val="21"/>
        </w:rPr>
        <w:t>》、《中华人民共和国建筑法》及其他有关法律、法规，遵循平等、自愿、公平和诚信的原则，双方就下述工程委托监理与相关服务事项协商一致，订立本合同。</w:t>
      </w:r>
    </w:p>
    <w:p w14:paraId="4774AD63">
      <w:pPr>
        <w:keepNext w:val="0"/>
        <w:keepLines w:val="0"/>
        <w:pageBreakBefore w:val="0"/>
        <w:kinsoku/>
        <w:wordWrap/>
        <w:overflowPunct/>
        <w:topLinePunct w:val="0"/>
        <w:autoSpaceDE/>
        <w:autoSpaceDN/>
        <w:bidi w:val="0"/>
        <w:spacing w:line="400" w:lineRule="exact"/>
        <w:ind w:firstLine="417" w:firstLineChars="198"/>
        <w:textAlignment w:val="auto"/>
        <w:rPr>
          <w:rFonts w:ascii="宋体" w:cs="宋体"/>
          <w:b/>
          <w:szCs w:val="21"/>
        </w:rPr>
      </w:pPr>
      <w:bookmarkStart w:id="18" w:name="_Toc460488539"/>
      <w:bookmarkStart w:id="19" w:name="_Toc2085"/>
      <w:bookmarkStart w:id="20" w:name="_Toc6119"/>
      <w:bookmarkStart w:id="21" w:name="_Toc460407898"/>
      <w:r>
        <w:rPr>
          <w:rFonts w:hint="eastAsia" w:ascii="宋体" w:hAnsi="宋体" w:cs="宋体"/>
          <w:b/>
          <w:szCs w:val="21"/>
        </w:rPr>
        <w:t>一、工程概况</w:t>
      </w:r>
      <w:bookmarkEnd w:id="18"/>
      <w:bookmarkEnd w:id="19"/>
      <w:bookmarkEnd w:id="20"/>
      <w:bookmarkEnd w:id="21"/>
    </w:p>
    <w:p w14:paraId="3EF1195B">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1. </w:t>
      </w:r>
      <w:r>
        <w:rPr>
          <w:rFonts w:hint="eastAsia" w:ascii="宋体" w:hAnsi="宋体" w:cs="宋体"/>
          <w:szCs w:val="21"/>
        </w:rPr>
        <w:t>工程名称：；</w:t>
      </w:r>
    </w:p>
    <w:p w14:paraId="32B56DAD">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2. </w:t>
      </w:r>
      <w:r>
        <w:rPr>
          <w:rFonts w:hint="eastAsia" w:ascii="宋体" w:hAnsi="宋体" w:cs="宋体"/>
          <w:szCs w:val="21"/>
        </w:rPr>
        <w:t>工程地点：；</w:t>
      </w:r>
    </w:p>
    <w:p w14:paraId="245684EC">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3. </w:t>
      </w:r>
      <w:r>
        <w:rPr>
          <w:rFonts w:hint="eastAsia" w:ascii="宋体" w:hAnsi="宋体" w:cs="宋体"/>
          <w:szCs w:val="21"/>
        </w:rPr>
        <w:t>工程规模：；</w:t>
      </w:r>
    </w:p>
    <w:p w14:paraId="5E1AEEE0">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4. </w:t>
      </w:r>
      <w:r>
        <w:rPr>
          <w:rFonts w:hint="eastAsia" w:ascii="宋体" w:hAnsi="宋体" w:cs="宋体"/>
          <w:szCs w:val="21"/>
        </w:rPr>
        <w:t>工程概算投资额或建筑安装工程费：。</w:t>
      </w:r>
    </w:p>
    <w:p w14:paraId="5E6A7CEC">
      <w:pPr>
        <w:keepNext w:val="0"/>
        <w:keepLines w:val="0"/>
        <w:pageBreakBefore w:val="0"/>
        <w:kinsoku/>
        <w:wordWrap/>
        <w:overflowPunct/>
        <w:topLinePunct w:val="0"/>
        <w:autoSpaceDE/>
        <w:autoSpaceDN/>
        <w:bidi w:val="0"/>
        <w:spacing w:line="400" w:lineRule="exact"/>
        <w:ind w:firstLine="417" w:firstLineChars="198"/>
        <w:textAlignment w:val="auto"/>
        <w:rPr>
          <w:rFonts w:ascii="宋体" w:cs="宋体"/>
          <w:b/>
          <w:szCs w:val="21"/>
        </w:rPr>
      </w:pPr>
      <w:r>
        <w:rPr>
          <w:rFonts w:hint="eastAsia" w:ascii="宋体" w:hAnsi="宋体" w:cs="宋体"/>
          <w:b/>
          <w:szCs w:val="21"/>
        </w:rPr>
        <w:t>二、词语限定</w:t>
      </w:r>
    </w:p>
    <w:p w14:paraId="0FEB3AF1">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协议书中相关词语的含义与通用条件中的定义与解释相同。</w:t>
      </w:r>
    </w:p>
    <w:p w14:paraId="25003D00">
      <w:pPr>
        <w:keepNext w:val="0"/>
        <w:keepLines w:val="0"/>
        <w:pageBreakBefore w:val="0"/>
        <w:kinsoku/>
        <w:wordWrap/>
        <w:overflowPunct/>
        <w:topLinePunct w:val="0"/>
        <w:autoSpaceDE/>
        <w:autoSpaceDN/>
        <w:bidi w:val="0"/>
        <w:spacing w:line="400" w:lineRule="exact"/>
        <w:ind w:firstLine="417" w:firstLineChars="198"/>
        <w:textAlignment w:val="auto"/>
        <w:rPr>
          <w:rFonts w:ascii="宋体" w:cs="宋体"/>
          <w:b/>
          <w:szCs w:val="21"/>
        </w:rPr>
      </w:pPr>
      <w:bookmarkStart w:id="22" w:name="_Toc18592"/>
      <w:bookmarkStart w:id="23" w:name="_Toc460488540"/>
      <w:bookmarkStart w:id="24" w:name="_Toc460407899"/>
      <w:bookmarkStart w:id="25" w:name="_Toc28201"/>
      <w:r>
        <w:rPr>
          <w:rFonts w:hint="eastAsia" w:ascii="宋体" w:hAnsi="宋体" w:cs="宋体"/>
          <w:b/>
          <w:szCs w:val="21"/>
        </w:rPr>
        <w:t>三、组成本合同的文件</w:t>
      </w:r>
      <w:bookmarkEnd w:id="22"/>
      <w:bookmarkEnd w:id="23"/>
      <w:bookmarkEnd w:id="24"/>
      <w:bookmarkEnd w:id="25"/>
    </w:p>
    <w:p w14:paraId="76734645">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1. </w:t>
      </w:r>
      <w:r>
        <w:rPr>
          <w:rFonts w:hint="eastAsia" w:ascii="宋体" w:hAnsi="宋体" w:cs="宋体"/>
          <w:szCs w:val="21"/>
        </w:rPr>
        <w:t>协议书；</w:t>
      </w:r>
    </w:p>
    <w:p w14:paraId="48BDECC1">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2. </w:t>
      </w:r>
      <w:r>
        <w:rPr>
          <w:rFonts w:hint="eastAsia" w:ascii="宋体" w:hAnsi="宋体" w:cs="宋体"/>
          <w:szCs w:val="21"/>
        </w:rPr>
        <w:t>中标通知书（适用于招标工程）或委托书（适用于非招标工程）；</w:t>
      </w:r>
    </w:p>
    <w:p w14:paraId="44FFE00A">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3. </w:t>
      </w:r>
      <w:r>
        <w:rPr>
          <w:rFonts w:hint="eastAsia" w:ascii="宋体" w:hAnsi="宋体" w:cs="宋体"/>
          <w:szCs w:val="21"/>
        </w:rPr>
        <w:t>投标文件（适用于招标工程）或监理与相关服务建议书（适用于非招标工程）；</w:t>
      </w:r>
    </w:p>
    <w:p w14:paraId="6A9BF2DA">
      <w:pPr>
        <w:keepNext w:val="0"/>
        <w:keepLines w:val="0"/>
        <w:pageBreakBefore w:val="0"/>
        <w:kinsoku/>
        <w:wordWrap/>
        <w:overflowPunct/>
        <w:topLinePunct w:val="0"/>
        <w:autoSpaceDE/>
        <w:autoSpaceDN/>
        <w:bidi w:val="0"/>
        <w:adjustRightInd w:val="0"/>
        <w:snapToGrid w:val="0"/>
        <w:spacing w:line="400" w:lineRule="exact"/>
        <w:textAlignment w:val="auto"/>
        <w:rPr>
          <w:rFonts w:ascii="宋体" w:cs="宋体"/>
          <w:szCs w:val="21"/>
        </w:rPr>
      </w:pPr>
      <w:r>
        <w:rPr>
          <w:rFonts w:ascii="宋体" w:hAnsi="宋体" w:cs="宋体"/>
          <w:szCs w:val="21"/>
        </w:rPr>
        <w:t xml:space="preserve">    4. </w:t>
      </w:r>
      <w:r>
        <w:rPr>
          <w:rFonts w:hint="eastAsia" w:ascii="宋体" w:hAnsi="宋体" w:cs="宋体"/>
          <w:szCs w:val="21"/>
        </w:rPr>
        <w:t>专用条件；</w:t>
      </w:r>
    </w:p>
    <w:p w14:paraId="023440FC">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5. </w:t>
      </w:r>
      <w:r>
        <w:rPr>
          <w:rFonts w:hint="eastAsia" w:ascii="宋体" w:hAnsi="宋体" w:cs="宋体"/>
          <w:szCs w:val="21"/>
        </w:rPr>
        <w:t>通用条件；</w:t>
      </w:r>
    </w:p>
    <w:p w14:paraId="47074FB8">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6. </w:t>
      </w:r>
      <w:r>
        <w:rPr>
          <w:rFonts w:hint="eastAsia" w:ascii="宋体" w:hAnsi="宋体" w:cs="宋体"/>
          <w:szCs w:val="21"/>
        </w:rPr>
        <w:t>附录，即：</w:t>
      </w:r>
    </w:p>
    <w:p w14:paraId="5B3C5BF3">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附录</w:t>
      </w:r>
      <w:r>
        <w:rPr>
          <w:rFonts w:ascii="宋体" w:hAnsi="宋体" w:cs="宋体"/>
          <w:szCs w:val="21"/>
        </w:rPr>
        <w:t xml:space="preserve">A  </w:t>
      </w:r>
      <w:r>
        <w:rPr>
          <w:rFonts w:hint="eastAsia" w:ascii="宋体" w:hAnsi="宋体" w:cs="宋体"/>
          <w:szCs w:val="21"/>
        </w:rPr>
        <w:t>相关服务的范围和内容</w:t>
      </w:r>
    </w:p>
    <w:p w14:paraId="7CBBEE21">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ascii="宋体" w:cs="宋体"/>
          <w:szCs w:val="21"/>
        </w:rPr>
      </w:pPr>
      <w:r>
        <w:rPr>
          <w:rFonts w:hint="eastAsia" w:ascii="宋体" w:hAnsi="宋体" w:cs="宋体"/>
          <w:szCs w:val="21"/>
        </w:rPr>
        <w:t>附录</w:t>
      </w:r>
      <w:r>
        <w:rPr>
          <w:rFonts w:ascii="宋体" w:hAnsi="宋体" w:cs="宋体"/>
          <w:szCs w:val="21"/>
        </w:rPr>
        <w:t xml:space="preserve">B  </w:t>
      </w:r>
      <w:r>
        <w:rPr>
          <w:rFonts w:hint="eastAsia" w:ascii="宋体" w:hAnsi="宋体" w:cs="宋体"/>
          <w:szCs w:val="21"/>
        </w:rPr>
        <w:t>委托人派遣的人员和提供的</w:t>
      </w:r>
      <w:r>
        <w:rPr>
          <w:rFonts w:hint="eastAsia" w:ascii="宋体" w:hAnsi="宋体" w:cs="宋体"/>
          <w:bCs/>
          <w:szCs w:val="21"/>
        </w:rPr>
        <w:t>房屋、资料</w:t>
      </w:r>
      <w:r>
        <w:rPr>
          <w:rFonts w:hint="eastAsia" w:ascii="宋体" w:hAnsi="宋体" w:cs="宋体"/>
          <w:szCs w:val="21"/>
        </w:rPr>
        <w:t>、设备</w:t>
      </w:r>
    </w:p>
    <w:p w14:paraId="07F7C3D4">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本合同签订后，双方依法签订的补充协议也是本合同文件的组成部分。</w:t>
      </w:r>
    </w:p>
    <w:p w14:paraId="79B879CD">
      <w:pPr>
        <w:keepNext w:val="0"/>
        <w:keepLines w:val="0"/>
        <w:pageBreakBefore w:val="0"/>
        <w:kinsoku/>
        <w:wordWrap/>
        <w:overflowPunct/>
        <w:topLinePunct w:val="0"/>
        <w:autoSpaceDE/>
        <w:autoSpaceDN/>
        <w:bidi w:val="0"/>
        <w:spacing w:line="400" w:lineRule="exact"/>
        <w:ind w:firstLine="417" w:firstLineChars="198"/>
        <w:textAlignment w:val="auto"/>
        <w:rPr>
          <w:rFonts w:ascii="宋体" w:cs="宋体"/>
          <w:b/>
          <w:szCs w:val="21"/>
        </w:rPr>
      </w:pPr>
      <w:bookmarkStart w:id="26" w:name="_Toc460407900"/>
      <w:bookmarkStart w:id="27" w:name="_Toc460488541"/>
      <w:bookmarkStart w:id="28" w:name="_Toc180"/>
      <w:bookmarkStart w:id="29" w:name="_Toc23682"/>
      <w:r>
        <w:rPr>
          <w:rFonts w:hint="eastAsia" w:ascii="宋体" w:hAnsi="宋体" w:cs="宋体"/>
          <w:b/>
          <w:szCs w:val="21"/>
        </w:rPr>
        <w:t>四、总监理工程师</w:t>
      </w:r>
      <w:bookmarkEnd w:id="26"/>
      <w:bookmarkEnd w:id="27"/>
      <w:bookmarkEnd w:id="28"/>
      <w:bookmarkEnd w:id="29"/>
    </w:p>
    <w:p w14:paraId="37E93B55">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总监理工程师姓名：，身份证号码：，注册号：。</w:t>
      </w:r>
    </w:p>
    <w:p w14:paraId="5BF34794">
      <w:pPr>
        <w:keepNext w:val="0"/>
        <w:keepLines w:val="0"/>
        <w:pageBreakBefore w:val="0"/>
        <w:kinsoku/>
        <w:wordWrap/>
        <w:overflowPunct/>
        <w:topLinePunct w:val="0"/>
        <w:autoSpaceDE/>
        <w:autoSpaceDN/>
        <w:bidi w:val="0"/>
        <w:spacing w:line="400" w:lineRule="exact"/>
        <w:ind w:firstLine="417" w:firstLineChars="198"/>
        <w:textAlignment w:val="auto"/>
        <w:rPr>
          <w:rFonts w:ascii="宋体" w:cs="宋体"/>
          <w:b/>
          <w:szCs w:val="21"/>
        </w:rPr>
      </w:pPr>
      <w:bookmarkStart w:id="30" w:name="_Toc460488542"/>
      <w:bookmarkStart w:id="31" w:name="_Toc460407901"/>
      <w:bookmarkStart w:id="32" w:name="_Toc29105"/>
      <w:bookmarkStart w:id="33" w:name="_Toc11127"/>
      <w:r>
        <w:rPr>
          <w:rFonts w:hint="eastAsia" w:ascii="宋体" w:hAnsi="宋体" w:cs="宋体"/>
          <w:b/>
          <w:szCs w:val="21"/>
        </w:rPr>
        <w:t>五、签约酬金</w:t>
      </w:r>
      <w:bookmarkEnd w:id="30"/>
      <w:bookmarkEnd w:id="31"/>
      <w:bookmarkEnd w:id="32"/>
      <w:bookmarkEnd w:id="33"/>
    </w:p>
    <w:p w14:paraId="122E88DF">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签约酬金（大写）：（</w:t>
      </w:r>
      <w:r>
        <w:rPr>
          <w:rFonts w:ascii="宋体" w:cs="宋体"/>
          <w:szCs w:val="21"/>
        </w:rPr>
        <w:t>¥</w:t>
      </w:r>
      <w:r>
        <w:rPr>
          <w:rFonts w:hint="eastAsia" w:ascii="宋体" w:hAnsi="宋体" w:cs="宋体"/>
          <w:szCs w:val="21"/>
        </w:rPr>
        <w:t>）。</w:t>
      </w:r>
    </w:p>
    <w:p w14:paraId="28F2971B">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包括：</w:t>
      </w:r>
    </w:p>
    <w:p w14:paraId="0AFF8198">
      <w:pPr>
        <w:keepNext w:val="0"/>
        <w:keepLines w:val="0"/>
        <w:pageBreakBefore w:val="0"/>
        <w:kinsoku/>
        <w:wordWrap/>
        <w:overflowPunct/>
        <w:topLinePunct w:val="0"/>
        <w:autoSpaceDE/>
        <w:autoSpaceDN/>
        <w:bidi w:val="0"/>
        <w:adjustRightInd w:val="0"/>
        <w:snapToGrid w:val="0"/>
        <w:spacing w:line="400" w:lineRule="exact"/>
        <w:ind w:firstLine="525" w:firstLineChars="250"/>
        <w:textAlignment w:val="auto"/>
        <w:rPr>
          <w:rFonts w:ascii="宋体" w:cs="宋体"/>
          <w:szCs w:val="21"/>
        </w:rPr>
      </w:pPr>
      <w:r>
        <w:rPr>
          <w:rFonts w:ascii="宋体" w:hAnsi="宋体" w:cs="宋体"/>
          <w:szCs w:val="21"/>
        </w:rPr>
        <w:t xml:space="preserve">1. </w:t>
      </w:r>
      <w:r>
        <w:rPr>
          <w:rFonts w:hint="eastAsia" w:ascii="宋体" w:hAnsi="宋体" w:cs="宋体"/>
          <w:szCs w:val="21"/>
        </w:rPr>
        <w:t>监理酬金：。</w:t>
      </w:r>
    </w:p>
    <w:p w14:paraId="50CB2630">
      <w:pPr>
        <w:keepNext w:val="0"/>
        <w:keepLines w:val="0"/>
        <w:pageBreakBefore w:val="0"/>
        <w:kinsoku/>
        <w:wordWrap/>
        <w:overflowPunct/>
        <w:topLinePunct w:val="0"/>
        <w:autoSpaceDE/>
        <w:autoSpaceDN/>
        <w:bidi w:val="0"/>
        <w:adjustRightInd w:val="0"/>
        <w:snapToGrid w:val="0"/>
        <w:spacing w:line="400" w:lineRule="exact"/>
        <w:ind w:firstLine="525" w:firstLineChars="250"/>
        <w:textAlignment w:val="auto"/>
        <w:rPr>
          <w:rFonts w:ascii="宋体" w:cs="宋体"/>
          <w:szCs w:val="21"/>
        </w:rPr>
      </w:pPr>
      <w:r>
        <w:rPr>
          <w:rFonts w:ascii="宋体" w:hAnsi="宋体" w:cs="宋体"/>
          <w:szCs w:val="21"/>
        </w:rPr>
        <w:t xml:space="preserve">2. </w:t>
      </w:r>
      <w:r>
        <w:rPr>
          <w:rFonts w:hint="eastAsia" w:ascii="宋体" w:hAnsi="宋体" w:cs="宋体"/>
          <w:szCs w:val="21"/>
        </w:rPr>
        <w:t>相关服务酬金：。</w:t>
      </w:r>
    </w:p>
    <w:p w14:paraId="0E0FE9BF">
      <w:pPr>
        <w:keepNext w:val="0"/>
        <w:keepLines w:val="0"/>
        <w:pageBreakBefore w:val="0"/>
        <w:kinsoku/>
        <w:wordWrap/>
        <w:overflowPunct/>
        <w:topLinePunct w:val="0"/>
        <w:autoSpaceDE/>
        <w:autoSpaceDN/>
        <w:bidi w:val="0"/>
        <w:adjustRightInd w:val="0"/>
        <w:snapToGrid w:val="0"/>
        <w:spacing w:line="400" w:lineRule="exact"/>
        <w:ind w:firstLine="525" w:firstLineChars="250"/>
        <w:textAlignment w:val="auto"/>
        <w:rPr>
          <w:rFonts w:ascii="宋体" w:cs="宋体"/>
          <w:szCs w:val="21"/>
        </w:rPr>
      </w:pPr>
      <w:r>
        <w:rPr>
          <w:rFonts w:hint="eastAsia" w:ascii="宋体" w:hAnsi="宋体" w:cs="宋体"/>
          <w:szCs w:val="21"/>
        </w:rPr>
        <w:t>其中：</w:t>
      </w:r>
    </w:p>
    <w:p w14:paraId="11E3A33F">
      <w:pPr>
        <w:keepNext w:val="0"/>
        <w:keepLines w:val="0"/>
        <w:pageBreakBefore w:val="0"/>
        <w:kinsoku/>
        <w:wordWrap/>
        <w:overflowPunct/>
        <w:topLinePunct w:val="0"/>
        <w:autoSpaceDE/>
        <w:autoSpaceDN/>
        <w:bidi w:val="0"/>
        <w:adjustRightInd w:val="0"/>
        <w:snapToGrid w:val="0"/>
        <w:spacing w:line="400" w:lineRule="exact"/>
        <w:ind w:firstLine="840" w:firstLineChars="400"/>
        <w:textAlignment w:val="auto"/>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）勘察阶段服务酬金：。</w:t>
      </w:r>
    </w:p>
    <w:p w14:paraId="3F37A049">
      <w:pPr>
        <w:keepNext w:val="0"/>
        <w:keepLines w:val="0"/>
        <w:pageBreakBefore w:val="0"/>
        <w:kinsoku/>
        <w:wordWrap/>
        <w:overflowPunct/>
        <w:topLinePunct w:val="0"/>
        <w:autoSpaceDE/>
        <w:autoSpaceDN/>
        <w:bidi w:val="0"/>
        <w:adjustRightInd w:val="0"/>
        <w:snapToGrid w:val="0"/>
        <w:spacing w:line="400" w:lineRule="exact"/>
        <w:ind w:firstLine="840" w:firstLineChars="400"/>
        <w:textAlignment w:val="auto"/>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）设计阶段服务酬金：。</w:t>
      </w:r>
    </w:p>
    <w:p w14:paraId="2D8B7114">
      <w:pPr>
        <w:keepNext w:val="0"/>
        <w:keepLines w:val="0"/>
        <w:pageBreakBefore w:val="0"/>
        <w:kinsoku/>
        <w:wordWrap/>
        <w:overflowPunct/>
        <w:topLinePunct w:val="0"/>
        <w:autoSpaceDE/>
        <w:autoSpaceDN/>
        <w:bidi w:val="0"/>
        <w:adjustRightInd w:val="0"/>
        <w:snapToGrid w:val="0"/>
        <w:spacing w:line="400" w:lineRule="exact"/>
        <w:ind w:firstLine="840" w:firstLineChars="400"/>
        <w:textAlignment w:val="auto"/>
        <w:rPr>
          <w:rFonts w:asci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）保修阶段服务酬金：。</w:t>
      </w:r>
    </w:p>
    <w:p w14:paraId="02A2990C">
      <w:pPr>
        <w:keepNext w:val="0"/>
        <w:keepLines w:val="0"/>
        <w:pageBreakBefore w:val="0"/>
        <w:kinsoku/>
        <w:wordWrap/>
        <w:overflowPunct/>
        <w:topLinePunct w:val="0"/>
        <w:autoSpaceDE/>
        <w:autoSpaceDN/>
        <w:bidi w:val="0"/>
        <w:adjustRightInd w:val="0"/>
        <w:snapToGrid w:val="0"/>
        <w:spacing w:line="400" w:lineRule="exact"/>
        <w:ind w:firstLine="840" w:firstLineChars="400"/>
        <w:textAlignment w:val="auto"/>
        <w:rPr>
          <w:rFonts w:asci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）其他相关服务酬金：。</w:t>
      </w:r>
    </w:p>
    <w:p w14:paraId="0470EF82">
      <w:pPr>
        <w:keepNext w:val="0"/>
        <w:keepLines w:val="0"/>
        <w:pageBreakBefore w:val="0"/>
        <w:kinsoku/>
        <w:wordWrap/>
        <w:overflowPunct/>
        <w:topLinePunct w:val="0"/>
        <w:autoSpaceDE/>
        <w:autoSpaceDN/>
        <w:bidi w:val="0"/>
        <w:spacing w:line="400" w:lineRule="exact"/>
        <w:ind w:firstLine="417" w:firstLineChars="198"/>
        <w:textAlignment w:val="auto"/>
        <w:rPr>
          <w:rFonts w:ascii="宋体" w:cs="宋体"/>
          <w:b/>
          <w:szCs w:val="21"/>
        </w:rPr>
      </w:pPr>
      <w:bookmarkStart w:id="34" w:name="_Toc460488543"/>
      <w:bookmarkStart w:id="35" w:name="_Toc11071"/>
      <w:bookmarkStart w:id="36" w:name="_Toc460407902"/>
      <w:bookmarkStart w:id="37" w:name="_Toc16135"/>
      <w:r>
        <w:rPr>
          <w:rFonts w:hint="eastAsia" w:ascii="宋体" w:hAnsi="宋体" w:cs="宋体"/>
          <w:b/>
          <w:szCs w:val="21"/>
        </w:rPr>
        <w:t>六、期限</w:t>
      </w:r>
      <w:bookmarkEnd w:id="34"/>
      <w:bookmarkEnd w:id="35"/>
      <w:bookmarkEnd w:id="36"/>
      <w:bookmarkEnd w:id="37"/>
    </w:p>
    <w:p w14:paraId="2AE43F8C">
      <w:pPr>
        <w:keepNext w:val="0"/>
        <w:keepLines w:val="0"/>
        <w:pageBreakBefore w:val="0"/>
        <w:kinsoku/>
        <w:wordWrap/>
        <w:overflowPunct/>
        <w:topLinePunct w:val="0"/>
        <w:autoSpaceDE/>
        <w:autoSpaceDN/>
        <w:bidi w:val="0"/>
        <w:adjustRightInd w:val="0"/>
        <w:snapToGrid w:val="0"/>
        <w:spacing w:line="400" w:lineRule="exact"/>
        <w:ind w:firstLine="525" w:firstLineChars="250"/>
        <w:textAlignment w:val="auto"/>
        <w:rPr>
          <w:rFonts w:ascii="宋体" w:cs="宋体"/>
          <w:szCs w:val="21"/>
        </w:rPr>
      </w:pPr>
      <w:r>
        <w:rPr>
          <w:rFonts w:ascii="宋体" w:hAnsi="宋体" w:cs="宋体"/>
          <w:szCs w:val="21"/>
        </w:rPr>
        <w:t xml:space="preserve">1. </w:t>
      </w:r>
      <w:r>
        <w:rPr>
          <w:rFonts w:hint="eastAsia" w:ascii="宋体" w:hAnsi="宋体" w:cs="宋体"/>
          <w:szCs w:val="21"/>
        </w:rPr>
        <w:t>监理期限：</w:t>
      </w:r>
    </w:p>
    <w:p w14:paraId="39141362">
      <w:pPr>
        <w:keepNext w:val="0"/>
        <w:keepLines w:val="0"/>
        <w:pageBreakBefore w:val="0"/>
        <w:kinsoku/>
        <w:wordWrap/>
        <w:overflowPunct/>
        <w:topLinePunct w:val="0"/>
        <w:autoSpaceDE/>
        <w:autoSpaceDN/>
        <w:bidi w:val="0"/>
        <w:adjustRightInd w:val="0"/>
        <w:snapToGrid w:val="0"/>
        <w:spacing w:line="400" w:lineRule="exact"/>
        <w:ind w:firstLine="525" w:firstLineChars="250"/>
        <w:textAlignment w:val="auto"/>
        <w:rPr>
          <w:rFonts w:ascii="宋体" w:cs="宋体"/>
          <w:szCs w:val="21"/>
        </w:rPr>
      </w:pPr>
      <w:r>
        <w:rPr>
          <w:rFonts w:hint="eastAsia" w:ascii="宋体" w:hAnsi="宋体" w:cs="宋体"/>
          <w:szCs w:val="21"/>
        </w:rPr>
        <w:t>自年月日始，至年月日止。</w:t>
      </w:r>
    </w:p>
    <w:p w14:paraId="1A7D7952">
      <w:pPr>
        <w:keepNext w:val="0"/>
        <w:keepLines w:val="0"/>
        <w:pageBreakBefore w:val="0"/>
        <w:kinsoku/>
        <w:wordWrap/>
        <w:overflowPunct/>
        <w:topLinePunct w:val="0"/>
        <w:autoSpaceDE/>
        <w:autoSpaceDN/>
        <w:bidi w:val="0"/>
        <w:adjustRightInd w:val="0"/>
        <w:snapToGrid w:val="0"/>
        <w:spacing w:line="400" w:lineRule="exact"/>
        <w:ind w:firstLine="525" w:firstLineChars="250"/>
        <w:textAlignment w:val="auto"/>
        <w:rPr>
          <w:rFonts w:ascii="宋体" w:cs="宋体"/>
          <w:szCs w:val="21"/>
        </w:rPr>
      </w:pPr>
      <w:r>
        <w:rPr>
          <w:rFonts w:ascii="宋体" w:hAnsi="宋体" w:cs="宋体"/>
          <w:szCs w:val="21"/>
        </w:rPr>
        <w:t xml:space="preserve">2. </w:t>
      </w:r>
      <w:r>
        <w:rPr>
          <w:rFonts w:hint="eastAsia" w:ascii="宋体" w:hAnsi="宋体" w:cs="宋体"/>
          <w:szCs w:val="21"/>
        </w:rPr>
        <w:t>相关服务期限：</w:t>
      </w:r>
    </w:p>
    <w:p w14:paraId="0601B4DF">
      <w:pPr>
        <w:keepNext w:val="0"/>
        <w:keepLines w:val="0"/>
        <w:pageBreakBefore w:val="0"/>
        <w:kinsoku/>
        <w:wordWrap/>
        <w:overflowPunct/>
        <w:topLinePunct w:val="0"/>
        <w:autoSpaceDE/>
        <w:autoSpaceDN/>
        <w:bidi w:val="0"/>
        <w:adjustRightInd w:val="0"/>
        <w:snapToGrid w:val="0"/>
        <w:spacing w:line="400" w:lineRule="exact"/>
        <w:ind w:firstLine="525" w:firstLineChars="250"/>
        <w:textAlignment w:val="auto"/>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）勘察阶段服务期限自年月日始，至年月日止。</w:t>
      </w:r>
    </w:p>
    <w:p w14:paraId="067BF6AC">
      <w:pPr>
        <w:keepNext w:val="0"/>
        <w:keepLines w:val="0"/>
        <w:pageBreakBefore w:val="0"/>
        <w:kinsoku/>
        <w:wordWrap/>
        <w:overflowPunct/>
        <w:topLinePunct w:val="0"/>
        <w:autoSpaceDE/>
        <w:autoSpaceDN/>
        <w:bidi w:val="0"/>
        <w:adjustRightInd w:val="0"/>
        <w:snapToGrid w:val="0"/>
        <w:spacing w:line="400" w:lineRule="exact"/>
        <w:ind w:firstLine="525" w:firstLineChars="250"/>
        <w:textAlignment w:val="auto"/>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）设计阶段服务期限自年月日始，至年月日止。</w:t>
      </w:r>
    </w:p>
    <w:p w14:paraId="536F0FD5">
      <w:pPr>
        <w:keepNext w:val="0"/>
        <w:keepLines w:val="0"/>
        <w:pageBreakBefore w:val="0"/>
        <w:kinsoku/>
        <w:wordWrap/>
        <w:overflowPunct/>
        <w:topLinePunct w:val="0"/>
        <w:autoSpaceDE/>
        <w:autoSpaceDN/>
        <w:bidi w:val="0"/>
        <w:adjustRightInd w:val="0"/>
        <w:snapToGrid w:val="0"/>
        <w:spacing w:line="400" w:lineRule="exact"/>
        <w:ind w:firstLine="525" w:firstLineChars="250"/>
        <w:textAlignment w:val="auto"/>
        <w:rPr>
          <w:rFonts w:asci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）保修阶段服务期限自年月日始，至年月日止。</w:t>
      </w:r>
    </w:p>
    <w:p w14:paraId="04DDBC95">
      <w:pPr>
        <w:keepNext w:val="0"/>
        <w:keepLines w:val="0"/>
        <w:pageBreakBefore w:val="0"/>
        <w:kinsoku/>
        <w:wordWrap/>
        <w:overflowPunct/>
        <w:topLinePunct w:val="0"/>
        <w:autoSpaceDE/>
        <w:autoSpaceDN/>
        <w:bidi w:val="0"/>
        <w:adjustRightInd w:val="0"/>
        <w:snapToGrid w:val="0"/>
        <w:spacing w:line="400" w:lineRule="exact"/>
        <w:ind w:firstLine="525" w:firstLineChars="250"/>
        <w:textAlignment w:val="auto"/>
        <w:rPr>
          <w:rFonts w:asci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）其他相关服务期限自年月日始，至年月日止。</w:t>
      </w:r>
    </w:p>
    <w:p w14:paraId="7487B8B5">
      <w:pPr>
        <w:keepNext w:val="0"/>
        <w:keepLines w:val="0"/>
        <w:pageBreakBefore w:val="0"/>
        <w:kinsoku/>
        <w:wordWrap/>
        <w:overflowPunct/>
        <w:topLinePunct w:val="0"/>
        <w:autoSpaceDE/>
        <w:autoSpaceDN/>
        <w:bidi w:val="0"/>
        <w:spacing w:line="400" w:lineRule="exact"/>
        <w:ind w:firstLine="417" w:firstLineChars="198"/>
        <w:textAlignment w:val="auto"/>
        <w:rPr>
          <w:rFonts w:ascii="宋体" w:cs="宋体"/>
          <w:b/>
          <w:szCs w:val="21"/>
        </w:rPr>
      </w:pPr>
      <w:bookmarkStart w:id="38" w:name="_Toc460407903"/>
      <w:bookmarkStart w:id="39" w:name="_Toc460488544"/>
      <w:bookmarkStart w:id="40" w:name="_Toc4209"/>
      <w:bookmarkStart w:id="41" w:name="_Toc22463"/>
      <w:r>
        <w:rPr>
          <w:rFonts w:hint="eastAsia" w:ascii="宋体" w:hAnsi="宋体" w:cs="宋体"/>
          <w:b/>
          <w:szCs w:val="21"/>
        </w:rPr>
        <w:t>七、双方承诺</w:t>
      </w:r>
      <w:bookmarkEnd w:id="38"/>
      <w:bookmarkEnd w:id="39"/>
      <w:bookmarkEnd w:id="40"/>
      <w:bookmarkEnd w:id="41"/>
    </w:p>
    <w:p w14:paraId="450C47C4">
      <w:pPr>
        <w:keepNext w:val="0"/>
        <w:keepLines w:val="0"/>
        <w:pageBreakBefore w:val="0"/>
        <w:kinsoku/>
        <w:wordWrap/>
        <w:overflowPunct/>
        <w:topLinePunct w:val="0"/>
        <w:autoSpaceDE/>
        <w:autoSpaceDN/>
        <w:bidi w:val="0"/>
        <w:spacing w:line="400" w:lineRule="exact"/>
        <w:ind w:firstLine="415" w:firstLineChars="198"/>
        <w:textAlignment w:val="auto"/>
        <w:rPr>
          <w:rFonts w:ascii="宋体" w:cs="宋体"/>
          <w:b/>
          <w:szCs w:val="21"/>
        </w:rPr>
      </w:pPr>
      <w:bookmarkStart w:id="42" w:name="_Toc9922"/>
      <w:bookmarkStart w:id="43" w:name="_Toc460488545"/>
      <w:bookmarkStart w:id="44" w:name="_Toc10105"/>
      <w:bookmarkStart w:id="45" w:name="_Toc460407904"/>
      <w:bookmarkStart w:id="46" w:name="_Toc17659"/>
      <w:bookmarkStart w:id="47" w:name="_Toc21839"/>
      <w:r>
        <w:rPr>
          <w:rFonts w:ascii="宋体" w:hAnsi="宋体" w:cs="宋体"/>
          <w:szCs w:val="21"/>
        </w:rPr>
        <w:t xml:space="preserve">1. </w:t>
      </w:r>
      <w:r>
        <w:rPr>
          <w:rFonts w:hint="eastAsia" w:ascii="宋体" w:hAnsi="宋体" w:cs="宋体"/>
          <w:szCs w:val="21"/>
        </w:rPr>
        <w:t>监理人向委托人承诺，按照本合同约定提供监理与相关服务。</w:t>
      </w:r>
      <w:bookmarkEnd w:id="42"/>
      <w:bookmarkEnd w:id="43"/>
      <w:bookmarkEnd w:id="44"/>
      <w:bookmarkEnd w:id="45"/>
      <w:bookmarkEnd w:id="46"/>
      <w:bookmarkEnd w:id="47"/>
    </w:p>
    <w:p w14:paraId="7B19B5AF">
      <w:pPr>
        <w:keepNext w:val="0"/>
        <w:keepLines w:val="0"/>
        <w:pageBreakBefore w:val="0"/>
        <w:kinsoku/>
        <w:wordWrap/>
        <w:overflowPunct/>
        <w:topLinePunct w:val="0"/>
        <w:autoSpaceDE/>
        <w:autoSpaceDN/>
        <w:bidi w:val="0"/>
        <w:spacing w:line="400" w:lineRule="exact"/>
        <w:ind w:firstLine="415" w:firstLineChars="198"/>
        <w:textAlignment w:val="auto"/>
        <w:rPr>
          <w:rFonts w:ascii="宋体" w:cs="宋体"/>
          <w:szCs w:val="21"/>
        </w:rPr>
      </w:pPr>
      <w:bookmarkStart w:id="48" w:name="_Toc460488546"/>
      <w:bookmarkStart w:id="49" w:name="_Toc28264"/>
      <w:bookmarkStart w:id="50" w:name="_Toc32676"/>
      <w:bookmarkStart w:id="51" w:name="_Toc460407905"/>
      <w:bookmarkStart w:id="52" w:name="_Toc13835"/>
      <w:bookmarkStart w:id="53" w:name="_Toc28142"/>
      <w:r>
        <w:rPr>
          <w:rFonts w:ascii="宋体" w:hAnsi="宋体" w:cs="宋体"/>
          <w:szCs w:val="21"/>
        </w:rPr>
        <w:t xml:space="preserve">2. </w:t>
      </w:r>
      <w:r>
        <w:rPr>
          <w:rFonts w:hint="eastAsia" w:ascii="宋体" w:hAnsi="宋体" w:cs="宋体"/>
          <w:szCs w:val="21"/>
        </w:rPr>
        <w:t>委托人向监理人承诺，按照本合同约定派遣相应的人员，提供</w:t>
      </w:r>
      <w:r>
        <w:rPr>
          <w:rFonts w:hint="eastAsia" w:ascii="宋体" w:hAnsi="宋体" w:cs="宋体"/>
          <w:bCs/>
          <w:szCs w:val="21"/>
        </w:rPr>
        <w:t>房屋、资料</w:t>
      </w:r>
      <w:r>
        <w:rPr>
          <w:rFonts w:hint="eastAsia" w:ascii="宋体" w:hAnsi="宋体" w:cs="宋体"/>
          <w:szCs w:val="21"/>
        </w:rPr>
        <w:t>、设备，并按本合同约定支付酬金。</w:t>
      </w:r>
      <w:bookmarkEnd w:id="48"/>
      <w:bookmarkEnd w:id="49"/>
      <w:bookmarkEnd w:id="50"/>
      <w:bookmarkEnd w:id="51"/>
      <w:bookmarkEnd w:id="52"/>
      <w:bookmarkEnd w:id="53"/>
    </w:p>
    <w:p w14:paraId="1D98C532">
      <w:pPr>
        <w:keepNext w:val="0"/>
        <w:keepLines w:val="0"/>
        <w:pageBreakBefore w:val="0"/>
        <w:kinsoku/>
        <w:wordWrap/>
        <w:overflowPunct/>
        <w:topLinePunct w:val="0"/>
        <w:autoSpaceDE/>
        <w:autoSpaceDN/>
        <w:bidi w:val="0"/>
        <w:spacing w:line="400" w:lineRule="exact"/>
        <w:ind w:firstLine="417" w:firstLineChars="198"/>
        <w:textAlignment w:val="auto"/>
        <w:rPr>
          <w:rFonts w:ascii="宋体" w:cs="宋体"/>
          <w:b/>
          <w:szCs w:val="21"/>
        </w:rPr>
      </w:pPr>
      <w:bookmarkStart w:id="54" w:name="_Toc26886"/>
      <w:bookmarkStart w:id="55" w:name="_Toc1683"/>
      <w:bookmarkStart w:id="56" w:name="_Toc460407906"/>
      <w:bookmarkStart w:id="57" w:name="_Toc460488547"/>
      <w:r>
        <w:rPr>
          <w:rFonts w:hint="eastAsia" w:ascii="宋体" w:hAnsi="宋体" w:cs="宋体"/>
          <w:b/>
          <w:szCs w:val="21"/>
        </w:rPr>
        <w:t>八、合同订立</w:t>
      </w:r>
      <w:bookmarkEnd w:id="54"/>
      <w:bookmarkEnd w:id="55"/>
      <w:bookmarkEnd w:id="56"/>
      <w:bookmarkEnd w:id="57"/>
    </w:p>
    <w:p w14:paraId="46C12312">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1. </w:t>
      </w:r>
      <w:r>
        <w:rPr>
          <w:rFonts w:hint="eastAsia" w:ascii="宋体" w:hAnsi="宋体" w:cs="宋体"/>
          <w:szCs w:val="21"/>
        </w:rPr>
        <w:t>订立时间：年月日。</w:t>
      </w:r>
    </w:p>
    <w:p w14:paraId="1A85A36A">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2. </w:t>
      </w:r>
      <w:r>
        <w:rPr>
          <w:rFonts w:hint="eastAsia" w:ascii="宋体" w:hAnsi="宋体" w:cs="宋体"/>
          <w:szCs w:val="21"/>
        </w:rPr>
        <w:t>订立地点：。</w:t>
      </w:r>
    </w:p>
    <w:p w14:paraId="1701851B">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ascii="宋体" w:cs="宋体"/>
          <w:szCs w:val="21"/>
        </w:rPr>
      </w:pPr>
      <w:r>
        <w:rPr>
          <w:rFonts w:ascii="宋体" w:hAnsi="宋体" w:cs="宋体"/>
          <w:szCs w:val="21"/>
        </w:rPr>
        <w:t xml:space="preserve">3. </w:t>
      </w:r>
      <w:r>
        <w:rPr>
          <w:rFonts w:hint="eastAsia" w:ascii="宋体" w:hAnsi="宋体" w:cs="宋体"/>
          <w:szCs w:val="21"/>
        </w:rPr>
        <w:t>本合同一式份，具有同等法律效力，双方各执份。</w:t>
      </w:r>
    </w:p>
    <w:p w14:paraId="31CCF715">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p>
    <w:p w14:paraId="7E4E61C0">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委托人：</w:t>
      </w:r>
      <w:r>
        <w:rPr>
          <w:rFonts w:hint="eastAsia" w:ascii="宋体" w:hAnsi="宋体" w:cs="宋体"/>
          <w:szCs w:val="21"/>
          <w:u w:val="single"/>
        </w:rPr>
        <w:t>（盖章）</w:t>
      </w:r>
      <w:r>
        <w:rPr>
          <w:rFonts w:hint="eastAsia" w:ascii="宋体" w:hAnsi="宋体" w:cs="宋体"/>
          <w:szCs w:val="21"/>
        </w:rPr>
        <w:t>监理人：</w:t>
      </w:r>
      <w:r>
        <w:rPr>
          <w:rFonts w:hint="eastAsia" w:ascii="宋体" w:hAnsi="宋体" w:cs="宋体"/>
          <w:szCs w:val="21"/>
          <w:u w:val="single"/>
        </w:rPr>
        <w:t>（盖章）</w:t>
      </w:r>
    </w:p>
    <w:p w14:paraId="36EF4CF9">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住所：住所：</w:t>
      </w:r>
    </w:p>
    <w:p w14:paraId="2549B4FD">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ascii="宋体" w:cs="宋体"/>
          <w:szCs w:val="21"/>
        </w:rPr>
      </w:pPr>
      <w:r>
        <w:rPr>
          <w:rFonts w:hint="eastAsia" w:ascii="宋体" w:hAnsi="宋体" w:cs="宋体"/>
          <w:szCs w:val="21"/>
        </w:rPr>
        <w:t>邮政编码：邮政编码：</w:t>
      </w:r>
    </w:p>
    <w:p w14:paraId="5947E4FC">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法定代表人或其授权法定代表人或其授权</w:t>
      </w:r>
    </w:p>
    <w:p w14:paraId="4097CAA8">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的代理人：</w:t>
      </w:r>
      <w:r>
        <w:rPr>
          <w:rFonts w:hint="eastAsia" w:ascii="宋体" w:hAnsi="宋体" w:cs="宋体"/>
          <w:szCs w:val="21"/>
          <w:u w:val="single"/>
        </w:rPr>
        <w:t>（签字）</w:t>
      </w:r>
      <w:r>
        <w:rPr>
          <w:rFonts w:hint="eastAsia" w:ascii="宋体" w:hAnsi="宋体" w:cs="宋体"/>
          <w:szCs w:val="21"/>
        </w:rPr>
        <w:t>的代理人：</w:t>
      </w:r>
      <w:r>
        <w:rPr>
          <w:rFonts w:hint="eastAsia" w:ascii="宋体" w:hAnsi="宋体" w:cs="宋体"/>
          <w:szCs w:val="21"/>
          <w:u w:val="single"/>
        </w:rPr>
        <w:t>（签字）</w:t>
      </w:r>
    </w:p>
    <w:p w14:paraId="1B275E7A">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开户银行：开户银行：</w:t>
      </w:r>
    </w:p>
    <w:p w14:paraId="55995214">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账号：账号：</w:t>
      </w:r>
    </w:p>
    <w:p w14:paraId="172A6DC0">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电话：电话：</w:t>
      </w:r>
    </w:p>
    <w:p w14:paraId="43E7F12F">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传真：传真：</w:t>
      </w:r>
    </w:p>
    <w:p w14:paraId="118F29FE">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电子邮箱：电子邮箱：</w:t>
      </w:r>
    </w:p>
    <w:p w14:paraId="7A1B01A7">
      <w:pPr>
        <w:adjustRightInd w:val="0"/>
        <w:snapToGrid w:val="0"/>
        <w:ind w:firstLine="415" w:firstLineChars="198"/>
        <w:rPr>
          <w:rFonts w:ascii="宋体" w:cs="宋体"/>
          <w:szCs w:val="21"/>
          <w:u w:val="single"/>
        </w:rPr>
      </w:pPr>
      <w:r>
        <w:rPr>
          <w:rFonts w:ascii="宋体" w:cs="宋体"/>
          <w:szCs w:val="21"/>
        </w:rPr>
        <w:t> </w:t>
      </w:r>
    </w:p>
    <w:p w14:paraId="161C4631">
      <w:pPr>
        <w:tabs>
          <w:tab w:val="left" w:pos="425"/>
        </w:tabs>
        <w:jc w:val="center"/>
        <w:rPr>
          <w:rFonts w:hint="eastAsia" w:ascii="宋体" w:hAnsi="宋体" w:cs="宋体"/>
          <w:b/>
          <w:bCs/>
          <w:szCs w:val="21"/>
        </w:rPr>
      </w:pPr>
    </w:p>
    <w:p w14:paraId="6D9E3CDC">
      <w:pPr>
        <w:tabs>
          <w:tab w:val="left" w:pos="425"/>
        </w:tabs>
        <w:jc w:val="center"/>
        <w:rPr>
          <w:rFonts w:hint="eastAsia" w:ascii="宋体" w:hAnsi="宋体" w:cs="宋体"/>
          <w:b/>
          <w:bCs/>
          <w:szCs w:val="21"/>
        </w:rPr>
      </w:pPr>
    </w:p>
    <w:p w14:paraId="39F461E1">
      <w:pPr>
        <w:tabs>
          <w:tab w:val="left" w:pos="425"/>
        </w:tabs>
        <w:jc w:val="center"/>
        <w:rPr>
          <w:rFonts w:hint="eastAsia" w:ascii="宋体" w:hAnsi="宋体" w:cs="宋体"/>
          <w:b/>
          <w:bCs/>
          <w:szCs w:val="21"/>
        </w:rPr>
      </w:pPr>
    </w:p>
    <w:p w14:paraId="6C7A5715">
      <w:pPr>
        <w:tabs>
          <w:tab w:val="left" w:pos="425"/>
        </w:tabs>
        <w:jc w:val="center"/>
        <w:rPr>
          <w:rFonts w:hint="eastAsia" w:ascii="宋体" w:hAnsi="宋体" w:cs="宋体"/>
          <w:b/>
          <w:bCs/>
          <w:szCs w:val="21"/>
        </w:rPr>
      </w:pPr>
    </w:p>
    <w:p w14:paraId="4B5ECBD4">
      <w:pPr>
        <w:pStyle w:val="11"/>
        <w:rPr>
          <w:rFonts w:hint="eastAsia"/>
        </w:rPr>
      </w:pPr>
    </w:p>
    <w:p w14:paraId="620149BE">
      <w:pPr>
        <w:tabs>
          <w:tab w:val="left" w:pos="425"/>
        </w:tabs>
        <w:jc w:val="center"/>
        <w:rPr>
          <w:rFonts w:ascii="宋体" w:cs="宋体"/>
          <w:sz w:val="28"/>
          <w:szCs w:val="28"/>
        </w:rPr>
      </w:pPr>
      <w:r>
        <w:rPr>
          <w:rFonts w:hint="eastAsia" w:ascii="宋体" w:hAnsi="宋体" w:cs="宋体"/>
          <w:b/>
          <w:bCs/>
          <w:sz w:val="28"/>
          <w:szCs w:val="28"/>
        </w:rPr>
        <w:t>第二部分</w:t>
      </w:r>
      <w:r>
        <w:rPr>
          <w:rFonts w:hint="eastAsia" w:ascii="宋体" w:hAnsi="宋体" w:cs="宋体"/>
          <w:b/>
          <w:bCs/>
          <w:sz w:val="28"/>
          <w:szCs w:val="28"/>
          <w:lang w:val="en-US" w:eastAsia="zh-CN"/>
        </w:rPr>
        <w:t xml:space="preserve"> </w:t>
      </w:r>
      <w:r>
        <w:rPr>
          <w:rFonts w:hint="eastAsia" w:ascii="宋体" w:hAnsi="宋体" w:cs="宋体"/>
          <w:b/>
          <w:bCs/>
          <w:sz w:val="28"/>
          <w:szCs w:val="28"/>
        </w:rPr>
        <w:t>通用条件</w:t>
      </w:r>
    </w:p>
    <w:p w14:paraId="33FAC4FF">
      <w:pPr>
        <w:spacing w:line="360" w:lineRule="auto"/>
        <w:rPr>
          <w:rFonts w:ascii="宋体" w:cs="宋体"/>
          <w:szCs w:val="21"/>
        </w:rPr>
      </w:pPr>
      <w:r>
        <w:rPr>
          <w:rFonts w:ascii="宋体" w:hAnsi="宋体" w:cs="宋体"/>
          <w:szCs w:val="21"/>
        </w:rPr>
        <w:t xml:space="preserve">1. </w:t>
      </w:r>
      <w:r>
        <w:rPr>
          <w:rFonts w:hint="eastAsia" w:ascii="宋体" w:hAnsi="宋体" w:cs="宋体"/>
          <w:szCs w:val="21"/>
        </w:rPr>
        <w:t>定义与解释</w:t>
      </w:r>
    </w:p>
    <w:p w14:paraId="261A9531">
      <w:pPr>
        <w:spacing w:line="360" w:lineRule="auto"/>
        <w:rPr>
          <w:rFonts w:ascii="宋体" w:cs="宋体"/>
          <w:szCs w:val="21"/>
        </w:rPr>
      </w:pPr>
    </w:p>
    <w:p w14:paraId="363E968D">
      <w:pPr>
        <w:spacing w:line="360" w:lineRule="auto"/>
        <w:ind w:firstLine="420" w:firstLineChars="200"/>
        <w:rPr>
          <w:rFonts w:ascii="宋体" w:cs="宋体"/>
          <w:bCs/>
          <w:szCs w:val="21"/>
        </w:rPr>
      </w:pPr>
      <w:r>
        <w:rPr>
          <w:rFonts w:ascii="宋体" w:hAnsi="宋体" w:cs="宋体"/>
          <w:szCs w:val="21"/>
        </w:rPr>
        <w:t xml:space="preserve">1.1 </w:t>
      </w:r>
      <w:r>
        <w:rPr>
          <w:rFonts w:hint="eastAsia" w:ascii="宋体" w:hAnsi="宋体" w:cs="宋体"/>
          <w:bCs/>
          <w:szCs w:val="21"/>
        </w:rPr>
        <w:t>定义</w:t>
      </w:r>
    </w:p>
    <w:p w14:paraId="69015671">
      <w:pPr>
        <w:adjustRightInd w:val="0"/>
        <w:snapToGrid w:val="0"/>
        <w:spacing w:line="360" w:lineRule="auto"/>
        <w:ind w:firstLine="420" w:firstLineChars="200"/>
        <w:rPr>
          <w:rFonts w:ascii="宋体" w:cs="宋体"/>
          <w:szCs w:val="21"/>
        </w:rPr>
      </w:pPr>
      <w:r>
        <w:rPr>
          <w:rFonts w:hint="eastAsia" w:ascii="宋体" w:hAnsi="宋体" w:cs="宋体"/>
          <w:szCs w:val="21"/>
        </w:rPr>
        <w:t>除根据上下文另有其意义外，组成本合同的全部文件中的下列名词和用语应具有本款所赋予的含义：</w:t>
      </w:r>
    </w:p>
    <w:p w14:paraId="76783F45">
      <w:pPr>
        <w:adjustRightInd w:val="0"/>
        <w:snapToGrid w:val="0"/>
        <w:spacing w:line="360" w:lineRule="auto"/>
        <w:ind w:firstLine="420" w:firstLineChars="200"/>
        <w:rPr>
          <w:rFonts w:ascii="宋体" w:cs="宋体"/>
          <w:szCs w:val="21"/>
        </w:rPr>
      </w:pPr>
      <w:r>
        <w:rPr>
          <w:rFonts w:ascii="宋体" w:hAnsi="宋体" w:cs="宋体"/>
          <w:szCs w:val="21"/>
        </w:rPr>
        <w:t xml:space="preserve">1.1.1 </w:t>
      </w:r>
      <w:r>
        <w:rPr>
          <w:rFonts w:hint="eastAsia" w:ascii="宋体" w:hAnsi="宋体" w:cs="宋体"/>
          <w:szCs w:val="21"/>
        </w:rPr>
        <w:t>“工程”是指按照本合同约定实施监理与相关服务的建设工程。</w:t>
      </w:r>
    </w:p>
    <w:p w14:paraId="38F0D1D2">
      <w:pPr>
        <w:adjustRightInd w:val="0"/>
        <w:snapToGrid w:val="0"/>
        <w:spacing w:line="360" w:lineRule="auto"/>
        <w:ind w:firstLine="420" w:firstLineChars="200"/>
        <w:rPr>
          <w:rFonts w:ascii="宋体" w:cs="宋体"/>
          <w:szCs w:val="21"/>
        </w:rPr>
      </w:pPr>
      <w:r>
        <w:rPr>
          <w:rFonts w:ascii="宋体" w:hAnsi="宋体" w:cs="宋体"/>
          <w:szCs w:val="21"/>
        </w:rPr>
        <w:t xml:space="preserve">1.1.2 </w:t>
      </w:r>
      <w:r>
        <w:rPr>
          <w:rFonts w:hint="eastAsia" w:ascii="宋体" w:hAnsi="宋体" w:cs="宋体"/>
          <w:szCs w:val="21"/>
        </w:rPr>
        <w:t>“委托人”是指本合同中委托监理与相关服务的一方，及其合法的继承人或受让人。</w:t>
      </w:r>
    </w:p>
    <w:p w14:paraId="35EBAD21">
      <w:pPr>
        <w:adjustRightInd w:val="0"/>
        <w:snapToGrid w:val="0"/>
        <w:spacing w:line="360" w:lineRule="auto"/>
        <w:ind w:firstLine="420" w:firstLineChars="200"/>
        <w:rPr>
          <w:rFonts w:ascii="宋体" w:cs="宋体"/>
          <w:szCs w:val="21"/>
        </w:rPr>
      </w:pPr>
      <w:r>
        <w:rPr>
          <w:rFonts w:ascii="宋体" w:hAnsi="宋体" w:cs="宋体"/>
          <w:szCs w:val="21"/>
        </w:rPr>
        <w:t xml:space="preserve">1.1.3 </w:t>
      </w:r>
      <w:r>
        <w:rPr>
          <w:rFonts w:hint="eastAsia" w:ascii="宋体" w:hAnsi="宋体" w:cs="宋体"/>
          <w:szCs w:val="21"/>
        </w:rPr>
        <w:t>“监理人”是指本合同中提供监理与相关服务的一方，及其合法的继承人。</w:t>
      </w:r>
    </w:p>
    <w:p w14:paraId="41D32ABD">
      <w:pPr>
        <w:adjustRightInd w:val="0"/>
        <w:snapToGrid w:val="0"/>
        <w:spacing w:line="360" w:lineRule="auto"/>
        <w:ind w:firstLine="420" w:firstLineChars="200"/>
        <w:rPr>
          <w:rFonts w:ascii="宋体" w:cs="宋体"/>
          <w:szCs w:val="21"/>
        </w:rPr>
      </w:pPr>
      <w:r>
        <w:rPr>
          <w:rFonts w:ascii="宋体" w:hAnsi="宋体" w:cs="宋体"/>
          <w:szCs w:val="21"/>
        </w:rPr>
        <w:t xml:space="preserve">1.1.4 </w:t>
      </w:r>
      <w:r>
        <w:rPr>
          <w:rFonts w:hint="eastAsia" w:ascii="宋体" w:hAnsi="宋体" w:cs="宋体"/>
          <w:szCs w:val="21"/>
        </w:rPr>
        <w:t>“承包人”是指在工程范围内与委托人签订勘察、设计、施工等有关合同的当事人，及其合法的继承人。</w:t>
      </w:r>
    </w:p>
    <w:p w14:paraId="0A8B3925">
      <w:pPr>
        <w:spacing w:line="360" w:lineRule="auto"/>
        <w:ind w:firstLine="420" w:firstLineChars="200"/>
        <w:rPr>
          <w:rFonts w:ascii="宋体" w:hAnsi="宋体" w:cs="宋体"/>
          <w:szCs w:val="21"/>
        </w:rPr>
      </w:pPr>
      <w:r>
        <w:rPr>
          <w:rFonts w:ascii="宋体" w:hAnsi="宋体" w:cs="宋体"/>
          <w:szCs w:val="21"/>
        </w:rPr>
        <w:t xml:space="preserve">1.1.5 </w:t>
      </w:r>
      <w:r>
        <w:rPr>
          <w:rFonts w:hint="eastAsia" w:ascii="宋体" w:hAnsi="宋体" w:cs="宋体"/>
          <w:szCs w:val="21"/>
        </w:rPr>
        <w:t>“监理”是指监理人受委托人的委托，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7A60B8E9">
      <w:pPr>
        <w:adjustRightInd w:val="0"/>
        <w:snapToGrid w:val="0"/>
        <w:spacing w:line="360" w:lineRule="auto"/>
        <w:ind w:firstLine="420" w:firstLineChars="200"/>
        <w:rPr>
          <w:rFonts w:ascii="宋体" w:cs="宋体"/>
          <w:szCs w:val="21"/>
        </w:rPr>
      </w:pPr>
      <w:r>
        <w:rPr>
          <w:rFonts w:ascii="宋体" w:hAnsi="宋体" w:cs="宋体"/>
          <w:szCs w:val="21"/>
        </w:rPr>
        <w:t xml:space="preserve">1.1.6 </w:t>
      </w:r>
      <w:r>
        <w:rPr>
          <w:rFonts w:hint="eastAsia" w:ascii="宋体" w:hAnsi="宋体" w:cs="宋体"/>
          <w:szCs w:val="21"/>
        </w:rPr>
        <w:t>“相关服务”是指监理人受委托人的委托，按照本合同约定，在勘察、设计、保修等阶段提供的服务活动。</w:t>
      </w:r>
    </w:p>
    <w:p w14:paraId="3CC8934F">
      <w:pPr>
        <w:adjustRightInd w:val="0"/>
        <w:snapToGrid w:val="0"/>
        <w:spacing w:line="360" w:lineRule="auto"/>
        <w:ind w:firstLine="420" w:firstLineChars="200"/>
        <w:rPr>
          <w:rFonts w:ascii="宋体" w:cs="宋体"/>
          <w:szCs w:val="21"/>
        </w:rPr>
      </w:pPr>
      <w:r>
        <w:rPr>
          <w:rFonts w:ascii="宋体" w:hAnsi="宋体" w:cs="宋体"/>
          <w:szCs w:val="21"/>
        </w:rPr>
        <w:t xml:space="preserve">1.1.7 </w:t>
      </w:r>
      <w:r>
        <w:rPr>
          <w:rFonts w:hint="eastAsia" w:ascii="宋体" w:hAnsi="宋体" w:cs="宋体"/>
          <w:szCs w:val="21"/>
        </w:rPr>
        <w:t>“正常工作”指本合同订立时通用条件和专用条件中约定的监理人的工作。</w:t>
      </w:r>
    </w:p>
    <w:p w14:paraId="602C1B35">
      <w:pPr>
        <w:adjustRightInd w:val="0"/>
        <w:snapToGrid w:val="0"/>
        <w:spacing w:line="360" w:lineRule="auto"/>
        <w:ind w:firstLine="420" w:firstLineChars="200"/>
        <w:rPr>
          <w:rFonts w:ascii="宋体" w:cs="宋体"/>
          <w:szCs w:val="21"/>
        </w:rPr>
      </w:pPr>
      <w:r>
        <w:rPr>
          <w:rFonts w:ascii="宋体" w:hAnsi="宋体" w:cs="宋体"/>
          <w:szCs w:val="21"/>
        </w:rPr>
        <w:t xml:space="preserve">1.1.8 </w:t>
      </w:r>
      <w:r>
        <w:rPr>
          <w:rFonts w:hint="eastAsia" w:ascii="宋体" w:hAnsi="宋体" w:cs="宋体"/>
          <w:szCs w:val="21"/>
        </w:rPr>
        <w:t>“附加工作”是指本合同约定的正常工作以外监理人的工作。</w:t>
      </w:r>
    </w:p>
    <w:p w14:paraId="4DF81712">
      <w:pPr>
        <w:adjustRightInd w:val="0"/>
        <w:snapToGrid w:val="0"/>
        <w:spacing w:line="360" w:lineRule="auto"/>
        <w:ind w:firstLine="420" w:firstLineChars="200"/>
        <w:rPr>
          <w:rFonts w:ascii="宋体" w:cs="宋体"/>
          <w:szCs w:val="21"/>
        </w:rPr>
      </w:pPr>
      <w:r>
        <w:rPr>
          <w:rFonts w:ascii="宋体" w:hAnsi="宋体" w:cs="宋体"/>
          <w:szCs w:val="21"/>
        </w:rPr>
        <w:t xml:space="preserve">1.1.9 </w:t>
      </w:r>
      <w:r>
        <w:rPr>
          <w:rFonts w:hint="eastAsia" w:ascii="宋体" w:hAnsi="宋体" w:cs="宋体"/>
          <w:szCs w:val="21"/>
        </w:rPr>
        <w:t>“项目监理机构”是指监理人派驻工程负责履行本合同的组织机构。</w:t>
      </w:r>
    </w:p>
    <w:p w14:paraId="7262359B">
      <w:pPr>
        <w:adjustRightInd w:val="0"/>
        <w:snapToGrid w:val="0"/>
        <w:spacing w:line="360" w:lineRule="auto"/>
        <w:ind w:firstLine="420" w:firstLineChars="200"/>
        <w:rPr>
          <w:rFonts w:ascii="宋体" w:cs="宋体"/>
          <w:szCs w:val="21"/>
        </w:rPr>
      </w:pPr>
      <w:r>
        <w:rPr>
          <w:rFonts w:ascii="宋体" w:hAnsi="宋体" w:cs="宋体"/>
          <w:szCs w:val="21"/>
        </w:rPr>
        <w:t xml:space="preserve">1.1.10 </w:t>
      </w:r>
      <w:r>
        <w:rPr>
          <w:rFonts w:hint="eastAsia" w:ascii="宋体" w:hAnsi="宋体" w:cs="宋体"/>
          <w:szCs w:val="21"/>
        </w:rPr>
        <w:t>“总监理工程师”是指由监理人的法定代表人书面授权，全面负责履行本合同、主持项目监理机构工作的注册监理工程师。</w:t>
      </w:r>
    </w:p>
    <w:p w14:paraId="3CDF06FD">
      <w:pPr>
        <w:adjustRightInd w:val="0"/>
        <w:snapToGrid w:val="0"/>
        <w:spacing w:line="360" w:lineRule="auto"/>
        <w:ind w:firstLine="420" w:firstLineChars="200"/>
        <w:rPr>
          <w:rFonts w:ascii="宋体" w:cs="宋体"/>
          <w:szCs w:val="21"/>
        </w:rPr>
      </w:pPr>
      <w:r>
        <w:rPr>
          <w:rFonts w:ascii="宋体" w:hAnsi="宋体" w:cs="宋体"/>
          <w:szCs w:val="21"/>
        </w:rPr>
        <w:t xml:space="preserve">1.1.11 </w:t>
      </w:r>
      <w:r>
        <w:rPr>
          <w:rFonts w:hint="eastAsia" w:ascii="宋体" w:hAnsi="宋体" w:cs="宋体"/>
          <w:szCs w:val="21"/>
        </w:rPr>
        <w:t>“酬金”是指监理人履行本合同义务，委托人按照本合同约定给付监理人的金额。</w:t>
      </w:r>
    </w:p>
    <w:p w14:paraId="638BDA8E">
      <w:pPr>
        <w:adjustRightInd w:val="0"/>
        <w:snapToGrid w:val="0"/>
        <w:spacing w:line="360" w:lineRule="auto"/>
        <w:ind w:firstLine="420" w:firstLineChars="200"/>
        <w:rPr>
          <w:rFonts w:ascii="宋体" w:cs="宋体"/>
          <w:szCs w:val="21"/>
        </w:rPr>
      </w:pPr>
      <w:r>
        <w:rPr>
          <w:rFonts w:ascii="宋体" w:hAnsi="宋体" w:cs="宋体"/>
          <w:szCs w:val="21"/>
        </w:rPr>
        <w:t xml:space="preserve">1.1.12 </w:t>
      </w:r>
      <w:r>
        <w:rPr>
          <w:rFonts w:hint="eastAsia" w:ascii="宋体" w:hAnsi="宋体" w:cs="宋体"/>
          <w:szCs w:val="21"/>
        </w:rPr>
        <w:t>“正常工作酬金”是指监理人完成正常工作，委托人应给付监理人并在协议书中载明的签约酬金额。</w:t>
      </w:r>
    </w:p>
    <w:p w14:paraId="72B83158">
      <w:pPr>
        <w:adjustRightInd w:val="0"/>
        <w:snapToGrid w:val="0"/>
        <w:spacing w:line="360" w:lineRule="auto"/>
        <w:ind w:firstLine="420" w:firstLineChars="200"/>
        <w:rPr>
          <w:rFonts w:ascii="宋体" w:cs="宋体"/>
          <w:szCs w:val="21"/>
        </w:rPr>
      </w:pPr>
      <w:r>
        <w:rPr>
          <w:rFonts w:ascii="宋体" w:hAnsi="宋体" w:cs="宋体"/>
          <w:szCs w:val="21"/>
        </w:rPr>
        <w:t xml:space="preserve">1.1.13 </w:t>
      </w:r>
      <w:r>
        <w:rPr>
          <w:rFonts w:hint="eastAsia" w:ascii="宋体" w:hAnsi="宋体" w:cs="宋体"/>
          <w:szCs w:val="21"/>
        </w:rPr>
        <w:t>“附加工作酬金”是指监理人完成附加工作，委托人应给付监理人的金额。</w:t>
      </w:r>
    </w:p>
    <w:p w14:paraId="454CD35C">
      <w:pPr>
        <w:adjustRightInd w:val="0"/>
        <w:snapToGrid w:val="0"/>
        <w:spacing w:line="360" w:lineRule="auto"/>
        <w:ind w:firstLine="420" w:firstLineChars="200"/>
        <w:rPr>
          <w:rFonts w:ascii="宋体" w:cs="宋体"/>
          <w:szCs w:val="21"/>
        </w:rPr>
      </w:pPr>
      <w:r>
        <w:rPr>
          <w:rFonts w:ascii="宋体" w:hAnsi="宋体" w:cs="宋体"/>
          <w:szCs w:val="21"/>
        </w:rPr>
        <w:t xml:space="preserve">1.1.14 </w:t>
      </w:r>
      <w:r>
        <w:rPr>
          <w:rFonts w:hint="eastAsia" w:ascii="宋体" w:hAnsi="宋体" w:cs="宋体"/>
          <w:szCs w:val="21"/>
        </w:rPr>
        <w:t>“一方”是指委托人或监理人；“双方”是指委托人和监理人；“第三方”是指除委托人和监理人以外的有关方。</w:t>
      </w:r>
    </w:p>
    <w:p w14:paraId="6A7EC49F">
      <w:pPr>
        <w:adjustRightInd w:val="0"/>
        <w:snapToGrid w:val="0"/>
        <w:spacing w:line="360" w:lineRule="auto"/>
        <w:ind w:firstLine="420" w:firstLineChars="200"/>
        <w:rPr>
          <w:rFonts w:ascii="宋体" w:cs="宋体"/>
          <w:szCs w:val="21"/>
        </w:rPr>
      </w:pPr>
      <w:r>
        <w:rPr>
          <w:rFonts w:ascii="宋体" w:hAnsi="宋体" w:cs="宋体"/>
          <w:szCs w:val="21"/>
        </w:rPr>
        <w:t xml:space="preserve">1.1.15 </w:t>
      </w:r>
      <w:r>
        <w:rPr>
          <w:rFonts w:hint="eastAsia" w:ascii="宋体" w:hAnsi="宋体" w:cs="宋体"/>
          <w:szCs w:val="21"/>
        </w:rPr>
        <w:t>“书面形式”是指合同书、信件和数据电文（包括电报、电传、传真、电子数据交换和电子邮件）等可以有形地表现所载内容的形式。</w:t>
      </w:r>
    </w:p>
    <w:p w14:paraId="7EF4C74F">
      <w:pPr>
        <w:adjustRightInd w:val="0"/>
        <w:snapToGrid w:val="0"/>
        <w:spacing w:line="360" w:lineRule="auto"/>
        <w:ind w:firstLine="420" w:firstLineChars="200"/>
        <w:rPr>
          <w:rFonts w:ascii="宋体" w:cs="宋体"/>
          <w:szCs w:val="21"/>
        </w:rPr>
      </w:pPr>
      <w:r>
        <w:rPr>
          <w:rFonts w:ascii="宋体" w:hAnsi="宋体" w:cs="宋体"/>
          <w:szCs w:val="21"/>
        </w:rPr>
        <w:t xml:space="preserve">1.1.16 </w:t>
      </w:r>
      <w:r>
        <w:rPr>
          <w:rFonts w:hint="eastAsia" w:ascii="宋体" w:hAnsi="宋体" w:cs="宋体"/>
          <w:szCs w:val="21"/>
        </w:rPr>
        <w:t>“天”是指第一天零时至第二天零时的时间。</w:t>
      </w:r>
    </w:p>
    <w:p w14:paraId="70DE323A">
      <w:pPr>
        <w:adjustRightInd w:val="0"/>
        <w:snapToGrid w:val="0"/>
        <w:spacing w:line="360" w:lineRule="auto"/>
        <w:ind w:firstLine="420" w:firstLineChars="200"/>
        <w:rPr>
          <w:rFonts w:ascii="宋体" w:cs="宋体"/>
          <w:szCs w:val="21"/>
        </w:rPr>
      </w:pPr>
      <w:r>
        <w:rPr>
          <w:rFonts w:ascii="宋体" w:hAnsi="宋体" w:cs="宋体"/>
          <w:szCs w:val="21"/>
        </w:rPr>
        <w:t>1.1.17</w:t>
      </w:r>
      <w:r>
        <w:rPr>
          <w:rFonts w:hint="eastAsia" w:ascii="宋体" w:hAnsi="宋体" w:cs="宋体"/>
          <w:szCs w:val="21"/>
        </w:rPr>
        <w:t>“月”是指按公历从一个月中任何一天开始的一个公历月时间。</w:t>
      </w:r>
    </w:p>
    <w:p w14:paraId="2F39D427">
      <w:pPr>
        <w:adjustRightInd w:val="0"/>
        <w:snapToGrid w:val="0"/>
        <w:spacing w:line="360" w:lineRule="auto"/>
        <w:ind w:firstLine="420" w:firstLineChars="200"/>
        <w:rPr>
          <w:rFonts w:ascii="宋体" w:cs="宋体"/>
          <w:szCs w:val="21"/>
        </w:rPr>
      </w:pPr>
      <w:r>
        <w:rPr>
          <w:rFonts w:ascii="宋体" w:hAnsi="宋体" w:cs="宋体"/>
          <w:szCs w:val="21"/>
        </w:rPr>
        <w:t xml:space="preserve">1.1.18 </w:t>
      </w:r>
      <w:r>
        <w:rPr>
          <w:rFonts w:hint="eastAsia" w:ascii="宋体" w:hAnsi="宋体" w:cs="宋体"/>
          <w:szCs w:val="21"/>
        </w:rPr>
        <w:t>“不可抗力”是指委托人和监理人在订立本合同时不可预见，在工程施工过程中不可避免发生并不能克服的自然灾害和社会性突发事件，如地震、海啸、瘟疫、水灾、骚乱、暴动、战争和专用条件约定的其他情形。</w:t>
      </w:r>
    </w:p>
    <w:p w14:paraId="4B822BFD">
      <w:pPr>
        <w:adjustRightInd w:val="0"/>
        <w:snapToGrid w:val="0"/>
        <w:spacing w:line="360" w:lineRule="auto"/>
        <w:ind w:firstLine="420" w:firstLineChars="200"/>
        <w:rPr>
          <w:rFonts w:ascii="宋体" w:cs="宋体"/>
          <w:szCs w:val="21"/>
        </w:rPr>
      </w:pPr>
      <w:r>
        <w:rPr>
          <w:rFonts w:ascii="宋体" w:hAnsi="宋体" w:cs="宋体"/>
          <w:bCs/>
          <w:szCs w:val="21"/>
        </w:rPr>
        <w:t xml:space="preserve">1.2 </w:t>
      </w:r>
      <w:r>
        <w:rPr>
          <w:rFonts w:hint="eastAsia" w:ascii="宋体" w:hAnsi="宋体" w:cs="宋体"/>
          <w:szCs w:val="21"/>
        </w:rPr>
        <w:t>解释</w:t>
      </w:r>
    </w:p>
    <w:p w14:paraId="234F9C68">
      <w:pPr>
        <w:tabs>
          <w:tab w:val="left" w:pos="6140"/>
        </w:tabs>
        <w:adjustRightInd w:val="0"/>
        <w:snapToGrid w:val="0"/>
        <w:spacing w:line="360" w:lineRule="auto"/>
        <w:ind w:firstLine="420" w:firstLineChars="200"/>
        <w:rPr>
          <w:rFonts w:ascii="宋体" w:cs="宋体"/>
          <w:szCs w:val="21"/>
        </w:rPr>
      </w:pPr>
      <w:r>
        <w:rPr>
          <w:rFonts w:ascii="宋体" w:hAnsi="宋体" w:cs="宋体"/>
          <w:szCs w:val="21"/>
        </w:rPr>
        <w:t>1.2.1</w:t>
      </w:r>
      <w:r>
        <w:rPr>
          <w:rFonts w:hint="eastAsia" w:ascii="宋体" w:hAnsi="宋体" w:cs="宋体"/>
          <w:szCs w:val="21"/>
        </w:rPr>
        <w:t>本合同使用中文书写、解释和说明。如专用条件约定使用两种及以上语言文字时，应以中文为准。</w:t>
      </w:r>
    </w:p>
    <w:p w14:paraId="30979E30">
      <w:pPr>
        <w:tabs>
          <w:tab w:val="left" w:pos="6140"/>
        </w:tabs>
        <w:adjustRightInd w:val="0"/>
        <w:snapToGrid w:val="0"/>
        <w:spacing w:line="360" w:lineRule="auto"/>
        <w:ind w:firstLine="420" w:firstLineChars="200"/>
        <w:rPr>
          <w:rFonts w:ascii="宋体" w:cs="宋体"/>
          <w:szCs w:val="21"/>
        </w:rPr>
      </w:pPr>
      <w:r>
        <w:rPr>
          <w:rFonts w:ascii="宋体" w:hAnsi="宋体" w:cs="宋体"/>
          <w:szCs w:val="21"/>
        </w:rPr>
        <w:t xml:space="preserve">1.2.2 </w:t>
      </w:r>
      <w:r>
        <w:rPr>
          <w:rFonts w:hint="eastAsia" w:ascii="宋体" w:hAnsi="宋体" w:cs="宋体"/>
          <w:szCs w:val="21"/>
        </w:rPr>
        <w:t>组成本合同的下列文件彼此应能相互解释、互为说明。除专用条件另有约定外，本合同文件的解释顺序如下：</w:t>
      </w:r>
    </w:p>
    <w:p w14:paraId="349820D8">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）协议书；</w:t>
      </w:r>
    </w:p>
    <w:p w14:paraId="2F29964C">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）中标通知书（适用于招标工程）或委托书（适用于非招标工程）；</w:t>
      </w:r>
    </w:p>
    <w:p w14:paraId="57BBF3A4">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）专用条件及附录</w:t>
      </w:r>
      <w:r>
        <w:rPr>
          <w:rFonts w:ascii="宋体" w:hAnsi="宋体" w:cs="宋体"/>
          <w:szCs w:val="21"/>
        </w:rPr>
        <w:t>A</w:t>
      </w:r>
      <w:r>
        <w:rPr>
          <w:rFonts w:hint="eastAsia" w:ascii="宋体" w:hAnsi="宋体" w:cs="宋体"/>
          <w:szCs w:val="21"/>
        </w:rPr>
        <w:t>、附录</w:t>
      </w:r>
      <w:r>
        <w:rPr>
          <w:rFonts w:ascii="宋体" w:hAnsi="宋体" w:cs="宋体"/>
          <w:szCs w:val="21"/>
        </w:rPr>
        <w:t>B</w:t>
      </w:r>
      <w:r>
        <w:rPr>
          <w:rFonts w:hint="eastAsia" w:ascii="宋体" w:hAnsi="宋体" w:cs="宋体"/>
          <w:szCs w:val="21"/>
        </w:rPr>
        <w:t>；</w:t>
      </w:r>
    </w:p>
    <w:p w14:paraId="6260D70F">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）通用条件；</w:t>
      </w:r>
    </w:p>
    <w:p w14:paraId="6E16A31C">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）投标文件（适用于招标工程）或监理与相关服务建议书（适用于非招标工程）。</w:t>
      </w:r>
    </w:p>
    <w:p w14:paraId="11153CD8">
      <w:pPr>
        <w:spacing w:line="360" w:lineRule="auto"/>
        <w:ind w:firstLine="420" w:firstLineChars="200"/>
        <w:rPr>
          <w:rFonts w:ascii="宋体" w:cs="宋体"/>
          <w:szCs w:val="21"/>
        </w:rPr>
      </w:pPr>
      <w:r>
        <w:rPr>
          <w:rFonts w:hint="eastAsia" w:ascii="宋体" w:hAnsi="宋体" w:cs="宋体"/>
          <w:szCs w:val="21"/>
        </w:rPr>
        <w:t>双方签订的补充协议与其他文件发生矛盾或歧义时，属于同一类内容的文件，应以最新签署的为准。</w:t>
      </w:r>
    </w:p>
    <w:p w14:paraId="02D59980">
      <w:pPr>
        <w:spacing w:line="360" w:lineRule="auto"/>
        <w:ind w:firstLine="420" w:firstLineChars="200"/>
        <w:rPr>
          <w:rFonts w:ascii="宋体" w:cs="宋体"/>
          <w:szCs w:val="21"/>
        </w:rPr>
      </w:pPr>
      <w:r>
        <w:rPr>
          <w:rFonts w:ascii="宋体" w:hAnsi="宋体" w:cs="宋体"/>
          <w:szCs w:val="21"/>
        </w:rPr>
        <w:t xml:space="preserve">2. </w:t>
      </w:r>
      <w:r>
        <w:rPr>
          <w:rFonts w:hint="eastAsia" w:ascii="宋体" w:hAnsi="宋体" w:cs="宋体"/>
          <w:szCs w:val="21"/>
        </w:rPr>
        <w:t>监理人的义务</w:t>
      </w:r>
    </w:p>
    <w:p w14:paraId="65A781BF">
      <w:pPr>
        <w:adjustRightInd w:val="0"/>
        <w:snapToGrid w:val="0"/>
        <w:spacing w:line="360" w:lineRule="auto"/>
        <w:ind w:firstLine="420" w:firstLineChars="200"/>
        <w:rPr>
          <w:rFonts w:ascii="宋体" w:cs="宋体"/>
          <w:bCs/>
          <w:szCs w:val="21"/>
        </w:rPr>
      </w:pPr>
      <w:r>
        <w:rPr>
          <w:rFonts w:ascii="宋体" w:hAnsi="宋体" w:cs="宋体"/>
          <w:szCs w:val="21"/>
        </w:rPr>
        <w:t xml:space="preserve">2.1 </w:t>
      </w:r>
      <w:r>
        <w:rPr>
          <w:rFonts w:hint="eastAsia" w:ascii="宋体" w:hAnsi="宋体" w:cs="宋体"/>
          <w:szCs w:val="21"/>
        </w:rPr>
        <w:t>监理的范围和工作内容</w:t>
      </w:r>
    </w:p>
    <w:p w14:paraId="4754360A">
      <w:pPr>
        <w:adjustRightInd w:val="0"/>
        <w:snapToGrid w:val="0"/>
        <w:spacing w:line="360" w:lineRule="auto"/>
        <w:ind w:firstLine="420" w:firstLineChars="200"/>
        <w:rPr>
          <w:rFonts w:ascii="宋体" w:cs="宋体"/>
          <w:szCs w:val="21"/>
        </w:rPr>
      </w:pPr>
      <w:r>
        <w:rPr>
          <w:rFonts w:ascii="宋体" w:hAnsi="宋体" w:cs="宋体"/>
          <w:szCs w:val="21"/>
        </w:rPr>
        <w:t xml:space="preserve">2.1.1 </w:t>
      </w:r>
      <w:r>
        <w:rPr>
          <w:rFonts w:hint="eastAsia" w:ascii="宋体" w:hAnsi="宋体" w:cs="宋体"/>
          <w:szCs w:val="21"/>
        </w:rPr>
        <w:t>监理范围在专用条件中约定。</w:t>
      </w:r>
    </w:p>
    <w:p w14:paraId="31E7D6E8">
      <w:pPr>
        <w:adjustRightInd w:val="0"/>
        <w:snapToGrid w:val="0"/>
        <w:spacing w:line="360" w:lineRule="auto"/>
        <w:ind w:firstLine="420" w:firstLineChars="200"/>
        <w:rPr>
          <w:rFonts w:ascii="宋体" w:cs="宋体"/>
          <w:szCs w:val="21"/>
        </w:rPr>
      </w:pPr>
      <w:r>
        <w:rPr>
          <w:rFonts w:ascii="宋体" w:hAnsi="宋体" w:cs="宋体"/>
          <w:szCs w:val="21"/>
        </w:rPr>
        <w:t xml:space="preserve">2.1.2 </w:t>
      </w:r>
      <w:r>
        <w:rPr>
          <w:rFonts w:hint="eastAsia" w:ascii="宋体" w:hAnsi="宋体" w:cs="宋体"/>
          <w:szCs w:val="21"/>
        </w:rPr>
        <w:t>除专用条件另有约定外，监理工作内容包括：</w:t>
      </w:r>
    </w:p>
    <w:p w14:paraId="74662A7A">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）收到工程设计文件后编制监理规划，并在第一次工地会议</w:t>
      </w:r>
      <w:r>
        <w:rPr>
          <w:rFonts w:ascii="宋体" w:hAnsi="宋体" w:cs="宋体"/>
          <w:szCs w:val="21"/>
        </w:rPr>
        <w:t>7</w:t>
      </w:r>
      <w:r>
        <w:rPr>
          <w:rFonts w:hint="eastAsia" w:ascii="宋体" w:hAnsi="宋体" w:cs="宋体"/>
          <w:szCs w:val="21"/>
        </w:rPr>
        <w:t>天前报委托人。根据有关规定和监理工作需要，编制监理实施细则；</w:t>
      </w:r>
    </w:p>
    <w:p w14:paraId="721A2768">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）熟悉工程设计文件，并参加由委托人主持的图纸会审和设计交底会议；</w:t>
      </w:r>
    </w:p>
    <w:p w14:paraId="4B030451">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）参加由委托人主持的第一次工地会议；主持监理例会并根据工程需要主持或参加专题会议；</w:t>
      </w:r>
    </w:p>
    <w:p w14:paraId="3DF9EBFC">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）审查监理承包人提交的监理大纲，重点审查其中的质量安全技术措施、专项施工方案与工程建设强制性标准的符合性；</w:t>
      </w:r>
    </w:p>
    <w:p w14:paraId="41CB53AD">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）检查施工承包人工程质量、安全生产管理制度及组织机构和人员资格；</w:t>
      </w:r>
    </w:p>
    <w:p w14:paraId="0FB55E8A">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6</w:t>
      </w:r>
      <w:r>
        <w:rPr>
          <w:rFonts w:hint="eastAsia" w:ascii="宋体" w:hAnsi="宋体" w:cs="宋体"/>
          <w:szCs w:val="21"/>
        </w:rPr>
        <w:t>）检查施工承包人专职安全生产管理人员的配备情况；</w:t>
      </w:r>
    </w:p>
    <w:p w14:paraId="46FAFAA0">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7</w:t>
      </w:r>
      <w:r>
        <w:rPr>
          <w:rFonts w:hint="eastAsia" w:ascii="宋体" w:hAnsi="宋体" w:cs="宋体"/>
          <w:szCs w:val="21"/>
        </w:rPr>
        <w:t>）审查施工承包人提交的施工进度计划，核查承包人对施工进度计划的调整；</w:t>
      </w:r>
    </w:p>
    <w:p w14:paraId="3762F310">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8</w:t>
      </w:r>
      <w:r>
        <w:rPr>
          <w:rFonts w:hint="eastAsia" w:ascii="宋体" w:hAnsi="宋体" w:cs="宋体"/>
          <w:szCs w:val="21"/>
        </w:rPr>
        <w:t>）检查施工承包人的试验室；</w:t>
      </w:r>
    </w:p>
    <w:p w14:paraId="5FB7E538">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9</w:t>
      </w:r>
      <w:r>
        <w:rPr>
          <w:rFonts w:hint="eastAsia" w:ascii="宋体" w:hAnsi="宋体" w:cs="宋体"/>
          <w:szCs w:val="21"/>
        </w:rPr>
        <w:t>）审核施工分包人资质条件；</w:t>
      </w:r>
    </w:p>
    <w:p w14:paraId="742AF9CF">
      <w:pPr>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10</w:t>
      </w:r>
      <w:r>
        <w:rPr>
          <w:rFonts w:hint="eastAsia" w:ascii="宋体" w:hAnsi="宋体" w:cs="宋体"/>
          <w:szCs w:val="21"/>
        </w:rPr>
        <w:t>）查验施工承包人的施工测量放线成果；</w:t>
      </w:r>
    </w:p>
    <w:p w14:paraId="6A3BC28E">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11</w:t>
      </w:r>
      <w:r>
        <w:rPr>
          <w:rFonts w:hint="eastAsia" w:ascii="宋体" w:hAnsi="宋体" w:cs="宋体"/>
          <w:szCs w:val="21"/>
        </w:rPr>
        <w:t>）审查工程开工条件，对条件具备的签发开工令；</w:t>
      </w:r>
    </w:p>
    <w:p w14:paraId="69A8EF30">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12</w:t>
      </w:r>
      <w:r>
        <w:rPr>
          <w:rFonts w:hint="eastAsia" w:ascii="宋体" w:hAnsi="宋体" w:cs="宋体"/>
          <w:szCs w:val="21"/>
        </w:rPr>
        <w:t>）审查施工承包人报送的工程材料、构配件、设备质量证明文件的有效性和符合性，并按规定对用于工程的材料采取平行检验或见证取样方式进行抽检；</w:t>
      </w:r>
    </w:p>
    <w:p w14:paraId="51A602CF">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13</w:t>
      </w:r>
      <w:r>
        <w:rPr>
          <w:rFonts w:hint="eastAsia" w:ascii="宋体" w:hAnsi="宋体" w:cs="宋体"/>
          <w:szCs w:val="21"/>
        </w:rPr>
        <w:t>）审核施工承包人提交的工程款支付申请，签发或出具工程款支付证书，并报委托人审核、批准；</w:t>
      </w:r>
    </w:p>
    <w:p w14:paraId="6C4C4E6C">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14</w:t>
      </w:r>
      <w:r>
        <w:rPr>
          <w:rFonts w:hint="eastAsia" w:ascii="宋体" w:hAnsi="宋体" w:cs="宋体"/>
          <w:szCs w:val="21"/>
        </w:rPr>
        <w:t>）在巡视、旁站和检验过程中，发现工程质量、施工安全存在事故隐患的，要求施工承包人整改并报委托人；</w:t>
      </w:r>
    </w:p>
    <w:p w14:paraId="7BBC87B7">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15</w:t>
      </w:r>
      <w:r>
        <w:rPr>
          <w:rFonts w:hint="eastAsia" w:ascii="宋体" w:hAnsi="宋体" w:cs="宋体"/>
          <w:szCs w:val="21"/>
        </w:rPr>
        <w:t>）经委托人同意，签发工程暂停令和复工令；</w:t>
      </w:r>
    </w:p>
    <w:p w14:paraId="5CD44CC5">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16</w:t>
      </w:r>
      <w:r>
        <w:rPr>
          <w:rFonts w:hint="eastAsia" w:ascii="宋体" w:hAnsi="宋体" w:cs="宋体"/>
          <w:szCs w:val="21"/>
        </w:rPr>
        <w:t>）审查施工承包人提交的采用新材料、新工艺、新技术、新设备的论证材料及相关验收标准；</w:t>
      </w:r>
    </w:p>
    <w:p w14:paraId="7D5BEB1D">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17</w:t>
      </w:r>
      <w:r>
        <w:rPr>
          <w:rFonts w:hint="eastAsia" w:ascii="宋体" w:hAnsi="宋体" w:cs="宋体"/>
          <w:szCs w:val="21"/>
        </w:rPr>
        <w:t>）验收隐蔽工程、分部分项工程；</w:t>
      </w:r>
    </w:p>
    <w:p w14:paraId="5803A8EC">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18</w:t>
      </w:r>
      <w:r>
        <w:rPr>
          <w:rFonts w:hint="eastAsia" w:ascii="宋体" w:hAnsi="宋体" w:cs="宋体"/>
          <w:szCs w:val="21"/>
        </w:rPr>
        <w:t>）审查施工承包人提交的工程变更申请，协调处理施工进度调整、费用索赔、合同争议等事项；</w:t>
      </w:r>
    </w:p>
    <w:p w14:paraId="08DC2A35">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19</w:t>
      </w:r>
      <w:r>
        <w:rPr>
          <w:rFonts w:hint="eastAsia" w:ascii="宋体" w:hAnsi="宋体" w:cs="宋体"/>
          <w:szCs w:val="21"/>
        </w:rPr>
        <w:t>）审查施工承包人提交的竣工验收申请，编写工程质量评估报告；</w:t>
      </w:r>
    </w:p>
    <w:p w14:paraId="1F8E850A">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20</w:t>
      </w:r>
      <w:r>
        <w:rPr>
          <w:rFonts w:hint="eastAsia" w:ascii="宋体" w:hAnsi="宋体" w:cs="宋体"/>
          <w:szCs w:val="21"/>
        </w:rPr>
        <w:t>）参加工程竣工验收，签署竣工验收意见；</w:t>
      </w:r>
    </w:p>
    <w:p w14:paraId="1E8B23FC">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21</w:t>
      </w:r>
      <w:r>
        <w:rPr>
          <w:rFonts w:hint="eastAsia" w:ascii="宋体" w:hAnsi="宋体" w:cs="宋体"/>
          <w:szCs w:val="21"/>
        </w:rPr>
        <w:t>）审查施工承包人提交的竣工结算申请并报委托人；</w:t>
      </w:r>
    </w:p>
    <w:p w14:paraId="14619375">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22</w:t>
      </w:r>
      <w:r>
        <w:rPr>
          <w:rFonts w:hint="eastAsia" w:ascii="宋体" w:hAnsi="宋体" w:cs="宋体"/>
          <w:szCs w:val="21"/>
        </w:rPr>
        <w:t>）编制、整理工程监理归档文件并报委托人。</w:t>
      </w:r>
    </w:p>
    <w:p w14:paraId="2C2F15BE">
      <w:pPr>
        <w:spacing w:line="360" w:lineRule="auto"/>
        <w:ind w:firstLine="420" w:firstLineChars="200"/>
        <w:rPr>
          <w:rFonts w:ascii="宋体" w:cs="宋体"/>
          <w:szCs w:val="21"/>
        </w:rPr>
      </w:pPr>
      <w:r>
        <w:rPr>
          <w:rFonts w:ascii="宋体" w:hAnsi="宋体" w:cs="宋体"/>
          <w:szCs w:val="21"/>
        </w:rPr>
        <w:t xml:space="preserve">2.1.3 </w:t>
      </w:r>
      <w:r>
        <w:rPr>
          <w:rFonts w:hint="eastAsia" w:ascii="宋体" w:hAnsi="宋体" w:cs="宋体"/>
          <w:szCs w:val="21"/>
        </w:rPr>
        <w:t>相关服务的范围和内容在附录</w:t>
      </w:r>
      <w:r>
        <w:rPr>
          <w:rFonts w:ascii="宋体" w:hAnsi="宋体" w:cs="宋体"/>
          <w:szCs w:val="21"/>
        </w:rPr>
        <w:t>A</w:t>
      </w:r>
      <w:r>
        <w:rPr>
          <w:rFonts w:hint="eastAsia" w:ascii="宋体" w:hAnsi="宋体" w:cs="宋体"/>
          <w:szCs w:val="21"/>
        </w:rPr>
        <w:t>中约定。</w:t>
      </w:r>
    </w:p>
    <w:p w14:paraId="742063F9">
      <w:pPr>
        <w:spacing w:line="360" w:lineRule="auto"/>
        <w:ind w:firstLine="420" w:firstLineChars="200"/>
        <w:rPr>
          <w:rFonts w:ascii="宋体" w:cs="宋体"/>
          <w:bCs/>
          <w:szCs w:val="21"/>
        </w:rPr>
      </w:pPr>
      <w:r>
        <w:rPr>
          <w:rFonts w:ascii="宋体" w:hAnsi="宋体" w:cs="宋体"/>
          <w:szCs w:val="21"/>
        </w:rPr>
        <w:t xml:space="preserve">2.2 </w:t>
      </w:r>
      <w:r>
        <w:rPr>
          <w:rFonts w:hint="eastAsia" w:ascii="宋体" w:hAnsi="宋体" w:cs="宋体"/>
          <w:bCs/>
          <w:szCs w:val="21"/>
        </w:rPr>
        <w:t>监理与相关服务依据</w:t>
      </w:r>
    </w:p>
    <w:p w14:paraId="7C5495A5">
      <w:pPr>
        <w:adjustRightInd w:val="0"/>
        <w:snapToGrid w:val="0"/>
        <w:spacing w:line="360" w:lineRule="auto"/>
        <w:ind w:firstLine="420" w:firstLineChars="200"/>
        <w:rPr>
          <w:rFonts w:ascii="宋体" w:cs="宋体"/>
          <w:szCs w:val="21"/>
        </w:rPr>
      </w:pPr>
      <w:r>
        <w:rPr>
          <w:rFonts w:ascii="宋体" w:hAnsi="宋体" w:cs="宋体"/>
          <w:szCs w:val="21"/>
        </w:rPr>
        <w:t xml:space="preserve">2.2.1 </w:t>
      </w:r>
      <w:r>
        <w:rPr>
          <w:rFonts w:hint="eastAsia" w:ascii="宋体" w:hAnsi="宋体" w:cs="宋体"/>
          <w:szCs w:val="21"/>
        </w:rPr>
        <w:t>监理依据包括：</w:t>
      </w:r>
    </w:p>
    <w:p w14:paraId="5EB16BDA">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）适用的法律、行政法规及部门规章；</w:t>
      </w:r>
    </w:p>
    <w:p w14:paraId="1AA99201">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）与工程有关的标准；</w:t>
      </w:r>
    </w:p>
    <w:p w14:paraId="579774CE">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）工程设计及有关文件；</w:t>
      </w:r>
    </w:p>
    <w:p w14:paraId="10C17734">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）本合同及委托人与第三方签订的与实施工程有关的其他合同。</w:t>
      </w:r>
    </w:p>
    <w:p w14:paraId="59A26F5D">
      <w:pPr>
        <w:spacing w:line="360" w:lineRule="auto"/>
        <w:ind w:firstLine="420" w:firstLineChars="200"/>
        <w:rPr>
          <w:rFonts w:ascii="宋体" w:cs="宋体"/>
          <w:bCs/>
          <w:szCs w:val="21"/>
        </w:rPr>
      </w:pPr>
      <w:r>
        <w:rPr>
          <w:rFonts w:hint="eastAsia" w:ascii="宋体" w:hAnsi="宋体" w:cs="宋体"/>
          <w:bCs/>
          <w:szCs w:val="21"/>
        </w:rPr>
        <w:t>双方根据工程的行业和地域特点，在专用条件中具体约定监理依据。</w:t>
      </w:r>
    </w:p>
    <w:p w14:paraId="56844D3F">
      <w:pPr>
        <w:adjustRightInd w:val="0"/>
        <w:snapToGrid w:val="0"/>
        <w:spacing w:line="360" w:lineRule="auto"/>
        <w:ind w:firstLine="420" w:firstLineChars="200"/>
        <w:rPr>
          <w:rFonts w:ascii="宋体" w:cs="宋体"/>
          <w:szCs w:val="21"/>
        </w:rPr>
      </w:pPr>
      <w:r>
        <w:rPr>
          <w:rFonts w:ascii="宋体" w:hAnsi="宋体" w:cs="宋体"/>
          <w:szCs w:val="21"/>
        </w:rPr>
        <w:t xml:space="preserve">2.2.2 </w:t>
      </w:r>
      <w:r>
        <w:rPr>
          <w:rFonts w:hint="eastAsia" w:ascii="宋体" w:hAnsi="宋体" w:cs="宋体"/>
          <w:szCs w:val="21"/>
        </w:rPr>
        <w:t>相关服务依据在专用条件中约定。</w:t>
      </w:r>
    </w:p>
    <w:p w14:paraId="643FF67B">
      <w:pPr>
        <w:spacing w:line="360" w:lineRule="auto"/>
        <w:ind w:firstLine="420" w:firstLineChars="200"/>
        <w:rPr>
          <w:rFonts w:ascii="宋体" w:cs="宋体"/>
          <w:kern w:val="0"/>
          <w:szCs w:val="21"/>
        </w:rPr>
      </w:pPr>
      <w:r>
        <w:rPr>
          <w:rFonts w:ascii="宋体" w:hAnsi="宋体" w:cs="宋体"/>
          <w:szCs w:val="21"/>
        </w:rPr>
        <w:t xml:space="preserve">2.3 </w:t>
      </w:r>
      <w:r>
        <w:rPr>
          <w:rFonts w:hint="eastAsia" w:ascii="宋体" w:hAnsi="宋体" w:cs="宋体"/>
          <w:szCs w:val="21"/>
        </w:rPr>
        <w:t>项目监理机构和人员</w:t>
      </w:r>
    </w:p>
    <w:p w14:paraId="588EBE35">
      <w:pPr>
        <w:adjustRightInd w:val="0"/>
        <w:snapToGrid w:val="0"/>
        <w:spacing w:line="360" w:lineRule="auto"/>
        <w:ind w:firstLine="420" w:firstLineChars="200"/>
        <w:rPr>
          <w:rFonts w:ascii="宋体" w:cs="宋体"/>
          <w:szCs w:val="21"/>
        </w:rPr>
      </w:pPr>
      <w:r>
        <w:rPr>
          <w:rFonts w:ascii="宋体" w:hAnsi="宋体" w:cs="宋体"/>
          <w:szCs w:val="21"/>
        </w:rPr>
        <w:t xml:space="preserve">2.3.1 </w:t>
      </w:r>
      <w:r>
        <w:rPr>
          <w:rFonts w:hint="eastAsia" w:ascii="宋体" w:hAnsi="宋体" w:cs="宋体"/>
          <w:szCs w:val="21"/>
        </w:rPr>
        <w:t>监理人应组建满足工作需要的项目监理机构，配备必要的检测设备。项目监理机构的主要人员应具有相应的资格条件。</w:t>
      </w:r>
    </w:p>
    <w:p w14:paraId="5AD2B1CF">
      <w:pPr>
        <w:adjustRightInd w:val="0"/>
        <w:snapToGrid w:val="0"/>
        <w:spacing w:line="360" w:lineRule="auto"/>
        <w:ind w:firstLine="420" w:firstLineChars="200"/>
        <w:rPr>
          <w:rFonts w:ascii="宋体" w:cs="宋体"/>
          <w:szCs w:val="21"/>
        </w:rPr>
      </w:pPr>
      <w:r>
        <w:rPr>
          <w:rFonts w:ascii="宋体" w:hAnsi="宋体" w:cs="宋体"/>
          <w:szCs w:val="21"/>
        </w:rPr>
        <w:t>2.3.2</w:t>
      </w:r>
      <w:r>
        <w:rPr>
          <w:rFonts w:hint="eastAsia" w:ascii="宋体" w:hAnsi="宋体" w:cs="宋体"/>
          <w:szCs w:val="21"/>
        </w:rPr>
        <w:t>本合同履行过程中，总监理工程师及重要岗位监理人员应保持相对稳定，以保证监理工作正常进行。</w:t>
      </w:r>
    </w:p>
    <w:p w14:paraId="47E53489">
      <w:pPr>
        <w:adjustRightInd w:val="0"/>
        <w:snapToGrid w:val="0"/>
        <w:spacing w:line="360" w:lineRule="auto"/>
        <w:ind w:firstLine="420" w:firstLineChars="200"/>
        <w:rPr>
          <w:rFonts w:ascii="宋体" w:cs="宋体"/>
          <w:szCs w:val="21"/>
        </w:rPr>
      </w:pPr>
      <w:r>
        <w:rPr>
          <w:rFonts w:ascii="宋体" w:hAnsi="宋体" w:cs="宋体"/>
          <w:szCs w:val="21"/>
        </w:rPr>
        <w:t>2.3.3</w:t>
      </w:r>
      <w:r>
        <w:rPr>
          <w:rFonts w:hint="eastAsia" w:ascii="宋体" w:hAnsi="宋体" w:cs="宋体"/>
          <w:szCs w:val="21"/>
        </w:rPr>
        <w:t>监理人可根据工程进展和工作需要调整项目监理机构人员。监理人更换总监理工程师时，应提前</w:t>
      </w:r>
      <w:r>
        <w:rPr>
          <w:rFonts w:ascii="宋体" w:hAnsi="宋体" w:cs="宋体"/>
          <w:szCs w:val="21"/>
        </w:rPr>
        <w:t>7</w:t>
      </w:r>
      <w:r>
        <w:rPr>
          <w:rFonts w:hint="eastAsia" w:ascii="宋体" w:hAnsi="宋体" w:cs="宋体"/>
          <w:szCs w:val="21"/>
        </w:rPr>
        <w:t>天向委托人书面报告，经委托人同意后方可更换；监理人更换项目监理机构其他监理人员，应以相当资格与能力的人员替换，并通知委托人。</w:t>
      </w:r>
    </w:p>
    <w:p w14:paraId="34281D7E">
      <w:pPr>
        <w:adjustRightInd w:val="0"/>
        <w:snapToGrid w:val="0"/>
        <w:spacing w:line="360" w:lineRule="auto"/>
        <w:ind w:firstLine="420" w:firstLineChars="200"/>
        <w:rPr>
          <w:rFonts w:ascii="宋体" w:cs="宋体"/>
          <w:szCs w:val="21"/>
        </w:rPr>
      </w:pPr>
      <w:r>
        <w:rPr>
          <w:rFonts w:ascii="宋体" w:hAnsi="宋体" w:cs="宋体"/>
          <w:szCs w:val="21"/>
        </w:rPr>
        <w:t xml:space="preserve">2.3.4 </w:t>
      </w:r>
      <w:r>
        <w:rPr>
          <w:rFonts w:hint="eastAsia" w:ascii="宋体" w:hAnsi="宋体" w:cs="宋体"/>
          <w:szCs w:val="21"/>
        </w:rPr>
        <w:t>监理人应及时更换有下列情形之一的监理人员：</w:t>
      </w:r>
    </w:p>
    <w:p w14:paraId="5488152A">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）严重过失行为的；</w:t>
      </w:r>
    </w:p>
    <w:p w14:paraId="391A952D">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）有违法行为不能履行职责的；</w:t>
      </w:r>
    </w:p>
    <w:p w14:paraId="4BFAD14B">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）涉嫌犯罪的；</w:t>
      </w:r>
    </w:p>
    <w:p w14:paraId="243B52A9">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）不能胜任岗位职责的；</w:t>
      </w:r>
    </w:p>
    <w:p w14:paraId="20A76A98">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）严重违反职业道德的；</w:t>
      </w:r>
    </w:p>
    <w:p w14:paraId="4499DCE8">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6</w:t>
      </w:r>
      <w:r>
        <w:rPr>
          <w:rFonts w:hint="eastAsia" w:ascii="宋体" w:hAnsi="宋体" w:cs="宋体"/>
          <w:szCs w:val="21"/>
        </w:rPr>
        <w:t>）专用条件约定的其他情形。</w:t>
      </w:r>
    </w:p>
    <w:p w14:paraId="721A7529">
      <w:pPr>
        <w:spacing w:line="360" w:lineRule="auto"/>
        <w:ind w:firstLine="420" w:firstLineChars="200"/>
        <w:rPr>
          <w:rFonts w:ascii="宋体" w:cs="宋体"/>
          <w:szCs w:val="21"/>
        </w:rPr>
      </w:pPr>
      <w:r>
        <w:rPr>
          <w:rFonts w:ascii="宋体" w:hAnsi="宋体" w:cs="宋体"/>
          <w:szCs w:val="21"/>
        </w:rPr>
        <w:t xml:space="preserve">2.3.5 </w:t>
      </w:r>
      <w:r>
        <w:rPr>
          <w:rFonts w:hint="eastAsia" w:ascii="宋体" w:hAnsi="宋体" w:cs="宋体"/>
          <w:szCs w:val="21"/>
        </w:rPr>
        <w:t>委托人可要求监理人更换不能胜任本职工作的项目监理机构人员。</w:t>
      </w:r>
    </w:p>
    <w:p w14:paraId="5A9334EB">
      <w:pPr>
        <w:spacing w:line="360" w:lineRule="auto"/>
        <w:ind w:firstLine="420" w:firstLineChars="200"/>
        <w:rPr>
          <w:rFonts w:ascii="宋体" w:cs="宋体"/>
          <w:szCs w:val="21"/>
        </w:rPr>
      </w:pPr>
      <w:r>
        <w:rPr>
          <w:rFonts w:ascii="宋体" w:hAnsi="宋体" w:cs="宋体"/>
          <w:szCs w:val="21"/>
        </w:rPr>
        <w:t xml:space="preserve">2.4 </w:t>
      </w:r>
      <w:r>
        <w:rPr>
          <w:rFonts w:hint="eastAsia" w:ascii="宋体" w:hAnsi="宋体" w:cs="宋体"/>
          <w:szCs w:val="21"/>
        </w:rPr>
        <w:t>履行职责</w:t>
      </w:r>
    </w:p>
    <w:p w14:paraId="66CDF91F">
      <w:pPr>
        <w:adjustRightInd w:val="0"/>
        <w:snapToGrid w:val="0"/>
        <w:spacing w:line="360" w:lineRule="auto"/>
        <w:ind w:firstLine="420" w:firstLineChars="200"/>
        <w:rPr>
          <w:rFonts w:ascii="宋体" w:cs="宋体"/>
          <w:szCs w:val="21"/>
        </w:rPr>
      </w:pPr>
      <w:r>
        <w:rPr>
          <w:rFonts w:hint="eastAsia" w:ascii="宋体" w:hAnsi="宋体" w:cs="宋体"/>
          <w:szCs w:val="21"/>
        </w:rPr>
        <w:t>监理人应遵循职业道德准则和行为规范，严格按照法律法规、工程建设有关标准及本合同履行职责。</w:t>
      </w:r>
    </w:p>
    <w:p w14:paraId="20390A42">
      <w:pPr>
        <w:adjustRightInd w:val="0"/>
        <w:snapToGrid w:val="0"/>
        <w:spacing w:line="360" w:lineRule="auto"/>
        <w:ind w:firstLine="420" w:firstLineChars="200"/>
        <w:rPr>
          <w:rFonts w:ascii="宋体" w:cs="宋体"/>
          <w:kern w:val="0"/>
          <w:szCs w:val="21"/>
        </w:rPr>
      </w:pPr>
      <w:r>
        <w:rPr>
          <w:rFonts w:ascii="宋体" w:hAnsi="宋体" w:cs="宋体"/>
          <w:szCs w:val="21"/>
        </w:rPr>
        <w:t xml:space="preserve">2.4.1 </w:t>
      </w:r>
      <w:r>
        <w:rPr>
          <w:rFonts w:hint="eastAsia" w:ascii="宋体" w:hAnsi="宋体" w:cs="宋体"/>
          <w:szCs w:val="21"/>
        </w:rPr>
        <w:t>在监理与相关服务范围内，委托人和承包人提出的意见和要求，监理人应及时提出处置意见。当委托人与承包人之间发生合同争议时，监理人应协助委托人、承包人协商解决。</w:t>
      </w:r>
    </w:p>
    <w:p w14:paraId="148186F5">
      <w:pPr>
        <w:adjustRightInd w:val="0"/>
        <w:snapToGrid w:val="0"/>
        <w:spacing w:line="360" w:lineRule="auto"/>
        <w:ind w:firstLine="420" w:firstLineChars="200"/>
        <w:rPr>
          <w:rFonts w:ascii="宋体" w:cs="宋体"/>
          <w:szCs w:val="21"/>
        </w:rPr>
      </w:pPr>
      <w:r>
        <w:rPr>
          <w:rFonts w:ascii="宋体" w:hAnsi="宋体" w:cs="宋体"/>
          <w:szCs w:val="21"/>
        </w:rPr>
        <w:t xml:space="preserve">2.4.2 </w:t>
      </w:r>
      <w:r>
        <w:rPr>
          <w:rFonts w:hint="eastAsia" w:ascii="宋体" w:hAnsi="宋体" w:cs="宋体"/>
          <w:szCs w:val="21"/>
        </w:rPr>
        <w:t>当委托人与承包人之间的合同争议提交仲裁机构仲裁或人民法院审理时，监理人应提供必要的证明资料。</w:t>
      </w:r>
    </w:p>
    <w:p w14:paraId="145E11C8">
      <w:pPr>
        <w:adjustRightInd w:val="0"/>
        <w:snapToGrid w:val="0"/>
        <w:spacing w:line="360" w:lineRule="auto"/>
        <w:ind w:firstLine="420" w:firstLineChars="200"/>
        <w:rPr>
          <w:rFonts w:ascii="宋体" w:cs="宋体"/>
          <w:szCs w:val="21"/>
        </w:rPr>
      </w:pPr>
      <w:r>
        <w:rPr>
          <w:rFonts w:ascii="宋体" w:hAnsi="宋体" w:cs="宋体"/>
          <w:szCs w:val="21"/>
        </w:rPr>
        <w:t xml:space="preserve">2.4.3 </w:t>
      </w:r>
      <w:r>
        <w:rPr>
          <w:rFonts w:hint="eastAsia" w:ascii="宋体" w:hAnsi="宋体" w:cs="宋体"/>
          <w:szCs w:val="21"/>
        </w:rPr>
        <w:t>监理人应在专用条件约定的授权范围内，处理委托人与承包人所签订合同的变更事宜。如果变更超过授权范围，应以书面形式报委托人批准。</w:t>
      </w:r>
    </w:p>
    <w:p w14:paraId="58CF9AF6">
      <w:pPr>
        <w:adjustRightInd w:val="0"/>
        <w:snapToGrid w:val="0"/>
        <w:spacing w:line="360" w:lineRule="auto"/>
        <w:ind w:firstLine="420" w:firstLineChars="200"/>
        <w:rPr>
          <w:rFonts w:ascii="宋体" w:cs="宋体"/>
          <w:szCs w:val="21"/>
        </w:rPr>
      </w:pPr>
      <w:r>
        <w:rPr>
          <w:rFonts w:hint="eastAsia" w:ascii="宋体" w:hAnsi="宋体" w:cs="宋体"/>
          <w:szCs w:val="21"/>
        </w:rPr>
        <w:t>在紧急情况下，为了保护财产和人身安全，监理人所发出的指令未能事先报委托人批准时，应在发出指令后的</w:t>
      </w:r>
      <w:r>
        <w:rPr>
          <w:rFonts w:ascii="宋体" w:hAnsi="宋体" w:cs="宋体"/>
          <w:szCs w:val="21"/>
        </w:rPr>
        <w:t>24</w:t>
      </w:r>
      <w:r>
        <w:rPr>
          <w:rFonts w:hint="eastAsia" w:ascii="宋体" w:hAnsi="宋体" w:cs="宋体"/>
          <w:szCs w:val="21"/>
        </w:rPr>
        <w:t>小时内以书面形式报委托人。</w:t>
      </w:r>
    </w:p>
    <w:p w14:paraId="3A3802D5">
      <w:pPr>
        <w:spacing w:line="360" w:lineRule="auto"/>
        <w:ind w:firstLine="420" w:firstLineChars="200"/>
        <w:rPr>
          <w:rFonts w:ascii="宋体" w:cs="宋体"/>
          <w:szCs w:val="21"/>
        </w:rPr>
      </w:pPr>
      <w:r>
        <w:rPr>
          <w:rFonts w:ascii="宋体" w:hAnsi="宋体" w:cs="宋体"/>
          <w:szCs w:val="21"/>
        </w:rPr>
        <w:t xml:space="preserve">2.4.4 </w:t>
      </w:r>
      <w:r>
        <w:rPr>
          <w:rFonts w:hint="eastAsia" w:ascii="宋体" w:hAnsi="宋体" w:cs="宋体"/>
          <w:szCs w:val="21"/>
        </w:rPr>
        <w:t>除专用条件另有约定外，监理人发现承包人的人员不能胜任本职工作的，有权要求承包人予以调换。</w:t>
      </w:r>
    </w:p>
    <w:p w14:paraId="1CA70B1A">
      <w:pPr>
        <w:spacing w:line="360" w:lineRule="auto"/>
        <w:ind w:firstLine="420" w:firstLineChars="200"/>
        <w:rPr>
          <w:rFonts w:ascii="宋体" w:cs="宋体"/>
          <w:szCs w:val="21"/>
        </w:rPr>
      </w:pPr>
      <w:r>
        <w:rPr>
          <w:rFonts w:ascii="宋体" w:hAnsi="宋体" w:cs="宋体"/>
          <w:szCs w:val="21"/>
        </w:rPr>
        <w:t xml:space="preserve">2.5 </w:t>
      </w:r>
      <w:r>
        <w:rPr>
          <w:rFonts w:hint="eastAsia" w:ascii="宋体" w:hAnsi="宋体" w:cs="宋体"/>
          <w:szCs w:val="21"/>
        </w:rPr>
        <w:t>提交报告</w:t>
      </w:r>
    </w:p>
    <w:p w14:paraId="635CA4B0">
      <w:pPr>
        <w:spacing w:line="360" w:lineRule="auto"/>
        <w:ind w:firstLine="420" w:firstLineChars="200"/>
        <w:rPr>
          <w:rFonts w:ascii="宋体" w:cs="宋体"/>
          <w:szCs w:val="21"/>
        </w:rPr>
      </w:pPr>
      <w:r>
        <w:rPr>
          <w:rFonts w:hint="eastAsia" w:ascii="宋体" w:hAnsi="宋体" w:cs="宋体"/>
          <w:szCs w:val="21"/>
        </w:rPr>
        <w:t>监理人应按专用条件约定的种类、时间和份数向委托人提交监理与相关服务的报告。</w:t>
      </w:r>
    </w:p>
    <w:p w14:paraId="2F7E18EE">
      <w:pPr>
        <w:spacing w:line="360" w:lineRule="auto"/>
        <w:ind w:firstLine="420" w:firstLineChars="200"/>
        <w:rPr>
          <w:rFonts w:ascii="宋体" w:cs="宋体"/>
          <w:kern w:val="0"/>
          <w:szCs w:val="21"/>
        </w:rPr>
      </w:pPr>
      <w:r>
        <w:rPr>
          <w:rFonts w:ascii="宋体" w:hAnsi="宋体" w:cs="宋体"/>
          <w:szCs w:val="21"/>
        </w:rPr>
        <w:t xml:space="preserve">2.6 </w:t>
      </w:r>
      <w:r>
        <w:rPr>
          <w:rFonts w:hint="eastAsia" w:ascii="宋体" w:hAnsi="宋体" w:cs="宋体"/>
          <w:szCs w:val="21"/>
        </w:rPr>
        <w:t>文件资料</w:t>
      </w:r>
    </w:p>
    <w:p w14:paraId="27B1B98C">
      <w:pPr>
        <w:spacing w:line="360" w:lineRule="auto"/>
        <w:ind w:firstLine="420" w:firstLineChars="200"/>
        <w:rPr>
          <w:rFonts w:ascii="宋体" w:cs="宋体"/>
          <w:szCs w:val="21"/>
        </w:rPr>
      </w:pPr>
      <w:r>
        <w:rPr>
          <w:rFonts w:hint="eastAsia" w:ascii="宋体" w:hAnsi="宋体" w:cs="宋体"/>
          <w:szCs w:val="21"/>
        </w:rPr>
        <w:t>在本合同履行期内，监理人应在现场保留工作所用的图纸、报告及记录监理工作的相关文件。工程竣工后，应当按照档案管理规定将监理有关文件归档。</w:t>
      </w:r>
    </w:p>
    <w:p w14:paraId="078A7D68">
      <w:pPr>
        <w:spacing w:line="360" w:lineRule="auto"/>
        <w:ind w:firstLine="420" w:firstLineChars="200"/>
        <w:rPr>
          <w:rFonts w:ascii="宋体" w:cs="宋体"/>
          <w:kern w:val="0"/>
          <w:szCs w:val="21"/>
        </w:rPr>
      </w:pPr>
      <w:r>
        <w:rPr>
          <w:rFonts w:ascii="宋体" w:hAnsi="宋体" w:cs="宋体"/>
          <w:szCs w:val="21"/>
        </w:rPr>
        <w:t xml:space="preserve">2.7 </w:t>
      </w:r>
      <w:r>
        <w:rPr>
          <w:rFonts w:hint="eastAsia" w:ascii="宋体" w:hAnsi="宋体" w:cs="宋体"/>
          <w:szCs w:val="21"/>
        </w:rPr>
        <w:t>使用委托人的财产</w:t>
      </w:r>
    </w:p>
    <w:p w14:paraId="781E2BD3">
      <w:pPr>
        <w:spacing w:line="360" w:lineRule="auto"/>
        <w:ind w:firstLine="420" w:firstLineChars="200"/>
        <w:rPr>
          <w:rFonts w:ascii="宋体" w:cs="宋体"/>
          <w:szCs w:val="21"/>
        </w:rPr>
      </w:pPr>
      <w:r>
        <w:rPr>
          <w:rFonts w:hint="eastAsia" w:ascii="宋体" w:hAnsi="宋体" w:cs="宋体"/>
          <w:szCs w:val="21"/>
        </w:rPr>
        <w:t>监理人无偿使用附录</w:t>
      </w:r>
      <w:r>
        <w:rPr>
          <w:rFonts w:ascii="宋体" w:hAnsi="宋体" w:cs="宋体"/>
          <w:szCs w:val="21"/>
        </w:rPr>
        <w:t>B</w:t>
      </w:r>
      <w:r>
        <w:rPr>
          <w:rFonts w:hint="eastAsia" w:ascii="宋体" w:hAnsi="宋体" w:cs="宋体"/>
          <w:szCs w:val="21"/>
        </w:rPr>
        <w:t>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14:paraId="68478908">
      <w:pPr>
        <w:spacing w:line="360" w:lineRule="auto"/>
        <w:ind w:firstLine="420" w:firstLineChars="200"/>
        <w:rPr>
          <w:rFonts w:ascii="宋体" w:cs="宋体"/>
          <w:kern w:val="0"/>
          <w:szCs w:val="21"/>
        </w:rPr>
      </w:pPr>
      <w:r>
        <w:rPr>
          <w:rFonts w:ascii="宋体" w:hAnsi="宋体" w:cs="宋体"/>
          <w:szCs w:val="21"/>
        </w:rPr>
        <w:t>3</w:t>
      </w:r>
      <w:r>
        <w:rPr>
          <w:rFonts w:hint="eastAsia" w:ascii="宋体" w:hAnsi="宋体" w:cs="宋体"/>
          <w:szCs w:val="21"/>
        </w:rPr>
        <w:t>．委托人的义务</w:t>
      </w:r>
    </w:p>
    <w:p w14:paraId="701300FC">
      <w:pPr>
        <w:spacing w:line="360" w:lineRule="auto"/>
        <w:ind w:firstLine="420" w:firstLineChars="200"/>
        <w:rPr>
          <w:rFonts w:ascii="宋体" w:cs="宋体"/>
          <w:szCs w:val="21"/>
        </w:rPr>
      </w:pPr>
      <w:r>
        <w:rPr>
          <w:rFonts w:ascii="宋体" w:hAnsi="宋体" w:cs="宋体"/>
          <w:szCs w:val="21"/>
        </w:rPr>
        <w:t xml:space="preserve">3.1 </w:t>
      </w:r>
      <w:r>
        <w:rPr>
          <w:rFonts w:hint="eastAsia" w:ascii="宋体" w:hAnsi="宋体" w:cs="宋体"/>
          <w:szCs w:val="21"/>
        </w:rPr>
        <w:t>告知</w:t>
      </w:r>
    </w:p>
    <w:p w14:paraId="49E83E21">
      <w:pPr>
        <w:spacing w:line="360" w:lineRule="auto"/>
        <w:ind w:firstLine="420" w:firstLineChars="200"/>
        <w:rPr>
          <w:rFonts w:ascii="宋体" w:cs="宋体"/>
          <w:szCs w:val="21"/>
        </w:rPr>
      </w:pPr>
      <w:r>
        <w:rPr>
          <w:rFonts w:hint="eastAsia" w:ascii="宋体" w:hAnsi="宋体" w:cs="宋体"/>
          <w:szCs w:val="21"/>
        </w:rPr>
        <w:t>委托人应在委托人与承包人签订的合同中明确监理人、总监理工程师和授予项目监理机构的权限。如有变更，应及时通知承包人。</w:t>
      </w:r>
    </w:p>
    <w:p w14:paraId="1EFEFB9E">
      <w:pPr>
        <w:spacing w:line="360" w:lineRule="auto"/>
        <w:ind w:firstLine="420" w:firstLineChars="200"/>
        <w:rPr>
          <w:rFonts w:ascii="宋体" w:cs="宋体"/>
          <w:szCs w:val="21"/>
        </w:rPr>
      </w:pPr>
      <w:r>
        <w:rPr>
          <w:rFonts w:ascii="宋体" w:hAnsi="宋体" w:cs="宋体"/>
          <w:szCs w:val="21"/>
        </w:rPr>
        <w:t xml:space="preserve">3.2 </w:t>
      </w:r>
      <w:r>
        <w:rPr>
          <w:rFonts w:hint="eastAsia" w:ascii="宋体" w:hAnsi="宋体" w:cs="宋体"/>
          <w:szCs w:val="21"/>
        </w:rPr>
        <w:t>提供资料</w:t>
      </w:r>
    </w:p>
    <w:p w14:paraId="6AAF2ED5">
      <w:pPr>
        <w:spacing w:line="360" w:lineRule="auto"/>
        <w:ind w:firstLine="420" w:firstLineChars="200"/>
        <w:rPr>
          <w:rFonts w:ascii="宋体" w:cs="宋体"/>
          <w:szCs w:val="21"/>
        </w:rPr>
      </w:pPr>
      <w:r>
        <w:rPr>
          <w:rFonts w:hint="eastAsia" w:ascii="宋体" w:hAnsi="宋体" w:cs="宋体"/>
          <w:szCs w:val="21"/>
        </w:rPr>
        <w:t>委托人应按照附录</w:t>
      </w:r>
      <w:r>
        <w:rPr>
          <w:rFonts w:ascii="宋体" w:hAnsi="宋体" w:cs="宋体"/>
          <w:szCs w:val="21"/>
        </w:rPr>
        <w:t>B</w:t>
      </w:r>
      <w:r>
        <w:rPr>
          <w:rFonts w:hint="eastAsia" w:ascii="宋体" w:hAnsi="宋体" w:cs="宋体"/>
          <w:szCs w:val="21"/>
        </w:rPr>
        <w:t>约定，无偿向监理人提供工程有关的资料。在本合同履行过程中，委托人应及时向监理人提供最新的与工程有关的资料。</w:t>
      </w:r>
    </w:p>
    <w:p w14:paraId="02919E5F">
      <w:pPr>
        <w:spacing w:line="360" w:lineRule="auto"/>
        <w:ind w:firstLine="420" w:firstLineChars="200"/>
        <w:rPr>
          <w:rFonts w:ascii="宋体" w:cs="宋体"/>
          <w:kern w:val="0"/>
          <w:szCs w:val="21"/>
        </w:rPr>
      </w:pPr>
      <w:r>
        <w:rPr>
          <w:rFonts w:ascii="宋体" w:hAnsi="宋体" w:cs="宋体"/>
          <w:szCs w:val="21"/>
        </w:rPr>
        <w:t xml:space="preserve">3.3 </w:t>
      </w:r>
      <w:r>
        <w:rPr>
          <w:rFonts w:hint="eastAsia" w:ascii="宋体" w:hAnsi="宋体" w:cs="宋体"/>
          <w:szCs w:val="21"/>
        </w:rPr>
        <w:t>提供工作条件</w:t>
      </w:r>
    </w:p>
    <w:p w14:paraId="0F836F3B">
      <w:pPr>
        <w:adjustRightInd w:val="0"/>
        <w:snapToGrid w:val="0"/>
        <w:spacing w:line="360" w:lineRule="auto"/>
        <w:ind w:firstLine="420" w:firstLineChars="200"/>
        <w:rPr>
          <w:rFonts w:ascii="宋体" w:cs="宋体"/>
          <w:szCs w:val="21"/>
        </w:rPr>
      </w:pPr>
      <w:r>
        <w:rPr>
          <w:rFonts w:hint="eastAsia" w:ascii="宋体" w:hAnsi="宋体" w:cs="宋体"/>
          <w:szCs w:val="21"/>
        </w:rPr>
        <w:t>委托人应为监理人完成监理与相关服务提供必要的条件。</w:t>
      </w:r>
    </w:p>
    <w:p w14:paraId="2CBEB535">
      <w:pPr>
        <w:adjustRightInd w:val="0"/>
        <w:snapToGrid w:val="0"/>
        <w:spacing w:line="360" w:lineRule="auto"/>
        <w:ind w:firstLine="420" w:firstLineChars="200"/>
        <w:rPr>
          <w:rFonts w:ascii="宋体" w:cs="宋体"/>
          <w:szCs w:val="21"/>
        </w:rPr>
      </w:pPr>
      <w:r>
        <w:rPr>
          <w:rFonts w:ascii="宋体" w:hAnsi="宋体" w:cs="宋体"/>
          <w:szCs w:val="21"/>
        </w:rPr>
        <w:t xml:space="preserve">3.3.1 </w:t>
      </w:r>
      <w:r>
        <w:rPr>
          <w:rFonts w:hint="eastAsia" w:ascii="宋体" w:hAnsi="宋体" w:cs="宋体"/>
          <w:szCs w:val="21"/>
        </w:rPr>
        <w:t>委托人应按照附录</w:t>
      </w:r>
      <w:r>
        <w:rPr>
          <w:rFonts w:ascii="宋体" w:hAnsi="宋体" w:cs="宋体"/>
          <w:szCs w:val="21"/>
        </w:rPr>
        <w:t>B</w:t>
      </w:r>
      <w:r>
        <w:rPr>
          <w:rFonts w:hint="eastAsia" w:ascii="宋体" w:hAnsi="宋体" w:cs="宋体"/>
          <w:szCs w:val="21"/>
        </w:rPr>
        <w:t>约定，派遣相应的人员，提供房屋、设备，供监理人无偿使用。</w:t>
      </w:r>
    </w:p>
    <w:p w14:paraId="66DF9286">
      <w:pPr>
        <w:spacing w:line="360" w:lineRule="auto"/>
        <w:ind w:firstLine="420" w:firstLineChars="200"/>
        <w:rPr>
          <w:rFonts w:ascii="宋体" w:cs="宋体"/>
          <w:szCs w:val="21"/>
        </w:rPr>
      </w:pPr>
      <w:r>
        <w:rPr>
          <w:rFonts w:ascii="宋体" w:hAnsi="宋体" w:cs="宋体"/>
          <w:szCs w:val="21"/>
        </w:rPr>
        <w:t xml:space="preserve">3.3.2 </w:t>
      </w:r>
      <w:r>
        <w:rPr>
          <w:rFonts w:hint="eastAsia" w:ascii="宋体" w:hAnsi="宋体" w:cs="宋体"/>
          <w:szCs w:val="21"/>
        </w:rPr>
        <w:t>委托人应负责协调工程建设中所有外部关系，为监理人履行本合同提供必要的外部条件。</w:t>
      </w:r>
    </w:p>
    <w:p w14:paraId="0AB31176">
      <w:pPr>
        <w:snapToGrid w:val="0"/>
        <w:spacing w:line="360" w:lineRule="auto"/>
        <w:ind w:firstLine="420" w:firstLineChars="200"/>
        <w:rPr>
          <w:rFonts w:ascii="宋体" w:cs="宋体"/>
          <w:kern w:val="0"/>
          <w:szCs w:val="21"/>
        </w:rPr>
      </w:pPr>
      <w:r>
        <w:rPr>
          <w:rFonts w:ascii="宋体" w:hAnsi="宋体" w:cs="宋体"/>
          <w:szCs w:val="21"/>
        </w:rPr>
        <w:t xml:space="preserve">3.4 </w:t>
      </w:r>
      <w:r>
        <w:rPr>
          <w:rFonts w:hint="eastAsia" w:ascii="宋体" w:hAnsi="宋体" w:cs="宋体"/>
          <w:szCs w:val="21"/>
        </w:rPr>
        <w:t>委托人代表</w:t>
      </w:r>
    </w:p>
    <w:p w14:paraId="74D70D8E">
      <w:pPr>
        <w:snapToGrid w:val="0"/>
        <w:spacing w:line="360" w:lineRule="auto"/>
        <w:ind w:firstLine="420" w:firstLineChars="200"/>
        <w:rPr>
          <w:rFonts w:ascii="宋体" w:cs="宋体"/>
          <w:szCs w:val="21"/>
        </w:rPr>
      </w:pPr>
      <w:r>
        <w:rPr>
          <w:rFonts w:hint="eastAsia" w:ascii="宋体" w:hAnsi="宋体" w:cs="宋体"/>
          <w:szCs w:val="21"/>
        </w:rPr>
        <w:t>委托人应授权一名熟悉工程情况的代表，负责与监理人联系。委托人应在双方签订本合同后</w:t>
      </w:r>
      <w:r>
        <w:rPr>
          <w:rFonts w:ascii="宋体" w:hAnsi="宋体" w:cs="宋体"/>
          <w:szCs w:val="21"/>
        </w:rPr>
        <w:t>7</w:t>
      </w:r>
      <w:r>
        <w:rPr>
          <w:rFonts w:hint="eastAsia" w:ascii="宋体" w:hAnsi="宋体" w:cs="宋体"/>
          <w:szCs w:val="21"/>
        </w:rPr>
        <w:t>天内，将委托人代表的姓名和职责书面告知监理人。当委托人更换委托人代表时，应提前</w:t>
      </w:r>
      <w:r>
        <w:rPr>
          <w:rFonts w:ascii="宋体" w:hAnsi="宋体" w:cs="宋体"/>
          <w:szCs w:val="21"/>
        </w:rPr>
        <w:t>7</w:t>
      </w:r>
      <w:r>
        <w:rPr>
          <w:rFonts w:hint="eastAsia" w:ascii="宋体" w:hAnsi="宋体" w:cs="宋体"/>
          <w:szCs w:val="21"/>
        </w:rPr>
        <w:t>天通知监理人。</w:t>
      </w:r>
    </w:p>
    <w:p w14:paraId="3A9FC72C">
      <w:pPr>
        <w:snapToGrid w:val="0"/>
        <w:spacing w:line="360" w:lineRule="auto"/>
        <w:ind w:firstLine="420" w:firstLineChars="200"/>
        <w:rPr>
          <w:rFonts w:ascii="宋体" w:cs="宋体"/>
          <w:kern w:val="0"/>
          <w:szCs w:val="21"/>
        </w:rPr>
      </w:pPr>
      <w:r>
        <w:rPr>
          <w:rFonts w:ascii="宋体" w:hAnsi="宋体" w:cs="宋体"/>
          <w:szCs w:val="21"/>
        </w:rPr>
        <w:t xml:space="preserve">3.5 </w:t>
      </w:r>
      <w:r>
        <w:rPr>
          <w:rFonts w:hint="eastAsia" w:ascii="宋体" w:hAnsi="宋体" w:cs="宋体"/>
          <w:szCs w:val="21"/>
        </w:rPr>
        <w:t>委托人意见或要求</w:t>
      </w:r>
    </w:p>
    <w:p w14:paraId="31B67F1B">
      <w:pPr>
        <w:snapToGrid w:val="0"/>
        <w:spacing w:line="360" w:lineRule="auto"/>
        <w:ind w:firstLine="420" w:firstLineChars="200"/>
        <w:rPr>
          <w:rFonts w:ascii="宋体" w:cs="宋体"/>
          <w:szCs w:val="21"/>
        </w:rPr>
      </w:pPr>
      <w:r>
        <w:rPr>
          <w:rFonts w:hint="eastAsia" w:ascii="宋体" w:hAnsi="宋体" w:cs="宋体"/>
          <w:szCs w:val="21"/>
        </w:rPr>
        <w:t>在本合同约定的监理与相关服务工作范围内，委托人对承包人的任何意见或要求应通知监理人，由监理人向承包人发出相应指令。</w:t>
      </w:r>
    </w:p>
    <w:p w14:paraId="1B6A10A1">
      <w:pPr>
        <w:snapToGrid w:val="0"/>
        <w:spacing w:line="360" w:lineRule="auto"/>
        <w:ind w:firstLine="420" w:firstLineChars="200"/>
        <w:rPr>
          <w:rFonts w:ascii="宋体" w:cs="宋体"/>
          <w:kern w:val="0"/>
          <w:szCs w:val="21"/>
        </w:rPr>
      </w:pPr>
      <w:r>
        <w:rPr>
          <w:rFonts w:ascii="宋体" w:hAnsi="宋体" w:cs="宋体"/>
          <w:szCs w:val="21"/>
        </w:rPr>
        <w:t xml:space="preserve">3.6 </w:t>
      </w:r>
      <w:r>
        <w:rPr>
          <w:rFonts w:hint="eastAsia" w:ascii="宋体" w:hAnsi="宋体" w:cs="宋体"/>
          <w:szCs w:val="21"/>
        </w:rPr>
        <w:t>答复</w:t>
      </w:r>
    </w:p>
    <w:p w14:paraId="5D01A4DF">
      <w:pPr>
        <w:snapToGrid w:val="0"/>
        <w:spacing w:line="360" w:lineRule="auto"/>
        <w:ind w:firstLine="420" w:firstLineChars="200"/>
        <w:rPr>
          <w:rFonts w:ascii="宋体" w:cs="宋体"/>
          <w:szCs w:val="21"/>
        </w:rPr>
      </w:pPr>
      <w:r>
        <w:rPr>
          <w:rFonts w:hint="eastAsia" w:ascii="宋体" w:hAnsi="宋体" w:cs="宋体"/>
          <w:szCs w:val="21"/>
        </w:rPr>
        <w:t>委托人应在专用条件约定的时间内，对监理人以书面形式提交并要求作出决定的事宜，给予书面答复。逾期未答复的，视为委托人认可。</w:t>
      </w:r>
    </w:p>
    <w:p w14:paraId="4C3390A7">
      <w:pPr>
        <w:snapToGrid w:val="0"/>
        <w:spacing w:line="360" w:lineRule="auto"/>
        <w:ind w:firstLine="420" w:firstLineChars="200"/>
        <w:rPr>
          <w:rFonts w:ascii="宋体" w:cs="宋体"/>
          <w:kern w:val="0"/>
          <w:szCs w:val="21"/>
        </w:rPr>
      </w:pPr>
      <w:r>
        <w:rPr>
          <w:rFonts w:ascii="宋体" w:hAnsi="宋体" w:cs="宋体"/>
          <w:szCs w:val="21"/>
        </w:rPr>
        <w:t xml:space="preserve">3.7 </w:t>
      </w:r>
      <w:r>
        <w:rPr>
          <w:rFonts w:hint="eastAsia" w:ascii="宋体" w:hAnsi="宋体" w:cs="宋体"/>
          <w:szCs w:val="21"/>
        </w:rPr>
        <w:t>支付</w:t>
      </w:r>
    </w:p>
    <w:p w14:paraId="359951AF">
      <w:pPr>
        <w:snapToGrid w:val="0"/>
        <w:spacing w:line="360" w:lineRule="auto"/>
        <w:ind w:firstLine="420" w:firstLineChars="200"/>
        <w:rPr>
          <w:rFonts w:ascii="宋体" w:cs="宋体"/>
          <w:szCs w:val="21"/>
        </w:rPr>
      </w:pPr>
      <w:r>
        <w:rPr>
          <w:rFonts w:hint="eastAsia" w:ascii="宋体" w:hAnsi="宋体" w:cs="宋体"/>
          <w:szCs w:val="21"/>
        </w:rPr>
        <w:t>委托人应按本合同约定，向监理人支付酬金。</w:t>
      </w:r>
    </w:p>
    <w:p w14:paraId="44F58A0B">
      <w:pPr>
        <w:snapToGrid w:val="0"/>
        <w:spacing w:line="360" w:lineRule="auto"/>
        <w:ind w:firstLine="420" w:firstLineChars="200"/>
        <w:rPr>
          <w:rFonts w:ascii="宋体" w:cs="宋体"/>
          <w:bCs/>
          <w:szCs w:val="21"/>
        </w:rPr>
      </w:pPr>
      <w:r>
        <w:rPr>
          <w:rFonts w:ascii="宋体" w:hAnsi="宋体" w:cs="宋体"/>
          <w:bCs/>
          <w:szCs w:val="21"/>
        </w:rPr>
        <w:t xml:space="preserve">4. </w:t>
      </w:r>
      <w:r>
        <w:rPr>
          <w:rFonts w:hint="eastAsia" w:ascii="宋体" w:hAnsi="宋体" w:cs="宋体"/>
          <w:bCs/>
          <w:szCs w:val="21"/>
        </w:rPr>
        <w:t>违约责任</w:t>
      </w:r>
    </w:p>
    <w:p w14:paraId="1CA1FC11">
      <w:pPr>
        <w:spacing w:line="360" w:lineRule="auto"/>
        <w:ind w:firstLine="420" w:firstLineChars="200"/>
        <w:rPr>
          <w:rFonts w:ascii="宋体" w:cs="宋体"/>
          <w:kern w:val="0"/>
          <w:szCs w:val="21"/>
        </w:rPr>
      </w:pPr>
      <w:r>
        <w:rPr>
          <w:rFonts w:ascii="宋体" w:hAnsi="宋体" w:cs="宋体"/>
          <w:szCs w:val="21"/>
        </w:rPr>
        <w:t xml:space="preserve">4.1 </w:t>
      </w:r>
      <w:r>
        <w:rPr>
          <w:rFonts w:hint="eastAsia" w:ascii="宋体" w:hAnsi="宋体" w:cs="宋体"/>
          <w:szCs w:val="21"/>
        </w:rPr>
        <w:t>监理人的违约责任</w:t>
      </w:r>
    </w:p>
    <w:p w14:paraId="4F53B3A4">
      <w:pPr>
        <w:adjustRightInd w:val="0"/>
        <w:snapToGrid w:val="0"/>
        <w:spacing w:line="360" w:lineRule="auto"/>
        <w:ind w:firstLine="420" w:firstLineChars="200"/>
        <w:rPr>
          <w:rFonts w:ascii="宋体" w:cs="宋体"/>
          <w:szCs w:val="21"/>
        </w:rPr>
      </w:pPr>
      <w:r>
        <w:rPr>
          <w:rFonts w:hint="eastAsia" w:ascii="宋体" w:hAnsi="宋体" w:cs="宋体"/>
          <w:szCs w:val="21"/>
        </w:rPr>
        <w:t>监理人未履行本合同义务的，应承担相应的责任。</w:t>
      </w:r>
    </w:p>
    <w:p w14:paraId="49CD9B71">
      <w:pPr>
        <w:adjustRightInd w:val="0"/>
        <w:snapToGrid w:val="0"/>
        <w:spacing w:line="360" w:lineRule="auto"/>
        <w:ind w:firstLine="420" w:firstLineChars="200"/>
        <w:rPr>
          <w:rFonts w:ascii="宋体" w:cs="宋体"/>
          <w:kern w:val="0"/>
          <w:szCs w:val="21"/>
        </w:rPr>
      </w:pPr>
      <w:r>
        <w:rPr>
          <w:rFonts w:ascii="宋体" w:hAnsi="宋体" w:cs="宋体"/>
          <w:szCs w:val="21"/>
        </w:rPr>
        <w:t xml:space="preserve">4.1.1 </w:t>
      </w:r>
      <w:r>
        <w:rPr>
          <w:rFonts w:hint="eastAsia" w:ascii="宋体" w:hAnsi="宋体" w:cs="宋体"/>
          <w:szCs w:val="21"/>
        </w:rPr>
        <w:t>因监理人违反本合同约定给委托人造成损失的，监理人应当赔偿委托人损失。赔偿金额的确定方法在专用条件中约定。监理人承担部分赔偿责任的，其承担赔偿金额由双方协商确定。</w:t>
      </w:r>
    </w:p>
    <w:p w14:paraId="157CD289">
      <w:pPr>
        <w:spacing w:line="360" w:lineRule="auto"/>
        <w:ind w:firstLine="420" w:firstLineChars="200"/>
        <w:rPr>
          <w:rFonts w:ascii="宋体" w:cs="宋体"/>
          <w:szCs w:val="21"/>
        </w:rPr>
      </w:pPr>
      <w:r>
        <w:rPr>
          <w:rFonts w:ascii="宋体" w:hAnsi="宋体" w:cs="宋体"/>
          <w:szCs w:val="21"/>
        </w:rPr>
        <w:t xml:space="preserve">4.1.2 </w:t>
      </w:r>
      <w:r>
        <w:rPr>
          <w:rFonts w:hint="eastAsia" w:ascii="宋体" w:hAnsi="宋体" w:cs="宋体"/>
          <w:szCs w:val="21"/>
        </w:rPr>
        <w:t>监理人向委托人的索赔不成立时，监理人应赔偿委托人由此发生的费用。</w:t>
      </w:r>
    </w:p>
    <w:p w14:paraId="7294C3BA">
      <w:pPr>
        <w:snapToGrid w:val="0"/>
        <w:spacing w:line="360" w:lineRule="auto"/>
        <w:ind w:firstLine="420" w:firstLineChars="200"/>
        <w:rPr>
          <w:rFonts w:ascii="宋体" w:cs="宋体"/>
          <w:szCs w:val="21"/>
        </w:rPr>
      </w:pPr>
      <w:r>
        <w:rPr>
          <w:rFonts w:ascii="宋体" w:hAnsi="宋体" w:cs="宋体"/>
          <w:szCs w:val="21"/>
        </w:rPr>
        <w:t xml:space="preserve">4.2 </w:t>
      </w:r>
      <w:r>
        <w:rPr>
          <w:rFonts w:hint="eastAsia" w:ascii="宋体" w:hAnsi="宋体" w:cs="宋体"/>
          <w:szCs w:val="21"/>
        </w:rPr>
        <w:t>委托人的违约责任</w:t>
      </w:r>
    </w:p>
    <w:p w14:paraId="77722332">
      <w:pPr>
        <w:adjustRightInd w:val="0"/>
        <w:snapToGrid w:val="0"/>
        <w:spacing w:line="360" w:lineRule="auto"/>
        <w:ind w:firstLine="420" w:firstLineChars="200"/>
        <w:rPr>
          <w:rFonts w:ascii="宋体" w:cs="宋体"/>
          <w:szCs w:val="21"/>
        </w:rPr>
      </w:pPr>
      <w:r>
        <w:rPr>
          <w:rFonts w:hint="eastAsia" w:ascii="宋体" w:hAnsi="宋体" w:cs="宋体"/>
          <w:szCs w:val="21"/>
        </w:rPr>
        <w:t>委托人未履行本合同义务的，应承担相应的责任。</w:t>
      </w:r>
    </w:p>
    <w:p w14:paraId="063E3C46">
      <w:pPr>
        <w:adjustRightInd w:val="0"/>
        <w:snapToGrid w:val="0"/>
        <w:spacing w:line="360" w:lineRule="auto"/>
        <w:ind w:firstLine="420" w:firstLineChars="200"/>
        <w:rPr>
          <w:rFonts w:ascii="宋体" w:cs="宋体"/>
          <w:szCs w:val="21"/>
        </w:rPr>
      </w:pPr>
      <w:r>
        <w:rPr>
          <w:rFonts w:ascii="宋体" w:hAnsi="宋体" w:cs="宋体"/>
          <w:szCs w:val="21"/>
        </w:rPr>
        <w:t xml:space="preserve">4.2.1 </w:t>
      </w:r>
      <w:r>
        <w:rPr>
          <w:rFonts w:hint="eastAsia" w:ascii="宋体" w:hAnsi="宋体" w:cs="宋体"/>
          <w:szCs w:val="21"/>
        </w:rPr>
        <w:t>委托人违反本合同约定造成监理人损失的，委托人应予以赔偿。</w:t>
      </w:r>
    </w:p>
    <w:p w14:paraId="3D94C06F">
      <w:pPr>
        <w:adjustRightInd w:val="0"/>
        <w:snapToGrid w:val="0"/>
        <w:spacing w:line="360" w:lineRule="auto"/>
        <w:ind w:firstLine="420" w:firstLineChars="200"/>
        <w:rPr>
          <w:rFonts w:ascii="宋体" w:cs="宋体"/>
          <w:szCs w:val="21"/>
        </w:rPr>
      </w:pPr>
      <w:r>
        <w:rPr>
          <w:rFonts w:ascii="宋体" w:hAnsi="宋体" w:cs="宋体"/>
          <w:szCs w:val="21"/>
        </w:rPr>
        <w:t xml:space="preserve">4.2.2 </w:t>
      </w:r>
      <w:r>
        <w:rPr>
          <w:rFonts w:hint="eastAsia" w:ascii="宋体" w:hAnsi="宋体" w:cs="宋体"/>
          <w:szCs w:val="21"/>
        </w:rPr>
        <w:t>委托人向监理人的索赔不成立时，应赔偿监理人由此引起的费用。</w:t>
      </w:r>
    </w:p>
    <w:p w14:paraId="192E871D">
      <w:pPr>
        <w:spacing w:line="360" w:lineRule="auto"/>
        <w:ind w:firstLine="420" w:firstLineChars="200"/>
        <w:rPr>
          <w:rFonts w:ascii="宋体" w:cs="宋体"/>
          <w:szCs w:val="21"/>
        </w:rPr>
      </w:pPr>
      <w:r>
        <w:rPr>
          <w:rFonts w:ascii="宋体" w:hAnsi="宋体" w:cs="宋体"/>
          <w:szCs w:val="21"/>
        </w:rPr>
        <w:t xml:space="preserve">4.2.3 </w:t>
      </w:r>
      <w:r>
        <w:rPr>
          <w:rFonts w:hint="eastAsia" w:ascii="宋体" w:hAnsi="宋体" w:cs="宋体"/>
          <w:szCs w:val="21"/>
        </w:rPr>
        <w:t>委托人未能按期支付酬金超过</w:t>
      </w:r>
      <w:r>
        <w:rPr>
          <w:rFonts w:ascii="宋体" w:hAnsi="宋体" w:cs="宋体"/>
          <w:szCs w:val="21"/>
        </w:rPr>
        <w:t>28</w:t>
      </w:r>
      <w:r>
        <w:rPr>
          <w:rFonts w:hint="eastAsia" w:ascii="宋体" w:hAnsi="宋体" w:cs="宋体"/>
          <w:szCs w:val="21"/>
        </w:rPr>
        <w:t>天，应按专用条件约定支付逾期付款利息。</w:t>
      </w:r>
    </w:p>
    <w:p w14:paraId="7B0B2D1A">
      <w:pPr>
        <w:spacing w:line="360" w:lineRule="auto"/>
        <w:ind w:firstLine="420" w:firstLineChars="200"/>
        <w:rPr>
          <w:rFonts w:ascii="宋体" w:cs="宋体"/>
          <w:szCs w:val="21"/>
        </w:rPr>
      </w:pPr>
      <w:r>
        <w:rPr>
          <w:rFonts w:ascii="宋体" w:hAnsi="宋体" w:cs="宋体"/>
          <w:szCs w:val="21"/>
        </w:rPr>
        <w:t xml:space="preserve">4.3 </w:t>
      </w:r>
      <w:r>
        <w:rPr>
          <w:rFonts w:hint="eastAsia" w:ascii="宋体" w:hAnsi="宋体" w:cs="宋体"/>
          <w:szCs w:val="21"/>
        </w:rPr>
        <w:t>除外责任</w:t>
      </w:r>
    </w:p>
    <w:p w14:paraId="22250591">
      <w:pPr>
        <w:adjustRightInd w:val="0"/>
        <w:snapToGrid w:val="0"/>
        <w:spacing w:line="360" w:lineRule="auto"/>
        <w:ind w:firstLine="420" w:firstLineChars="200"/>
        <w:rPr>
          <w:rFonts w:ascii="宋体" w:cs="宋体"/>
          <w:szCs w:val="21"/>
        </w:rPr>
      </w:pPr>
      <w:r>
        <w:rPr>
          <w:rFonts w:hint="eastAsia" w:ascii="宋体" w:hAnsi="宋体" w:cs="宋体"/>
          <w:szCs w:val="21"/>
        </w:rPr>
        <w:t>因非监理人的原因，且监理人无过错，发生工程质量事故、安全事故、工期延误等造成的损失，监理人不承担赔偿责任。</w:t>
      </w:r>
    </w:p>
    <w:p w14:paraId="1C69DBEA">
      <w:pPr>
        <w:snapToGrid w:val="0"/>
        <w:spacing w:line="360" w:lineRule="auto"/>
        <w:ind w:firstLine="420" w:firstLineChars="200"/>
        <w:rPr>
          <w:rFonts w:ascii="宋体" w:cs="宋体"/>
          <w:szCs w:val="21"/>
        </w:rPr>
      </w:pPr>
      <w:r>
        <w:rPr>
          <w:rFonts w:hint="eastAsia" w:ascii="宋体" w:hAnsi="宋体" w:cs="宋体"/>
          <w:szCs w:val="21"/>
        </w:rPr>
        <w:t>因不可抗力导致本合同全部或部分不能履行时，双方各自承担其因此而造成的损失、损害。</w:t>
      </w:r>
    </w:p>
    <w:p w14:paraId="529F8451">
      <w:pPr>
        <w:snapToGrid w:val="0"/>
        <w:spacing w:line="360" w:lineRule="auto"/>
        <w:ind w:firstLine="420" w:firstLineChars="200"/>
        <w:rPr>
          <w:rFonts w:ascii="宋体" w:cs="宋体"/>
          <w:bCs/>
          <w:szCs w:val="21"/>
        </w:rPr>
      </w:pPr>
      <w:r>
        <w:rPr>
          <w:rFonts w:ascii="宋体" w:hAnsi="宋体" w:cs="宋体"/>
          <w:bCs/>
          <w:szCs w:val="21"/>
        </w:rPr>
        <w:t xml:space="preserve">5. </w:t>
      </w:r>
      <w:r>
        <w:rPr>
          <w:rFonts w:hint="eastAsia" w:ascii="宋体" w:hAnsi="宋体" w:cs="宋体"/>
          <w:bCs/>
          <w:szCs w:val="21"/>
        </w:rPr>
        <w:t>支付</w:t>
      </w:r>
    </w:p>
    <w:p w14:paraId="7D7C0221">
      <w:pPr>
        <w:snapToGrid w:val="0"/>
        <w:spacing w:line="360" w:lineRule="auto"/>
        <w:ind w:firstLine="420" w:firstLineChars="200"/>
        <w:rPr>
          <w:rFonts w:ascii="宋体" w:cs="宋体"/>
          <w:bCs/>
          <w:szCs w:val="21"/>
        </w:rPr>
      </w:pPr>
      <w:r>
        <w:rPr>
          <w:rFonts w:ascii="宋体" w:hAnsi="宋体" w:cs="宋体"/>
          <w:szCs w:val="21"/>
        </w:rPr>
        <w:t xml:space="preserve">5.1 </w:t>
      </w:r>
      <w:r>
        <w:rPr>
          <w:rFonts w:hint="eastAsia" w:ascii="宋体" w:hAnsi="宋体" w:cs="宋体"/>
          <w:bCs/>
          <w:szCs w:val="21"/>
        </w:rPr>
        <w:t>支付货币</w:t>
      </w:r>
    </w:p>
    <w:p w14:paraId="409C5FBA">
      <w:pPr>
        <w:snapToGrid w:val="0"/>
        <w:spacing w:line="360" w:lineRule="auto"/>
        <w:ind w:firstLine="420" w:firstLineChars="200"/>
        <w:rPr>
          <w:rFonts w:ascii="宋体" w:cs="宋体"/>
          <w:bCs/>
          <w:szCs w:val="21"/>
        </w:rPr>
      </w:pPr>
      <w:r>
        <w:rPr>
          <w:rFonts w:hint="eastAsia" w:ascii="宋体" w:hAnsi="宋体" w:cs="宋体"/>
          <w:szCs w:val="21"/>
        </w:rPr>
        <w:t>除专用条件另有约定外，酬金均以人民币支付。涉及外币支付的，所采用的货币种类、比例和汇率在专用条件中约定。</w:t>
      </w:r>
    </w:p>
    <w:p w14:paraId="1405B218">
      <w:pPr>
        <w:snapToGrid w:val="0"/>
        <w:spacing w:line="360" w:lineRule="auto"/>
        <w:ind w:firstLine="420" w:firstLineChars="200"/>
        <w:rPr>
          <w:rFonts w:ascii="宋体" w:cs="宋体"/>
          <w:bCs/>
          <w:szCs w:val="21"/>
        </w:rPr>
      </w:pPr>
      <w:r>
        <w:rPr>
          <w:rFonts w:ascii="宋体" w:hAnsi="宋体" w:cs="宋体"/>
          <w:szCs w:val="21"/>
        </w:rPr>
        <w:t xml:space="preserve">5.2 </w:t>
      </w:r>
      <w:r>
        <w:rPr>
          <w:rFonts w:hint="eastAsia" w:ascii="宋体" w:hAnsi="宋体" w:cs="宋体"/>
          <w:szCs w:val="21"/>
        </w:rPr>
        <w:t>支付申请</w:t>
      </w:r>
    </w:p>
    <w:p w14:paraId="2D817C3C">
      <w:pPr>
        <w:snapToGrid w:val="0"/>
        <w:spacing w:line="360" w:lineRule="auto"/>
        <w:ind w:firstLine="420" w:firstLineChars="200"/>
        <w:rPr>
          <w:rFonts w:ascii="宋体" w:cs="宋体"/>
          <w:szCs w:val="21"/>
        </w:rPr>
      </w:pPr>
      <w:r>
        <w:rPr>
          <w:rFonts w:hint="eastAsia" w:ascii="宋体" w:hAnsi="宋体" w:cs="宋体"/>
          <w:szCs w:val="21"/>
        </w:rPr>
        <w:t>监理人应在本合同约定的每次应付款时间的</w:t>
      </w:r>
      <w:r>
        <w:rPr>
          <w:rFonts w:ascii="宋体" w:hAnsi="宋体" w:cs="宋体"/>
          <w:szCs w:val="21"/>
        </w:rPr>
        <w:t>7</w:t>
      </w:r>
      <w:r>
        <w:rPr>
          <w:rFonts w:hint="eastAsia" w:ascii="宋体" w:hAnsi="宋体" w:cs="宋体"/>
          <w:szCs w:val="21"/>
        </w:rPr>
        <w:t>天前，向委托人提交支付申请书。支付申请书应当说明当期应付款总额，并列出当期应支付的款项及其金额。</w:t>
      </w:r>
    </w:p>
    <w:p w14:paraId="267B23CC">
      <w:pPr>
        <w:snapToGrid w:val="0"/>
        <w:spacing w:line="360" w:lineRule="auto"/>
        <w:ind w:firstLine="420" w:firstLineChars="200"/>
        <w:rPr>
          <w:rFonts w:ascii="宋体" w:cs="宋体"/>
          <w:szCs w:val="21"/>
        </w:rPr>
      </w:pPr>
      <w:r>
        <w:rPr>
          <w:rFonts w:ascii="宋体" w:hAnsi="宋体" w:cs="宋体"/>
          <w:szCs w:val="21"/>
        </w:rPr>
        <w:t xml:space="preserve"> 5.3 </w:t>
      </w:r>
      <w:r>
        <w:rPr>
          <w:rFonts w:hint="eastAsia" w:ascii="宋体" w:hAnsi="宋体" w:cs="宋体"/>
          <w:szCs w:val="21"/>
        </w:rPr>
        <w:t>支付酬金</w:t>
      </w:r>
    </w:p>
    <w:p w14:paraId="39C997A9">
      <w:pPr>
        <w:snapToGrid w:val="0"/>
        <w:spacing w:line="360" w:lineRule="auto"/>
        <w:ind w:firstLine="420" w:firstLineChars="200"/>
        <w:rPr>
          <w:rFonts w:ascii="宋体" w:cs="宋体"/>
          <w:szCs w:val="21"/>
        </w:rPr>
      </w:pPr>
      <w:r>
        <w:rPr>
          <w:rFonts w:hint="eastAsia" w:ascii="宋体" w:hAnsi="宋体" w:cs="宋体"/>
          <w:szCs w:val="21"/>
        </w:rPr>
        <w:t>支付的酬金包括正常工作酬金、附加工作酬金、合理化建议奖励金额及费用。</w:t>
      </w:r>
    </w:p>
    <w:p w14:paraId="73528368">
      <w:pPr>
        <w:snapToGrid w:val="0"/>
        <w:spacing w:line="360" w:lineRule="auto"/>
        <w:ind w:firstLine="420" w:firstLineChars="200"/>
        <w:rPr>
          <w:rFonts w:ascii="宋体" w:cs="宋体"/>
          <w:bCs/>
          <w:szCs w:val="21"/>
        </w:rPr>
      </w:pPr>
      <w:r>
        <w:rPr>
          <w:rFonts w:ascii="宋体" w:hAnsi="宋体" w:cs="宋体"/>
          <w:szCs w:val="21"/>
        </w:rPr>
        <w:t xml:space="preserve">  5.4 </w:t>
      </w:r>
      <w:r>
        <w:rPr>
          <w:rFonts w:hint="eastAsia" w:ascii="宋体" w:hAnsi="宋体" w:cs="宋体"/>
          <w:bCs/>
          <w:szCs w:val="21"/>
        </w:rPr>
        <w:t>有争议部分的付款</w:t>
      </w:r>
    </w:p>
    <w:p w14:paraId="14746EDB">
      <w:pPr>
        <w:snapToGrid w:val="0"/>
        <w:spacing w:line="360" w:lineRule="auto"/>
        <w:ind w:firstLine="420" w:firstLineChars="200"/>
        <w:rPr>
          <w:rFonts w:ascii="宋体" w:cs="宋体"/>
          <w:szCs w:val="21"/>
        </w:rPr>
      </w:pPr>
      <w:r>
        <w:rPr>
          <w:rFonts w:hint="eastAsia" w:ascii="宋体" w:hAnsi="宋体" w:cs="宋体"/>
          <w:szCs w:val="21"/>
        </w:rPr>
        <w:t>委托人对监理人提交的支付申请书有异议时，应当在收到监理人提交的支付申请书后</w:t>
      </w:r>
      <w:r>
        <w:rPr>
          <w:rFonts w:ascii="宋体" w:hAnsi="宋体" w:cs="宋体"/>
          <w:szCs w:val="21"/>
        </w:rPr>
        <w:t>7</w:t>
      </w:r>
      <w:r>
        <w:rPr>
          <w:rFonts w:hint="eastAsia" w:ascii="宋体" w:hAnsi="宋体" w:cs="宋体"/>
          <w:szCs w:val="21"/>
        </w:rPr>
        <w:t>天内，以书面形式向监理人发出异议通知。无异议部分的款项应按期支付，有异议部分的款项按第</w:t>
      </w:r>
      <w:r>
        <w:rPr>
          <w:rFonts w:ascii="宋体" w:hAnsi="宋体" w:cs="宋体"/>
          <w:szCs w:val="21"/>
        </w:rPr>
        <w:t>7</w:t>
      </w:r>
      <w:r>
        <w:rPr>
          <w:rFonts w:hint="eastAsia" w:ascii="宋体" w:hAnsi="宋体" w:cs="宋体"/>
          <w:szCs w:val="21"/>
        </w:rPr>
        <w:t>条约定办理。</w:t>
      </w:r>
    </w:p>
    <w:p w14:paraId="4B18D438">
      <w:pPr>
        <w:snapToGrid w:val="0"/>
        <w:spacing w:line="360" w:lineRule="auto"/>
        <w:ind w:firstLine="420" w:firstLineChars="200"/>
        <w:rPr>
          <w:rFonts w:ascii="宋体" w:cs="宋体"/>
          <w:bCs/>
          <w:szCs w:val="21"/>
        </w:rPr>
      </w:pPr>
      <w:r>
        <w:rPr>
          <w:rFonts w:ascii="宋体" w:hAnsi="宋体" w:cs="宋体"/>
          <w:bCs/>
          <w:szCs w:val="21"/>
        </w:rPr>
        <w:t xml:space="preserve">6. </w:t>
      </w:r>
      <w:r>
        <w:rPr>
          <w:rFonts w:hint="eastAsia" w:ascii="宋体" w:hAnsi="宋体" w:cs="宋体"/>
          <w:bCs/>
          <w:szCs w:val="21"/>
        </w:rPr>
        <w:t>合同生效、变更、暂停、解除与终止</w:t>
      </w:r>
    </w:p>
    <w:p w14:paraId="69D05CFC">
      <w:pPr>
        <w:spacing w:line="360" w:lineRule="auto"/>
        <w:ind w:firstLine="420" w:firstLineChars="200"/>
        <w:rPr>
          <w:rFonts w:ascii="宋体" w:cs="宋体"/>
          <w:szCs w:val="21"/>
        </w:rPr>
      </w:pPr>
      <w:r>
        <w:rPr>
          <w:rFonts w:ascii="宋体" w:hAnsi="宋体" w:cs="宋体"/>
          <w:szCs w:val="21"/>
        </w:rPr>
        <w:t>6.1</w:t>
      </w:r>
      <w:r>
        <w:rPr>
          <w:rFonts w:hint="eastAsia" w:ascii="宋体" w:hAnsi="宋体" w:cs="宋体"/>
          <w:szCs w:val="21"/>
        </w:rPr>
        <w:t>生效</w:t>
      </w:r>
    </w:p>
    <w:p w14:paraId="3F69348F">
      <w:pPr>
        <w:spacing w:line="360" w:lineRule="auto"/>
        <w:ind w:firstLine="420" w:firstLineChars="200"/>
        <w:rPr>
          <w:rFonts w:ascii="宋体" w:cs="宋体"/>
          <w:szCs w:val="21"/>
        </w:rPr>
      </w:pPr>
      <w:r>
        <w:rPr>
          <w:rFonts w:hint="eastAsia" w:ascii="宋体" w:hAnsi="宋体" w:cs="宋体"/>
          <w:szCs w:val="21"/>
        </w:rPr>
        <w:t>除法律另有规定或者专用条件另有约定外，委托人和监理人的法定代表人或其授权代理人在协议书上签字并盖单位公章后本合同生效。</w:t>
      </w:r>
    </w:p>
    <w:p w14:paraId="175B0FBB">
      <w:pPr>
        <w:snapToGrid w:val="0"/>
        <w:spacing w:line="360" w:lineRule="auto"/>
        <w:ind w:firstLine="420" w:firstLineChars="200"/>
        <w:rPr>
          <w:rFonts w:ascii="宋体" w:cs="宋体"/>
          <w:bCs/>
          <w:szCs w:val="21"/>
        </w:rPr>
      </w:pPr>
      <w:r>
        <w:rPr>
          <w:rFonts w:ascii="宋体" w:hAnsi="宋体" w:cs="宋体"/>
          <w:szCs w:val="21"/>
        </w:rPr>
        <w:t>6.2</w:t>
      </w:r>
      <w:r>
        <w:rPr>
          <w:rFonts w:hint="eastAsia" w:ascii="宋体" w:hAnsi="宋体" w:cs="宋体"/>
          <w:bCs/>
          <w:szCs w:val="21"/>
        </w:rPr>
        <w:t>变更</w:t>
      </w:r>
    </w:p>
    <w:p w14:paraId="29528B21">
      <w:pPr>
        <w:snapToGrid w:val="0"/>
        <w:spacing w:line="360" w:lineRule="auto"/>
        <w:ind w:firstLine="420" w:firstLineChars="200"/>
        <w:rPr>
          <w:rFonts w:ascii="宋体" w:cs="宋体"/>
          <w:szCs w:val="21"/>
        </w:rPr>
      </w:pPr>
      <w:r>
        <w:rPr>
          <w:rFonts w:ascii="宋体" w:hAnsi="宋体" w:cs="宋体"/>
          <w:szCs w:val="21"/>
        </w:rPr>
        <w:t xml:space="preserve">6.2.1 </w:t>
      </w:r>
      <w:r>
        <w:rPr>
          <w:rFonts w:hint="eastAsia" w:ascii="宋体" w:hAnsi="宋体" w:cs="宋体"/>
          <w:szCs w:val="21"/>
        </w:rPr>
        <w:t>任何一方提出变更请求时，双方经协商一致后可进行变更。</w:t>
      </w:r>
    </w:p>
    <w:p w14:paraId="064B52F8">
      <w:pPr>
        <w:adjustRightInd w:val="0"/>
        <w:snapToGrid w:val="0"/>
        <w:spacing w:line="360" w:lineRule="auto"/>
        <w:ind w:firstLine="420" w:firstLineChars="200"/>
        <w:rPr>
          <w:rFonts w:ascii="宋体" w:cs="宋体"/>
          <w:szCs w:val="21"/>
        </w:rPr>
      </w:pPr>
      <w:r>
        <w:rPr>
          <w:rFonts w:ascii="宋体" w:hAnsi="宋体" w:cs="宋体"/>
          <w:szCs w:val="21"/>
        </w:rPr>
        <w:t>6.2.2</w:t>
      </w:r>
      <w:r>
        <w:rPr>
          <w:rFonts w:hint="eastAsia" w:ascii="宋体" w:hAnsi="宋体" w:cs="宋体"/>
          <w:szCs w:val="21"/>
        </w:rPr>
        <w:t>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14:paraId="0A0B3B78">
      <w:pPr>
        <w:adjustRightInd w:val="0"/>
        <w:snapToGrid w:val="0"/>
        <w:spacing w:line="360" w:lineRule="auto"/>
        <w:ind w:firstLine="420" w:firstLineChars="200"/>
        <w:rPr>
          <w:rFonts w:ascii="宋体" w:cs="宋体"/>
          <w:szCs w:val="21"/>
        </w:rPr>
      </w:pPr>
      <w:r>
        <w:rPr>
          <w:rFonts w:ascii="宋体" w:hAnsi="宋体" w:cs="宋体"/>
          <w:szCs w:val="21"/>
        </w:rPr>
        <w:t>6.2.3</w:t>
      </w:r>
      <w:r>
        <w:rPr>
          <w:rFonts w:hint="eastAsia" w:ascii="宋体" w:hAnsi="宋体" w:cs="宋体"/>
          <w:szCs w:val="21"/>
        </w:rPr>
        <w:t>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w:t>
      </w:r>
      <w:r>
        <w:rPr>
          <w:rFonts w:ascii="宋体" w:hAnsi="宋体" w:cs="宋体"/>
          <w:szCs w:val="21"/>
        </w:rPr>
        <w:t>28</w:t>
      </w:r>
      <w:r>
        <w:rPr>
          <w:rFonts w:hint="eastAsia" w:ascii="宋体" w:hAnsi="宋体" w:cs="宋体"/>
          <w:szCs w:val="21"/>
        </w:rPr>
        <w:t>天。</w:t>
      </w:r>
    </w:p>
    <w:p w14:paraId="3CAF0F47">
      <w:pPr>
        <w:snapToGrid w:val="0"/>
        <w:spacing w:line="360" w:lineRule="auto"/>
        <w:ind w:firstLine="420" w:firstLineChars="200"/>
        <w:rPr>
          <w:rFonts w:ascii="宋体" w:cs="宋体"/>
          <w:szCs w:val="21"/>
        </w:rPr>
      </w:pPr>
      <w:r>
        <w:rPr>
          <w:rFonts w:ascii="宋体" w:hAnsi="宋体" w:cs="宋体"/>
          <w:szCs w:val="21"/>
        </w:rPr>
        <w:t>6.2.4</w:t>
      </w:r>
      <w:r>
        <w:rPr>
          <w:rFonts w:hint="eastAsia" w:ascii="宋体" w:hAnsi="宋体" w:cs="宋体"/>
          <w:szCs w:val="21"/>
        </w:rPr>
        <w:t>合同签订后，遇有与工程相关的法律法规、标准颁布或修订的，双方应遵照执行。由此引起监理与相关服务的范围、时间、酬金变化的，双方应通过协商进行相应调整。</w:t>
      </w:r>
    </w:p>
    <w:p w14:paraId="7FB8DF44">
      <w:pPr>
        <w:adjustRightInd w:val="0"/>
        <w:snapToGrid w:val="0"/>
        <w:spacing w:line="360" w:lineRule="auto"/>
        <w:ind w:firstLine="420" w:firstLineChars="200"/>
        <w:rPr>
          <w:rFonts w:ascii="宋体" w:cs="宋体"/>
          <w:szCs w:val="21"/>
        </w:rPr>
      </w:pPr>
      <w:r>
        <w:rPr>
          <w:rFonts w:ascii="宋体" w:hAnsi="宋体" w:cs="宋体"/>
          <w:szCs w:val="21"/>
        </w:rPr>
        <w:t xml:space="preserve">6.2.5 </w:t>
      </w:r>
      <w:r>
        <w:rPr>
          <w:rFonts w:hint="eastAsia" w:ascii="宋体" w:hAnsi="宋体" w:cs="宋体"/>
          <w:szCs w:val="21"/>
        </w:rPr>
        <w:t>因非监理人原因造成工程概算投资额或建筑安装工程费增加时，正常工作酬金应作相应调整。调整方法在专用条件中约定。</w:t>
      </w:r>
    </w:p>
    <w:p w14:paraId="6F0071FD">
      <w:pPr>
        <w:snapToGrid w:val="0"/>
        <w:spacing w:line="360" w:lineRule="auto"/>
        <w:ind w:firstLine="420" w:firstLineChars="200"/>
        <w:rPr>
          <w:rFonts w:ascii="宋体" w:cs="宋体"/>
          <w:szCs w:val="21"/>
        </w:rPr>
      </w:pPr>
      <w:r>
        <w:rPr>
          <w:rFonts w:ascii="宋体" w:hAnsi="宋体" w:cs="宋体"/>
          <w:szCs w:val="21"/>
        </w:rPr>
        <w:t xml:space="preserve">6.2.6 </w:t>
      </w:r>
      <w:r>
        <w:rPr>
          <w:rFonts w:hint="eastAsia" w:ascii="宋体" w:hAnsi="宋体" w:cs="宋体"/>
          <w:szCs w:val="21"/>
        </w:rPr>
        <w:t>因工程规模、监理范围的变化导致监理人的正常工作量减少时，正常工作酬金应作相应调整。调整方法在专用条件中约定。</w:t>
      </w:r>
    </w:p>
    <w:p w14:paraId="2114C122">
      <w:pPr>
        <w:snapToGrid w:val="0"/>
        <w:spacing w:line="360" w:lineRule="auto"/>
        <w:ind w:firstLine="420" w:firstLineChars="200"/>
        <w:rPr>
          <w:rFonts w:ascii="宋体" w:cs="宋体"/>
          <w:bCs/>
          <w:szCs w:val="21"/>
        </w:rPr>
      </w:pPr>
      <w:r>
        <w:rPr>
          <w:rFonts w:ascii="宋体" w:hAnsi="宋体" w:cs="宋体"/>
          <w:szCs w:val="21"/>
        </w:rPr>
        <w:t xml:space="preserve">  6.3 </w:t>
      </w:r>
      <w:r>
        <w:rPr>
          <w:rFonts w:hint="eastAsia" w:ascii="宋体" w:hAnsi="宋体" w:cs="宋体"/>
          <w:szCs w:val="21"/>
        </w:rPr>
        <w:t>暂停与</w:t>
      </w:r>
      <w:r>
        <w:rPr>
          <w:rFonts w:hint="eastAsia" w:ascii="宋体" w:hAnsi="宋体" w:cs="宋体"/>
          <w:bCs/>
          <w:szCs w:val="21"/>
        </w:rPr>
        <w:t>解除</w:t>
      </w:r>
    </w:p>
    <w:p w14:paraId="4616499C">
      <w:pPr>
        <w:adjustRightInd w:val="0"/>
        <w:snapToGrid w:val="0"/>
        <w:spacing w:line="360" w:lineRule="auto"/>
        <w:ind w:firstLine="420" w:firstLineChars="200"/>
        <w:rPr>
          <w:rFonts w:ascii="宋体" w:cs="宋体"/>
          <w:szCs w:val="21"/>
        </w:rPr>
      </w:pPr>
      <w:r>
        <w:rPr>
          <w:rFonts w:hint="eastAsia" w:ascii="宋体" w:hAnsi="宋体" w:cs="宋体"/>
          <w:szCs w:val="21"/>
        </w:rPr>
        <w:t>除双方协商一致可以解除本合同外，当一方无正当理由未履行本合同约定的义务时，另一方可以根据本合同约定暂停履行本合同直至解除本合同。</w:t>
      </w:r>
    </w:p>
    <w:p w14:paraId="6DF643AD">
      <w:pPr>
        <w:adjustRightInd w:val="0"/>
        <w:snapToGrid w:val="0"/>
        <w:spacing w:line="360" w:lineRule="auto"/>
        <w:ind w:firstLine="420" w:firstLineChars="200"/>
        <w:rPr>
          <w:rFonts w:ascii="宋体" w:cs="宋体"/>
          <w:szCs w:val="21"/>
        </w:rPr>
      </w:pPr>
      <w:r>
        <w:rPr>
          <w:rFonts w:ascii="宋体" w:hAnsi="宋体" w:cs="宋体"/>
          <w:szCs w:val="21"/>
        </w:rPr>
        <w:t xml:space="preserve">6.3.1 </w:t>
      </w:r>
      <w:r>
        <w:rPr>
          <w:rFonts w:hint="eastAsia" w:ascii="宋体" w:hAnsi="宋体" w:cs="宋体"/>
          <w:szCs w:val="21"/>
        </w:rPr>
        <w:t>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2BA386DF">
      <w:pPr>
        <w:adjustRightInd w:val="0"/>
        <w:snapToGrid w:val="0"/>
        <w:spacing w:line="360" w:lineRule="auto"/>
        <w:ind w:firstLine="420" w:firstLineChars="200"/>
        <w:rPr>
          <w:rFonts w:ascii="宋体" w:cs="宋体"/>
          <w:szCs w:val="21"/>
        </w:rPr>
      </w:pPr>
      <w:r>
        <w:rPr>
          <w:rFonts w:hint="eastAsia" w:ascii="宋体" w:hAnsi="宋体" w:cs="宋体"/>
          <w:szCs w:val="21"/>
        </w:rPr>
        <w:t>因解除本合同或解除监理人的部分义务导致监理人遭受的损失，除依法可以免除责任的情况外，应由委托人予以补偿，补偿金额由双方协商确定。</w:t>
      </w:r>
    </w:p>
    <w:p w14:paraId="6EDA18E4">
      <w:pPr>
        <w:adjustRightInd w:val="0"/>
        <w:snapToGrid w:val="0"/>
        <w:spacing w:line="360" w:lineRule="auto"/>
        <w:ind w:firstLine="420" w:firstLineChars="200"/>
        <w:rPr>
          <w:rFonts w:ascii="宋体" w:cs="宋体"/>
          <w:szCs w:val="21"/>
        </w:rPr>
      </w:pPr>
      <w:r>
        <w:rPr>
          <w:rFonts w:hint="eastAsia" w:ascii="宋体" w:hAnsi="宋体" w:cs="宋体"/>
          <w:szCs w:val="21"/>
        </w:rPr>
        <w:t>解除本合同的协议必须采取书面形式，协议未达成之前，本合同仍然有效。</w:t>
      </w:r>
    </w:p>
    <w:p w14:paraId="45A033B0">
      <w:pPr>
        <w:adjustRightInd w:val="0"/>
        <w:snapToGrid w:val="0"/>
        <w:spacing w:line="360" w:lineRule="auto"/>
        <w:ind w:firstLine="420" w:firstLineChars="200"/>
        <w:rPr>
          <w:rFonts w:ascii="宋体" w:cs="宋体"/>
          <w:szCs w:val="21"/>
        </w:rPr>
      </w:pPr>
      <w:r>
        <w:rPr>
          <w:rFonts w:ascii="宋体" w:hAnsi="宋体" w:cs="宋体"/>
          <w:szCs w:val="21"/>
        </w:rPr>
        <w:t xml:space="preserve">6.3.2 </w:t>
      </w:r>
      <w:r>
        <w:rPr>
          <w:rFonts w:hint="eastAsia" w:ascii="宋体" w:hAnsi="宋体" w:cs="宋体"/>
          <w:szCs w:val="21"/>
        </w:rPr>
        <w:t>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229F532C">
      <w:pPr>
        <w:adjustRightInd w:val="0"/>
        <w:snapToGrid w:val="0"/>
        <w:spacing w:line="360" w:lineRule="auto"/>
        <w:ind w:firstLine="420" w:firstLineChars="200"/>
        <w:rPr>
          <w:rFonts w:ascii="宋体" w:cs="宋体"/>
          <w:szCs w:val="21"/>
        </w:rPr>
      </w:pPr>
      <w:r>
        <w:rPr>
          <w:rFonts w:hint="eastAsia" w:ascii="宋体" w:hAnsi="宋体" w:cs="宋体"/>
          <w:szCs w:val="21"/>
        </w:rPr>
        <w:t>暂停部分监理与相关服务时间超过</w:t>
      </w:r>
      <w:r>
        <w:rPr>
          <w:rFonts w:ascii="宋体" w:hAnsi="宋体" w:cs="宋体"/>
          <w:szCs w:val="21"/>
        </w:rPr>
        <w:t>182</w:t>
      </w:r>
      <w:r>
        <w:rPr>
          <w:rFonts w:hint="eastAsia" w:ascii="宋体" w:hAnsi="宋体" w:cs="宋体"/>
          <w:szCs w:val="21"/>
        </w:rPr>
        <w:t>天，监理人可发出解除本合同约定的该部分义务的通知；暂停全部工作时间超过</w:t>
      </w:r>
      <w:r>
        <w:rPr>
          <w:rFonts w:ascii="宋体" w:hAnsi="宋体" w:cs="宋体"/>
          <w:szCs w:val="21"/>
        </w:rPr>
        <w:t>182</w:t>
      </w:r>
      <w:r>
        <w:rPr>
          <w:rFonts w:hint="eastAsia" w:ascii="宋体" w:hAnsi="宋体" w:cs="宋体"/>
          <w:szCs w:val="21"/>
        </w:rPr>
        <w:t>天，监理人可发出解除本合同的通知，本合同自通知到达委托人时解除。委托人应将监理与相关服务的酬金支付至本合同解除日，且应承担第</w:t>
      </w:r>
      <w:r>
        <w:rPr>
          <w:rFonts w:ascii="宋体" w:hAnsi="宋体" w:cs="宋体"/>
          <w:szCs w:val="21"/>
        </w:rPr>
        <w:t>4.2</w:t>
      </w:r>
      <w:r>
        <w:rPr>
          <w:rFonts w:hint="eastAsia" w:ascii="宋体" w:hAnsi="宋体" w:cs="宋体"/>
          <w:szCs w:val="21"/>
        </w:rPr>
        <w:t>款约定的责任。</w:t>
      </w:r>
    </w:p>
    <w:p w14:paraId="049A9F17">
      <w:pPr>
        <w:adjustRightInd w:val="0"/>
        <w:snapToGrid w:val="0"/>
        <w:spacing w:line="360" w:lineRule="auto"/>
        <w:ind w:firstLine="420" w:firstLineChars="200"/>
        <w:rPr>
          <w:rFonts w:ascii="宋体" w:cs="宋体"/>
          <w:szCs w:val="21"/>
        </w:rPr>
      </w:pPr>
      <w:r>
        <w:rPr>
          <w:rFonts w:ascii="宋体" w:hAnsi="宋体" w:cs="宋体"/>
          <w:szCs w:val="21"/>
        </w:rPr>
        <w:t xml:space="preserve">6.3.3 </w:t>
      </w:r>
      <w:r>
        <w:rPr>
          <w:rFonts w:hint="eastAsia" w:ascii="宋体" w:hAnsi="宋体" w:cs="宋体"/>
          <w:szCs w:val="21"/>
        </w:rPr>
        <w:t>当监理人无正当理由未履行本合同约定的义务时，委托人应通知监理人限期改正。若委托人在监理人接到通知后的</w:t>
      </w:r>
      <w:r>
        <w:rPr>
          <w:rFonts w:ascii="宋体" w:hAnsi="宋体" w:cs="宋体"/>
          <w:szCs w:val="21"/>
        </w:rPr>
        <w:t>7</w:t>
      </w:r>
      <w:r>
        <w:rPr>
          <w:rFonts w:hint="eastAsia" w:ascii="宋体" w:hAnsi="宋体" w:cs="宋体"/>
          <w:szCs w:val="21"/>
        </w:rPr>
        <w:t>天内未收到监理人书面形式的合理解释，则可在</w:t>
      </w:r>
      <w:r>
        <w:rPr>
          <w:rFonts w:ascii="宋体" w:hAnsi="宋体" w:cs="宋体"/>
          <w:szCs w:val="21"/>
        </w:rPr>
        <w:t>7</w:t>
      </w:r>
      <w:r>
        <w:rPr>
          <w:rFonts w:hint="eastAsia" w:ascii="宋体" w:hAnsi="宋体" w:cs="宋体"/>
          <w:szCs w:val="21"/>
        </w:rPr>
        <w:t>天内发出解除本合同的通知，自通知到达监理人时本合同解除。委托人应将监理与相关服务的酬金支付至限期改正通知到达监理人之日，但监理人应承担第</w:t>
      </w:r>
      <w:r>
        <w:rPr>
          <w:rFonts w:ascii="宋体" w:hAnsi="宋体" w:cs="宋体"/>
          <w:szCs w:val="21"/>
        </w:rPr>
        <w:t>4.1</w:t>
      </w:r>
      <w:r>
        <w:rPr>
          <w:rFonts w:hint="eastAsia" w:ascii="宋体" w:hAnsi="宋体" w:cs="宋体"/>
          <w:szCs w:val="21"/>
        </w:rPr>
        <w:t>款约定的责任。</w:t>
      </w:r>
    </w:p>
    <w:p w14:paraId="216CFBAC">
      <w:pPr>
        <w:adjustRightInd w:val="0"/>
        <w:snapToGrid w:val="0"/>
        <w:spacing w:line="360" w:lineRule="auto"/>
        <w:ind w:firstLine="420" w:firstLineChars="200"/>
        <w:rPr>
          <w:rFonts w:ascii="宋体" w:cs="宋体"/>
          <w:szCs w:val="21"/>
        </w:rPr>
      </w:pPr>
      <w:r>
        <w:rPr>
          <w:rFonts w:ascii="宋体" w:hAnsi="宋体" w:cs="宋体"/>
          <w:szCs w:val="21"/>
        </w:rPr>
        <w:t xml:space="preserve">6.3.4 </w:t>
      </w:r>
      <w:r>
        <w:rPr>
          <w:rFonts w:hint="eastAsia" w:ascii="宋体" w:hAnsi="宋体" w:cs="宋体"/>
          <w:szCs w:val="21"/>
        </w:rPr>
        <w:t>监理人在专用条件</w:t>
      </w:r>
      <w:r>
        <w:rPr>
          <w:rFonts w:ascii="宋体" w:hAnsi="宋体" w:cs="宋体"/>
          <w:szCs w:val="21"/>
        </w:rPr>
        <w:t>5.3</w:t>
      </w:r>
      <w:r>
        <w:rPr>
          <w:rFonts w:hint="eastAsia" w:ascii="宋体" w:hAnsi="宋体" w:cs="宋体"/>
          <w:szCs w:val="21"/>
        </w:rPr>
        <w:t>中约定的支付之日起</w:t>
      </w:r>
      <w:r>
        <w:rPr>
          <w:rFonts w:ascii="宋体" w:hAnsi="宋体" w:cs="宋体"/>
          <w:szCs w:val="21"/>
        </w:rPr>
        <w:t>28</w:t>
      </w:r>
      <w:r>
        <w:rPr>
          <w:rFonts w:hint="eastAsia" w:ascii="宋体" w:hAnsi="宋体" w:cs="宋体"/>
          <w:szCs w:val="21"/>
        </w:rPr>
        <w:t>天后仍未收到委托人按本合同约定应付的款项，可向委托人发出催付通知。委托人接到通知</w:t>
      </w:r>
      <w:r>
        <w:rPr>
          <w:rFonts w:ascii="宋体" w:hAnsi="宋体" w:cs="宋体"/>
          <w:szCs w:val="21"/>
        </w:rPr>
        <w:t>14</w:t>
      </w:r>
      <w:r>
        <w:rPr>
          <w:rFonts w:hint="eastAsia" w:ascii="宋体" w:hAnsi="宋体" w:cs="宋体"/>
          <w:szCs w:val="21"/>
        </w:rPr>
        <w:t>天后仍未支付或未提出监理人可以接受的延期支付安排，监理人可向委托人发出暂停工作的通知并可自行暂停全部或部分工作。暂停工作后</w:t>
      </w:r>
      <w:r>
        <w:rPr>
          <w:rFonts w:ascii="宋体" w:hAnsi="宋体" w:cs="宋体"/>
          <w:szCs w:val="21"/>
        </w:rPr>
        <w:t>14</w:t>
      </w:r>
      <w:r>
        <w:rPr>
          <w:rFonts w:hint="eastAsia" w:ascii="宋体" w:hAnsi="宋体" w:cs="宋体"/>
          <w:szCs w:val="21"/>
        </w:rPr>
        <w:t>天内监理人仍未获得委托人应付酬金或委托人的合理答复，监理人可向委托人发出解除本合同的通知，自通知到达委托人时本合同解除。委托人应承担第</w:t>
      </w:r>
      <w:r>
        <w:rPr>
          <w:rFonts w:ascii="宋体" w:hAnsi="宋体" w:cs="宋体"/>
          <w:szCs w:val="21"/>
        </w:rPr>
        <w:t>4.2.3</w:t>
      </w:r>
      <w:r>
        <w:rPr>
          <w:rFonts w:hint="eastAsia" w:ascii="宋体" w:hAnsi="宋体" w:cs="宋体"/>
          <w:szCs w:val="21"/>
        </w:rPr>
        <w:t>款约定的责任。</w:t>
      </w:r>
    </w:p>
    <w:p w14:paraId="6A1C8EB8">
      <w:pPr>
        <w:snapToGrid w:val="0"/>
        <w:spacing w:line="360" w:lineRule="auto"/>
        <w:ind w:firstLine="420" w:firstLineChars="200"/>
        <w:rPr>
          <w:rFonts w:ascii="宋体" w:cs="宋体"/>
          <w:kern w:val="0"/>
          <w:szCs w:val="21"/>
        </w:rPr>
      </w:pPr>
      <w:r>
        <w:rPr>
          <w:rFonts w:ascii="宋体" w:hAnsi="宋体" w:cs="宋体"/>
          <w:szCs w:val="21"/>
        </w:rPr>
        <w:t xml:space="preserve">6.3.5 </w:t>
      </w:r>
      <w:r>
        <w:rPr>
          <w:rFonts w:hint="eastAsia" w:ascii="宋体" w:hAnsi="宋体" w:cs="宋体"/>
          <w:szCs w:val="21"/>
        </w:rPr>
        <w:t>因不可抗力致使本合同部分或全部不能履行时，一方应立即通知另一方，可暂停或解除本合同。</w:t>
      </w:r>
    </w:p>
    <w:p w14:paraId="0E99BC69">
      <w:pPr>
        <w:snapToGrid w:val="0"/>
        <w:spacing w:line="360" w:lineRule="auto"/>
        <w:ind w:firstLine="420" w:firstLineChars="200"/>
        <w:rPr>
          <w:rFonts w:ascii="宋体" w:cs="宋体"/>
          <w:szCs w:val="21"/>
        </w:rPr>
      </w:pPr>
      <w:r>
        <w:rPr>
          <w:rFonts w:ascii="宋体" w:hAnsi="宋体" w:cs="宋体"/>
          <w:szCs w:val="21"/>
        </w:rPr>
        <w:t xml:space="preserve">6.3.6 </w:t>
      </w:r>
      <w:r>
        <w:rPr>
          <w:rFonts w:hint="eastAsia" w:ascii="宋体" w:hAnsi="宋体" w:cs="宋体"/>
          <w:szCs w:val="21"/>
        </w:rPr>
        <w:t>本合同解除后，本合同约定的有关结算、清理、争议解决方式的条件仍然有效。</w:t>
      </w:r>
    </w:p>
    <w:p w14:paraId="61D2D3CD">
      <w:pPr>
        <w:snapToGrid w:val="0"/>
        <w:spacing w:line="360" w:lineRule="auto"/>
        <w:ind w:firstLine="420" w:firstLineChars="200"/>
        <w:rPr>
          <w:rFonts w:ascii="宋体" w:cs="宋体"/>
          <w:bCs/>
          <w:szCs w:val="21"/>
        </w:rPr>
      </w:pPr>
      <w:r>
        <w:rPr>
          <w:rFonts w:ascii="宋体" w:hAnsi="宋体" w:cs="宋体"/>
          <w:szCs w:val="21"/>
        </w:rPr>
        <w:t xml:space="preserve">6.4 </w:t>
      </w:r>
      <w:r>
        <w:rPr>
          <w:rFonts w:hint="eastAsia" w:ascii="宋体" w:hAnsi="宋体" w:cs="宋体"/>
          <w:bCs/>
          <w:szCs w:val="21"/>
        </w:rPr>
        <w:t>终止</w:t>
      </w:r>
    </w:p>
    <w:p w14:paraId="1ABD96FA">
      <w:pPr>
        <w:adjustRightInd w:val="0"/>
        <w:snapToGrid w:val="0"/>
        <w:spacing w:line="360" w:lineRule="auto"/>
        <w:ind w:firstLine="420" w:firstLineChars="200"/>
        <w:rPr>
          <w:rFonts w:ascii="宋体" w:cs="宋体"/>
          <w:szCs w:val="21"/>
        </w:rPr>
      </w:pPr>
      <w:r>
        <w:rPr>
          <w:rFonts w:hint="eastAsia" w:ascii="宋体" w:hAnsi="宋体" w:cs="宋体"/>
          <w:szCs w:val="21"/>
        </w:rPr>
        <w:t>以下条件全部满足时，本合同即告终止：</w:t>
      </w:r>
    </w:p>
    <w:p w14:paraId="605B92AE">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）监理人完成本合同约定的全部工作；</w:t>
      </w:r>
    </w:p>
    <w:p w14:paraId="78080CF7">
      <w:pPr>
        <w:snapToGrid w:val="0"/>
        <w:spacing w:line="400" w:lineRule="exact"/>
        <w:ind w:firstLine="420" w:firstLineChars="200"/>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）委托人与监理人结清并支付全部酬金。</w:t>
      </w:r>
    </w:p>
    <w:p w14:paraId="261FF30F">
      <w:pPr>
        <w:snapToGrid w:val="0"/>
        <w:spacing w:line="400" w:lineRule="exact"/>
        <w:ind w:firstLine="420" w:firstLineChars="200"/>
        <w:rPr>
          <w:rFonts w:ascii="宋体" w:cs="宋体"/>
          <w:bCs/>
          <w:szCs w:val="21"/>
        </w:rPr>
      </w:pPr>
      <w:r>
        <w:rPr>
          <w:rFonts w:ascii="宋体" w:hAnsi="宋体" w:cs="宋体"/>
          <w:bCs/>
          <w:szCs w:val="21"/>
        </w:rPr>
        <w:t xml:space="preserve">7. </w:t>
      </w:r>
      <w:r>
        <w:rPr>
          <w:rFonts w:hint="eastAsia" w:ascii="宋体" w:hAnsi="宋体" w:cs="宋体"/>
          <w:bCs/>
          <w:szCs w:val="21"/>
        </w:rPr>
        <w:t>争议解决</w:t>
      </w:r>
    </w:p>
    <w:p w14:paraId="532236C3">
      <w:pPr>
        <w:snapToGrid w:val="0"/>
        <w:spacing w:line="400" w:lineRule="exact"/>
        <w:ind w:firstLine="420" w:firstLineChars="200"/>
        <w:rPr>
          <w:rFonts w:ascii="宋体" w:cs="宋体"/>
          <w:bCs/>
          <w:szCs w:val="21"/>
        </w:rPr>
      </w:pPr>
      <w:r>
        <w:rPr>
          <w:rFonts w:ascii="宋体" w:hAnsi="宋体" w:cs="宋体"/>
          <w:szCs w:val="21"/>
        </w:rPr>
        <w:t>7.1</w:t>
      </w:r>
      <w:r>
        <w:rPr>
          <w:rFonts w:hint="eastAsia" w:ascii="宋体" w:hAnsi="宋体" w:cs="宋体"/>
          <w:bCs/>
          <w:szCs w:val="21"/>
        </w:rPr>
        <w:t>协商</w:t>
      </w:r>
    </w:p>
    <w:p w14:paraId="6BEB764B">
      <w:pPr>
        <w:snapToGrid w:val="0"/>
        <w:spacing w:line="400" w:lineRule="exact"/>
        <w:ind w:firstLine="420" w:firstLineChars="200"/>
        <w:rPr>
          <w:rFonts w:ascii="宋体" w:cs="宋体"/>
          <w:bCs/>
          <w:szCs w:val="21"/>
        </w:rPr>
      </w:pPr>
      <w:r>
        <w:rPr>
          <w:rFonts w:hint="eastAsia" w:ascii="宋体" w:hAnsi="宋体" w:cs="宋体"/>
          <w:szCs w:val="21"/>
        </w:rPr>
        <w:t>双方应本着诚信原则协商解决彼此间的争议。</w:t>
      </w:r>
    </w:p>
    <w:p w14:paraId="1D0B64A5">
      <w:pPr>
        <w:snapToGrid w:val="0"/>
        <w:spacing w:line="400" w:lineRule="exact"/>
        <w:ind w:firstLine="420" w:firstLineChars="200"/>
        <w:rPr>
          <w:rFonts w:ascii="宋体" w:cs="宋体"/>
          <w:bCs/>
          <w:szCs w:val="21"/>
        </w:rPr>
      </w:pPr>
      <w:r>
        <w:rPr>
          <w:rFonts w:ascii="宋体" w:hAnsi="宋体" w:cs="宋体"/>
          <w:szCs w:val="21"/>
        </w:rPr>
        <w:t>7.2</w:t>
      </w:r>
      <w:r>
        <w:rPr>
          <w:rFonts w:hint="eastAsia" w:ascii="宋体" w:hAnsi="宋体" w:cs="宋体"/>
          <w:bCs/>
          <w:szCs w:val="21"/>
        </w:rPr>
        <w:t>调解</w:t>
      </w:r>
    </w:p>
    <w:p w14:paraId="7CE0BCE4">
      <w:pPr>
        <w:snapToGrid w:val="0"/>
        <w:spacing w:line="400" w:lineRule="exact"/>
        <w:ind w:firstLine="420" w:firstLineChars="200"/>
        <w:rPr>
          <w:rFonts w:ascii="宋体" w:cs="宋体"/>
          <w:bCs/>
          <w:szCs w:val="21"/>
        </w:rPr>
      </w:pPr>
      <w:r>
        <w:rPr>
          <w:rFonts w:hint="eastAsia" w:ascii="宋体" w:hAnsi="宋体" w:cs="宋体"/>
          <w:szCs w:val="21"/>
        </w:rPr>
        <w:t>如果双方不能在</w:t>
      </w:r>
      <w:r>
        <w:rPr>
          <w:rFonts w:ascii="宋体" w:hAnsi="宋体" w:cs="宋体"/>
          <w:szCs w:val="21"/>
        </w:rPr>
        <w:t>14</w:t>
      </w:r>
      <w:r>
        <w:rPr>
          <w:rFonts w:hint="eastAsia" w:ascii="宋体" w:hAnsi="宋体" w:cs="宋体"/>
          <w:szCs w:val="21"/>
        </w:rPr>
        <w:t>天内或双方商定的其他时间内解决本合同争议，可以将其提交给专用条件约定的或事后达成协议的调解人进行调解。</w:t>
      </w:r>
    </w:p>
    <w:p w14:paraId="381B2F87">
      <w:pPr>
        <w:snapToGrid w:val="0"/>
        <w:spacing w:line="400" w:lineRule="exact"/>
        <w:ind w:firstLine="420" w:firstLineChars="200"/>
        <w:rPr>
          <w:rFonts w:ascii="宋体" w:cs="宋体"/>
          <w:bCs/>
          <w:szCs w:val="21"/>
        </w:rPr>
      </w:pPr>
      <w:r>
        <w:rPr>
          <w:rFonts w:ascii="宋体" w:hAnsi="宋体" w:cs="宋体"/>
          <w:szCs w:val="21"/>
        </w:rPr>
        <w:t>7.3</w:t>
      </w:r>
      <w:r>
        <w:rPr>
          <w:rFonts w:hint="eastAsia" w:ascii="宋体" w:hAnsi="宋体" w:cs="宋体"/>
          <w:bCs/>
          <w:szCs w:val="21"/>
        </w:rPr>
        <w:t>仲裁或诉讼</w:t>
      </w:r>
    </w:p>
    <w:p w14:paraId="19612A5A">
      <w:pPr>
        <w:snapToGrid w:val="0"/>
        <w:spacing w:line="400" w:lineRule="exact"/>
        <w:ind w:firstLine="420" w:firstLineChars="200"/>
        <w:rPr>
          <w:rFonts w:ascii="宋体" w:cs="宋体"/>
          <w:szCs w:val="21"/>
        </w:rPr>
      </w:pPr>
      <w:r>
        <w:rPr>
          <w:rFonts w:hint="eastAsia" w:ascii="宋体" w:hAnsi="宋体" w:cs="宋体"/>
          <w:szCs w:val="21"/>
        </w:rPr>
        <w:t>双方均有权不经调解直接向专用条件约定的仲裁机构申请仲裁或向有管辖权的人民法院提起诉讼。</w:t>
      </w:r>
    </w:p>
    <w:p w14:paraId="098E9557">
      <w:pPr>
        <w:snapToGrid w:val="0"/>
        <w:spacing w:line="400" w:lineRule="exact"/>
        <w:ind w:firstLine="420" w:firstLineChars="200"/>
        <w:rPr>
          <w:rFonts w:ascii="宋体" w:cs="宋体"/>
          <w:bCs/>
          <w:szCs w:val="21"/>
        </w:rPr>
      </w:pPr>
      <w:r>
        <w:rPr>
          <w:rFonts w:ascii="宋体" w:hAnsi="宋体" w:cs="宋体"/>
          <w:bCs/>
          <w:szCs w:val="21"/>
        </w:rPr>
        <w:t xml:space="preserve">8. </w:t>
      </w:r>
      <w:r>
        <w:rPr>
          <w:rFonts w:hint="eastAsia" w:ascii="宋体" w:hAnsi="宋体" w:cs="宋体"/>
          <w:bCs/>
          <w:szCs w:val="21"/>
        </w:rPr>
        <w:t>其他</w:t>
      </w:r>
    </w:p>
    <w:p w14:paraId="0CFA0E17">
      <w:pPr>
        <w:spacing w:line="400" w:lineRule="exact"/>
        <w:ind w:firstLine="420" w:firstLineChars="200"/>
        <w:rPr>
          <w:rFonts w:ascii="宋体" w:cs="宋体"/>
          <w:bCs/>
          <w:szCs w:val="21"/>
        </w:rPr>
      </w:pPr>
      <w:r>
        <w:rPr>
          <w:rFonts w:ascii="宋体" w:hAnsi="宋体" w:cs="宋体"/>
          <w:szCs w:val="21"/>
        </w:rPr>
        <w:t xml:space="preserve">8.1 </w:t>
      </w:r>
      <w:r>
        <w:rPr>
          <w:rFonts w:hint="eastAsia" w:ascii="宋体" w:hAnsi="宋体" w:cs="宋体"/>
          <w:bCs/>
          <w:szCs w:val="21"/>
        </w:rPr>
        <w:t>外出考察费用</w:t>
      </w:r>
    </w:p>
    <w:p w14:paraId="6D4A2CDA">
      <w:pPr>
        <w:snapToGrid w:val="0"/>
        <w:spacing w:line="400" w:lineRule="exact"/>
        <w:ind w:firstLine="420" w:firstLineChars="200"/>
        <w:rPr>
          <w:rFonts w:ascii="宋体" w:cs="宋体"/>
          <w:bCs/>
          <w:szCs w:val="21"/>
        </w:rPr>
      </w:pPr>
      <w:r>
        <w:rPr>
          <w:rFonts w:hint="eastAsia" w:ascii="宋体" w:hAnsi="宋体" w:cs="宋体"/>
          <w:szCs w:val="21"/>
        </w:rPr>
        <w:t>经委托人同意，监理人员外出考察发生的费用由委托人审核后支付。</w:t>
      </w:r>
    </w:p>
    <w:p w14:paraId="64ECEE0E">
      <w:pPr>
        <w:snapToGrid w:val="0"/>
        <w:spacing w:line="400" w:lineRule="exact"/>
        <w:ind w:firstLine="420" w:firstLineChars="200"/>
        <w:rPr>
          <w:rFonts w:ascii="宋体" w:cs="宋体"/>
          <w:bCs/>
          <w:szCs w:val="21"/>
        </w:rPr>
      </w:pPr>
      <w:r>
        <w:rPr>
          <w:rFonts w:ascii="宋体" w:hAnsi="宋体" w:cs="宋体"/>
          <w:szCs w:val="21"/>
        </w:rPr>
        <w:t xml:space="preserve">8.2 </w:t>
      </w:r>
      <w:r>
        <w:rPr>
          <w:rFonts w:hint="eastAsia" w:ascii="宋体" w:hAnsi="宋体" w:cs="宋体"/>
          <w:bCs/>
          <w:szCs w:val="21"/>
        </w:rPr>
        <w:t>检测费用</w:t>
      </w:r>
    </w:p>
    <w:p w14:paraId="59EDAFA3">
      <w:pPr>
        <w:snapToGrid w:val="0"/>
        <w:spacing w:line="400" w:lineRule="exact"/>
        <w:ind w:firstLine="420" w:firstLineChars="200"/>
        <w:rPr>
          <w:rFonts w:ascii="宋体" w:cs="宋体"/>
          <w:bCs/>
          <w:szCs w:val="21"/>
        </w:rPr>
      </w:pPr>
      <w:r>
        <w:rPr>
          <w:rFonts w:hint="eastAsia" w:ascii="宋体" w:hAnsi="宋体" w:cs="宋体"/>
          <w:szCs w:val="21"/>
        </w:rPr>
        <w:t>委托人要求监理人进行的材料和设备检测所发生的费用，由委托人支付，支付时间在专用条件中约定。</w:t>
      </w:r>
    </w:p>
    <w:p w14:paraId="75EA43F2">
      <w:pPr>
        <w:snapToGrid w:val="0"/>
        <w:spacing w:line="400" w:lineRule="exact"/>
        <w:ind w:firstLine="420" w:firstLineChars="200"/>
        <w:rPr>
          <w:rFonts w:ascii="宋体" w:cs="宋体"/>
          <w:bCs/>
          <w:szCs w:val="21"/>
        </w:rPr>
      </w:pPr>
      <w:r>
        <w:rPr>
          <w:rFonts w:ascii="宋体" w:hAnsi="宋体" w:cs="宋体"/>
          <w:szCs w:val="21"/>
        </w:rPr>
        <w:t xml:space="preserve">8.3 </w:t>
      </w:r>
      <w:r>
        <w:rPr>
          <w:rFonts w:hint="eastAsia" w:ascii="宋体" w:hAnsi="宋体" w:cs="宋体"/>
          <w:bCs/>
          <w:szCs w:val="21"/>
        </w:rPr>
        <w:t>咨询费用</w:t>
      </w:r>
    </w:p>
    <w:p w14:paraId="4C76DBF3">
      <w:pPr>
        <w:snapToGrid w:val="0"/>
        <w:spacing w:line="400" w:lineRule="exact"/>
        <w:ind w:firstLine="420" w:firstLineChars="200"/>
        <w:rPr>
          <w:rFonts w:ascii="宋体" w:cs="宋体"/>
          <w:szCs w:val="21"/>
        </w:rPr>
      </w:pPr>
      <w:r>
        <w:rPr>
          <w:rFonts w:hint="eastAsia" w:ascii="宋体" w:hAnsi="宋体" w:cs="宋体"/>
          <w:szCs w:val="21"/>
        </w:rPr>
        <w:t>经委托人同意，根据工程需要由监理人组织的相关咨询论证会以及聘请相关专家等发生的费用由委托人支付，支付时间在专用条件中约定。</w:t>
      </w:r>
    </w:p>
    <w:p w14:paraId="028CCA11">
      <w:pPr>
        <w:snapToGrid w:val="0"/>
        <w:spacing w:line="400" w:lineRule="exact"/>
        <w:ind w:firstLine="420" w:firstLineChars="200"/>
        <w:rPr>
          <w:rFonts w:ascii="宋体" w:cs="宋体"/>
          <w:bCs/>
          <w:szCs w:val="21"/>
        </w:rPr>
      </w:pPr>
      <w:r>
        <w:rPr>
          <w:rFonts w:ascii="宋体" w:hAnsi="宋体" w:cs="宋体"/>
          <w:szCs w:val="21"/>
        </w:rPr>
        <w:t xml:space="preserve">8.4 </w:t>
      </w:r>
      <w:r>
        <w:rPr>
          <w:rFonts w:hint="eastAsia" w:ascii="宋体" w:hAnsi="宋体" w:cs="宋体"/>
          <w:bCs/>
          <w:szCs w:val="21"/>
        </w:rPr>
        <w:t>奖励</w:t>
      </w:r>
    </w:p>
    <w:p w14:paraId="7D119813">
      <w:pPr>
        <w:snapToGrid w:val="0"/>
        <w:spacing w:line="400" w:lineRule="exact"/>
        <w:ind w:firstLine="420" w:firstLineChars="200"/>
        <w:rPr>
          <w:rFonts w:ascii="宋体" w:cs="宋体"/>
          <w:szCs w:val="21"/>
        </w:rPr>
      </w:pPr>
      <w:r>
        <w:rPr>
          <w:rFonts w:hint="eastAsia" w:ascii="宋体" w:hAnsi="宋体" w:cs="宋体"/>
          <w:szCs w:val="21"/>
        </w:rPr>
        <w:t>监理人在服务过程中提出的合理化建议，使委托人获得经济效益的，双方在专用条件中约定奖励金额的确定方法。奖励金额在合理化建议被采纳后，与最近一期的正常工作酬金同期支付。</w:t>
      </w:r>
    </w:p>
    <w:p w14:paraId="05A0E4E1">
      <w:pPr>
        <w:snapToGrid w:val="0"/>
        <w:spacing w:line="400" w:lineRule="exact"/>
        <w:ind w:firstLine="420" w:firstLineChars="200"/>
        <w:rPr>
          <w:rFonts w:ascii="宋体" w:cs="宋体"/>
          <w:bCs/>
          <w:szCs w:val="21"/>
        </w:rPr>
      </w:pPr>
      <w:r>
        <w:rPr>
          <w:rFonts w:ascii="宋体" w:hAnsi="宋体" w:cs="宋体"/>
          <w:szCs w:val="21"/>
        </w:rPr>
        <w:t xml:space="preserve">8.5 </w:t>
      </w:r>
      <w:r>
        <w:rPr>
          <w:rFonts w:hint="eastAsia" w:ascii="宋体" w:hAnsi="宋体" w:cs="宋体"/>
          <w:bCs/>
          <w:szCs w:val="21"/>
        </w:rPr>
        <w:t>守法诚信</w:t>
      </w:r>
    </w:p>
    <w:p w14:paraId="3790FF22">
      <w:pPr>
        <w:snapToGrid w:val="0"/>
        <w:spacing w:line="400" w:lineRule="exact"/>
        <w:ind w:firstLine="420" w:firstLineChars="200"/>
        <w:rPr>
          <w:rFonts w:ascii="宋体" w:cs="宋体"/>
          <w:bCs/>
          <w:szCs w:val="21"/>
        </w:rPr>
      </w:pPr>
      <w:r>
        <w:rPr>
          <w:rFonts w:hint="eastAsia" w:ascii="宋体" w:hAnsi="宋体" w:cs="宋体"/>
          <w:szCs w:val="21"/>
        </w:rPr>
        <w:t>监理人及其工作人员不得从与实施工程有关的第三方处获得任何经济利益。</w:t>
      </w:r>
    </w:p>
    <w:p w14:paraId="7EBF9F98">
      <w:pPr>
        <w:snapToGrid w:val="0"/>
        <w:spacing w:line="400" w:lineRule="exact"/>
        <w:ind w:firstLine="420" w:firstLineChars="200"/>
        <w:rPr>
          <w:rFonts w:ascii="宋体" w:cs="宋体"/>
          <w:bCs/>
          <w:szCs w:val="21"/>
        </w:rPr>
      </w:pPr>
      <w:r>
        <w:rPr>
          <w:rFonts w:ascii="宋体" w:hAnsi="宋体" w:cs="宋体"/>
          <w:szCs w:val="21"/>
        </w:rPr>
        <w:t xml:space="preserve">8.6 </w:t>
      </w:r>
      <w:r>
        <w:rPr>
          <w:rFonts w:hint="eastAsia" w:ascii="宋体" w:hAnsi="宋体" w:cs="宋体"/>
          <w:bCs/>
          <w:szCs w:val="21"/>
        </w:rPr>
        <w:t>保密</w:t>
      </w:r>
    </w:p>
    <w:p w14:paraId="5A7C4405">
      <w:pPr>
        <w:snapToGrid w:val="0"/>
        <w:spacing w:line="400" w:lineRule="exact"/>
        <w:ind w:firstLine="420" w:firstLineChars="200"/>
        <w:rPr>
          <w:rFonts w:ascii="宋体" w:cs="宋体"/>
          <w:bCs/>
          <w:szCs w:val="21"/>
        </w:rPr>
      </w:pPr>
      <w:r>
        <w:rPr>
          <w:rFonts w:hint="eastAsia" w:ascii="宋体" w:hAnsi="宋体" w:cs="宋体"/>
          <w:szCs w:val="21"/>
        </w:rPr>
        <w:t>双方不得泄露对方申明的保密资料，亦不得泄露与实施工程有关的第三方所提供的保密资料，保密事项在专用条件中约定。</w:t>
      </w:r>
    </w:p>
    <w:p w14:paraId="68AE3754">
      <w:pPr>
        <w:snapToGrid w:val="0"/>
        <w:spacing w:line="400" w:lineRule="exact"/>
        <w:ind w:firstLine="420" w:firstLineChars="200"/>
        <w:rPr>
          <w:rFonts w:ascii="宋体" w:cs="宋体"/>
          <w:bCs/>
          <w:szCs w:val="21"/>
        </w:rPr>
      </w:pPr>
      <w:r>
        <w:rPr>
          <w:rFonts w:ascii="宋体" w:hAnsi="宋体" w:cs="宋体"/>
          <w:szCs w:val="21"/>
        </w:rPr>
        <w:t xml:space="preserve">8.7 </w:t>
      </w:r>
      <w:r>
        <w:rPr>
          <w:rFonts w:hint="eastAsia" w:ascii="宋体" w:hAnsi="宋体" w:cs="宋体"/>
          <w:bCs/>
          <w:szCs w:val="21"/>
        </w:rPr>
        <w:t>通知</w:t>
      </w:r>
    </w:p>
    <w:p w14:paraId="678B5CE1">
      <w:pPr>
        <w:snapToGrid w:val="0"/>
        <w:spacing w:line="400" w:lineRule="exact"/>
        <w:ind w:firstLine="420" w:firstLineChars="200"/>
        <w:rPr>
          <w:rFonts w:ascii="宋体" w:cs="宋体"/>
          <w:bCs/>
          <w:szCs w:val="21"/>
        </w:rPr>
      </w:pPr>
      <w:r>
        <w:rPr>
          <w:rFonts w:hint="eastAsia" w:ascii="宋体" w:hAnsi="宋体" w:cs="宋体"/>
          <w:szCs w:val="21"/>
        </w:rPr>
        <w:t>本合同涉及的通知均应当采用书面形式，并在送达对方时生效，收件人应书面签收。</w:t>
      </w:r>
    </w:p>
    <w:p w14:paraId="5DB06C60">
      <w:pPr>
        <w:snapToGrid w:val="0"/>
        <w:spacing w:line="400" w:lineRule="exact"/>
        <w:ind w:firstLine="420" w:firstLineChars="200"/>
        <w:rPr>
          <w:rFonts w:ascii="宋体" w:cs="宋体"/>
          <w:bCs/>
          <w:szCs w:val="21"/>
        </w:rPr>
      </w:pPr>
      <w:r>
        <w:rPr>
          <w:rFonts w:ascii="宋体" w:hAnsi="宋体" w:cs="宋体"/>
          <w:szCs w:val="21"/>
        </w:rPr>
        <w:t xml:space="preserve">8.8 </w:t>
      </w:r>
      <w:r>
        <w:rPr>
          <w:rFonts w:hint="eastAsia" w:ascii="宋体" w:hAnsi="宋体" w:cs="宋体"/>
          <w:bCs/>
          <w:szCs w:val="21"/>
        </w:rPr>
        <w:t>著作权</w:t>
      </w:r>
    </w:p>
    <w:p w14:paraId="4EC9ECF2">
      <w:pPr>
        <w:adjustRightInd w:val="0"/>
        <w:snapToGrid w:val="0"/>
        <w:spacing w:line="400" w:lineRule="exact"/>
        <w:ind w:firstLine="420" w:firstLineChars="200"/>
        <w:rPr>
          <w:rFonts w:ascii="宋体" w:cs="宋体"/>
          <w:szCs w:val="21"/>
        </w:rPr>
      </w:pPr>
      <w:r>
        <w:rPr>
          <w:rFonts w:hint="eastAsia" w:ascii="宋体" w:hAnsi="宋体" w:cs="宋体"/>
          <w:szCs w:val="21"/>
        </w:rPr>
        <w:t>监理人对其编制的文件拥有著作权。</w:t>
      </w:r>
    </w:p>
    <w:p w14:paraId="1D5A2430">
      <w:pPr>
        <w:snapToGrid w:val="0"/>
        <w:spacing w:line="400" w:lineRule="exact"/>
        <w:ind w:firstLine="420" w:firstLineChars="200"/>
        <w:rPr>
          <w:rFonts w:ascii="宋体" w:cs="宋体"/>
          <w:szCs w:val="21"/>
        </w:rPr>
      </w:pPr>
      <w:r>
        <w:rPr>
          <w:rFonts w:hint="eastAsia" w:ascii="宋体" w:hAnsi="宋体" w:cs="宋体"/>
          <w:szCs w:val="21"/>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14:paraId="1ACDED15">
      <w:pPr>
        <w:tabs>
          <w:tab w:val="left" w:pos="425"/>
        </w:tabs>
        <w:jc w:val="center"/>
        <w:rPr>
          <w:rFonts w:hint="eastAsia" w:ascii="宋体" w:hAnsi="宋体" w:cs="宋体"/>
          <w:b/>
          <w:bCs/>
          <w:sz w:val="24"/>
          <w:szCs w:val="24"/>
        </w:rPr>
      </w:pPr>
    </w:p>
    <w:p w14:paraId="0F8520DB">
      <w:pPr>
        <w:tabs>
          <w:tab w:val="left" w:pos="425"/>
        </w:tabs>
        <w:jc w:val="center"/>
        <w:rPr>
          <w:rFonts w:ascii="宋体" w:cs="宋体"/>
          <w:sz w:val="24"/>
          <w:szCs w:val="24"/>
        </w:rPr>
      </w:pPr>
      <w:r>
        <w:rPr>
          <w:rFonts w:hint="eastAsia" w:ascii="宋体" w:hAnsi="宋体" w:cs="宋体"/>
          <w:b/>
          <w:bCs/>
          <w:sz w:val="24"/>
          <w:szCs w:val="24"/>
        </w:rPr>
        <w:t>第三部分</w:t>
      </w:r>
      <w:r>
        <w:rPr>
          <w:rFonts w:hint="eastAsia" w:ascii="宋体" w:hAnsi="宋体" w:cs="宋体"/>
          <w:b/>
          <w:bCs/>
          <w:sz w:val="24"/>
          <w:szCs w:val="24"/>
          <w:lang w:val="en-US" w:eastAsia="zh-CN"/>
        </w:rPr>
        <w:t xml:space="preserve">  </w:t>
      </w:r>
      <w:r>
        <w:rPr>
          <w:rFonts w:hint="eastAsia" w:ascii="宋体" w:hAnsi="宋体" w:cs="宋体"/>
          <w:b/>
          <w:bCs/>
          <w:sz w:val="24"/>
          <w:szCs w:val="24"/>
        </w:rPr>
        <w:t>专用条件</w:t>
      </w:r>
    </w:p>
    <w:p w14:paraId="27F90CAA">
      <w:pPr>
        <w:ind w:firstLine="420" w:firstLineChars="200"/>
        <w:rPr>
          <w:rFonts w:ascii="宋体" w:cs="宋体"/>
          <w:szCs w:val="21"/>
        </w:rPr>
      </w:pPr>
    </w:p>
    <w:p w14:paraId="74540014">
      <w:pPr>
        <w:adjustRightInd w:val="0"/>
        <w:snapToGrid w:val="0"/>
        <w:ind w:firstLine="420" w:firstLineChars="200"/>
        <w:rPr>
          <w:rFonts w:ascii="宋体" w:cs="宋体"/>
          <w:szCs w:val="21"/>
        </w:rPr>
      </w:pPr>
      <w:r>
        <w:rPr>
          <w:rFonts w:ascii="宋体" w:hAnsi="宋体" w:cs="宋体"/>
          <w:szCs w:val="21"/>
        </w:rPr>
        <w:t xml:space="preserve">1. </w:t>
      </w:r>
      <w:r>
        <w:rPr>
          <w:rFonts w:hint="eastAsia" w:ascii="宋体" w:hAnsi="宋体" w:cs="宋体"/>
          <w:szCs w:val="21"/>
        </w:rPr>
        <w:t>定义与解释</w:t>
      </w:r>
    </w:p>
    <w:p w14:paraId="49212A97">
      <w:pPr>
        <w:adjustRightInd w:val="0"/>
        <w:snapToGrid w:val="0"/>
        <w:ind w:firstLine="420" w:firstLineChars="200"/>
        <w:rPr>
          <w:rFonts w:ascii="宋体" w:cs="宋体"/>
          <w:szCs w:val="21"/>
        </w:rPr>
      </w:pPr>
      <w:r>
        <w:rPr>
          <w:rFonts w:ascii="宋体" w:hAnsi="宋体" w:cs="宋体"/>
          <w:szCs w:val="21"/>
        </w:rPr>
        <w:t xml:space="preserve">  1.2  </w:t>
      </w:r>
      <w:r>
        <w:rPr>
          <w:rFonts w:hint="eastAsia" w:ascii="宋体" w:hAnsi="宋体" w:cs="宋体"/>
          <w:szCs w:val="21"/>
        </w:rPr>
        <w:t>解释</w:t>
      </w:r>
    </w:p>
    <w:p w14:paraId="6B4CA45F">
      <w:pPr>
        <w:adjustRightInd w:val="0"/>
        <w:snapToGrid w:val="0"/>
        <w:ind w:firstLine="420" w:firstLineChars="200"/>
        <w:rPr>
          <w:rFonts w:ascii="宋体" w:cs="宋体"/>
          <w:szCs w:val="21"/>
        </w:rPr>
      </w:pPr>
      <w:r>
        <w:rPr>
          <w:rFonts w:ascii="宋体" w:hAnsi="宋体" w:cs="宋体"/>
          <w:szCs w:val="21"/>
        </w:rPr>
        <w:t xml:space="preserve">1.2.1 </w:t>
      </w:r>
      <w:r>
        <w:rPr>
          <w:rFonts w:hint="eastAsia" w:ascii="宋体" w:hAnsi="宋体" w:cs="宋体"/>
          <w:szCs w:val="21"/>
        </w:rPr>
        <w:t>本合同文件除使用中文外，还可用。</w:t>
      </w:r>
    </w:p>
    <w:p w14:paraId="352242F7">
      <w:pPr>
        <w:adjustRightInd w:val="0"/>
        <w:snapToGrid w:val="0"/>
        <w:ind w:firstLine="420" w:firstLineChars="200"/>
        <w:rPr>
          <w:rFonts w:ascii="宋体" w:cs="宋体"/>
          <w:szCs w:val="21"/>
        </w:rPr>
      </w:pPr>
      <w:r>
        <w:rPr>
          <w:rFonts w:ascii="宋体" w:hAnsi="宋体" w:cs="宋体"/>
          <w:szCs w:val="21"/>
        </w:rPr>
        <w:t xml:space="preserve">1.2.2 </w:t>
      </w:r>
      <w:r>
        <w:rPr>
          <w:rFonts w:hint="eastAsia" w:ascii="宋体" w:hAnsi="宋体" w:cs="宋体"/>
          <w:szCs w:val="21"/>
        </w:rPr>
        <w:t>约定本合同文件的解释顺序为：。</w:t>
      </w:r>
    </w:p>
    <w:p w14:paraId="1F60E81E">
      <w:pPr>
        <w:adjustRightInd w:val="0"/>
        <w:snapToGrid w:val="0"/>
        <w:ind w:firstLine="420" w:firstLineChars="200"/>
        <w:rPr>
          <w:rFonts w:ascii="宋体" w:cs="宋体"/>
          <w:szCs w:val="21"/>
        </w:rPr>
      </w:pPr>
      <w:r>
        <w:rPr>
          <w:rFonts w:ascii="宋体" w:hAnsi="宋体" w:cs="宋体"/>
          <w:szCs w:val="21"/>
        </w:rPr>
        <w:t xml:space="preserve">2. </w:t>
      </w:r>
      <w:r>
        <w:rPr>
          <w:rFonts w:hint="eastAsia" w:ascii="宋体" w:hAnsi="宋体" w:cs="宋体"/>
          <w:szCs w:val="21"/>
        </w:rPr>
        <w:t>监理人义务</w:t>
      </w:r>
    </w:p>
    <w:p w14:paraId="564D13B2">
      <w:pPr>
        <w:adjustRightInd w:val="0"/>
        <w:snapToGrid w:val="0"/>
        <w:ind w:firstLine="420" w:firstLineChars="200"/>
        <w:rPr>
          <w:rFonts w:ascii="宋体" w:cs="宋体"/>
          <w:szCs w:val="21"/>
        </w:rPr>
      </w:pPr>
      <w:r>
        <w:rPr>
          <w:rFonts w:ascii="宋体" w:hAnsi="宋体" w:cs="宋体"/>
          <w:szCs w:val="21"/>
        </w:rPr>
        <w:t xml:space="preserve">2.1 </w:t>
      </w:r>
      <w:r>
        <w:rPr>
          <w:rFonts w:hint="eastAsia" w:ascii="宋体" w:hAnsi="宋体" w:cs="宋体"/>
          <w:szCs w:val="21"/>
        </w:rPr>
        <w:t>监理的范围和</w:t>
      </w:r>
      <w:r>
        <w:rPr>
          <w:rFonts w:hint="eastAsia" w:ascii="宋体" w:hAnsi="宋体" w:cs="宋体"/>
          <w:bCs/>
          <w:szCs w:val="21"/>
        </w:rPr>
        <w:t>内容</w:t>
      </w:r>
    </w:p>
    <w:p w14:paraId="62DFE56E">
      <w:pPr>
        <w:adjustRightInd w:val="0"/>
        <w:snapToGrid w:val="0"/>
        <w:ind w:firstLine="420" w:firstLineChars="200"/>
        <w:rPr>
          <w:rFonts w:ascii="宋体" w:cs="宋体"/>
          <w:szCs w:val="21"/>
          <w:u w:val="single"/>
        </w:rPr>
      </w:pPr>
      <w:r>
        <w:rPr>
          <w:rFonts w:ascii="宋体" w:hAnsi="宋体" w:cs="宋体"/>
          <w:szCs w:val="21"/>
        </w:rPr>
        <w:t xml:space="preserve">2.1.1 </w:t>
      </w:r>
      <w:r>
        <w:rPr>
          <w:rFonts w:hint="eastAsia" w:ascii="宋体" w:hAnsi="宋体" w:cs="宋体"/>
          <w:szCs w:val="21"/>
        </w:rPr>
        <w:t>监理范围包括：</w:t>
      </w:r>
    </w:p>
    <w:p w14:paraId="08B3D3DF">
      <w:pPr>
        <w:adjustRightInd w:val="0"/>
        <w:snapToGrid w:val="0"/>
        <w:ind w:firstLine="420" w:firstLineChars="200"/>
        <w:rPr>
          <w:rFonts w:ascii="宋体" w:cs="宋体"/>
          <w:szCs w:val="21"/>
        </w:rPr>
      </w:pPr>
      <w:r>
        <w:rPr>
          <w:rFonts w:hint="eastAsia" w:ascii="宋体" w:hAnsi="宋体" w:cs="宋体"/>
          <w:szCs w:val="21"/>
        </w:rPr>
        <w:t>。</w:t>
      </w:r>
    </w:p>
    <w:p w14:paraId="638B6A37">
      <w:pPr>
        <w:adjustRightInd w:val="0"/>
        <w:snapToGrid w:val="0"/>
        <w:ind w:firstLine="420" w:firstLineChars="200"/>
        <w:rPr>
          <w:rFonts w:ascii="宋体" w:cs="宋体"/>
          <w:szCs w:val="21"/>
          <w:u w:val="single"/>
        </w:rPr>
      </w:pPr>
      <w:r>
        <w:rPr>
          <w:rFonts w:ascii="宋体" w:hAnsi="宋体" w:cs="宋体"/>
          <w:szCs w:val="21"/>
        </w:rPr>
        <w:t xml:space="preserve">2.1.2 </w:t>
      </w:r>
      <w:r>
        <w:rPr>
          <w:rFonts w:hint="eastAsia" w:ascii="宋体" w:hAnsi="宋体" w:cs="宋体"/>
          <w:szCs w:val="21"/>
        </w:rPr>
        <w:t>监理工作内容还包括：</w:t>
      </w:r>
    </w:p>
    <w:p w14:paraId="5BD92174">
      <w:pPr>
        <w:adjustRightInd w:val="0"/>
        <w:snapToGrid w:val="0"/>
        <w:ind w:firstLine="420" w:firstLineChars="200"/>
        <w:rPr>
          <w:rFonts w:ascii="宋体" w:cs="宋体"/>
          <w:szCs w:val="21"/>
        </w:rPr>
      </w:pPr>
      <w:r>
        <w:rPr>
          <w:rFonts w:hint="eastAsia" w:ascii="宋体" w:hAnsi="宋体" w:cs="宋体"/>
          <w:szCs w:val="21"/>
        </w:rPr>
        <w:t>。</w:t>
      </w:r>
    </w:p>
    <w:p w14:paraId="7C30E528">
      <w:pPr>
        <w:ind w:firstLine="420" w:firstLineChars="200"/>
        <w:rPr>
          <w:rFonts w:ascii="宋体" w:cs="宋体"/>
          <w:szCs w:val="21"/>
        </w:rPr>
      </w:pPr>
      <w:r>
        <w:rPr>
          <w:rFonts w:ascii="宋体" w:hAnsi="宋体" w:cs="宋体"/>
          <w:szCs w:val="21"/>
        </w:rPr>
        <w:t xml:space="preserve">2.2 </w:t>
      </w:r>
      <w:r>
        <w:rPr>
          <w:rFonts w:hint="eastAsia" w:ascii="宋体" w:hAnsi="宋体" w:cs="宋体"/>
          <w:szCs w:val="21"/>
        </w:rPr>
        <w:t>监理与相关服务依据</w:t>
      </w:r>
    </w:p>
    <w:p w14:paraId="0D9C0CB5">
      <w:pPr>
        <w:ind w:firstLine="420" w:firstLineChars="200"/>
        <w:rPr>
          <w:rFonts w:ascii="宋体" w:cs="宋体"/>
          <w:szCs w:val="21"/>
        </w:rPr>
      </w:pPr>
      <w:r>
        <w:rPr>
          <w:rFonts w:ascii="宋体" w:hAnsi="宋体" w:cs="宋体"/>
          <w:szCs w:val="21"/>
        </w:rPr>
        <w:t xml:space="preserve">2.2.1 </w:t>
      </w:r>
      <w:r>
        <w:rPr>
          <w:rFonts w:hint="eastAsia" w:ascii="宋体" w:hAnsi="宋体" w:cs="宋体"/>
          <w:szCs w:val="21"/>
        </w:rPr>
        <w:t>监理依据包括：</w:t>
      </w:r>
    </w:p>
    <w:p w14:paraId="3532AEF8">
      <w:pPr>
        <w:adjustRightInd w:val="0"/>
        <w:snapToGrid w:val="0"/>
        <w:ind w:firstLine="420" w:firstLineChars="200"/>
        <w:rPr>
          <w:rFonts w:ascii="宋体" w:cs="宋体"/>
          <w:szCs w:val="21"/>
        </w:rPr>
      </w:pPr>
      <w:r>
        <w:rPr>
          <w:rFonts w:hint="eastAsia" w:ascii="宋体" w:hAnsi="宋体" w:cs="宋体"/>
          <w:szCs w:val="21"/>
        </w:rPr>
        <w:t>。</w:t>
      </w:r>
    </w:p>
    <w:p w14:paraId="6A3ED769">
      <w:pPr>
        <w:adjustRightInd w:val="0"/>
        <w:snapToGrid w:val="0"/>
        <w:ind w:firstLine="420" w:firstLineChars="200"/>
        <w:rPr>
          <w:rFonts w:ascii="宋体" w:cs="宋体"/>
          <w:dstrike/>
          <w:szCs w:val="21"/>
        </w:rPr>
      </w:pPr>
      <w:r>
        <w:rPr>
          <w:rFonts w:ascii="宋体" w:hAnsi="宋体" w:cs="宋体"/>
          <w:szCs w:val="21"/>
        </w:rPr>
        <w:t xml:space="preserve">2.2.2 </w:t>
      </w:r>
      <w:r>
        <w:rPr>
          <w:rFonts w:hint="eastAsia" w:ascii="宋体" w:hAnsi="宋体" w:cs="宋体"/>
          <w:szCs w:val="21"/>
        </w:rPr>
        <w:t>相关服务依据包括：。</w:t>
      </w:r>
    </w:p>
    <w:p w14:paraId="1BA46957">
      <w:pPr>
        <w:ind w:firstLine="420" w:firstLineChars="200"/>
        <w:rPr>
          <w:rFonts w:ascii="宋体" w:cs="宋体"/>
          <w:szCs w:val="21"/>
        </w:rPr>
      </w:pPr>
      <w:r>
        <w:rPr>
          <w:rFonts w:ascii="宋体" w:hAnsi="宋体" w:cs="宋体"/>
          <w:szCs w:val="21"/>
        </w:rPr>
        <w:t xml:space="preserve">  2.3</w:t>
      </w:r>
      <w:r>
        <w:rPr>
          <w:rFonts w:hint="eastAsia" w:ascii="宋体" w:hAnsi="宋体" w:cs="宋体"/>
          <w:szCs w:val="21"/>
        </w:rPr>
        <w:t>项目监理机构和人员</w:t>
      </w:r>
    </w:p>
    <w:p w14:paraId="5F44508E">
      <w:pPr>
        <w:adjustRightInd w:val="0"/>
        <w:snapToGrid w:val="0"/>
        <w:ind w:firstLine="420" w:firstLineChars="200"/>
        <w:rPr>
          <w:rFonts w:ascii="宋体" w:cs="宋体"/>
          <w:szCs w:val="21"/>
        </w:rPr>
      </w:pPr>
      <w:r>
        <w:rPr>
          <w:rFonts w:ascii="宋体" w:hAnsi="宋体" w:cs="宋体"/>
          <w:szCs w:val="21"/>
        </w:rPr>
        <w:t xml:space="preserve">2.3.4 </w:t>
      </w:r>
      <w:r>
        <w:rPr>
          <w:rFonts w:hint="eastAsia" w:ascii="宋体" w:hAnsi="宋体" w:cs="宋体"/>
          <w:szCs w:val="21"/>
        </w:rPr>
        <w:t>更换监理人员的其他情形：。</w:t>
      </w:r>
    </w:p>
    <w:p w14:paraId="451FF5EC">
      <w:pPr>
        <w:ind w:firstLine="420" w:firstLineChars="200"/>
        <w:rPr>
          <w:rFonts w:ascii="宋体" w:cs="宋体"/>
          <w:szCs w:val="21"/>
        </w:rPr>
      </w:pPr>
      <w:r>
        <w:rPr>
          <w:rFonts w:ascii="宋体" w:hAnsi="宋体" w:cs="宋体"/>
          <w:szCs w:val="21"/>
        </w:rPr>
        <w:t xml:space="preserve">2.4 </w:t>
      </w:r>
      <w:r>
        <w:rPr>
          <w:rFonts w:hint="eastAsia" w:ascii="宋体" w:hAnsi="宋体" w:cs="宋体"/>
          <w:szCs w:val="21"/>
        </w:rPr>
        <w:t>履行职责</w:t>
      </w:r>
    </w:p>
    <w:p w14:paraId="327F15B0">
      <w:pPr>
        <w:adjustRightInd w:val="0"/>
        <w:snapToGrid w:val="0"/>
        <w:ind w:firstLine="420" w:firstLineChars="200"/>
        <w:rPr>
          <w:rFonts w:ascii="宋体" w:cs="宋体"/>
          <w:szCs w:val="21"/>
          <w:u w:val="single"/>
        </w:rPr>
      </w:pPr>
      <w:r>
        <w:rPr>
          <w:rFonts w:ascii="宋体" w:hAnsi="宋体" w:cs="宋体"/>
          <w:szCs w:val="21"/>
        </w:rPr>
        <w:t xml:space="preserve">2.4.3 </w:t>
      </w:r>
      <w:r>
        <w:rPr>
          <w:rFonts w:hint="eastAsia" w:ascii="宋体" w:hAnsi="宋体" w:cs="宋体"/>
          <w:szCs w:val="21"/>
        </w:rPr>
        <w:t>对监理人的授权范围：</w:t>
      </w:r>
    </w:p>
    <w:p w14:paraId="514CA0C2">
      <w:pPr>
        <w:adjustRightInd w:val="0"/>
        <w:snapToGrid w:val="0"/>
        <w:ind w:firstLine="420" w:firstLineChars="200"/>
        <w:rPr>
          <w:rFonts w:ascii="宋体" w:cs="宋体"/>
          <w:szCs w:val="21"/>
        </w:rPr>
      </w:pPr>
      <w:r>
        <w:rPr>
          <w:rFonts w:hint="eastAsia" w:ascii="宋体" w:hAnsi="宋体" w:cs="宋体"/>
          <w:szCs w:val="21"/>
        </w:rPr>
        <w:t>。</w:t>
      </w:r>
    </w:p>
    <w:p w14:paraId="1A36400C">
      <w:pPr>
        <w:adjustRightInd w:val="0"/>
        <w:snapToGrid w:val="0"/>
        <w:ind w:firstLine="420" w:firstLineChars="200"/>
        <w:rPr>
          <w:rFonts w:ascii="宋体" w:cs="宋体"/>
          <w:szCs w:val="21"/>
        </w:rPr>
      </w:pPr>
      <w:r>
        <w:rPr>
          <w:rFonts w:hint="eastAsia" w:ascii="宋体" w:hAnsi="宋体" w:cs="宋体"/>
          <w:szCs w:val="21"/>
        </w:rPr>
        <w:t>在涉及工程延期天内和（或）金额万元内的变更，监理人不需请示委托人即可向承包人发布变更通知。</w:t>
      </w:r>
    </w:p>
    <w:p w14:paraId="32401D95">
      <w:pPr>
        <w:adjustRightInd w:val="0"/>
        <w:snapToGrid w:val="0"/>
        <w:ind w:firstLine="420" w:firstLineChars="200"/>
        <w:rPr>
          <w:rFonts w:ascii="宋体" w:cs="宋体"/>
          <w:szCs w:val="21"/>
        </w:rPr>
      </w:pPr>
      <w:r>
        <w:rPr>
          <w:rFonts w:ascii="宋体" w:hAnsi="宋体" w:cs="宋体"/>
          <w:szCs w:val="21"/>
        </w:rPr>
        <w:t xml:space="preserve">2.4.4 </w:t>
      </w:r>
      <w:r>
        <w:rPr>
          <w:rFonts w:hint="eastAsia" w:ascii="宋体" w:hAnsi="宋体" w:cs="宋体"/>
          <w:szCs w:val="21"/>
        </w:rPr>
        <w:t>监理人有权要求承包人调换其人员的限制条件：</w:t>
      </w:r>
    </w:p>
    <w:p w14:paraId="0C186120">
      <w:pPr>
        <w:adjustRightInd w:val="0"/>
        <w:snapToGrid w:val="0"/>
        <w:ind w:firstLine="420" w:firstLineChars="200"/>
        <w:rPr>
          <w:rFonts w:ascii="宋体" w:cs="宋体"/>
          <w:szCs w:val="21"/>
        </w:rPr>
      </w:pPr>
      <w:r>
        <w:rPr>
          <w:rFonts w:hint="eastAsia" w:ascii="宋体" w:hAnsi="宋体" w:cs="宋体"/>
          <w:szCs w:val="21"/>
        </w:rPr>
        <w:t>。</w:t>
      </w:r>
    </w:p>
    <w:p w14:paraId="10863654">
      <w:pPr>
        <w:adjustRightInd w:val="0"/>
        <w:snapToGrid w:val="0"/>
        <w:ind w:firstLine="420" w:firstLineChars="200"/>
        <w:rPr>
          <w:rFonts w:ascii="宋体" w:cs="宋体"/>
          <w:szCs w:val="21"/>
        </w:rPr>
      </w:pPr>
      <w:r>
        <w:rPr>
          <w:rFonts w:ascii="宋体" w:hAnsi="宋体" w:cs="宋体"/>
          <w:szCs w:val="21"/>
        </w:rPr>
        <w:t xml:space="preserve">2.5 </w:t>
      </w:r>
      <w:r>
        <w:rPr>
          <w:rFonts w:hint="eastAsia" w:ascii="宋体" w:hAnsi="宋体" w:cs="宋体"/>
          <w:szCs w:val="21"/>
        </w:rPr>
        <w:t>提交报告</w:t>
      </w:r>
    </w:p>
    <w:p w14:paraId="5D78F2D4">
      <w:pPr>
        <w:adjustRightInd w:val="0"/>
        <w:snapToGrid w:val="0"/>
        <w:ind w:firstLine="420" w:firstLineChars="200"/>
        <w:rPr>
          <w:rFonts w:ascii="宋体" w:cs="宋体"/>
          <w:szCs w:val="21"/>
          <w:u w:val="single"/>
        </w:rPr>
      </w:pPr>
      <w:r>
        <w:rPr>
          <w:rFonts w:hint="eastAsia" w:ascii="宋体" w:hAnsi="宋体" w:cs="宋体"/>
          <w:szCs w:val="21"/>
        </w:rPr>
        <w:t>监理人应提交报告的种类</w:t>
      </w:r>
      <w:r>
        <w:rPr>
          <w:rFonts w:ascii="宋体" w:hAnsi="宋体" w:cs="宋体"/>
          <w:szCs w:val="21"/>
        </w:rPr>
        <w:t>(</w:t>
      </w:r>
      <w:r>
        <w:rPr>
          <w:rFonts w:hint="eastAsia" w:ascii="宋体" w:hAnsi="宋体" w:cs="宋体"/>
          <w:szCs w:val="21"/>
        </w:rPr>
        <w:t>包括监理规划、监理月报及约定的专项报告</w:t>
      </w:r>
      <w:r>
        <w:rPr>
          <w:rFonts w:ascii="宋体" w:hAnsi="宋体" w:cs="宋体"/>
          <w:szCs w:val="21"/>
        </w:rPr>
        <w:t>)</w:t>
      </w:r>
      <w:r>
        <w:rPr>
          <w:rFonts w:hint="eastAsia" w:ascii="宋体" w:hAnsi="宋体" w:cs="宋体"/>
          <w:szCs w:val="21"/>
        </w:rPr>
        <w:t>、时间和份数：</w:t>
      </w:r>
    </w:p>
    <w:p w14:paraId="70021F9F">
      <w:pPr>
        <w:adjustRightInd w:val="0"/>
        <w:snapToGrid w:val="0"/>
        <w:ind w:firstLine="420" w:firstLineChars="200"/>
        <w:rPr>
          <w:rFonts w:ascii="宋体" w:cs="宋体"/>
          <w:szCs w:val="21"/>
          <w:u w:val="single"/>
        </w:rPr>
      </w:pPr>
    </w:p>
    <w:p w14:paraId="1AB4A521">
      <w:pPr>
        <w:adjustRightInd w:val="0"/>
        <w:snapToGrid w:val="0"/>
        <w:ind w:firstLine="420" w:firstLineChars="200"/>
        <w:rPr>
          <w:rFonts w:ascii="宋体" w:cs="宋体"/>
          <w:szCs w:val="21"/>
          <w:u w:val="single"/>
        </w:rPr>
      </w:pPr>
      <w:r>
        <w:rPr>
          <w:rFonts w:hint="eastAsia" w:ascii="宋体" w:hAnsi="宋体" w:cs="宋体"/>
          <w:szCs w:val="21"/>
        </w:rPr>
        <w:t>。</w:t>
      </w:r>
    </w:p>
    <w:p w14:paraId="2063B358">
      <w:pPr>
        <w:ind w:firstLine="420" w:firstLineChars="200"/>
        <w:rPr>
          <w:rFonts w:ascii="宋体" w:cs="宋体"/>
          <w:kern w:val="0"/>
          <w:szCs w:val="21"/>
        </w:rPr>
      </w:pPr>
      <w:r>
        <w:rPr>
          <w:rFonts w:ascii="宋体" w:hAnsi="宋体" w:cs="宋体"/>
          <w:szCs w:val="21"/>
        </w:rPr>
        <w:t xml:space="preserve"> 2.7 </w:t>
      </w:r>
      <w:r>
        <w:rPr>
          <w:rFonts w:hint="eastAsia" w:ascii="宋体" w:hAnsi="宋体" w:cs="宋体"/>
          <w:szCs w:val="21"/>
        </w:rPr>
        <w:t>使用委托人的财产</w:t>
      </w:r>
    </w:p>
    <w:p w14:paraId="06F7B554">
      <w:pPr>
        <w:ind w:firstLine="420" w:firstLineChars="200"/>
        <w:rPr>
          <w:rFonts w:ascii="宋体" w:cs="宋体"/>
          <w:szCs w:val="21"/>
        </w:rPr>
      </w:pPr>
      <w:r>
        <w:rPr>
          <w:rFonts w:hint="eastAsia" w:ascii="宋体" w:hAnsi="宋体" w:cs="宋体"/>
          <w:szCs w:val="21"/>
        </w:rPr>
        <w:t>附录</w:t>
      </w:r>
      <w:r>
        <w:rPr>
          <w:rFonts w:ascii="宋体" w:hAnsi="宋体" w:cs="宋体"/>
          <w:szCs w:val="21"/>
        </w:rPr>
        <w:t>B</w:t>
      </w:r>
      <w:r>
        <w:rPr>
          <w:rFonts w:hint="eastAsia" w:ascii="宋体" w:hAnsi="宋体" w:cs="宋体"/>
          <w:szCs w:val="21"/>
        </w:rPr>
        <w:t>中由委托人无偿提供的房屋、设备的所有权属于：。</w:t>
      </w:r>
    </w:p>
    <w:p w14:paraId="755031A6">
      <w:pPr>
        <w:ind w:firstLine="420" w:firstLineChars="200"/>
        <w:rPr>
          <w:rFonts w:ascii="宋体" w:cs="宋体"/>
          <w:szCs w:val="21"/>
        </w:rPr>
      </w:pPr>
      <w:r>
        <w:rPr>
          <w:rFonts w:hint="eastAsia" w:ascii="宋体" w:hAnsi="宋体" w:cs="宋体"/>
          <w:szCs w:val="21"/>
        </w:rPr>
        <w:t>监理人应在本合同终止后天内移交委托人无偿提供的房屋、设备，移交的时间和方式为：。</w:t>
      </w:r>
    </w:p>
    <w:p w14:paraId="3FB06625">
      <w:pPr>
        <w:adjustRightInd w:val="0"/>
        <w:snapToGrid w:val="0"/>
        <w:ind w:firstLine="420" w:firstLineChars="200"/>
        <w:rPr>
          <w:rFonts w:ascii="宋体" w:cs="宋体"/>
          <w:szCs w:val="21"/>
        </w:rPr>
      </w:pPr>
      <w:r>
        <w:rPr>
          <w:rFonts w:ascii="宋体" w:hAnsi="宋体" w:cs="宋体"/>
          <w:szCs w:val="21"/>
        </w:rPr>
        <w:t xml:space="preserve">3. </w:t>
      </w:r>
      <w:r>
        <w:rPr>
          <w:rFonts w:hint="eastAsia" w:ascii="宋体" w:hAnsi="宋体" w:cs="宋体"/>
          <w:szCs w:val="21"/>
        </w:rPr>
        <w:t>委托人义务</w:t>
      </w:r>
    </w:p>
    <w:p w14:paraId="0C01AC71">
      <w:pPr>
        <w:snapToGrid w:val="0"/>
        <w:ind w:firstLine="420" w:firstLineChars="200"/>
        <w:rPr>
          <w:rFonts w:ascii="宋体" w:cs="宋体"/>
          <w:szCs w:val="21"/>
        </w:rPr>
      </w:pPr>
      <w:r>
        <w:rPr>
          <w:rFonts w:ascii="宋体" w:hAnsi="宋体" w:cs="宋体"/>
          <w:szCs w:val="21"/>
        </w:rPr>
        <w:t xml:space="preserve">  3.4 </w:t>
      </w:r>
      <w:r>
        <w:rPr>
          <w:rFonts w:hint="eastAsia" w:ascii="宋体" w:hAnsi="宋体" w:cs="宋体"/>
          <w:szCs w:val="21"/>
        </w:rPr>
        <w:t>委托人代表</w:t>
      </w:r>
    </w:p>
    <w:p w14:paraId="75F83C18">
      <w:pPr>
        <w:adjustRightInd w:val="0"/>
        <w:snapToGrid w:val="0"/>
        <w:ind w:firstLine="420" w:firstLineChars="200"/>
        <w:rPr>
          <w:rFonts w:ascii="宋体" w:cs="宋体"/>
          <w:szCs w:val="21"/>
          <w:u w:val="single"/>
        </w:rPr>
      </w:pPr>
      <w:r>
        <w:rPr>
          <w:rFonts w:hint="eastAsia" w:ascii="宋体" w:hAnsi="宋体" w:cs="宋体"/>
          <w:szCs w:val="21"/>
        </w:rPr>
        <w:t>委托人代表为：。</w:t>
      </w:r>
    </w:p>
    <w:p w14:paraId="304BE5D8">
      <w:pPr>
        <w:adjustRightInd w:val="0"/>
        <w:snapToGrid w:val="0"/>
        <w:ind w:firstLine="420" w:firstLineChars="200"/>
        <w:rPr>
          <w:rFonts w:ascii="宋体" w:cs="宋体"/>
          <w:kern w:val="0"/>
          <w:szCs w:val="21"/>
        </w:rPr>
      </w:pPr>
      <w:r>
        <w:rPr>
          <w:rFonts w:ascii="宋体" w:hAnsi="宋体" w:cs="宋体"/>
          <w:szCs w:val="21"/>
        </w:rPr>
        <w:t xml:space="preserve">3.6 </w:t>
      </w:r>
      <w:r>
        <w:rPr>
          <w:rFonts w:hint="eastAsia" w:ascii="宋体" w:hAnsi="宋体" w:cs="宋体"/>
          <w:szCs w:val="21"/>
        </w:rPr>
        <w:t>答复</w:t>
      </w:r>
    </w:p>
    <w:p w14:paraId="0F1454ED">
      <w:pPr>
        <w:adjustRightInd w:val="0"/>
        <w:snapToGrid w:val="0"/>
        <w:ind w:firstLine="420" w:firstLineChars="200"/>
        <w:rPr>
          <w:rFonts w:ascii="宋体" w:cs="宋体"/>
          <w:szCs w:val="21"/>
        </w:rPr>
      </w:pPr>
      <w:r>
        <w:rPr>
          <w:rFonts w:hint="eastAsia" w:ascii="宋体" w:hAnsi="宋体" w:cs="宋体"/>
          <w:szCs w:val="21"/>
        </w:rPr>
        <w:t>委托人同意在天内，对监理人书面提交并要求做出决定的事宜给予书面答复。</w:t>
      </w:r>
    </w:p>
    <w:p w14:paraId="10CD282B">
      <w:pPr>
        <w:snapToGrid w:val="0"/>
        <w:ind w:firstLine="420" w:firstLineChars="200"/>
        <w:rPr>
          <w:rFonts w:ascii="宋体" w:cs="宋体"/>
          <w:bCs/>
          <w:szCs w:val="21"/>
        </w:rPr>
      </w:pPr>
      <w:r>
        <w:rPr>
          <w:rFonts w:ascii="宋体" w:hAnsi="宋体" w:cs="宋体"/>
          <w:bCs/>
          <w:szCs w:val="21"/>
        </w:rPr>
        <w:t xml:space="preserve">4. </w:t>
      </w:r>
      <w:r>
        <w:rPr>
          <w:rFonts w:hint="eastAsia" w:ascii="宋体" w:hAnsi="宋体" w:cs="宋体"/>
          <w:bCs/>
          <w:szCs w:val="21"/>
        </w:rPr>
        <w:t>违约责任</w:t>
      </w:r>
    </w:p>
    <w:p w14:paraId="7BE0D3DA">
      <w:pPr>
        <w:ind w:firstLine="420" w:firstLineChars="200"/>
        <w:rPr>
          <w:rFonts w:ascii="宋体" w:cs="宋体"/>
          <w:kern w:val="0"/>
          <w:szCs w:val="21"/>
        </w:rPr>
      </w:pPr>
      <w:r>
        <w:rPr>
          <w:rFonts w:ascii="宋体" w:hAnsi="宋体" w:cs="宋体"/>
          <w:szCs w:val="21"/>
        </w:rPr>
        <w:t xml:space="preserve">4.1 </w:t>
      </w:r>
      <w:r>
        <w:rPr>
          <w:rFonts w:hint="eastAsia" w:ascii="宋体" w:hAnsi="宋体" w:cs="宋体"/>
          <w:szCs w:val="21"/>
        </w:rPr>
        <w:t>监理人的违约责任</w:t>
      </w:r>
    </w:p>
    <w:p w14:paraId="69F4478B">
      <w:pPr>
        <w:adjustRightInd w:val="0"/>
        <w:snapToGrid w:val="0"/>
        <w:ind w:firstLine="420" w:firstLineChars="200"/>
        <w:rPr>
          <w:rFonts w:ascii="宋体" w:cs="宋体"/>
          <w:szCs w:val="21"/>
        </w:rPr>
      </w:pPr>
      <w:r>
        <w:rPr>
          <w:rFonts w:ascii="宋体" w:hAnsi="宋体" w:cs="宋体"/>
          <w:szCs w:val="21"/>
        </w:rPr>
        <w:t>4.1.1</w:t>
      </w:r>
      <w:r>
        <w:rPr>
          <w:rFonts w:hint="eastAsia" w:ascii="宋体" w:hAnsi="宋体" w:cs="宋体"/>
          <w:szCs w:val="21"/>
        </w:rPr>
        <w:t>监理人赔偿金额按下列方法确定：</w:t>
      </w:r>
    </w:p>
    <w:p w14:paraId="07EE9CF5">
      <w:pPr>
        <w:adjustRightInd w:val="0"/>
        <w:snapToGrid w:val="0"/>
        <w:ind w:firstLine="420" w:firstLineChars="200"/>
        <w:rPr>
          <w:rFonts w:ascii="宋体" w:cs="宋体"/>
          <w:szCs w:val="21"/>
        </w:rPr>
      </w:pPr>
      <w:r>
        <w:rPr>
          <w:rFonts w:hint="eastAsia" w:ascii="宋体" w:hAnsi="宋体" w:cs="宋体"/>
          <w:szCs w:val="21"/>
        </w:rPr>
        <w:t>赔偿金＝直接经济损失×正常工作酬金÷工程概算投资额（或建筑安装工程费）</w:t>
      </w:r>
    </w:p>
    <w:p w14:paraId="6CBE5BA1">
      <w:pPr>
        <w:snapToGrid w:val="0"/>
        <w:ind w:firstLine="420" w:firstLineChars="200"/>
        <w:rPr>
          <w:rFonts w:ascii="宋体" w:cs="宋体"/>
          <w:szCs w:val="21"/>
        </w:rPr>
      </w:pPr>
      <w:r>
        <w:rPr>
          <w:rFonts w:ascii="宋体" w:hAnsi="宋体" w:cs="宋体"/>
          <w:szCs w:val="21"/>
        </w:rPr>
        <w:t xml:space="preserve">4.2 </w:t>
      </w:r>
      <w:r>
        <w:rPr>
          <w:rFonts w:hint="eastAsia" w:ascii="宋体" w:hAnsi="宋体" w:cs="宋体"/>
          <w:szCs w:val="21"/>
        </w:rPr>
        <w:t>委托人的违约责任</w:t>
      </w:r>
    </w:p>
    <w:p w14:paraId="0ACDAA56">
      <w:pPr>
        <w:ind w:firstLine="420" w:firstLineChars="200"/>
        <w:rPr>
          <w:rFonts w:ascii="宋体" w:cs="宋体"/>
          <w:szCs w:val="21"/>
        </w:rPr>
      </w:pPr>
      <w:r>
        <w:rPr>
          <w:rFonts w:ascii="宋体" w:hAnsi="宋体" w:cs="宋体"/>
          <w:szCs w:val="21"/>
        </w:rPr>
        <w:t xml:space="preserve">4.2.3 </w:t>
      </w:r>
      <w:r>
        <w:rPr>
          <w:rFonts w:hint="eastAsia" w:ascii="宋体" w:hAnsi="宋体" w:cs="宋体"/>
          <w:szCs w:val="21"/>
        </w:rPr>
        <w:t>委托人逾期付款利息按下列方法确定：</w:t>
      </w:r>
    </w:p>
    <w:p w14:paraId="6403B59B">
      <w:pPr>
        <w:ind w:firstLine="420" w:firstLineChars="200"/>
        <w:rPr>
          <w:rFonts w:ascii="宋体" w:cs="宋体"/>
          <w:szCs w:val="21"/>
        </w:rPr>
      </w:pPr>
      <w:r>
        <w:rPr>
          <w:rFonts w:hint="eastAsia" w:ascii="宋体" w:hAnsi="宋体" w:cs="宋体"/>
          <w:szCs w:val="21"/>
        </w:rPr>
        <w:t>逾期付款利息＝当期应付款总额×银行同期贷款利率×拖延支付天数</w:t>
      </w:r>
    </w:p>
    <w:p w14:paraId="4CF5D081">
      <w:pPr>
        <w:snapToGrid w:val="0"/>
        <w:ind w:firstLine="420" w:firstLineChars="200"/>
        <w:rPr>
          <w:rFonts w:ascii="宋体" w:cs="宋体"/>
          <w:szCs w:val="21"/>
        </w:rPr>
      </w:pPr>
      <w:r>
        <w:rPr>
          <w:rFonts w:ascii="宋体" w:hAnsi="宋体" w:cs="宋体"/>
          <w:bCs/>
          <w:szCs w:val="21"/>
        </w:rPr>
        <w:t xml:space="preserve">5. </w:t>
      </w:r>
      <w:r>
        <w:rPr>
          <w:rFonts w:hint="eastAsia" w:ascii="宋体" w:hAnsi="宋体" w:cs="宋体"/>
          <w:bCs/>
          <w:szCs w:val="21"/>
        </w:rPr>
        <w:t>支付</w:t>
      </w:r>
    </w:p>
    <w:p w14:paraId="10DB4AF2">
      <w:pPr>
        <w:snapToGrid w:val="0"/>
        <w:ind w:firstLine="420" w:firstLineChars="200"/>
        <w:rPr>
          <w:rFonts w:ascii="宋体" w:cs="宋体"/>
          <w:bCs/>
          <w:szCs w:val="21"/>
        </w:rPr>
      </w:pPr>
      <w:r>
        <w:rPr>
          <w:rFonts w:ascii="宋体" w:hAnsi="宋体" w:cs="宋体"/>
          <w:szCs w:val="21"/>
        </w:rPr>
        <w:t xml:space="preserve">5.1 </w:t>
      </w:r>
      <w:r>
        <w:rPr>
          <w:rFonts w:hint="eastAsia" w:ascii="宋体" w:hAnsi="宋体" w:cs="宋体"/>
          <w:bCs/>
          <w:szCs w:val="21"/>
        </w:rPr>
        <w:t>支付货币</w:t>
      </w:r>
    </w:p>
    <w:p w14:paraId="1815839A">
      <w:pPr>
        <w:snapToGrid w:val="0"/>
        <w:ind w:firstLine="420" w:firstLineChars="200"/>
        <w:rPr>
          <w:rFonts w:ascii="宋体" w:cs="宋体"/>
          <w:szCs w:val="21"/>
        </w:rPr>
      </w:pPr>
      <w:r>
        <w:rPr>
          <w:rFonts w:hint="eastAsia" w:ascii="宋体" w:hAnsi="宋体" w:cs="宋体"/>
          <w:szCs w:val="21"/>
        </w:rPr>
        <w:t>币种为：，比例为：，汇率为：。</w:t>
      </w:r>
    </w:p>
    <w:p w14:paraId="01341E94">
      <w:pPr>
        <w:snapToGrid w:val="0"/>
        <w:ind w:firstLine="420" w:firstLineChars="200"/>
        <w:rPr>
          <w:rFonts w:ascii="宋体" w:cs="宋体"/>
          <w:kern w:val="0"/>
          <w:szCs w:val="21"/>
        </w:rPr>
      </w:pPr>
      <w:r>
        <w:rPr>
          <w:rFonts w:ascii="宋体" w:hAnsi="宋体" w:cs="宋体"/>
          <w:szCs w:val="21"/>
        </w:rPr>
        <w:t xml:space="preserve">5.3 </w:t>
      </w:r>
      <w:r>
        <w:rPr>
          <w:rFonts w:hint="eastAsia" w:ascii="宋体" w:hAnsi="宋体" w:cs="宋体"/>
          <w:szCs w:val="21"/>
        </w:rPr>
        <w:t>支付酬金</w:t>
      </w:r>
    </w:p>
    <w:p w14:paraId="782C738E">
      <w:pPr>
        <w:snapToGrid w:val="0"/>
        <w:ind w:firstLine="420" w:firstLineChars="200"/>
        <w:rPr>
          <w:rFonts w:ascii="宋体" w:cs="宋体"/>
          <w:szCs w:val="21"/>
        </w:rPr>
      </w:pPr>
      <w:r>
        <w:rPr>
          <w:rFonts w:hint="eastAsia" w:ascii="宋体" w:hAnsi="宋体" w:cs="宋体"/>
          <w:szCs w:val="21"/>
        </w:rPr>
        <w:t>正常工作酬金的支付：</w:t>
      </w:r>
    </w:p>
    <w:tbl>
      <w:tblPr>
        <w:tblStyle w:val="17"/>
        <w:tblW w:w="808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2694"/>
        <w:gridCol w:w="1417"/>
        <w:gridCol w:w="2410"/>
      </w:tblGrid>
      <w:tr w14:paraId="2F8F9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noWrap w:val="0"/>
            <w:vAlign w:val="center"/>
          </w:tcPr>
          <w:p w14:paraId="0B9A7ECA">
            <w:pPr>
              <w:ind w:firstLine="420" w:firstLineChars="200"/>
              <w:rPr>
                <w:rFonts w:ascii="宋体" w:cs="宋体"/>
                <w:szCs w:val="21"/>
              </w:rPr>
            </w:pPr>
            <w:r>
              <w:rPr>
                <w:rFonts w:hint="eastAsia" w:ascii="宋体" w:hAnsi="宋体" w:cs="宋体"/>
                <w:szCs w:val="21"/>
              </w:rPr>
              <w:t>支付次数</w:t>
            </w:r>
          </w:p>
        </w:tc>
        <w:tc>
          <w:tcPr>
            <w:tcW w:w="2694" w:type="dxa"/>
            <w:noWrap w:val="0"/>
            <w:vAlign w:val="center"/>
          </w:tcPr>
          <w:p w14:paraId="6BEF1899">
            <w:pPr>
              <w:ind w:firstLine="420" w:firstLineChars="200"/>
              <w:rPr>
                <w:rFonts w:ascii="宋体" w:cs="宋体"/>
                <w:szCs w:val="21"/>
              </w:rPr>
            </w:pPr>
            <w:r>
              <w:rPr>
                <w:rFonts w:hint="eastAsia" w:ascii="宋体" w:hAnsi="宋体" w:cs="宋体"/>
                <w:szCs w:val="21"/>
              </w:rPr>
              <w:t>支付时间</w:t>
            </w:r>
          </w:p>
        </w:tc>
        <w:tc>
          <w:tcPr>
            <w:tcW w:w="1417" w:type="dxa"/>
            <w:noWrap w:val="0"/>
            <w:vAlign w:val="top"/>
          </w:tcPr>
          <w:p w14:paraId="44B323DF">
            <w:pPr>
              <w:rPr>
                <w:rFonts w:ascii="宋体" w:cs="宋体"/>
                <w:szCs w:val="21"/>
              </w:rPr>
            </w:pPr>
            <w:r>
              <w:rPr>
                <w:rFonts w:hint="eastAsia" w:ascii="宋体" w:hAnsi="宋体" w:cs="宋体"/>
                <w:szCs w:val="21"/>
              </w:rPr>
              <w:t>支付比例</w:t>
            </w:r>
          </w:p>
        </w:tc>
        <w:tc>
          <w:tcPr>
            <w:tcW w:w="2410" w:type="dxa"/>
            <w:noWrap w:val="0"/>
            <w:vAlign w:val="center"/>
          </w:tcPr>
          <w:p w14:paraId="19076A69">
            <w:pPr>
              <w:ind w:firstLine="420" w:firstLineChars="200"/>
              <w:rPr>
                <w:rFonts w:ascii="宋体" w:cs="宋体"/>
                <w:szCs w:val="21"/>
              </w:rPr>
            </w:pPr>
            <w:r>
              <w:rPr>
                <w:rFonts w:hint="eastAsia" w:ascii="宋体" w:hAnsi="宋体" w:cs="宋体"/>
                <w:szCs w:val="21"/>
              </w:rPr>
              <w:t>支付金额（万元）</w:t>
            </w:r>
          </w:p>
        </w:tc>
      </w:tr>
      <w:tr w14:paraId="6C992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noWrap w:val="0"/>
            <w:vAlign w:val="top"/>
          </w:tcPr>
          <w:p w14:paraId="0AD6521D">
            <w:pPr>
              <w:rPr>
                <w:rFonts w:ascii="宋体" w:cs="宋体"/>
                <w:szCs w:val="21"/>
              </w:rPr>
            </w:pPr>
            <w:r>
              <w:rPr>
                <w:rFonts w:hint="eastAsia" w:ascii="宋体" w:hAnsi="宋体" w:cs="宋体"/>
                <w:szCs w:val="21"/>
              </w:rPr>
              <w:t>首付款</w:t>
            </w:r>
          </w:p>
        </w:tc>
        <w:tc>
          <w:tcPr>
            <w:tcW w:w="2694" w:type="dxa"/>
            <w:noWrap w:val="0"/>
            <w:vAlign w:val="top"/>
          </w:tcPr>
          <w:p w14:paraId="016DDAC3">
            <w:pPr>
              <w:rPr>
                <w:rFonts w:ascii="宋体" w:cs="宋体"/>
                <w:szCs w:val="21"/>
              </w:rPr>
            </w:pPr>
          </w:p>
        </w:tc>
        <w:tc>
          <w:tcPr>
            <w:tcW w:w="1417" w:type="dxa"/>
            <w:noWrap w:val="0"/>
            <w:vAlign w:val="top"/>
          </w:tcPr>
          <w:p w14:paraId="446C7AC4">
            <w:pPr>
              <w:ind w:firstLine="420" w:firstLineChars="200"/>
              <w:rPr>
                <w:rFonts w:ascii="宋体" w:cs="宋体"/>
                <w:szCs w:val="21"/>
              </w:rPr>
            </w:pPr>
          </w:p>
        </w:tc>
        <w:tc>
          <w:tcPr>
            <w:tcW w:w="2410" w:type="dxa"/>
            <w:noWrap w:val="0"/>
            <w:vAlign w:val="top"/>
          </w:tcPr>
          <w:p w14:paraId="59152AA7">
            <w:pPr>
              <w:ind w:firstLine="420" w:firstLineChars="200"/>
              <w:rPr>
                <w:rFonts w:ascii="宋体" w:cs="宋体"/>
                <w:szCs w:val="21"/>
              </w:rPr>
            </w:pPr>
          </w:p>
        </w:tc>
      </w:tr>
      <w:tr w14:paraId="70F7F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noWrap w:val="0"/>
            <w:vAlign w:val="top"/>
          </w:tcPr>
          <w:p w14:paraId="73F514EA">
            <w:pPr>
              <w:rPr>
                <w:rFonts w:ascii="宋体" w:cs="宋体"/>
                <w:szCs w:val="21"/>
              </w:rPr>
            </w:pPr>
            <w:r>
              <w:rPr>
                <w:rFonts w:hint="eastAsia" w:ascii="宋体" w:hAnsi="宋体" w:cs="宋体"/>
                <w:szCs w:val="21"/>
              </w:rPr>
              <w:t>第二次付款</w:t>
            </w:r>
          </w:p>
        </w:tc>
        <w:tc>
          <w:tcPr>
            <w:tcW w:w="2694" w:type="dxa"/>
            <w:noWrap w:val="0"/>
            <w:vAlign w:val="top"/>
          </w:tcPr>
          <w:p w14:paraId="2FB242F5">
            <w:pPr>
              <w:ind w:firstLine="420" w:firstLineChars="200"/>
              <w:rPr>
                <w:rFonts w:ascii="宋体" w:cs="宋体"/>
                <w:szCs w:val="21"/>
              </w:rPr>
            </w:pPr>
          </w:p>
        </w:tc>
        <w:tc>
          <w:tcPr>
            <w:tcW w:w="1417" w:type="dxa"/>
            <w:noWrap w:val="0"/>
            <w:vAlign w:val="top"/>
          </w:tcPr>
          <w:p w14:paraId="295FC086">
            <w:pPr>
              <w:ind w:firstLine="420" w:firstLineChars="200"/>
              <w:rPr>
                <w:rFonts w:ascii="宋体" w:cs="宋体"/>
                <w:szCs w:val="21"/>
              </w:rPr>
            </w:pPr>
          </w:p>
        </w:tc>
        <w:tc>
          <w:tcPr>
            <w:tcW w:w="2410" w:type="dxa"/>
            <w:noWrap w:val="0"/>
            <w:vAlign w:val="top"/>
          </w:tcPr>
          <w:p w14:paraId="1D736EA5">
            <w:pPr>
              <w:ind w:firstLine="420" w:firstLineChars="200"/>
              <w:rPr>
                <w:rFonts w:ascii="宋体" w:cs="宋体"/>
                <w:szCs w:val="21"/>
              </w:rPr>
            </w:pPr>
          </w:p>
        </w:tc>
      </w:tr>
      <w:tr w14:paraId="381EA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noWrap w:val="0"/>
            <w:vAlign w:val="top"/>
          </w:tcPr>
          <w:p w14:paraId="57EEAAFC">
            <w:pPr>
              <w:rPr>
                <w:rFonts w:ascii="宋体" w:cs="宋体"/>
                <w:szCs w:val="21"/>
              </w:rPr>
            </w:pPr>
            <w:r>
              <w:rPr>
                <w:rFonts w:hint="eastAsia" w:ascii="宋体" w:hAnsi="宋体" w:cs="宋体"/>
                <w:szCs w:val="21"/>
              </w:rPr>
              <w:t>第三次付款</w:t>
            </w:r>
          </w:p>
        </w:tc>
        <w:tc>
          <w:tcPr>
            <w:tcW w:w="2694" w:type="dxa"/>
            <w:noWrap w:val="0"/>
            <w:vAlign w:val="top"/>
          </w:tcPr>
          <w:p w14:paraId="00526C03">
            <w:pPr>
              <w:ind w:firstLine="420" w:firstLineChars="200"/>
              <w:rPr>
                <w:rFonts w:ascii="宋体" w:cs="宋体"/>
                <w:szCs w:val="21"/>
              </w:rPr>
            </w:pPr>
          </w:p>
        </w:tc>
        <w:tc>
          <w:tcPr>
            <w:tcW w:w="1417" w:type="dxa"/>
            <w:noWrap w:val="0"/>
            <w:vAlign w:val="top"/>
          </w:tcPr>
          <w:p w14:paraId="20F4DBFC">
            <w:pPr>
              <w:ind w:firstLine="420" w:firstLineChars="200"/>
              <w:rPr>
                <w:rFonts w:ascii="宋体" w:cs="宋体"/>
                <w:szCs w:val="21"/>
              </w:rPr>
            </w:pPr>
          </w:p>
        </w:tc>
        <w:tc>
          <w:tcPr>
            <w:tcW w:w="2410" w:type="dxa"/>
            <w:noWrap w:val="0"/>
            <w:vAlign w:val="top"/>
          </w:tcPr>
          <w:p w14:paraId="6C2FB11D">
            <w:pPr>
              <w:ind w:firstLine="420" w:firstLineChars="200"/>
              <w:rPr>
                <w:rFonts w:ascii="宋体" w:cs="宋体"/>
                <w:szCs w:val="21"/>
              </w:rPr>
            </w:pPr>
          </w:p>
        </w:tc>
      </w:tr>
      <w:tr w14:paraId="16FB0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noWrap w:val="0"/>
            <w:vAlign w:val="top"/>
          </w:tcPr>
          <w:p w14:paraId="33B14DD3">
            <w:pPr>
              <w:rPr>
                <w:rFonts w:ascii="宋体" w:cs="宋体"/>
                <w:szCs w:val="21"/>
              </w:rPr>
            </w:pPr>
            <w:r>
              <w:rPr>
                <w:rFonts w:hint="eastAsia" w:ascii="宋体" w:hAnsi="宋体" w:cs="宋体"/>
                <w:szCs w:val="21"/>
              </w:rPr>
              <w:t>最后付款</w:t>
            </w:r>
          </w:p>
        </w:tc>
        <w:tc>
          <w:tcPr>
            <w:tcW w:w="2694" w:type="dxa"/>
            <w:noWrap w:val="0"/>
            <w:vAlign w:val="top"/>
          </w:tcPr>
          <w:p w14:paraId="1E16EC2B">
            <w:pPr>
              <w:rPr>
                <w:rFonts w:ascii="宋体" w:cs="宋体"/>
                <w:szCs w:val="21"/>
              </w:rPr>
            </w:pPr>
          </w:p>
        </w:tc>
        <w:tc>
          <w:tcPr>
            <w:tcW w:w="1417" w:type="dxa"/>
            <w:noWrap w:val="0"/>
            <w:vAlign w:val="top"/>
          </w:tcPr>
          <w:p w14:paraId="46E34E83">
            <w:pPr>
              <w:ind w:firstLine="420" w:firstLineChars="200"/>
              <w:rPr>
                <w:rFonts w:ascii="宋体" w:cs="宋体"/>
                <w:szCs w:val="21"/>
              </w:rPr>
            </w:pPr>
          </w:p>
        </w:tc>
        <w:tc>
          <w:tcPr>
            <w:tcW w:w="2410" w:type="dxa"/>
            <w:noWrap w:val="0"/>
            <w:vAlign w:val="top"/>
          </w:tcPr>
          <w:p w14:paraId="21B1095C">
            <w:pPr>
              <w:ind w:firstLine="420" w:firstLineChars="200"/>
              <w:rPr>
                <w:rFonts w:ascii="宋体" w:cs="宋体"/>
                <w:szCs w:val="21"/>
              </w:rPr>
            </w:pPr>
          </w:p>
        </w:tc>
      </w:tr>
    </w:tbl>
    <w:p w14:paraId="65565FBF">
      <w:pPr>
        <w:snapToGrid w:val="0"/>
        <w:ind w:firstLine="420" w:firstLineChars="200"/>
        <w:rPr>
          <w:rFonts w:ascii="宋体" w:cs="宋体"/>
          <w:szCs w:val="21"/>
          <w:u w:val="single"/>
        </w:rPr>
      </w:pPr>
    </w:p>
    <w:p w14:paraId="68B5664F">
      <w:pPr>
        <w:snapToGrid w:val="0"/>
        <w:ind w:firstLine="420" w:firstLineChars="200"/>
        <w:rPr>
          <w:rFonts w:ascii="宋体" w:cs="宋体"/>
          <w:bCs/>
          <w:szCs w:val="21"/>
        </w:rPr>
      </w:pPr>
      <w:r>
        <w:rPr>
          <w:rFonts w:ascii="宋体" w:hAnsi="宋体" w:cs="宋体"/>
          <w:bCs/>
          <w:szCs w:val="21"/>
        </w:rPr>
        <w:t xml:space="preserve">6. </w:t>
      </w:r>
      <w:r>
        <w:rPr>
          <w:rFonts w:hint="eastAsia" w:ascii="宋体" w:hAnsi="宋体" w:cs="宋体"/>
          <w:bCs/>
          <w:szCs w:val="21"/>
        </w:rPr>
        <w:t>合同生效、变更、暂停、解除与终止</w:t>
      </w:r>
    </w:p>
    <w:p w14:paraId="4DB87D6F">
      <w:pPr>
        <w:adjustRightInd w:val="0"/>
        <w:snapToGrid w:val="0"/>
        <w:ind w:firstLine="420" w:firstLineChars="200"/>
        <w:rPr>
          <w:rFonts w:ascii="宋体" w:cs="宋体"/>
          <w:szCs w:val="21"/>
        </w:rPr>
      </w:pPr>
      <w:r>
        <w:rPr>
          <w:rFonts w:ascii="宋体" w:hAnsi="宋体" w:cs="宋体"/>
          <w:szCs w:val="21"/>
        </w:rPr>
        <w:t xml:space="preserve">6.1 </w:t>
      </w:r>
      <w:r>
        <w:rPr>
          <w:rFonts w:hint="eastAsia" w:ascii="宋体" w:hAnsi="宋体" w:cs="宋体"/>
          <w:szCs w:val="21"/>
        </w:rPr>
        <w:t>生效</w:t>
      </w:r>
    </w:p>
    <w:p w14:paraId="3AC48CC7">
      <w:pPr>
        <w:adjustRightInd w:val="0"/>
        <w:snapToGrid w:val="0"/>
        <w:ind w:firstLine="420" w:firstLineChars="200"/>
        <w:rPr>
          <w:rFonts w:ascii="宋体" w:cs="宋体"/>
          <w:szCs w:val="21"/>
        </w:rPr>
      </w:pPr>
      <w:r>
        <w:rPr>
          <w:rFonts w:hint="eastAsia" w:ascii="宋体" w:hAnsi="宋体" w:cs="宋体"/>
          <w:szCs w:val="21"/>
        </w:rPr>
        <w:t>本合同生效条件：。</w:t>
      </w:r>
    </w:p>
    <w:p w14:paraId="6F0A5C98">
      <w:pPr>
        <w:adjustRightInd w:val="0"/>
        <w:snapToGrid w:val="0"/>
        <w:ind w:firstLine="420" w:firstLineChars="200"/>
        <w:rPr>
          <w:rFonts w:ascii="宋体" w:cs="宋体"/>
          <w:szCs w:val="21"/>
        </w:rPr>
      </w:pPr>
      <w:r>
        <w:rPr>
          <w:rFonts w:ascii="宋体" w:hAnsi="宋体" w:cs="宋体"/>
          <w:szCs w:val="21"/>
        </w:rPr>
        <w:t xml:space="preserve">6.2 </w:t>
      </w:r>
      <w:r>
        <w:rPr>
          <w:rFonts w:hint="eastAsia" w:ascii="宋体" w:hAnsi="宋体" w:cs="宋体"/>
          <w:szCs w:val="21"/>
        </w:rPr>
        <w:t>变更</w:t>
      </w:r>
    </w:p>
    <w:p w14:paraId="1D05CFBC">
      <w:pPr>
        <w:adjustRightInd w:val="0"/>
        <w:snapToGrid w:val="0"/>
        <w:ind w:firstLine="420" w:firstLineChars="200"/>
        <w:rPr>
          <w:rFonts w:ascii="宋体" w:cs="宋体"/>
          <w:szCs w:val="21"/>
        </w:rPr>
      </w:pPr>
      <w:r>
        <w:rPr>
          <w:rFonts w:ascii="宋体" w:hAnsi="宋体" w:cs="宋体"/>
          <w:szCs w:val="21"/>
        </w:rPr>
        <w:t xml:space="preserve">6.2.2 </w:t>
      </w:r>
      <w:r>
        <w:rPr>
          <w:rFonts w:hint="eastAsia" w:ascii="宋体" w:hAnsi="宋体" w:cs="宋体"/>
          <w:szCs w:val="21"/>
        </w:rPr>
        <w:t>除不可抗力外，因非监理人原因导致本合同期限延长时，附加工作酬金按下列方法确定：</w:t>
      </w:r>
    </w:p>
    <w:p w14:paraId="75920B50">
      <w:pPr>
        <w:snapToGrid w:val="0"/>
        <w:ind w:firstLine="420" w:firstLineChars="200"/>
        <w:rPr>
          <w:rFonts w:ascii="宋体" w:cs="宋体"/>
          <w:kern w:val="0"/>
          <w:szCs w:val="21"/>
        </w:rPr>
      </w:pPr>
      <w:r>
        <w:rPr>
          <w:rFonts w:hint="eastAsia" w:ascii="宋体" w:hAnsi="宋体" w:cs="宋体"/>
          <w:szCs w:val="21"/>
        </w:rPr>
        <w:t>附加工作酬金</w:t>
      </w:r>
      <w:r>
        <w:rPr>
          <w:rFonts w:ascii="宋体" w:hAnsi="宋体" w:cs="宋体"/>
          <w:szCs w:val="21"/>
        </w:rPr>
        <w:t>=</w:t>
      </w:r>
      <w:r>
        <w:rPr>
          <w:rFonts w:hint="eastAsia" w:ascii="宋体" w:hAnsi="宋体" w:cs="宋体"/>
          <w:szCs w:val="21"/>
        </w:rPr>
        <w:t>本合同期限延长时间（天）×正常工作酬金÷协议书约定的监理与相关服务期限（天）</w:t>
      </w:r>
    </w:p>
    <w:p w14:paraId="2FF6C3B6">
      <w:pPr>
        <w:snapToGrid w:val="0"/>
        <w:ind w:firstLine="420" w:firstLineChars="200"/>
        <w:rPr>
          <w:rFonts w:ascii="宋体" w:cs="宋体"/>
          <w:szCs w:val="21"/>
        </w:rPr>
      </w:pPr>
      <w:r>
        <w:rPr>
          <w:rFonts w:ascii="宋体" w:hAnsi="宋体" w:cs="宋体"/>
          <w:szCs w:val="21"/>
        </w:rPr>
        <w:t>6.2.3</w:t>
      </w:r>
      <w:r>
        <w:rPr>
          <w:rFonts w:hint="eastAsia" w:ascii="宋体" w:hAnsi="宋体" w:cs="宋体"/>
          <w:szCs w:val="21"/>
        </w:rPr>
        <w:t>附加工作酬金按下列方法确定：</w:t>
      </w:r>
    </w:p>
    <w:p w14:paraId="7ACDB6E8">
      <w:pPr>
        <w:snapToGrid w:val="0"/>
        <w:ind w:firstLine="420" w:firstLineChars="200"/>
        <w:rPr>
          <w:rFonts w:ascii="宋体" w:cs="宋体"/>
          <w:kern w:val="0"/>
          <w:szCs w:val="21"/>
        </w:rPr>
      </w:pPr>
      <w:r>
        <w:rPr>
          <w:rFonts w:hint="eastAsia" w:ascii="宋体" w:hAnsi="宋体" w:cs="宋体"/>
          <w:szCs w:val="21"/>
        </w:rPr>
        <w:t>附加工作酬金</w:t>
      </w:r>
      <w:r>
        <w:rPr>
          <w:rFonts w:ascii="宋体" w:hAnsi="宋体" w:cs="宋体"/>
          <w:szCs w:val="21"/>
        </w:rPr>
        <w:t>=</w:t>
      </w:r>
      <w:r>
        <w:rPr>
          <w:rFonts w:hint="eastAsia" w:ascii="宋体" w:hAnsi="宋体" w:cs="宋体"/>
          <w:szCs w:val="21"/>
        </w:rPr>
        <w:t>善后工作及恢复服务的准备工作时间（天）×正常工作酬金÷协议书约定的监理与相关服务期限（天）</w:t>
      </w:r>
    </w:p>
    <w:p w14:paraId="5289E52F">
      <w:pPr>
        <w:adjustRightInd w:val="0"/>
        <w:snapToGrid w:val="0"/>
        <w:ind w:firstLine="420" w:firstLineChars="200"/>
        <w:rPr>
          <w:rFonts w:ascii="宋体" w:cs="宋体"/>
          <w:szCs w:val="21"/>
        </w:rPr>
      </w:pPr>
      <w:r>
        <w:rPr>
          <w:rFonts w:ascii="宋体" w:hAnsi="宋体" w:cs="宋体"/>
          <w:szCs w:val="21"/>
        </w:rPr>
        <w:t xml:space="preserve">6.2.5 </w:t>
      </w:r>
      <w:r>
        <w:rPr>
          <w:rFonts w:hint="eastAsia" w:ascii="宋体" w:hAnsi="宋体" w:cs="宋体"/>
          <w:szCs w:val="21"/>
        </w:rPr>
        <w:t>正常工作酬金增加额按下列方法确定：</w:t>
      </w:r>
    </w:p>
    <w:p w14:paraId="21A62748">
      <w:pPr>
        <w:adjustRightInd w:val="0"/>
        <w:snapToGrid w:val="0"/>
        <w:ind w:firstLine="420" w:firstLineChars="200"/>
        <w:rPr>
          <w:rFonts w:ascii="宋体" w:cs="宋体"/>
          <w:kern w:val="0"/>
          <w:szCs w:val="21"/>
        </w:rPr>
      </w:pPr>
      <w:r>
        <w:rPr>
          <w:rFonts w:hint="eastAsia" w:ascii="宋体" w:hAnsi="宋体" w:cs="宋体"/>
          <w:szCs w:val="21"/>
        </w:rPr>
        <w:t>正常工作酬金增加额</w:t>
      </w:r>
      <w:r>
        <w:rPr>
          <w:rFonts w:ascii="宋体" w:hAnsi="宋体" w:cs="宋体"/>
          <w:szCs w:val="21"/>
        </w:rPr>
        <w:t>=</w:t>
      </w:r>
      <w:r>
        <w:rPr>
          <w:rFonts w:hint="eastAsia" w:ascii="宋体" w:hAnsi="宋体" w:cs="宋体"/>
          <w:szCs w:val="21"/>
        </w:rPr>
        <w:t>工程投资额或建筑安装工程费增加额×正常工作酬金÷工程概算投资额（或建筑安装工程费）</w:t>
      </w:r>
    </w:p>
    <w:p w14:paraId="438CE04A">
      <w:pPr>
        <w:snapToGrid w:val="0"/>
        <w:ind w:firstLine="420" w:firstLineChars="200"/>
        <w:rPr>
          <w:rFonts w:ascii="宋体" w:cs="宋体"/>
          <w:szCs w:val="21"/>
        </w:rPr>
      </w:pPr>
      <w:r>
        <w:rPr>
          <w:rFonts w:ascii="宋体" w:hAnsi="宋体" w:cs="宋体"/>
          <w:szCs w:val="21"/>
        </w:rPr>
        <w:t xml:space="preserve">6.2.6 </w:t>
      </w:r>
      <w:r>
        <w:rPr>
          <w:rFonts w:hint="eastAsia" w:ascii="宋体" w:hAnsi="宋体" w:cs="宋体"/>
          <w:szCs w:val="21"/>
        </w:rPr>
        <w:t>因工程规模、监理范围的变化导致监理人的正常工作量减少时，按减少工作量的比例从协议书约定的正常工作酬金中扣减相同比例的酬金。</w:t>
      </w:r>
    </w:p>
    <w:p w14:paraId="366126E7">
      <w:pPr>
        <w:snapToGrid w:val="0"/>
        <w:ind w:firstLine="420" w:firstLineChars="200"/>
        <w:rPr>
          <w:rFonts w:ascii="宋体" w:cs="宋体"/>
          <w:szCs w:val="21"/>
        </w:rPr>
      </w:pPr>
      <w:r>
        <w:rPr>
          <w:rFonts w:ascii="宋体" w:hAnsi="宋体" w:cs="宋体"/>
          <w:bCs/>
          <w:szCs w:val="21"/>
        </w:rPr>
        <w:t xml:space="preserve">7. </w:t>
      </w:r>
      <w:r>
        <w:rPr>
          <w:rFonts w:hint="eastAsia" w:ascii="宋体" w:hAnsi="宋体" w:cs="宋体"/>
          <w:bCs/>
          <w:szCs w:val="21"/>
        </w:rPr>
        <w:t>争议解决</w:t>
      </w:r>
    </w:p>
    <w:p w14:paraId="3F5E14DB">
      <w:pPr>
        <w:snapToGrid w:val="0"/>
        <w:ind w:firstLine="420" w:firstLineChars="200"/>
        <w:rPr>
          <w:rFonts w:ascii="宋体" w:cs="宋体"/>
          <w:szCs w:val="21"/>
        </w:rPr>
      </w:pPr>
      <w:r>
        <w:rPr>
          <w:rFonts w:ascii="宋体" w:hAnsi="宋体" w:cs="宋体"/>
          <w:szCs w:val="21"/>
        </w:rPr>
        <w:t xml:space="preserve">7.2 </w:t>
      </w:r>
      <w:r>
        <w:rPr>
          <w:rFonts w:hint="eastAsia" w:ascii="宋体" w:hAnsi="宋体" w:cs="宋体"/>
          <w:bCs/>
          <w:szCs w:val="21"/>
        </w:rPr>
        <w:t>调解</w:t>
      </w:r>
    </w:p>
    <w:p w14:paraId="75883970">
      <w:pPr>
        <w:snapToGrid w:val="0"/>
        <w:ind w:firstLine="420" w:firstLineChars="200"/>
        <w:rPr>
          <w:rFonts w:ascii="宋体" w:cs="宋体"/>
          <w:szCs w:val="21"/>
        </w:rPr>
      </w:pPr>
      <w:r>
        <w:rPr>
          <w:rFonts w:hint="eastAsia" w:ascii="宋体" w:hAnsi="宋体" w:cs="宋体"/>
          <w:szCs w:val="21"/>
        </w:rPr>
        <w:t>本合同争议进行调解时，可提交进行调解。</w:t>
      </w:r>
    </w:p>
    <w:p w14:paraId="33DC2A3E">
      <w:pPr>
        <w:snapToGrid w:val="0"/>
        <w:ind w:firstLine="420" w:firstLineChars="200"/>
        <w:rPr>
          <w:rFonts w:ascii="宋体" w:cs="宋体"/>
          <w:szCs w:val="21"/>
        </w:rPr>
      </w:pPr>
      <w:r>
        <w:rPr>
          <w:rFonts w:ascii="宋体" w:hAnsi="宋体" w:cs="宋体"/>
          <w:szCs w:val="21"/>
        </w:rPr>
        <w:t xml:space="preserve">7.3 </w:t>
      </w:r>
      <w:r>
        <w:rPr>
          <w:rFonts w:hint="eastAsia" w:ascii="宋体" w:hAnsi="宋体" w:cs="宋体"/>
          <w:bCs/>
          <w:szCs w:val="21"/>
        </w:rPr>
        <w:t>仲裁或诉讼</w:t>
      </w:r>
    </w:p>
    <w:p w14:paraId="24AF9F38">
      <w:pPr>
        <w:adjustRightInd w:val="0"/>
        <w:snapToGrid w:val="0"/>
        <w:ind w:firstLine="420" w:firstLineChars="200"/>
        <w:rPr>
          <w:rFonts w:ascii="宋体" w:cs="宋体"/>
          <w:szCs w:val="21"/>
        </w:rPr>
      </w:pPr>
      <w:r>
        <w:rPr>
          <w:rFonts w:hint="eastAsia" w:ascii="宋体" w:hAnsi="宋体" w:cs="宋体"/>
          <w:szCs w:val="21"/>
        </w:rPr>
        <w:t>合同争议的最终解决方式为下列第种方式：</w:t>
      </w:r>
    </w:p>
    <w:p w14:paraId="0CBBF679">
      <w:pPr>
        <w:adjustRightInd w:val="0"/>
        <w:snapToGrid w:val="0"/>
        <w:ind w:firstLine="420" w:firstLineChars="200"/>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）提请仲裁委员会进行仲裁。</w:t>
      </w:r>
    </w:p>
    <w:p w14:paraId="22B5B39B">
      <w:pPr>
        <w:adjustRightInd w:val="0"/>
        <w:snapToGrid w:val="0"/>
        <w:ind w:firstLine="420" w:firstLineChars="200"/>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）向人民法院提起诉讼。</w:t>
      </w:r>
    </w:p>
    <w:p w14:paraId="23FD7CD0">
      <w:pPr>
        <w:adjustRightInd w:val="0"/>
        <w:snapToGrid w:val="0"/>
        <w:ind w:firstLine="420" w:firstLineChars="200"/>
        <w:rPr>
          <w:rFonts w:ascii="宋体" w:cs="宋体"/>
          <w:bCs/>
          <w:szCs w:val="21"/>
        </w:rPr>
      </w:pPr>
      <w:r>
        <w:rPr>
          <w:rFonts w:ascii="宋体" w:hAnsi="宋体" w:cs="宋体"/>
          <w:bCs/>
          <w:szCs w:val="21"/>
        </w:rPr>
        <w:t xml:space="preserve">8. </w:t>
      </w:r>
      <w:r>
        <w:rPr>
          <w:rFonts w:hint="eastAsia" w:ascii="宋体" w:hAnsi="宋体" w:cs="宋体"/>
          <w:bCs/>
          <w:szCs w:val="21"/>
        </w:rPr>
        <w:t>其他</w:t>
      </w:r>
    </w:p>
    <w:p w14:paraId="52FCD39D">
      <w:pPr>
        <w:adjustRightInd w:val="0"/>
        <w:snapToGrid w:val="0"/>
        <w:ind w:firstLine="420" w:firstLineChars="200"/>
        <w:rPr>
          <w:rFonts w:ascii="宋体" w:cs="宋体"/>
          <w:bCs/>
          <w:szCs w:val="21"/>
        </w:rPr>
      </w:pPr>
      <w:r>
        <w:rPr>
          <w:rFonts w:ascii="宋体" w:hAnsi="宋体" w:cs="宋体"/>
          <w:bCs/>
          <w:szCs w:val="21"/>
        </w:rPr>
        <w:t xml:space="preserve">  8.2 </w:t>
      </w:r>
      <w:r>
        <w:rPr>
          <w:rFonts w:hint="eastAsia" w:ascii="宋体" w:hAnsi="宋体" w:cs="宋体"/>
          <w:bCs/>
          <w:szCs w:val="21"/>
        </w:rPr>
        <w:t>检测费用</w:t>
      </w:r>
    </w:p>
    <w:p w14:paraId="603F5808">
      <w:pPr>
        <w:adjustRightInd w:val="0"/>
        <w:snapToGrid w:val="0"/>
        <w:ind w:firstLine="420" w:firstLineChars="200"/>
        <w:rPr>
          <w:rFonts w:ascii="宋体" w:cs="宋体"/>
          <w:bCs/>
          <w:szCs w:val="21"/>
        </w:rPr>
      </w:pPr>
      <w:r>
        <w:rPr>
          <w:rFonts w:hint="eastAsia" w:ascii="宋体" w:hAnsi="宋体" w:cs="宋体"/>
          <w:bCs/>
          <w:szCs w:val="21"/>
        </w:rPr>
        <w:t>委托人应在检测工作完成后天内支付检测费用。</w:t>
      </w:r>
    </w:p>
    <w:p w14:paraId="14EACCFD">
      <w:pPr>
        <w:adjustRightInd w:val="0"/>
        <w:snapToGrid w:val="0"/>
        <w:ind w:firstLine="420" w:firstLineChars="200"/>
        <w:rPr>
          <w:rFonts w:ascii="宋体" w:cs="宋体"/>
          <w:bCs/>
          <w:szCs w:val="21"/>
        </w:rPr>
      </w:pPr>
      <w:r>
        <w:rPr>
          <w:rFonts w:ascii="宋体" w:hAnsi="宋体" w:cs="宋体"/>
          <w:bCs/>
          <w:szCs w:val="21"/>
        </w:rPr>
        <w:t xml:space="preserve">  8.3 </w:t>
      </w:r>
      <w:r>
        <w:rPr>
          <w:rFonts w:hint="eastAsia" w:ascii="宋体" w:hAnsi="宋体" w:cs="宋体"/>
          <w:bCs/>
          <w:szCs w:val="21"/>
        </w:rPr>
        <w:t>咨询费用</w:t>
      </w:r>
    </w:p>
    <w:p w14:paraId="1C578B86">
      <w:pPr>
        <w:adjustRightInd w:val="0"/>
        <w:snapToGrid w:val="0"/>
        <w:ind w:firstLine="420" w:firstLineChars="200"/>
        <w:rPr>
          <w:rFonts w:ascii="宋体" w:cs="宋体"/>
          <w:bCs/>
          <w:szCs w:val="21"/>
        </w:rPr>
      </w:pPr>
      <w:r>
        <w:rPr>
          <w:rFonts w:hint="eastAsia" w:ascii="宋体" w:hAnsi="宋体" w:cs="宋体"/>
          <w:bCs/>
          <w:szCs w:val="21"/>
        </w:rPr>
        <w:t>委托人应在咨询工作完成后天内支付咨询费用。</w:t>
      </w:r>
    </w:p>
    <w:p w14:paraId="0F6AA5AC">
      <w:pPr>
        <w:snapToGrid w:val="0"/>
        <w:ind w:firstLine="420" w:firstLineChars="200"/>
        <w:rPr>
          <w:rFonts w:ascii="宋体" w:cs="宋体"/>
          <w:szCs w:val="21"/>
        </w:rPr>
      </w:pPr>
      <w:r>
        <w:rPr>
          <w:rFonts w:ascii="宋体" w:hAnsi="宋体" w:cs="宋体"/>
          <w:szCs w:val="21"/>
        </w:rPr>
        <w:t xml:space="preserve">8.4 </w:t>
      </w:r>
      <w:r>
        <w:rPr>
          <w:rFonts w:hint="eastAsia" w:ascii="宋体" w:hAnsi="宋体" w:cs="宋体"/>
          <w:szCs w:val="21"/>
        </w:rPr>
        <w:t>奖励</w:t>
      </w:r>
    </w:p>
    <w:p w14:paraId="3E5B16A3">
      <w:pPr>
        <w:snapToGrid w:val="0"/>
        <w:ind w:firstLine="420" w:firstLineChars="200"/>
        <w:rPr>
          <w:rFonts w:ascii="宋体" w:cs="宋体"/>
          <w:szCs w:val="21"/>
        </w:rPr>
      </w:pPr>
      <w:r>
        <w:rPr>
          <w:rFonts w:hint="eastAsia" w:ascii="宋体" w:hAnsi="宋体" w:cs="宋体"/>
          <w:szCs w:val="21"/>
        </w:rPr>
        <w:t>合理化建议的奖励金额按下列方法确定为：</w:t>
      </w:r>
    </w:p>
    <w:p w14:paraId="5D5F325C">
      <w:pPr>
        <w:snapToGrid w:val="0"/>
        <w:ind w:firstLine="420" w:firstLineChars="200"/>
        <w:rPr>
          <w:rFonts w:ascii="宋体" w:cs="宋体"/>
          <w:szCs w:val="21"/>
        </w:rPr>
      </w:pPr>
      <w:r>
        <w:rPr>
          <w:rFonts w:hint="eastAsia" w:ascii="宋体" w:hAnsi="宋体" w:cs="宋体"/>
          <w:szCs w:val="21"/>
        </w:rPr>
        <w:t>奖励金额＝工程投资节省额×奖励金额的比率；</w:t>
      </w:r>
    </w:p>
    <w:p w14:paraId="4EE0AB2B">
      <w:pPr>
        <w:snapToGrid w:val="0"/>
        <w:ind w:firstLine="420" w:firstLineChars="200"/>
        <w:rPr>
          <w:rFonts w:ascii="宋体" w:cs="宋体"/>
          <w:szCs w:val="21"/>
        </w:rPr>
      </w:pPr>
      <w:r>
        <w:rPr>
          <w:rFonts w:hint="eastAsia" w:ascii="宋体" w:hAnsi="宋体" w:cs="宋体"/>
          <w:szCs w:val="21"/>
        </w:rPr>
        <w:t>奖励金额的比率为</w:t>
      </w:r>
      <w:r>
        <w:rPr>
          <w:rFonts w:ascii="宋体" w:hAnsi="宋体" w:cs="宋体"/>
          <w:szCs w:val="21"/>
        </w:rPr>
        <w:t>%</w:t>
      </w:r>
      <w:r>
        <w:rPr>
          <w:rFonts w:hint="eastAsia" w:ascii="宋体" w:hAnsi="宋体" w:cs="宋体"/>
          <w:szCs w:val="21"/>
        </w:rPr>
        <w:t>。</w:t>
      </w:r>
    </w:p>
    <w:p w14:paraId="7FB5158D">
      <w:pPr>
        <w:adjustRightInd w:val="0"/>
        <w:snapToGrid w:val="0"/>
        <w:ind w:firstLine="420" w:firstLineChars="200"/>
        <w:rPr>
          <w:rFonts w:ascii="宋体" w:cs="宋体"/>
          <w:szCs w:val="21"/>
        </w:rPr>
      </w:pPr>
      <w:r>
        <w:rPr>
          <w:rFonts w:ascii="宋体" w:hAnsi="宋体" w:cs="宋体"/>
          <w:szCs w:val="21"/>
        </w:rPr>
        <w:t xml:space="preserve">8.6 </w:t>
      </w:r>
      <w:r>
        <w:rPr>
          <w:rFonts w:hint="eastAsia" w:ascii="宋体" w:hAnsi="宋体" w:cs="宋体"/>
          <w:szCs w:val="21"/>
        </w:rPr>
        <w:t>保密</w:t>
      </w:r>
    </w:p>
    <w:p w14:paraId="2E3F6160">
      <w:pPr>
        <w:adjustRightInd w:val="0"/>
        <w:snapToGrid w:val="0"/>
        <w:ind w:firstLine="420" w:firstLineChars="200"/>
        <w:rPr>
          <w:rFonts w:ascii="宋体" w:cs="宋体"/>
          <w:szCs w:val="21"/>
          <w:u w:val="single"/>
        </w:rPr>
      </w:pPr>
      <w:r>
        <w:rPr>
          <w:rFonts w:hint="eastAsia" w:ascii="宋体" w:hAnsi="宋体" w:cs="宋体"/>
          <w:szCs w:val="21"/>
        </w:rPr>
        <w:t>委托人申明的保密事项和期限：。</w:t>
      </w:r>
    </w:p>
    <w:p w14:paraId="25797F53">
      <w:pPr>
        <w:adjustRightInd w:val="0"/>
        <w:snapToGrid w:val="0"/>
        <w:ind w:firstLine="420" w:firstLineChars="200"/>
        <w:rPr>
          <w:rFonts w:ascii="宋体" w:cs="宋体"/>
          <w:szCs w:val="21"/>
          <w:u w:val="single"/>
        </w:rPr>
      </w:pPr>
      <w:r>
        <w:rPr>
          <w:rFonts w:hint="eastAsia" w:ascii="宋体" w:hAnsi="宋体" w:cs="宋体"/>
          <w:szCs w:val="21"/>
        </w:rPr>
        <w:t>监理人申明的保密事项和期限：。</w:t>
      </w:r>
    </w:p>
    <w:p w14:paraId="042D73F9">
      <w:pPr>
        <w:adjustRightInd w:val="0"/>
        <w:snapToGrid w:val="0"/>
        <w:ind w:firstLine="420" w:firstLineChars="200"/>
        <w:rPr>
          <w:rFonts w:ascii="宋体" w:cs="宋体"/>
          <w:szCs w:val="21"/>
          <w:u w:val="single"/>
        </w:rPr>
      </w:pPr>
      <w:r>
        <w:rPr>
          <w:rFonts w:hint="eastAsia" w:ascii="宋体" w:hAnsi="宋体" w:cs="宋体"/>
          <w:szCs w:val="21"/>
        </w:rPr>
        <w:t>第三方申明的保密事项和期限：。</w:t>
      </w:r>
    </w:p>
    <w:p w14:paraId="6D48291C">
      <w:pPr>
        <w:snapToGrid w:val="0"/>
        <w:ind w:firstLine="420" w:firstLineChars="200"/>
        <w:rPr>
          <w:rFonts w:ascii="宋体" w:cs="宋体"/>
          <w:bCs/>
          <w:szCs w:val="21"/>
        </w:rPr>
      </w:pPr>
      <w:r>
        <w:rPr>
          <w:rFonts w:ascii="宋体" w:hAnsi="宋体" w:cs="宋体"/>
          <w:szCs w:val="21"/>
        </w:rPr>
        <w:t>8.8</w:t>
      </w:r>
      <w:r>
        <w:rPr>
          <w:rFonts w:hint="eastAsia" w:ascii="宋体" w:hAnsi="宋体" w:cs="宋体"/>
          <w:bCs/>
          <w:szCs w:val="21"/>
        </w:rPr>
        <w:t>著作权</w:t>
      </w:r>
    </w:p>
    <w:p w14:paraId="089D0892">
      <w:pPr>
        <w:snapToGrid w:val="0"/>
        <w:ind w:firstLine="420" w:firstLineChars="200"/>
        <w:rPr>
          <w:rFonts w:ascii="宋体" w:cs="宋体"/>
          <w:szCs w:val="21"/>
        </w:rPr>
      </w:pPr>
      <w:r>
        <w:rPr>
          <w:rFonts w:hint="eastAsia" w:ascii="宋体" w:hAnsi="宋体" w:cs="宋体"/>
          <w:szCs w:val="21"/>
        </w:rPr>
        <w:t>监理人在本合同履行期间及本合同终止后两年内出版涉及本工程的有关监理与相关服务的资料的限制条件：</w:t>
      </w:r>
    </w:p>
    <w:p w14:paraId="592CE86F">
      <w:pPr>
        <w:numPr>
          <w:ilvl w:val="0"/>
          <w:numId w:val="4"/>
        </w:numPr>
        <w:adjustRightInd w:val="0"/>
        <w:snapToGrid w:val="0"/>
        <w:ind w:firstLine="420" w:firstLineChars="200"/>
        <w:rPr>
          <w:rFonts w:hint="eastAsia" w:ascii="宋体" w:hAnsi="宋体" w:cs="宋体"/>
          <w:szCs w:val="21"/>
        </w:rPr>
      </w:pPr>
      <w:r>
        <w:rPr>
          <w:rFonts w:hint="eastAsia" w:ascii="宋体" w:hAnsi="宋体" w:cs="宋体"/>
          <w:szCs w:val="21"/>
        </w:rPr>
        <w:t>补充条款</w:t>
      </w:r>
    </w:p>
    <w:p w14:paraId="1135C236">
      <w:pPr>
        <w:pStyle w:val="11"/>
        <w:numPr>
          <w:ilvl w:val="0"/>
          <w:numId w:val="0"/>
        </w:numPr>
        <w:rPr>
          <w:rFonts w:hint="default" w:eastAsia="宋体"/>
          <w:u w:val="single"/>
          <w:lang w:val="en-US" w:eastAsia="zh-CN"/>
        </w:rPr>
      </w:pPr>
      <w:r>
        <w:rPr>
          <w:rFonts w:hint="eastAsia"/>
          <w:u w:val="single"/>
          <w:lang w:val="en-US" w:eastAsia="zh-CN"/>
        </w:rPr>
        <w:t xml:space="preserve">                                                                          </w:t>
      </w:r>
    </w:p>
    <w:p w14:paraId="44B6B91D">
      <w:pPr>
        <w:pageBreakBefore/>
        <w:ind w:firstLine="420" w:firstLineChars="200"/>
        <w:rPr>
          <w:rFonts w:ascii="宋体" w:cs="宋体"/>
          <w:bCs/>
          <w:szCs w:val="21"/>
        </w:rPr>
      </w:pPr>
      <w:r>
        <w:rPr>
          <w:rFonts w:hint="eastAsia" w:ascii="宋体" w:hAnsi="宋体" w:cs="宋体"/>
          <w:bCs/>
          <w:szCs w:val="21"/>
        </w:rPr>
        <w:t>附录</w:t>
      </w:r>
      <w:r>
        <w:rPr>
          <w:rFonts w:ascii="宋体" w:hAnsi="宋体" w:cs="宋体"/>
          <w:bCs/>
          <w:szCs w:val="21"/>
        </w:rPr>
        <w:t xml:space="preserve">A  </w:t>
      </w:r>
      <w:r>
        <w:rPr>
          <w:rFonts w:hint="eastAsia" w:ascii="宋体" w:hAnsi="宋体" w:cs="宋体"/>
          <w:bCs/>
          <w:szCs w:val="21"/>
        </w:rPr>
        <w:t>相关服务的范围和内容</w:t>
      </w:r>
    </w:p>
    <w:p w14:paraId="2E4CE3EE">
      <w:pPr>
        <w:snapToGrid w:val="0"/>
        <w:ind w:firstLine="420" w:firstLineChars="200"/>
        <w:rPr>
          <w:rFonts w:hint="eastAsia" w:ascii="宋体" w:hAnsi="宋体" w:cs="宋体"/>
          <w:szCs w:val="21"/>
          <w:lang w:val="en-US" w:eastAsia="zh-CN"/>
        </w:rPr>
      </w:pPr>
      <w:r>
        <w:rPr>
          <w:rFonts w:ascii="宋体" w:hAnsi="宋体" w:cs="宋体"/>
          <w:szCs w:val="21"/>
        </w:rPr>
        <w:t xml:space="preserve">A-1 </w:t>
      </w:r>
      <w:r>
        <w:rPr>
          <w:rFonts w:hint="eastAsia" w:ascii="宋体" w:hAnsi="宋体" w:cs="宋体"/>
          <w:szCs w:val="21"/>
        </w:rPr>
        <w:t>勘察阶段：</w:t>
      </w:r>
      <w:r>
        <w:rPr>
          <w:rFonts w:hint="eastAsia" w:ascii="宋体" w:hAnsi="宋体" w:cs="宋体"/>
          <w:szCs w:val="21"/>
          <w:lang w:val="en-US" w:eastAsia="zh-CN"/>
        </w:rPr>
        <w:t xml:space="preserve">  </w:t>
      </w:r>
    </w:p>
    <w:p w14:paraId="1F6843B2">
      <w:pPr>
        <w:snapToGrid w:val="0"/>
        <w:ind w:firstLine="420" w:firstLineChars="200"/>
        <w:rPr>
          <w:rFonts w:ascii="宋体" w:cs="宋体"/>
          <w:szCs w:val="21"/>
        </w:rPr>
      </w:pPr>
      <w:r>
        <w:rPr>
          <w:rFonts w:ascii="宋体" w:hAnsi="宋体" w:cs="宋体"/>
          <w:szCs w:val="21"/>
        </w:rPr>
        <w:t xml:space="preserve">A-2 </w:t>
      </w:r>
      <w:r>
        <w:rPr>
          <w:rFonts w:hint="eastAsia" w:ascii="宋体" w:hAnsi="宋体" w:cs="宋体"/>
          <w:szCs w:val="21"/>
        </w:rPr>
        <w:t>设计阶段：</w:t>
      </w:r>
    </w:p>
    <w:p w14:paraId="52228FB4">
      <w:pPr>
        <w:snapToGrid w:val="0"/>
        <w:ind w:firstLine="420" w:firstLineChars="200"/>
        <w:rPr>
          <w:rFonts w:ascii="宋体" w:cs="宋体"/>
          <w:szCs w:val="21"/>
        </w:rPr>
      </w:pPr>
      <w:r>
        <w:rPr>
          <w:rFonts w:ascii="宋体" w:hAnsi="宋体" w:cs="宋体"/>
          <w:szCs w:val="21"/>
        </w:rPr>
        <w:t xml:space="preserve">A-3 </w:t>
      </w:r>
      <w:r>
        <w:rPr>
          <w:rFonts w:hint="eastAsia" w:ascii="宋体" w:hAnsi="宋体" w:cs="宋体"/>
          <w:szCs w:val="21"/>
        </w:rPr>
        <w:t>保修阶段：</w:t>
      </w:r>
    </w:p>
    <w:p w14:paraId="2C687CD6">
      <w:pPr>
        <w:snapToGrid w:val="0"/>
        <w:ind w:firstLine="420" w:firstLineChars="200"/>
        <w:rPr>
          <w:rFonts w:ascii="宋体" w:cs="宋体"/>
          <w:szCs w:val="21"/>
        </w:rPr>
      </w:pPr>
      <w:r>
        <w:rPr>
          <w:rFonts w:ascii="宋体" w:hAnsi="宋体" w:cs="宋体"/>
          <w:szCs w:val="21"/>
        </w:rPr>
        <w:t xml:space="preserve">A-4 </w:t>
      </w:r>
      <w:r>
        <w:rPr>
          <w:rFonts w:hint="eastAsia" w:ascii="宋体" w:hAnsi="宋体" w:cs="宋体"/>
          <w:szCs w:val="21"/>
        </w:rPr>
        <w:t>其他（专业技术咨询、外部协调工作等）：</w:t>
      </w:r>
    </w:p>
    <w:p w14:paraId="003D7AC3">
      <w:pPr>
        <w:spacing w:line="360" w:lineRule="auto"/>
        <w:ind w:firstLine="280" w:firstLineChars="100"/>
        <w:rPr>
          <w:rFonts w:eastAsia="楷体_GB2312"/>
          <w:sz w:val="28"/>
          <w:szCs w:val="21"/>
        </w:rPr>
      </w:pPr>
    </w:p>
    <w:p w14:paraId="4F435AB4">
      <w:pPr>
        <w:snapToGrid w:val="0"/>
        <w:ind w:firstLine="420" w:firstLineChars="200"/>
        <w:rPr>
          <w:rFonts w:ascii="宋体" w:cs="宋体"/>
          <w:bCs/>
          <w:szCs w:val="21"/>
        </w:rPr>
      </w:pPr>
      <w:r>
        <w:rPr>
          <w:rFonts w:hint="eastAsia" w:ascii="宋体" w:hAnsi="宋体" w:cs="宋体"/>
          <w:bCs/>
          <w:szCs w:val="21"/>
        </w:rPr>
        <w:t>附录</w:t>
      </w:r>
      <w:r>
        <w:rPr>
          <w:rFonts w:ascii="宋体" w:hAnsi="宋体" w:cs="宋体"/>
          <w:bCs/>
          <w:szCs w:val="21"/>
        </w:rPr>
        <w:t xml:space="preserve">B  </w:t>
      </w:r>
      <w:r>
        <w:rPr>
          <w:rFonts w:hint="eastAsia" w:ascii="宋体" w:hAnsi="宋体" w:cs="宋体"/>
          <w:bCs/>
          <w:szCs w:val="21"/>
        </w:rPr>
        <w:t>委托人派遣的人员和提供的房屋、资料、设备</w:t>
      </w:r>
    </w:p>
    <w:p w14:paraId="098DB1F1">
      <w:pPr>
        <w:ind w:firstLine="420" w:firstLineChars="200"/>
        <w:rPr>
          <w:rFonts w:ascii="宋体" w:cs="宋体"/>
          <w:kern w:val="0"/>
          <w:szCs w:val="21"/>
        </w:rPr>
      </w:pPr>
      <w:r>
        <w:rPr>
          <w:rFonts w:ascii="宋体" w:hAnsi="宋体" w:cs="宋体"/>
          <w:szCs w:val="21"/>
        </w:rPr>
        <w:t xml:space="preserve">B-1  </w:t>
      </w:r>
      <w:r>
        <w:rPr>
          <w:rFonts w:hint="eastAsia" w:ascii="宋体" w:hAnsi="宋体" w:cs="宋体"/>
          <w:szCs w:val="21"/>
        </w:rPr>
        <w:t>委托人派遣的人员</w:t>
      </w:r>
    </w:p>
    <w:tbl>
      <w:tblPr>
        <w:tblStyle w:val="17"/>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770"/>
        <w:gridCol w:w="2130"/>
        <w:gridCol w:w="1860"/>
      </w:tblGrid>
      <w:tr w14:paraId="2AF4B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25F9EF96">
            <w:pPr>
              <w:ind w:firstLine="420" w:firstLineChars="200"/>
              <w:rPr>
                <w:rFonts w:ascii="宋体" w:cs="宋体"/>
                <w:szCs w:val="21"/>
              </w:rPr>
            </w:pPr>
            <w:r>
              <w:rPr>
                <w:rFonts w:hint="eastAsia" w:ascii="宋体" w:hAnsi="宋体" w:cs="宋体"/>
                <w:szCs w:val="21"/>
              </w:rPr>
              <w:t>名称</w:t>
            </w:r>
          </w:p>
        </w:tc>
        <w:tc>
          <w:tcPr>
            <w:tcW w:w="1770" w:type="dxa"/>
            <w:noWrap w:val="0"/>
            <w:vAlign w:val="top"/>
          </w:tcPr>
          <w:p w14:paraId="02E7A001">
            <w:pPr>
              <w:ind w:firstLine="420" w:firstLineChars="200"/>
              <w:rPr>
                <w:rFonts w:ascii="宋体" w:cs="宋体"/>
                <w:szCs w:val="21"/>
              </w:rPr>
            </w:pPr>
            <w:r>
              <w:rPr>
                <w:rFonts w:hint="eastAsia" w:ascii="宋体" w:hAnsi="宋体" w:cs="宋体"/>
                <w:szCs w:val="21"/>
              </w:rPr>
              <w:t>数量</w:t>
            </w:r>
          </w:p>
        </w:tc>
        <w:tc>
          <w:tcPr>
            <w:tcW w:w="2130" w:type="dxa"/>
            <w:noWrap w:val="0"/>
            <w:vAlign w:val="top"/>
          </w:tcPr>
          <w:p w14:paraId="3B5144FA">
            <w:pPr>
              <w:ind w:firstLine="420" w:firstLineChars="200"/>
              <w:rPr>
                <w:rFonts w:ascii="宋体" w:cs="宋体"/>
                <w:szCs w:val="21"/>
              </w:rPr>
            </w:pPr>
            <w:r>
              <w:rPr>
                <w:rFonts w:hint="eastAsia" w:ascii="宋体" w:hAnsi="宋体" w:cs="宋体"/>
                <w:szCs w:val="21"/>
              </w:rPr>
              <w:t>工作要求</w:t>
            </w:r>
          </w:p>
        </w:tc>
        <w:tc>
          <w:tcPr>
            <w:tcW w:w="1860" w:type="dxa"/>
            <w:noWrap w:val="0"/>
            <w:vAlign w:val="top"/>
          </w:tcPr>
          <w:p w14:paraId="2AE13841">
            <w:pPr>
              <w:ind w:firstLine="420" w:firstLineChars="200"/>
              <w:rPr>
                <w:rFonts w:ascii="宋体" w:cs="宋体"/>
                <w:szCs w:val="21"/>
              </w:rPr>
            </w:pPr>
            <w:r>
              <w:rPr>
                <w:rFonts w:hint="eastAsia" w:ascii="宋体" w:hAnsi="宋体" w:cs="宋体"/>
                <w:szCs w:val="21"/>
              </w:rPr>
              <w:t>提供时间</w:t>
            </w:r>
          </w:p>
        </w:tc>
      </w:tr>
      <w:tr w14:paraId="090AB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01710D2D">
            <w:pPr>
              <w:ind w:firstLine="420" w:firstLineChars="200"/>
              <w:rPr>
                <w:rFonts w:ascii="宋体" w:cs="宋体"/>
                <w:szCs w:val="21"/>
              </w:rPr>
            </w:pPr>
            <w:r>
              <w:rPr>
                <w:rFonts w:ascii="宋体" w:hAnsi="宋体" w:cs="宋体"/>
                <w:szCs w:val="21"/>
              </w:rPr>
              <w:t xml:space="preserve">1. </w:t>
            </w:r>
            <w:r>
              <w:rPr>
                <w:rFonts w:hint="eastAsia" w:ascii="宋体" w:hAnsi="宋体" w:cs="宋体"/>
                <w:szCs w:val="21"/>
              </w:rPr>
              <w:t>工程技术人员</w:t>
            </w:r>
          </w:p>
        </w:tc>
        <w:tc>
          <w:tcPr>
            <w:tcW w:w="1770" w:type="dxa"/>
            <w:noWrap w:val="0"/>
            <w:vAlign w:val="top"/>
          </w:tcPr>
          <w:p w14:paraId="520025C8">
            <w:pPr>
              <w:ind w:firstLine="420" w:firstLineChars="200"/>
              <w:rPr>
                <w:rFonts w:ascii="宋体" w:cs="宋体"/>
                <w:szCs w:val="21"/>
              </w:rPr>
            </w:pPr>
          </w:p>
        </w:tc>
        <w:tc>
          <w:tcPr>
            <w:tcW w:w="2130" w:type="dxa"/>
            <w:noWrap w:val="0"/>
            <w:vAlign w:val="top"/>
          </w:tcPr>
          <w:p w14:paraId="6F1367CD">
            <w:pPr>
              <w:ind w:firstLine="420" w:firstLineChars="200"/>
              <w:rPr>
                <w:rFonts w:ascii="宋体" w:cs="宋体"/>
                <w:szCs w:val="21"/>
              </w:rPr>
            </w:pPr>
          </w:p>
        </w:tc>
        <w:tc>
          <w:tcPr>
            <w:tcW w:w="1860" w:type="dxa"/>
            <w:noWrap w:val="0"/>
            <w:vAlign w:val="top"/>
          </w:tcPr>
          <w:p w14:paraId="64C58A02">
            <w:pPr>
              <w:ind w:firstLine="420" w:firstLineChars="200"/>
              <w:rPr>
                <w:rFonts w:ascii="宋体" w:cs="宋体"/>
                <w:szCs w:val="21"/>
              </w:rPr>
            </w:pPr>
          </w:p>
        </w:tc>
      </w:tr>
      <w:tr w14:paraId="29C6B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50A02448">
            <w:pPr>
              <w:ind w:firstLine="420" w:firstLineChars="200"/>
              <w:rPr>
                <w:rFonts w:ascii="宋体" w:cs="宋体"/>
                <w:szCs w:val="21"/>
              </w:rPr>
            </w:pPr>
            <w:r>
              <w:rPr>
                <w:rFonts w:ascii="宋体" w:hAnsi="宋体" w:cs="宋体"/>
                <w:szCs w:val="21"/>
              </w:rPr>
              <w:t xml:space="preserve">2. </w:t>
            </w:r>
            <w:r>
              <w:rPr>
                <w:rFonts w:hint="eastAsia" w:ascii="宋体" w:hAnsi="宋体" w:cs="宋体"/>
                <w:szCs w:val="21"/>
              </w:rPr>
              <w:t>辅助工作人员</w:t>
            </w:r>
          </w:p>
        </w:tc>
        <w:tc>
          <w:tcPr>
            <w:tcW w:w="1770" w:type="dxa"/>
            <w:noWrap w:val="0"/>
            <w:vAlign w:val="top"/>
          </w:tcPr>
          <w:p w14:paraId="5DEBDA1E">
            <w:pPr>
              <w:ind w:firstLine="420" w:firstLineChars="200"/>
              <w:rPr>
                <w:rFonts w:ascii="宋体" w:cs="宋体"/>
                <w:szCs w:val="21"/>
              </w:rPr>
            </w:pPr>
          </w:p>
        </w:tc>
        <w:tc>
          <w:tcPr>
            <w:tcW w:w="2130" w:type="dxa"/>
            <w:noWrap w:val="0"/>
            <w:vAlign w:val="top"/>
          </w:tcPr>
          <w:p w14:paraId="1F03B8A8">
            <w:pPr>
              <w:ind w:firstLine="420" w:firstLineChars="200"/>
              <w:rPr>
                <w:rFonts w:ascii="宋体" w:cs="宋体"/>
                <w:szCs w:val="21"/>
              </w:rPr>
            </w:pPr>
          </w:p>
        </w:tc>
        <w:tc>
          <w:tcPr>
            <w:tcW w:w="1860" w:type="dxa"/>
            <w:noWrap w:val="0"/>
            <w:vAlign w:val="top"/>
          </w:tcPr>
          <w:p w14:paraId="45E040E1">
            <w:pPr>
              <w:ind w:firstLine="420" w:firstLineChars="200"/>
              <w:rPr>
                <w:rFonts w:ascii="宋体" w:cs="宋体"/>
                <w:szCs w:val="21"/>
              </w:rPr>
            </w:pPr>
          </w:p>
        </w:tc>
      </w:tr>
      <w:tr w14:paraId="47211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607C724D">
            <w:pPr>
              <w:ind w:firstLine="420" w:firstLineChars="200"/>
              <w:rPr>
                <w:rFonts w:ascii="宋体" w:cs="宋体"/>
                <w:szCs w:val="21"/>
              </w:rPr>
            </w:pPr>
            <w:r>
              <w:rPr>
                <w:rFonts w:ascii="宋体" w:hAnsi="宋体" w:cs="宋体"/>
                <w:szCs w:val="21"/>
              </w:rPr>
              <w:t xml:space="preserve">3. </w:t>
            </w:r>
            <w:r>
              <w:rPr>
                <w:rFonts w:hint="eastAsia" w:ascii="宋体" w:hAnsi="宋体" w:cs="宋体"/>
                <w:szCs w:val="21"/>
              </w:rPr>
              <w:t>其他人员</w:t>
            </w:r>
          </w:p>
        </w:tc>
        <w:tc>
          <w:tcPr>
            <w:tcW w:w="1770" w:type="dxa"/>
            <w:noWrap w:val="0"/>
            <w:vAlign w:val="top"/>
          </w:tcPr>
          <w:p w14:paraId="489E26E1">
            <w:pPr>
              <w:ind w:firstLine="420" w:firstLineChars="200"/>
              <w:rPr>
                <w:rFonts w:ascii="宋体" w:cs="宋体"/>
                <w:szCs w:val="21"/>
              </w:rPr>
            </w:pPr>
          </w:p>
        </w:tc>
        <w:tc>
          <w:tcPr>
            <w:tcW w:w="2130" w:type="dxa"/>
            <w:noWrap w:val="0"/>
            <w:vAlign w:val="top"/>
          </w:tcPr>
          <w:p w14:paraId="3323A4B7">
            <w:pPr>
              <w:ind w:firstLine="420" w:firstLineChars="200"/>
              <w:rPr>
                <w:rFonts w:ascii="宋体" w:cs="宋体"/>
                <w:szCs w:val="21"/>
              </w:rPr>
            </w:pPr>
          </w:p>
        </w:tc>
        <w:tc>
          <w:tcPr>
            <w:tcW w:w="1860" w:type="dxa"/>
            <w:noWrap w:val="0"/>
            <w:vAlign w:val="top"/>
          </w:tcPr>
          <w:p w14:paraId="666C80D8">
            <w:pPr>
              <w:ind w:firstLine="420" w:firstLineChars="200"/>
              <w:rPr>
                <w:rFonts w:ascii="宋体" w:cs="宋体"/>
                <w:szCs w:val="21"/>
              </w:rPr>
            </w:pPr>
          </w:p>
        </w:tc>
      </w:tr>
      <w:tr w14:paraId="4ADC9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03068B93">
            <w:pPr>
              <w:ind w:firstLine="420" w:firstLineChars="200"/>
              <w:rPr>
                <w:rFonts w:ascii="宋体" w:cs="宋体"/>
                <w:szCs w:val="21"/>
              </w:rPr>
            </w:pPr>
          </w:p>
        </w:tc>
        <w:tc>
          <w:tcPr>
            <w:tcW w:w="1770" w:type="dxa"/>
            <w:noWrap w:val="0"/>
            <w:vAlign w:val="top"/>
          </w:tcPr>
          <w:p w14:paraId="7F2F1354">
            <w:pPr>
              <w:ind w:firstLine="420" w:firstLineChars="200"/>
              <w:rPr>
                <w:rFonts w:ascii="宋体" w:cs="宋体"/>
                <w:szCs w:val="21"/>
              </w:rPr>
            </w:pPr>
          </w:p>
        </w:tc>
        <w:tc>
          <w:tcPr>
            <w:tcW w:w="2130" w:type="dxa"/>
            <w:noWrap w:val="0"/>
            <w:vAlign w:val="top"/>
          </w:tcPr>
          <w:p w14:paraId="19C458AF">
            <w:pPr>
              <w:ind w:firstLine="420" w:firstLineChars="200"/>
              <w:rPr>
                <w:rFonts w:ascii="宋体" w:cs="宋体"/>
                <w:szCs w:val="21"/>
              </w:rPr>
            </w:pPr>
          </w:p>
        </w:tc>
        <w:tc>
          <w:tcPr>
            <w:tcW w:w="1860" w:type="dxa"/>
            <w:noWrap w:val="0"/>
            <w:vAlign w:val="top"/>
          </w:tcPr>
          <w:p w14:paraId="4A755B33">
            <w:pPr>
              <w:ind w:firstLine="420" w:firstLineChars="200"/>
              <w:rPr>
                <w:rFonts w:ascii="宋体" w:cs="宋体"/>
                <w:szCs w:val="21"/>
              </w:rPr>
            </w:pPr>
          </w:p>
        </w:tc>
      </w:tr>
    </w:tbl>
    <w:p w14:paraId="229385C2">
      <w:pPr>
        <w:ind w:firstLine="420" w:firstLineChars="200"/>
        <w:rPr>
          <w:rFonts w:ascii="宋体" w:cs="宋体"/>
          <w:szCs w:val="21"/>
        </w:rPr>
      </w:pPr>
      <w:r>
        <w:rPr>
          <w:rFonts w:ascii="宋体" w:hAnsi="宋体" w:cs="宋体"/>
          <w:szCs w:val="21"/>
        </w:rPr>
        <w:t xml:space="preserve">B-2  </w:t>
      </w:r>
      <w:r>
        <w:rPr>
          <w:rFonts w:hint="eastAsia" w:ascii="宋体" w:hAnsi="宋体" w:cs="宋体"/>
          <w:szCs w:val="21"/>
        </w:rPr>
        <w:t>委托人提供的房屋</w:t>
      </w:r>
    </w:p>
    <w:tbl>
      <w:tblPr>
        <w:tblStyle w:val="17"/>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30"/>
        <w:gridCol w:w="2130"/>
        <w:gridCol w:w="1860"/>
      </w:tblGrid>
      <w:tr w14:paraId="48AEA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30145B61">
            <w:pPr>
              <w:ind w:firstLine="420" w:firstLineChars="200"/>
              <w:rPr>
                <w:rFonts w:ascii="宋体" w:cs="宋体"/>
                <w:szCs w:val="21"/>
              </w:rPr>
            </w:pPr>
            <w:r>
              <w:rPr>
                <w:rFonts w:hint="eastAsia" w:ascii="宋体" w:hAnsi="宋体" w:cs="宋体"/>
                <w:szCs w:val="21"/>
              </w:rPr>
              <w:t>名称</w:t>
            </w:r>
          </w:p>
        </w:tc>
        <w:tc>
          <w:tcPr>
            <w:tcW w:w="2130" w:type="dxa"/>
            <w:noWrap w:val="0"/>
            <w:vAlign w:val="top"/>
          </w:tcPr>
          <w:p w14:paraId="3F348B83">
            <w:pPr>
              <w:ind w:firstLine="420" w:firstLineChars="200"/>
              <w:rPr>
                <w:rFonts w:ascii="宋体" w:cs="宋体"/>
                <w:szCs w:val="21"/>
              </w:rPr>
            </w:pPr>
            <w:r>
              <w:rPr>
                <w:rFonts w:hint="eastAsia" w:ascii="宋体" w:hAnsi="宋体" w:cs="宋体"/>
                <w:szCs w:val="21"/>
              </w:rPr>
              <w:t>数量</w:t>
            </w:r>
          </w:p>
        </w:tc>
        <w:tc>
          <w:tcPr>
            <w:tcW w:w="2130" w:type="dxa"/>
            <w:noWrap w:val="0"/>
            <w:vAlign w:val="top"/>
          </w:tcPr>
          <w:p w14:paraId="07397BB4">
            <w:pPr>
              <w:ind w:firstLine="420" w:firstLineChars="200"/>
              <w:rPr>
                <w:rFonts w:ascii="宋体" w:cs="宋体"/>
                <w:szCs w:val="21"/>
              </w:rPr>
            </w:pPr>
            <w:r>
              <w:rPr>
                <w:rFonts w:hint="eastAsia" w:ascii="宋体" w:hAnsi="宋体" w:cs="宋体"/>
                <w:szCs w:val="21"/>
              </w:rPr>
              <w:t>面积</w:t>
            </w:r>
          </w:p>
        </w:tc>
        <w:tc>
          <w:tcPr>
            <w:tcW w:w="1860" w:type="dxa"/>
            <w:noWrap w:val="0"/>
            <w:vAlign w:val="top"/>
          </w:tcPr>
          <w:p w14:paraId="27F60C37">
            <w:pPr>
              <w:ind w:firstLine="420" w:firstLineChars="200"/>
              <w:rPr>
                <w:rFonts w:ascii="宋体" w:cs="宋体"/>
                <w:szCs w:val="21"/>
              </w:rPr>
            </w:pPr>
            <w:r>
              <w:rPr>
                <w:rFonts w:hint="eastAsia" w:ascii="宋体" w:hAnsi="宋体" w:cs="宋体"/>
                <w:szCs w:val="21"/>
              </w:rPr>
              <w:t>提供时间</w:t>
            </w:r>
          </w:p>
        </w:tc>
      </w:tr>
      <w:tr w14:paraId="28BD5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1D40EB59">
            <w:pPr>
              <w:ind w:firstLine="420" w:firstLineChars="200"/>
              <w:rPr>
                <w:rFonts w:ascii="宋体" w:cs="宋体"/>
                <w:szCs w:val="21"/>
              </w:rPr>
            </w:pPr>
            <w:r>
              <w:rPr>
                <w:rFonts w:ascii="宋体" w:hAnsi="宋体" w:cs="宋体"/>
                <w:szCs w:val="21"/>
              </w:rPr>
              <w:t xml:space="preserve">1. </w:t>
            </w:r>
            <w:r>
              <w:rPr>
                <w:rFonts w:hint="eastAsia" w:ascii="宋体" w:hAnsi="宋体" w:cs="宋体"/>
                <w:szCs w:val="21"/>
              </w:rPr>
              <w:t>办公用房</w:t>
            </w:r>
          </w:p>
        </w:tc>
        <w:tc>
          <w:tcPr>
            <w:tcW w:w="2130" w:type="dxa"/>
            <w:noWrap w:val="0"/>
            <w:vAlign w:val="top"/>
          </w:tcPr>
          <w:p w14:paraId="73F3BDEF">
            <w:pPr>
              <w:ind w:firstLine="420" w:firstLineChars="200"/>
              <w:rPr>
                <w:rFonts w:ascii="宋体" w:cs="宋体"/>
                <w:szCs w:val="21"/>
              </w:rPr>
            </w:pPr>
          </w:p>
        </w:tc>
        <w:tc>
          <w:tcPr>
            <w:tcW w:w="2130" w:type="dxa"/>
            <w:noWrap w:val="0"/>
            <w:vAlign w:val="top"/>
          </w:tcPr>
          <w:p w14:paraId="227980C1">
            <w:pPr>
              <w:ind w:firstLine="420" w:firstLineChars="200"/>
              <w:rPr>
                <w:rFonts w:ascii="宋体" w:cs="宋体"/>
                <w:szCs w:val="21"/>
              </w:rPr>
            </w:pPr>
          </w:p>
        </w:tc>
        <w:tc>
          <w:tcPr>
            <w:tcW w:w="1860" w:type="dxa"/>
            <w:noWrap w:val="0"/>
            <w:vAlign w:val="top"/>
          </w:tcPr>
          <w:p w14:paraId="0AA1F936">
            <w:pPr>
              <w:ind w:firstLine="420" w:firstLineChars="200"/>
              <w:rPr>
                <w:rFonts w:ascii="宋体" w:cs="宋体"/>
                <w:szCs w:val="21"/>
              </w:rPr>
            </w:pPr>
          </w:p>
        </w:tc>
      </w:tr>
      <w:tr w14:paraId="001E3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005C8A5A">
            <w:pPr>
              <w:ind w:firstLine="420" w:firstLineChars="200"/>
              <w:rPr>
                <w:rFonts w:ascii="宋体" w:cs="宋体"/>
                <w:szCs w:val="21"/>
              </w:rPr>
            </w:pPr>
            <w:r>
              <w:rPr>
                <w:rFonts w:ascii="宋体" w:hAnsi="宋体" w:cs="宋体"/>
                <w:szCs w:val="21"/>
              </w:rPr>
              <w:t xml:space="preserve">2. </w:t>
            </w:r>
            <w:r>
              <w:rPr>
                <w:rFonts w:hint="eastAsia" w:ascii="宋体" w:hAnsi="宋体" w:cs="宋体"/>
                <w:szCs w:val="21"/>
              </w:rPr>
              <w:t>生活用房</w:t>
            </w:r>
          </w:p>
        </w:tc>
        <w:tc>
          <w:tcPr>
            <w:tcW w:w="2130" w:type="dxa"/>
            <w:noWrap w:val="0"/>
            <w:vAlign w:val="top"/>
          </w:tcPr>
          <w:p w14:paraId="41CD5DE7">
            <w:pPr>
              <w:ind w:firstLine="420" w:firstLineChars="200"/>
              <w:rPr>
                <w:rFonts w:ascii="宋体" w:cs="宋体"/>
                <w:szCs w:val="21"/>
              </w:rPr>
            </w:pPr>
          </w:p>
        </w:tc>
        <w:tc>
          <w:tcPr>
            <w:tcW w:w="2130" w:type="dxa"/>
            <w:noWrap w:val="0"/>
            <w:vAlign w:val="top"/>
          </w:tcPr>
          <w:p w14:paraId="035D6985">
            <w:pPr>
              <w:ind w:firstLine="420" w:firstLineChars="200"/>
              <w:rPr>
                <w:rFonts w:ascii="宋体" w:cs="宋体"/>
                <w:szCs w:val="21"/>
              </w:rPr>
            </w:pPr>
          </w:p>
        </w:tc>
        <w:tc>
          <w:tcPr>
            <w:tcW w:w="1860" w:type="dxa"/>
            <w:noWrap w:val="0"/>
            <w:vAlign w:val="top"/>
          </w:tcPr>
          <w:p w14:paraId="469157BA">
            <w:pPr>
              <w:ind w:firstLine="420" w:firstLineChars="200"/>
              <w:rPr>
                <w:rFonts w:ascii="宋体" w:cs="宋体"/>
                <w:szCs w:val="21"/>
              </w:rPr>
            </w:pPr>
          </w:p>
        </w:tc>
      </w:tr>
      <w:tr w14:paraId="7A6CD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459FB2A9">
            <w:pPr>
              <w:ind w:firstLine="420" w:firstLineChars="200"/>
              <w:rPr>
                <w:rFonts w:ascii="宋体" w:cs="宋体"/>
                <w:dstrike/>
                <w:szCs w:val="21"/>
              </w:rPr>
            </w:pPr>
            <w:r>
              <w:rPr>
                <w:rFonts w:ascii="宋体" w:hAnsi="宋体" w:cs="宋体"/>
                <w:szCs w:val="21"/>
              </w:rPr>
              <w:t xml:space="preserve">3. </w:t>
            </w:r>
            <w:r>
              <w:rPr>
                <w:rFonts w:hint="eastAsia" w:ascii="宋体" w:hAnsi="宋体" w:cs="宋体"/>
                <w:szCs w:val="21"/>
              </w:rPr>
              <w:t>试验用房</w:t>
            </w:r>
          </w:p>
        </w:tc>
        <w:tc>
          <w:tcPr>
            <w:tcW w:w="2130" w:type="dxa"/>
            <w:noWrap w:val="0"/>
            <w:vAlign w:val="top"/>
          </w:tcPr>
          <w:p w14:paraId="2E679F70">
            <w:pPr>
              <w:ind w:firstLine="420" w:firstLineChars="200"/>
              <w:rPr>
                <w:rFonts w:ascii="宋体" w:cs="宋体"/>
                <w:szCs w:val="21"/>
              </w:rPr>
            </w:pPr>
          </w:p>
        </w:tc>
        <w:tc>
          <w:tcPr>
            <w:tcW w:w="2130" w:type="dxa"/>
            <w:noWrap w:val="0"/>
            <w:vAlign w:val="top"/>
          </w:tcPr>
          <w:p w14:paraId="1F75AE1B">
            <w:pPr>
              <w:ind w:firstLine="420" w:firstLineChars="200"/>
              <w:rPr>
                <w:rFonts w:ascii="宋体" w:cs="宋体"/>
                <w:szCs w:val="21"/>
              </w:rPr>
            </w:pPr>
          </w:p>
        </w:tc>
        <w:tc>
          <w:tcPr>
            <w:tcW w:w="1860" w:type="dxa"/>
            <w:noWrap w:val="0"/>
            <w:vAlign w:val="top"/>
          </w:tcPr>
          <w:p w14:paraId="30659053">
            <w:pPr>
              <w:ind w:firstLine="420" w:firstLineChars="200"/>
              <w:rPr>
                <w:rFonts w:ascii="宋体" w:cs="宋体"/>
                <w:szCs w:val="21"/>
              </w:rPr>
            </w:pPr>
          </w:p>
        </w:tc>
      </w:tr>
      <w:tr w14:paraId="2D1A1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7C4715DC">
            <w:pPr>
              <w:ind w:firstLine="420" w:firstLineChars="200"/>
              <w:rPr>
                <w:rFonts w:ascii="宋体" w:cs="宋体"/>
                <w:szCs w:val="21"/>
              </w:rPr>
            </w:pPr>
            <w:r>
              <w:rPr>
                <w:rFonts w:ascii="宋体" w:hAnsi="宋体" w:cs="宋体"/>
                <w:szCs w:val="21"/>
              </w:rPr>
              <w:t xml:space="preserve">4. </w:t>
            </w:r>
            <w:r>
              <w:rPr>
                <w:rFonts w:hint="eastAsia" w:ascii="宋体" w:hAnsi="宋体" w:cs="宋体"/>
                <w:szCs w:val="21"/>
              </w:rPr>
              <w:t>样品用房</w:t>
            </w:r>
          </w:p>
        </w:tc>
        <w:tc>
          <w:tcPr>
            <w:tcW w:w="2130" w:type="dxa"/>
            <w:noWrap w:val="0"/>
            <w:vAlign w:val="top"/>
          </w:tcPr>
          <w:p w14:paraId="4A5C9CB4">
            <w:pPr>
              <w:ind w:firstLine="420" w:firstLineChars="200"/>
              <w:rPr>
                <w:rFonts w:ascii="宋体" w:cs="宋体"/>
                <w:szCs w:val="21"/>
              </w:rPr>
            </w:pPr>
          </w:p>
        </w:tc>
        <w:tc>
          <w:tcPr>
            <w:tcW w:w="2130" w:type="dxa"/>
            <w:noWrap w:val="0"/>
            <w:vAlign w:val="top"/>
          </w:tcPr>
          <w:p w14:paraId="4458F7B2">
            <w:pPr>
              <w:ind w:firstLine="420" w:firstLineChars="200"/>
              <w:rPr>
                <w:rFonts w:ascii="宋体" w:cs="宋体"/>
                <w:szCs w:val="21"/>
              </w:rPr>
            </w:pPr>
          </w:p>
        </w:tc>
        <w:tc>
          <w:tcPr>
            <w:tcW w:w="1860" w:type="dxa"/>
            <w:noWrap w:val="0"/>
            <w:vAlign w:val="top"/>
          </w:tcPr>
          <w:p w14:paraId="0E182DB1">
            <w:pPr>
              <w:ind w:firstLine="420" w:firstLineChars="200"/>
              <w:rPr>
                <w:rFonts w:ascii="宋体" w:cs="宋体"/>
                <w:szCs w:val="21"/>
              </w:rPr>
            </w:pPr>
          </w:p>
        </w:tc>
      </w:tr>
      <w:tr w14:paraId="76787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30B288D6">
            <w:pPr>
              <w:ind w:firstLine="420" w:firstLineChars="200"/>
              <w:rPr>
                <w:rFonts w:ascii="宋体" w:cs="宋体"/>
                <w:szCs w:val="21"/>
              </w:rPr>
            </w:pPr>
          </w:p>
        </w:tc>
        <w:tc>
          <w:tcPr>
            <w:tcW w:w="2130" w:type="dxa"/>
            <w:noWrap w:val="0"/>
            <w:vAlign w:val="top"/>
          </w:tcPr>
          <w:p w14:paraId="191B1FD0">
            <w:pPr>
              <w:ind w:firstLine="420" w:firstLineChars="200"/>
              <w:rPr>
                <w:rFonts w:ascii="宋体" w:cs="宋体"/>
                <w:szCs w:val="21"/>
              </w:rPr>
            </w:pPr>
          </w:p>
        </w:tc>
        <w:tc>
          <w:tcPr>
            <w:tcW w:w="2130" w:type="dxa"/>
            <w:noWrap w:val="0"/>
            <w:vAlign w:val="top"/>
          </w:tcPr>
          <w:p w14:paraId="57C0011A">
            <w:pPr>
              <w:ind w:firstLine="420" w:firstLineChars="200"/>
              <w:rPr>
                <w:rFonts w:ascii="宋体" w:cs="宋体"/>
                <w:szCs w:val="21"/>
              </w:rPr>
            </w:pPr>
          </w:p>
        </w:tc>
        <w:tc>
          <w:tcPr>
            <w:tcW w:w="1860" w:type="dxa"/>
            <w:noWrap w:val="0"/>
            <w:vAlign w:val="top"/>
          </w:tcPr>
          <w:p w14:paraId="76C4B639">
            <w:pPr>
              <w:ind w:firstLine="420" w:firstLineChars="200"/>
              <w:rPr>
                <w:rFonts w:ascii="宋体" w:cs="宋体"/>
                <w:szCs w:val="21"/>
              </w:rPr>
            </w:pPr>
          </w:p>
        </w:tc>
      </w:tr>
      <w:tr w14:paraId="0267A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5DE194CE">
            <w:pPr>
              <w:ind w:firstLine="420" w:firstLineChars="200"/>
              <w:rPr>
                <w:rFonts w:ascii="宋体" w:cs="宋体"/>
                <w:szCs w:val="21"/>
              </w:rPr>
            </w:pPr>
            <w:r>
              <w:rPr>
                <w:rFonts w:hint="eastAsia" w:ascii="宋体" w:hAnsi="宋体" w:cs="宋体"/>
                <w:szCs w:val="21"/>
              </w:rPr>
              <w:t>用餐及其他生活条件</w:t>
            </w:r>
          </w:p>
        </w:tc>
        <w:tc>
          <w:tcPr>
            <w:tcW w:w="6120" w:type="dxa"/>
            <w:gridSpan w:val="3"/>
            <w:noWrap w:val="0"/>
            <w:vAlign w:val="top"/>
          </w:tcPr>
          <w:p w14:paraId="23773F68">
            <w:pPr>
              <w:ind w:firstLine="420" w:firstLineChars="200"/>
              <w:rPr>
                <w:rFonts w:ascii="宋体" w:cs="宋体"/>
                <w:szCs w:val="21"/>
              </w:rPr>
            </w:pPr>
          </w:p>
        </w:tc>
      </w:tr>
    </w:tbl>
    <w:p w14:paraId="5FC3F199">
      <w:pPr>
        <w:rPr>
          <w:rFonts w:ascii="宋体" w:cs="宋体"/>
          <w:szCs w:val="21"/>
        </w:rPr>
      </w:pPr>
      <w:r>
        <w:rPr>
          <w:rFonts w:ascii="宋体" w:cs="宋体"/>
          <w:szCs w:val="21"/>
        </w:rPr>
        <w:t> </w:t>
      </w:r>
    </w:p>
    <w:p w14:paraId="2FC39FB6">
      <w:pPr>
        <w:ind w:firstLine="420" w:firstLineChars="200"/>
        <w:rPr>
          <w:rFonts w:ascii="宋体" w:cs="宋体"/>
          <w:kern w:val="0"/>
          <w:szCs w:val="21"/>
        </w:rPr>
      </w:pPr>
      <w:r>
        <w:rPr>
          <w:rFonts w:ascii="宋体" w:hAnsi="宋体" w:cs="宋体"/>
          <w:szCs w:val="21"/>
        </w:rPr>
        <w:t xml:space="preserve">B-3  </w:t>
      </w:r>
      <w:r>
        <w:rPr>
          <w:rFonts w:hint="eastAsia" w:ascii="宋体" w:hAnsi="宋体" w:cs="宋体"/>
          <w:szCs w:val="21"/>
        </w:rPr>
        <w:t>委托人提供的资料</w:t>
      </w:r>
    </w:p>
    <w:tbl>
      <w:tblPr>
        <w:tblStyle w:val="1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491"/>
        <w:gridCol w:w="2147"/>
        <w:gridCol w:w="2082"/>
      </w:tblGrid>
      <w:tr w14:paraId="797B6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7ACB2272">
            <w:pPr>
              <w:ind w:firstLine="420" w:firstLineChars="200"/>
              <w:rPr>
                <w:rFonts w:ascii="宋体" w:cs="宋体"/>
                <w:szCs w:val="21"/>
              </w:rPr>
            </w:pPr>
            <w:r>
              <w:rPr>
                <w:rFonts w:hint="eastAsia" w:ascii="宋体" w:hAnsi="宋体" w:cs="宋体"/>
                <w:szCs w:val="21"/>
              </w:rPr>
              <w:t>名称</w:t>
            </w:r>
          </w:p>
        </w:tc>
        <w:tc>
          <w:tcPr>
            <w:tcW w:w="1491" w:type="dxa"/>
            <w:noWrap w:val="0"/>
            <w:vAlign w:val="top"/>
          </w:tcPr>
          <w:p w14:paraId="29A253F4">
            <w:pPr>
              <w:ind w:firstLine="420" w:firstLineChars="200"/>
              <w:rPr>
                <w:rFonts w:ascii="宋体" w:cs="宋体"/>
                <w:szCs w:val="21"/>
              </w:rPr>
            </w:pPr>
            <w:r>
              <w:rPr>
                <w:rFonts w:hint="eastAsia" w:ascii="宋体" w:hAnsi="宋体" w:cs="宋体"/>
                <w:szCs w:val="21"/>
              </w:rPr>
              <w:t>份数</w:t>
            </w:r>
          </w:p>
        </w:tc>
        <w:tc>
          <w:tcPr>
            <w:tcW w:w="2147" w:type="dxa"/>
            <w:noWrap w:val="0"/>
            <w:vAlign w:val="top"/>
          </w:tcPr>
          <w:p w14:paraId="21E9E5E1">
            <w:pPr>
              <w:ind w:firstLine="420" w:firstLineChars="200"/>
              <w:rPr>
                <w:rFonts w:ascii="宋体" w:cs="宋体"/>
                <w:szCs w:val="21"/>
              </w:rPr>
            </w:pPr>
            <w:r>
              <w:rPr>
                <w:rFonts w:hint="eastAsia" w:ascii="宋体" w:hAnsi="宋体" w:cs="宋体"/>
                <w:szCs w:val="21"/>
              </w:rPr>
              <w:t>提供时间</w:t>
            </w:r>
          </w:p>
        </w:tc>
        <w:tc>
          <w:tcPr>
            <w:tcW w:w="2082" w:type="dxa"/>
            <w:noWrap w:val="0"/>
            <w:vAlign w:val="top"/>
          </w:tcPr>
          <w:p w14:paraId="7C3D7392">
            <w:pPr>
              <w:ind w:firstLine="420" w:firstLineChars="200"/>
              <w:rPr>
                <w:rFonts w:ascii="宋体" w:cs="宋体"/>
                <w:szCs w:val="21"/>
              </w:rPr>
            </w:pPr>
            <w:r>
              <w:rPr>
                <w:rFonts w:hint="eastAsia" w:ascii="宋体" w:hAnsi="宋体" w:cs="宋体"/>
                <w:szCs w:val="21"/>
              </w:rPr>
              <w:t>备注</w:t>
            </w:r>
          </w:p>
        </w:tc>
      </w:tr>
      <w:tr w14:paraId="0C8D1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4B82DC2D">
            <w:pPr>
              <w:ind w:firstLine="420" w:firstLineChars="200"/>
              <w:rPr>
                <w:rFonts w:ascii="宋体" w:cs="宋体"/>
                <w:szCs w:val="21"/>
              </w:rPr>
            </w:pPr>
            <w:r>
              <w:rPr>
                <w:rFonts w:ascii="宋体" w:hAnsi="宋体" w:cs="宋体"/>
                <w:szCs w:val="21"/>
              </w:rPr>
              <w:t xml:space="preserve">1. </w:t>
            </w:r>
            <w:r>
              <w:rPr>
                <w:rFonts w:hint="eastAsia" w:ascii="宋体" w:hAnsi="宋体" w:cs="宋体"/>
                <w:szCs w:val="21"/>
              </w:rPr>
              <w:t>工程立项文件</w:t>
            </w:r>
          </w:p>
        </w:tc>
        <w:tc>
          <w:tcPr>
            <w:tcW w:w="1491" w:type="dxa"/>
            <w:noWrap w:val="0"/>
            <w:vAlign w:val="top"/>
          </w:tcPr>
          <w:p w14:paraId="79E24C72">
            <w:pPr>
              <w:ind w:firstLine="420" w:firstLineChars="200"/>
              <w:rPr>
                <w:rFonts w:ascii="宋体" w:cs="宋体"/>
                <w:szCs w:val="21"/>
              </w:rPr>
            </w:pPr>
          </w:p>
        </w:tc>
        <w:tc>
          <w:tcPr>
            <w:tcW w:w="2147" w:type="dxa"/>
            <w:noWrap w:val="0"/>
            <w:vAlign w:val="top"/>
          </w:tcPr>
          <w:p w14:paraId="320DD678">
            <w:pPr>
              <w:ind w:firstLine="420" w:firstLineChars="200"/>
              <w:rPr>
                <w:rFonts w:ascii="宋体" w:cs="宋体"/>
                <w:szCs w:val="21"/>
              </w:rPr>
            </w:pPr>
          </w:p>
        </w:tc>
        <w:tc>
          <w:tcPr>
            <w:tcW w:w="2082" w:type="dxa"/>
            <w:noWrap w:val="0"/>
            <w:vAlign w:val="top"/>
          </w:tcPr>
          <w:p w14:paraId="7896612A">
            <w:pPr>
              <w:ind w:firstLine="420" w:firstLineChars="200"/>
              <w:rPr>
                <w:rFonts w:ascii="宋体" w:cs="宋体"/>
                <w:szCs w:val="21"/>
              </w:rPr>
            </w:pPr>
          </w:p>
        </w:tc>
      </w:tr>
      <w:tr w14:paraId="08A50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576F3259">
            <w:pPr>
              <w:ind w:firstLine="420" w:firstLineChars="200"/>
              <w:rPr>
                <w:rFonts w:ascii="宋体" w:cs="宋体"/>
                <w:szCs w:val="21"/>
              </w:rPr>
            </w:pPr>
            <w:r>
              <w:rPr>
                <w:rFonts w:ascii="宋体" w:hAnsi="宋体" w:cs="宋体"/>
                <w:szCs w:val="21"/>
              </w:rPr>
              <w:t xml:space="preserve">2. </w:t>
            </w:r>
            <w:r>
              <w:rPr>
                <w:rFonts w:hint="eastAsia" w:ascii="宋体" w:hAnsi="宋体" w:cs="宋体"/>
                <w:szCs w:val="21"/>
              </w:rPr>
              <w:t>工程勘察文件</w:t>
            </w:r>
          </w:p>
        </w:tc>
        <w:tc>
          <w:tcPr>
            <w:tcW w:w="1491" w:type="dxa"/>
            <w:noWrap w:val="0"/>
            <w:vAlign w:val="top"/>
          </w:tcPr>
          <w:p w14:paraId="38624E5F">
            <w:pPr>
              <w:ind w:firstLine="420" w:firstLineChars="200"/>
              <w:rPr>
                <w:rFonts w:ascii="宋体" w:cs="宋体"/>
                <w:szCs w:val="21"/>
              </w:rPr>
            </w:pPr>
          </w:p>
        </w:tc>
        <w:tc>
          <w:tcPr>
            <w:tcW w:w="2147" w:type="dxa"/>
            <w:noWrap w:val="0"/>
            <w:vAlign w:val="top"/>
          </w:tcPr>
          <w:p w14:paraId="62EB23A5">
            <w:pPr>
              <w:ind w:firstLine="420" w:firstLineChars="200"/>
              <w:rPr>
                <w:rFonts w:ascii="宋体" w:cs="宋体"/>
                <w:szCs w:val="21"/>
              </w:rPr>
            </w:pPr>
          </w:p>
        </w:tc>
        <w:tc>
          <w:tcPr>
            <w:tcW w:w="2082" w:type="dxa"/>
            <w:noWrap w:val="0"/>
            <w:vAlign w:val="top"/>
          </w:tcPr>
          <w:p w14:paraId="5C95D652">
            <w:pPr>
              <w:ind w:firstLine="420" w:firstLineChars="200"/>
              <w:rPr>
                <w:rFonts w:ascii="宋体" w:cs="宋体"/>
                <w:szCs w:val="21"/>
              </w:rPr>
            </w:pPr>
          </w:p>
        </w:tc>
      </w:tr>
      <w:tr w14:paraId="291EE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152D6A31">
            <w:pPr>
              <w:ind w:firstLine="420" w:firstLineChars="200"/>
              <w:rPr>
                <w:rFonts w:ascii="宋体" w:cs="宋体"/>
                <w:szCs w:val="21"/>
              </w:rPr>
            </w:pPr>
            <w:r>
              <w:rPr>
                <w:rFonts w:ascii="宋体" w:hAnsi="宋体" w:cs="宋体"/>
                <w:szCs w:val="21"/>
              </w:rPr>
              <w:t xml:space="preserve">3. </w:t>
            </w:r>
            <w:r>
              <w:rPr>
                <w:rFonts w:hint="eastAsia" w:ascii="宋体" w:hAnsi="宋体" w:cs="宋体"/>
                <w:szCs w:val="21"/>
              </w:rPr>
              <w:t>工程设计及施工图纸</w:t>
            </w:r>
          </w:p>
        </w:tc>
        <w:tc>
          <w:tcPr>
            <w:tcW w:w="1491" w:type="dxa"/>
            <w:noWrap w:val="0"/>
            <w:vAlign w:val="top"/>
          </w:tcPr>
          <w:p w14:paraId="454E7180">
            <w:pPr>
              <w:ind w:firstLine="420" w:firstLineChars="200"/>
              <w:rPr>
                <w:rFonts w:ascii="宋体" w:cs="宋体"/>
                <w:szCs w:val="21"/>
              </w:rPr>
            </w:pPr>
          </w:p>
        </w:tc>
        <w:tc>
          <w:tcPr>
            <w:tcW w:w="2147" w:type="dxa"/>
            <w:noWrap w:val="0"/>
            <w:vAlign w:val="top"/>
          </w:tcPr>
          <w:p w14:paraId="096FC33B">
            <w:pPr>
              <w:ind w:firstLine="420" w:firstLineChars="200"/>
              <w:rPr>
                <w:rFonts w:ascii="宋体" w:cs="宋体"/>
                <w:szCs w:val="21"/>
              </w:rPr>
            </w:pPr>
          </w:p>
        </w:tc>
        <w:tc>
          <w:tcPr>
            <w:tcW w:w="2082" w:type="dxa"/>
            <w:noWrap w:val="0"/>
            <w:vAlign w:val="top"/>
          </w:tcPr>
          <w:p w14:paraId="2356A9C4">
            <w:pPr>
              <w:ind w:firstLine="420" w:firstLineChars="200"/>
              <w:rPr>
                <w:rFonts w:ascii="宋体" w:cs="宋体"/>
                <w:szCs w:val="21"/>
              </w:rPr>
            </w:pPr>
          </w:p>
        </w:tc>
      </w:tr>
      <w:tr w14:paraId="67A1D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48F0A251">
            <w:pPr>
              <w:ind w:firstLine="420" w:firstLineChars="200"/>
              <w:rPr>
                <w:rFonts w:ascii="宋体" w:cs="宋体"/>
                <w:szCs w:val="21"/>
              </w:rPr>
            </w:pPr>
            <w:r>
              <w:rPr>
                <w:rFonts w:ascii="宋体" w:hAnsi="宋体" w:cs="宋体"/>
                <w:szCs w:val="21"/>
              </w:rPr>
              <w:t xml:space="preserve">4. </w:t>
            </w:r>
            <w:r>
              <w:rPr>
                <w:rFonts w:hint="eastAsia" w:ascii="宋体" w:hAnsi="宋体" w:cs="宋体"/>
                <w:szCs w:val="21"/>
              </w:rPr>
              <w:t>工程承包合同及其他相关合同</w:t>
            </w:r>
          </w:p>
        </w:tc>
        <w:tc>
          <w:tcPr>
            <w:tcW w:w="1491" w:type="dxa"/>
            <w:noWrap w:val="0"/>
            <w:vAlign w:val="top"/>
          </w:tcPr>
          <w:p w14:paraId="2DE39220">
            <w:pPr>
              <w:ind w:firstLine="420" w:firstLineChars="200"/>
              <w:rPr>
                <w:rFonts w:ascii="宋体" w:cs="宋体"/>
                <w:szCs w:val="21"/>
              </w:rPr>
            </w:pPr>
          </w:p>
        </w:tc>
        <w:tc>
          <w:tcPr>
            <w:tcW w:w="2147" w:type="dxa"/>
            <w:noWrap w:val="0"/>
            <w:vAlign w:val="top"/>
          </w:tcPr>
          <w:p w14:paraId="2F7F6ED9">
            <w:pPr>
              <w:ind w:firstLine="420" w:firstLineChars="200"/>
              <w:rPr>
                <w:rFonts w:ascii="宋体" w:cs="宋体"/>
                <w:szCs w:val="21"/>
              </w:rPr>
            </w:pPr>
          </w:p>
        </w:tc>
        <w:tc>
          <w:tcPr>
            <w:tcW w:w="2082" w:type="dxa"/>
            <w:noWrap w:val="0"/>
            <w:vAlign w:val="top"/>
          </w:tcPr>
          <w:p w14:paraId="17E784AB">
            <w:pPr>
              <w:ind w:firstLine="420" w:firstLineChars="200"/>
              <w:rPr>
                <w:rFonts w:ascii="宋体" w:cs="宋体"/>
                <w:szCs w:val="21"/>
              </w:rPr>
            </w:pPr>
          </w:p>
        </w:tc>
      </w:tr>
      <w:tr w14:paraId="370CF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08488EF6">
            <w:pPr>
              <w:ind w:firstLine="420" w:firstLineChars="200"/>
              <w:rPr>
                <w:rFonts w:ascii="宋体" w:cs="宋体"/>
                <w:szCs w:val="21"/>
              </w:rPr>
            </w:pPr>
            <w:r>
              <w:rPr>
                <w:rFonts w:ascii="宋体" w:hAnsi="宋体" w:cs="宋体"/>
                <w:szCs w:val="21"/>
              </w:rPr>
              <w:t xml:space="preserve">5. </w:t>
            </w:r>
            <w:r>
              <w:rPr>
                <w:rFonts w:hint="eastAsia" w:ascii="宋体" w:hAnsi="宋体" w:cs="宋体"/>
                <w:szCs w:val="21"/>
              </w:rPr>
              <w:t>施工许可文件</w:t>
            </w:r>
          </w:p>
        </w:tc>
        <w:tc>
          <w:tcPr>
            <w:tcW w:w="1491" w:type="dxa"/>
            <w:noWrap w:val="0"/>
            <w:vAlign w:val="top"/>
          </w:tcPr>
          <w:p w14:paraId="0C22538A">
            <w:pPr>
              <w:ind w:firstLine="420" w:firstLineChars="200"/>
              <w:rPr>
                <w:rFonts w:ascii="宋体" w:cs="宋体"/>
                <w:szCs w:val="21"/>
              </w:rPr>
            </w:pPr>
          </w:p>
        </w:tc>
        <w:tc>
          <w:tcPr>
            <w:tcW w:w="2147" w:type="dxa"/>
            <w:noWrap w:val="0"/>
            <w:vAlign w:val="top"/>
          </w:tcPr>
          <w:p w14:paraId="1F78E4F1">
            <w:pPr>
              <w:ind w:firstLine="420" w:firstLineChars="200"/>
              <w:rPr>
                <w:rFonts w:ascii="宋体" w:cs="宋体"/>
                <w:szCs w:val="21"/>
              </w:rPr>
            </w:pPr>
          </w:p>
        </w:tc>
        <w:tc>
          <w:tcPr>
            <w:tcW w:w="2082" w:type="dxa"/>
            <w:noWrap w:val="0"/>
            <w:vAlign w:val="top"/>
          </w:tcPr>
          <w:p w14:paraId="7A1F4D96">
            <w:pPr>
              <w:ind w:firstLine="420" w:firstLineChars="200"/>
              <w:rPr>
                <w:rFonts w:ascii="宋体" w:cs="宋体"/>
                <w:szCs w:val="21"/>
              </w:rPr>
            </w:pPr>
          </w:p>
        </w:tc>
      </w:tr>
      <w:tr w14:paraId="37575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55C9D73A">
            <w:pPr>
              <w:ind w:firstLine="420" w:firstLineChars="200"/>
              <w:rPr>
                <w:rFonts w:ascii="宋体" w:cs="宋体"/>
                <w:szCs w:val="21"/>
              </w:rPr>
            </w:pPr>
            <w:r>
              <w:rPr>
                <w:rFonts w:ascii="宋体" w:hAnsi="宋体" w:cs="宋体"/>
                <w:szCs w:val="21"/>
              </w:rPr>
              <w:t xml:space="preserve">6. </w:t>
            </w:r>
            <w:r>
              <w:rPr>
                <w:rFonts w:hint="eastAsia" w:ascii="宋体" w:hAnsi="宋体" w:cs="宋体"/>
                <w:szCs w:val="21"/>
              </w:rPr>
              <w:t>其他文件</w:t>
            </w:r>
          </w:p>
        </w:tc>
        <w:tc>
          <w:tcPr>
            <w:tcW w:w="1491" w:type="dxa"/>
            <w:noWrap w:val="0"/>
            <w:vAlign w:val="top"/>
          </w:tcPr>
          <w:p w14:paraId="0B79B15B">
            <w:pPr>
              <w:ind w:firstLine="420" w:firstLineChars="200"/>
              <w:rPr>
                <w:rFonts w:ascii="宋体" w:cs="宋体"/>
                <w:szCs w:val="21"/>
              </w:rPr>
            </w:pPr>
          </w:p>
        </w:tc>
        <w:tc>
          <w:tcPr>
            <w:tcW w:w="2147" w:type="dxa"/>
            <w:noWrap w:val="0"/>
            <w:vAlign w:val="top"/>
          </w:tcPr>
          <w:p w14:paraId="088958B7">
            <w:pPr>
              <w:ind w:firstLine="420" w:firstLineChars="200"/>
              <w:rPr>
                <w:rFonts w:ascii="宋体" w:cs="宋体"/>
                <w:szCs w:val="21"/>
              </w:rPr>
            </w:pPr>
          </w:p>
        </w:tc>
        <w:tc>
          <w:tcPr>
            <w:tcW w:w="2082" w:type="dxa"/>
            <w:noWrap w:val="0"/>
            <w:vAlign w:val="top"/>
          </w:tcPr>
          <w:p w14:paraId="311D9045">
            <w:pPr>
              <w:ind w:firstLine="420" w:firstLineChars="200"/>
              <w:rPr>
                <w:rFonts w:ascii="宋体" w:cs="宋体"/>
                <w:szCs w:val="21"/>
              </w:rPr>
            </w:pPr>
          </w:p>
        </w:tc>
      </w:tr>
      <w:tr w14:paraId="68CE1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56A32C62">
            <w:pPr>
              <w:ind w:firstLine="420" w:firstLineChars="200"/>
              <w:rPr>
                <w:rFonts w:ascii="宋体" w:cs="宋体"/>
                <w:szCs w:val="21"/>
              </w:rPr>
            </w:pPr>
          </w:p>
        </w:tc>
        <w:tc>
          <w:tcPr>
            <w:tcW w:w="1491" w:type="dxa"/>
            <w:noWrap w:val="0"/>
            <w:vAlign w:val="top"/>
          </w:tcPr>
          <w:p w14:paraId="59E0C798">
            <w:pPr>
              <w:ind w:firstLine="420" w:firstLineChars="200"/>
              <w:rPr>
                <w:rFonts w:ascii="宋体" w:cs="宋体"/>
                <w:szCs w:val="21"/>
              </w:rPr>
            </w:pPr>
          </w:p>
        </w:tc>
        <w:tc>
          <w:tcPr>
            <w:tcW w:w="2147" w:type="dxa"/>
            <w:noWrap w:val="0"/>
            <w:vAlign w:val="top"/>
          </w:tcPr>
          <w:p w14:paraId="1767310C">
            <w:pPr>
              <w:ind w:firstLine="420" w:firstLineChars="200"/>
              <w:rPr>
                <w:rFonts w:ascii="宋体" w:cs="宋体"/>
                <w:szCs w:val="21"/>
              </w:rPr>
            </w:pPr>
          </w:p>
        </w:tc>
        <w:tc>
          <w:tcPr>
            <w:tcW w:w="2082" w:type="dxa"/>
            <w:noWrap w:val="0"/>
            <w:vAlign w:val="top"/>
          </w:tcPr>
          <w:p w14:paraId="4C63D41A">
            <w:pPr>
              <w:ind w:firstLine="420" w:firstLineChars="200"/>
              <w:rPr>
                <w:rFonts w:ascii="宋体" w:cs="宋体"/>
                <w:szCs w:val="21"/>
              </w:rPr>
            </w:pPr>
          </w:p>
        </w:tc>
      </w:tr>
    </w:tbl>
    <w:p w14:paraId="50138C25">
      <w:pPr>
        <w:ind w:firstLine="420" w:firstLineChars="200"/>
        <w:rPr>
          <w:rFonts w:ascii="宋体" w:cs="宋体"/>
          <w:kern w:val="0"/>
          <w:szCs w:val="21"/>
        </w:rPr>
      </w:pPr>
    </w:p>
    <w:p w14:paraId="03B963D0">
      <w:pPr>
        <w:ind w:firstLine="420" w:firstLineChars="200"/>
        <w:rPr>
          <w:rFonts w:ascii="宋体" w:cs="宋体"/>
          <w:szCs w:val="21"/>
        </w:rPr>
      </w:pPr>
    </w:p>
    <w:p w14:paraId="31522859">
      <w:pPr>
        <w:ind w:firstLine="420" w:firstLineChars="200"/>
        <w:rPr>
          <w:rFonts w:ascii="宋体" w:cs="宋体"/>
          <w:szCs w:val="21"/>
        </w:rPr>
      </w:pPr>
      <w:r>
        <w:rPr>
          <w:rFonts w:ascii="宋体" w:hAnsi="宋体" w:cs="宋体"/>
          <w:szCs w:val="21"/>
        </w:rPr>
        <w:t xml:space="preserve">B-4 </w:t>
      </w:r>
      <w:r>
        <w:rPr>
          <w:rFonts w:hint="eastAsia" w:ascii="宋体" w:hAnsi="宋体" w:cs="宋体"/>
          <w:szCs w:val="21"/>
        </w:rPr>
        <w:t>委托人提供的设备</w:t>
      </w:r>
    </w:p>
    <w:tbl>
      <w:tblPr>
        <w:tblStyle w:val="17"/>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590"/>
        <w:gridCol w:w="2130"/>
        <w:gridCol w:w="1860"/>
      </w:tblGrid>
      <w:tr w14:paraId="510A9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1CCDC801">
            <w:pPr>
              <w:ind w:firstLine="420" w:firstLineChars="200"/>
              <w:rPr>
                <w:rFonts w:ascii="宋体" w:cs="宋体"/>
                <w:szCs w:val="21"/>
              </w:rPr>
            </w:pPr>
            <w:r>
              <w:rPr>
                <w:rFonts w:hint="eastAsia" w:ascii="宋体" w:hAnsi="宋体" w:cs="宋体"/>
                <w:szCs w:val="21"/>
              </w:rPr>
              <w:t>名称</w:t>
            </w:r>
          </w:p>
        </w:tc>
        <w:tc>
          <w:tcPr>
            <w:tcW w:w="1590" w:type="dxa"/>
            <w:noWrap w:val="0"/>
            <w:vAlign w:val="top"/>
          </w:tcPr>
          <w:p w14:paraId="6C50B789">
            <w:pPr>
              <w:ind w:firstLine="420" w:firstLineChars="200"/>
              <w:rPr>
                <w:rFonts w:ascii="宋体" w:cs="宋体"/>
                <w:szCs w:val="21"/>
              </w:rPr>
            </w:pPr>
            <w:r>
              <w:rPr>
                <w:rFonts w:hint="eastAsia" w:ascii="宋体" w:hAnsi="宋体" w:cs="宋体"/>
                <w:szCs w:val="21"/>
              </w:rPr>
              <w:t>数量</w:t>
            </w:r>
          </w:p>
        </w:tc>
        <w:tc>
          <w:tcPr>
            <w:tcW w:w="2130" w:type="dxa"/>
            <w:noWrap w:val="0"/>
            <w:vAlign w:val="top"/>
          </w:tcPr>
          <w:p w14:paraId="0C05234C">
            <w:pPr>
              <w:ind w:firstLine="420" w:firstLineChars="200"/>
              <w:rPr>
                <w:rFonts w:ascii="宋体" w:cs="宋体"/>
                <w:szCs w:val="21"/>
              </w:rPr>
            </w:pPr>
            <w:r>
              <w:rPr>
                <w:rFonts w:hint="eastAsia" w:ascii="宋体" w:hAnsi="宋体" w:cs="宋体"/>
                <w:szCs w:val="21"/>
              </w:rPr>
              <w:t>型号与规格</w:t>
            </w:r>
          </w:p>
        </w:tc>
        <w:tc>
          <w:tcPr>
            <w:tcW w:w="1860" w:type="dxa"/>
            <w:noWrap w:val="0"/>
            <w:vAlign w:val="top"/>
          </w:tcPr>
          <w:p w14:paraId="3A6D3C68">
            <w:pPr>
              <w:ind w:firstLine="420" w:firstLineChars="200"/>
              <w:rPr>
                <w:rFonts w:ascii="宋体" w:cs="宋体"/>
                <w:szCs w:val="21"/>
              </w:rPr>
            </w:pPr>
            <w:r>
              <w:rPr>
                <w:rFonts w:hint="eastAsia" w:ascii="宋体" w:hAnsi="宋体" w:cs="宋体"/>
                <w:szCs w:val="21"/>
              </w:rPr>
              <w:t>提供时间</w:t>
            </w:r>
          </w:p>
        </w:tc>
      </w:tr>
      <w:tr w14:paraId="4E4C0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3937931F">
            <w:pPr>
              <w:ind w:firstLine="420" w:firstLineChars="200"/>
              <w:rPr>
                <w:rFonts w:ascii="宋体" w:cs="宋体"/>
                <w:szCs w:val="21"/>
              </w:rPr>
            </w:pPr>
            <w:r>
              <w:rPr>
                <w:rFonts w:ascii="宋体" w:hAnsi="宋体" w:cs="宋体"/>
                <w:szCs w:val="21"/>
              </w:rPr>
              <w:t xml:space="preserve">1. </w:t>
            </w:r>
            <w:r>
              <w:rPr>
                <w:rFonts w:hint="eastAsia" w:ascii="宋体" w:hAnsi="宋体" w:cs="宋体"/>
                <w:szCs w:val="21"/>
              </w:rPr>
              <w:t>通讯设备</w:t>
            </w:r>
          </w:p>
        </w:tc>
        <w:tc>
          <w:tcPr>
            <w:tcW w:w="1590" w:type="dxa"/>
            <w:noWrap w:val="0"/>
            <w:vAlign w:val="top"/>
          </w:tcPr>
          <w:p w14:paraId="2FCFCE75">
            <w:pPr>
              <w:ind w:firstLine="420" w:firstLineChars="200"/>
              <w:rPr>
                <w:rFonts w:ascii="宋体" w:cs="宋体"/>
                <w:szCs w:val="21"/>
              </w:rPr>
            </w:pPr>
          </w:p>
        </w:tc>
        <w:tc>
          <w:tcPr>
            <w:tcW w:w="2130" w:type="dxa"/>
            <w:noWrap w:val="0"/>
            <w:vAlign w:val="top"/>
          </w:tcPr>
          <w:p w14:paraId="79F9025C">
            <w:pPr>
              <w:ind w:firstLine="420" w:firstLineChars="200"/>
              <w:rPr>
                <w:rFonts w:ascii="宋体" w:cs="宋体"/>
                <w:szCs w:val="21"/>
              </w:rPr>
            </w:pPr>
          </w:p>
        </w:tc>
        <w:tc>
          <w:tcPr>
            <w:tcW w:w="1860" w:type="dxa"/>
            <w:noWrap w:val="0"/>
            <w:vAlign w:val="top"/>
          </w:tcPr>
          <w:p w14:paraId="1210BD48">
            <w:pPr>
              <w:ind w:firstLine="420" w:firstLineChars="200"/>
              <w:rPr>
                <w:rFonts w:ascii="宋体" w:cs="宋体"/>
                <w:szCs w:val="21"/>
              </w:rPr>
            </w:pPr>
          </w:p>
        </w:tc>
      </w:tr>
      <w:tr w14:paraId="06F51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437E555B">
            <w:pPr>
              <w:ind w:firstLine="420" w:firstLineChars="200"/>
              <w:rPr>
                <w:rFonts w:ascii="宋体" w:cs="宋体"/>
                <w:szCs w:val="21"/>
              </w:rPr>
            </w:pPr>
            <w:r>
              <w:rPr>
                <w:rFonts w:ascii="宋体" w:hAnsi="宋体" w:cs="宋体"/>
                <w:szCs w:val="21"/>
              </w:rPr>
              <w:t xml:space="preserve">2. </w:t>
            </w:r>
            <w:r>
              <w:rPr>
                <w:rFonts w:hint="eastAsia" w:ascii="宋体" w:hAnsi="宋体" w:cs="宋体"/>
                <w:szCs w:val="21"/>
              </w:rPr>
              <w:t>办公设备</w:t>
            </w:r>
          </w:p>
        </w:tc>
        <w:tc>
          <w:tcPr>
            <w:tcW w:w="1590" w:type="dxa"/>
            <w:noWrap w:val="0"/>
            <w:vAlign w:val="top"/>
          </w:tcPr>
          <w:p w14:paraId="6FBDD336">
            <w:pPr>
              <w:ind w:firstLine="420" w:firstLineChars="200"/>
              <w:rPr>
                <w:rFonts w:ascii="宋体" w:cs="宋体"/>
                <w:szCs w:val="21"/>
              </w:rPr>
            </w:pPr>
          </w:p>
        </w:tc>
        <w:tc>
          <w:tcPr>
            <w:tcW w:w="2130" w:type="dxa"/>
            <w:noWrap w:val="0"/>
            <w:vAlign w:val="top"/>
          </w:tcPr>
          <w:p w14:paraId="77F0302D">
            <w:pPr>
              <w:ind w:firstLine="420" w:firstLineChars="200"/>
              <w:rPr>
                <w:rFonts w:ascii="宋体" w:cs="宋体"/>
                <w:szCs w:val="21"/>
              </w:rPr>
            </w:pPr>
          </w:p>
        </w:tc>
        <w:tc>
          <w:tcPr>
            <w:tcW w:w="1860" w:type="dxa"/>
            <w:noWrap w:val="0"/>
            <w:vAlign w:val="top"/>
          </w:tcPr>
          <w:p w14:paraId="6840C54F">
            <w:pPr>
              <w:ind w:firstLine="420" w:firstLineChars="200"/>
              <w:rPr>
                <w:rFonts w:ascii="宋体" w:cs="宋体"/>
                <w:szCs w:val="21"/>
              </w:rPr>
            </w:pPr>
          </w:p>
        </w:tc>
      </w:tr>
      <w:tr w14:paraId="60D4D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737EC541">
            <w:pPr>
              <w:ind w:firstLine="420" w:firstLineChars="200"/>
              <w:rPr>
                <w:rFonts w:ascii="宋体" w:cs="宋体"/>
                <w:szCs w:val="21"/>
              </w:rPr>
            </w:pPr>
            <w:r>
              <w:rPr>
                <w:rFonts w:ascii="宋体" w:hAnsi="宋体" w:cs="宋体"/>
                <w:szCs w:val="21"/>
              </w:rPr>
              <w:t xml:space="preserve">3. </w:t>
            </w:r>
            <w:r>
              <w:rPr>
                <w:rFonts w:hint="eastAsia" w:ascii="宋体" w:hAnsi="宋体" w:cs="宋体"/>
                <w:szCs w:val="21"/>
              </w:rPr>
              <w:t>交通工具</w:t>
            </w:r>
          </w:p>
        </w:tc>
        <w:tc>
          <w:tcPr>
            <w:tcW w:w="1590" w:type="dxa"/>
            <w:noWrap w:val="0"/>
            <w:vAlign w:val="top"/>
          </w:tcPr>
          <w:p w14:paraId="0D71B821">
            <w:pPr>
              <w:ind w:firstLine="420" w:firstLineChars="200"/>
              <w:rPr>
                <w:rFonts w:ascii="宋体" w:cs="宋体"/>
                <w:szCs w:val="21"/>
              </w:rPr>
            </w:pPr>
          </w:p>
        </w:tc>
        <w:tc>
          <w:tcPr>
            <w:tcW w:w="2130" w:type="dxa"/>
            <w:noWrap w:val="0"/>
            <w:vAlign w:val="top"/>
          </w:tcPr>
          <w:p w14:paraId="19068DEC">
            <w:pPr>
              <w:ind w:firstLine="420" w:firstLineChars="200"/>
              <w:rPr>
                <w:rFonts w:ascii="宋体" w:cs="宋体"/>
                <w:szCs w:val="21"/>
              </w:rPr>
            </w:pPr>
          </w:p>
        </w:tc>
        <w:tc>
          <w:tcPr>
            <w:tcW w:w="1860" w:type="dxa"/>
            <w:noWrap w:val="0"/>
            <w:vAlign w:val="top"/>
          </w:tcPr>
          <w:p w14:paraId="07F40312">
            <w:pPr>
              <w:ind w:firstLine="420" w:firstLineChars="200"/>
              <w:rPr>
                <w:rFonts w:ascii="宋体" w:cs="宋体"/>
                <w:szCs w:val="21"/>
              </w:rPr>
            </w:pPr>
          </w:p>
        </w:tc>
      </w:tr>
      <w:tr w14:paraId="1ECAC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74F25D60">
            <w:pPr>
              <w:ind w:firstLine="420" w:firstLineChars="200"/>
              <w:rPr>
                <w:rFonts w:ascii="宋体" w:cs="宋体"/>
                <w:szCs w:val="21"/>
              </w:rPr>
            </w:pPr>
            <w:r>
              <w:rPr>
                <w:rFonts w:ascii="宋体" w:hAnsi="宋体" w:cs="宋体"/>
                <w:szCs w:val="21"/>
              </w:rPr>
              <w:t xml:space="preserve">4. </w:t>
            </w:r>
            <w:r>
              <w:rPr>
                <w:rFonts w:hint="eastAsia" w:ascii="宋体" w:hAnsi="宋体" w:cs="宋体"/>
                <w:szCs w:val="21"/>
              </w:rPr>
              <w:t>检测和试验设备</w:t>
            </w:r>
          </w:p>
        </w:tc>
        <w:tc>
          <w:tcPr>
            <w:tcW w:w="1590" w:type="dxa"/>
            <w:noWrap w:val="0"/>
            <w:vAlign w:val="top"/>
          </w:tcPr>
          <w:p w14:paraId="294D463F">
            <w:pPr>
              <w:ind w:firstLine="420" w:firstLineChars="200"/>
              <w:rPr>
                <w:rFonts w:ascii="宋体" w:cs="宋体"/>
                <w:szCs w:val="21"/>
              </w:rPr>
            </w:pPr>
          </w:p>
        </w:tc>
        <w:tc>
          <w:tcPr>
            <w:tcW w:w="2130" w:type="dxa"/>
            <w:noWrap w:val="0"/>
            <w:vAlign w:val="top"/>
          </w:tcPr>
          <w:p w14:paraId="0057FAFF">
            <w:pPr>
              <w:ind w:firstLine="420" w:firstLineChars="200"/>
              <w:rPr>
                <w:rFonts w:ascii="宋体" w:cs="宋体"/>
                <w:szCs w:val="21"/>
              </w:rPr>
            </w:pPr>
          </w:p>
        </w:tc>
        <w:tc>
          <w:tcPr>
            <w:tcW w:w="1860" w:type="dxa"/>
            <w:noWrap w:val="0"/>
            <w:vAlign w:val="top"/>
          </w:tcPr>
          <w:p w14:paraId="5DA1979C">
            <w:pPr>
              <w:ind w:firstLine="420" w:firstLineChars="200"/>
              <w:rPr>
                <w:rFonts w:ascii="宋体" w:cs="宋体"/>
                <w:szCs w:val="21"/>
              </w:rPr>
            </w:pPr>
          </w:p>
        </w:tc>
      </w:tr>
      <w:tr w14:paraId="70705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48F71659">
            <w:pPr>
              <w:ind w:firstLine="420" w:firstLineChars="200"/>
              <w:rPr>
                <w:rFonts w:ascii="宋体" w:cs="宋体"/>
                <w:szCs w:val="21"/>
              </w:rPr>
            </w:pPr>
          </w:p>
        </w:tc>
        <w:tc>
          <w:tcPr>
            <w:tcW w:w="1590" w:type="dxa"/>
            <w:noWrap w:val="0"/>
            <w:vAlign w:val="top"/>
          </w:tcPr>
          <w:p w14:paraId="6577EBF2">
            <w:pPr>
              <w:ind w:firstLine="420" w:firstLineChars="200"/>
              <w:rPr>
                <w:rFonts w:ascii="宋体" w:cs="宋体"/>
                <w:szCs w:val="21"/>
              </w:rPr>
            </w:pPr>
          </w:p>
        </w:tc>
        <w:tc>
          <w:tcPr>
            <w:tcW w:w="2130" w:type="dxa"/>
            <w:noWrap w:val="0"/>
            <w:vAlign w:val="top"/>
          </w:tcPr>
          <w:p w14:paraId="2F803162">
            <w:pPr>
              <w:ind w:firstLine="420" w:firstLineChars="200"/>
              <w:rPr>
                <w:rFonts w:ascii="宋体" w:cs="宋体"/>
                <w:szCs w:val="21"/>
              </w:rPr>
            </w:pPr>
          </w:p>
        </w:tc>
        <w:tc>
          <w:tcPr>
            <w:tcW w:w="1860" w:type="dxa"/>
            <w:noWrap w:val="0"/>
            <w:vAlign w:val="top"/>
          </w:tcPr>
          <w:p w14:paraId="12A6EA5B">
            <w:pPr>
              <w:ind w:firstLine="420" w:firstLineChars="200"/>
              <w:rPr>
                <w:rFonts w:ascii="宋体" w:cs="宋体"/>
                <w:szCs w:val="21"/>
              </w:rPr>
            </w:pPr>
          </w:p>
        </w:tc>
      </w:tr>
    </w:tbl>
    <w:p w14:paraId="64125CCA">
      <w:pPr>
        <w:pStyle w:val="4"/>
        <w:shd w:val="clear" w:color="auto" w:fill="FFFFFF"/>
        <w:spacing w:before="0" w:beforeAutospacing="0" w:after="0" w:afterAutospacing="0" w:line="460" w:lineRule="atLeast"/>
        <w:ind w:firstLine="1606" w:firstLineChars="500"/>
        <w:jc w:val="both"/>
        <w:rPr>
          <w:color w:val="666666"/>
        </w:rPr>
      </w:pPr>
      <w:r>
        <w:rPr>
          <w:rFonts w:hint="eastAsia" w:ascii="黑体" w:eastAsia="黑体"/>
          <w:b/>
          <w:bCs/>
          <w:color w:val="000000"/>
          <w:sz w:val="32"/>
          <w:szCs w:val="32"/>
        </w:rPr>
        <w:t>第五章 </w:t>
      </w:r>
      <w:r>
        <w:rPr>
          <w:rStyle w:val="23"/>
          <w:rFonts w:hint="eastAsia" w:ascii="黑体" w:eastAsia="黑体"/>
          <w:b/>
          <w:bCs/>
          <w:color w:val="000000"/>
          <w:sz w:val="32"/>
          <w:szCs w:val="32"/>
        </w:rPr>
        <w:t> </w:t>
      </w:r>
      <w:r>
        <w:rPr>
          <w:rFonts w:hint="eastAsia" w:ascii="黑体" w:eastAsia="黑体"/>
          <w:b/>
          <w:bCs/>
          <w:color w:val="000000"/>
          <w:sz w:val="32"/>
          <w:szCs w:val="32"/>
        </w:rPr>
        <w:t>附件--响应性文件格式</w:t>
      </w:r>
    </w:p>
    <w:p w14:paraId="6C86DECA">
      <w:pPr>
        <w:pStyle w:val="24"/>
        <w:shd w:val="clear" w:color="auto" w:fill="FFFFFF"/>
        <w:spacing w:before="0" w:beforeAutospacing="0" w:after="0" w:afterAutospacing="0" w:line="460" w:lineRule="atLeast"/>
        <w:rPr>
          <w:rFonts w:hint="eastAsia"/>
          <w:color w:val="666666"/>
        </w:rPr>
      </w:pPr>
    </w:p>
    <w:tbl>
      <w:tblPr>
        <w:tblStyle w:val="17"/>
        <w:tblpPr w:leftFromText="180" w:rightFromText="180" w:topFromText="100" w:bottomFromText="100" w:vertAnchor="text"/>
        <w:tblW w:w="8190" w:type="dxa"/>
        <w:tblInd w:w="0" w:type="dxa"/>
        <w:tblLayout w:type="fixed"/>
        <w:tblCellMar>
          <w:top w:w="0" w:type="dxa"/>
          <w:left w:w="0" w:type="dxa"/>
          <w:bottom w:w="0" w:type="dxa"/>
          <w:right w:w="0" w:type="dxa"/>
        </w:tblCellMar>
      </w:tblPr>
      <w:tblGrid>
        <w:gridCol w:w="8190"/>
      </w:tblGrid>
      <w:tr w14:paraId="60C0FC0E">
        <w:tblPrEx>
          <w:tblCellMar>
            <w:top w:w="0" w:type="dxa"/>
            <w:left w:w="0" w:type="dxa"/>
            <w:bottom w:w="0" w:type="dxa"/>
            <w:right w:w="0" w:type="dxa"/>
          </w:tblCellMar>
        </w:tblPrEx>
        <w:trPr>
          <w:trHeight w:val="1538" w:hRule="atLeast"/>
        </w:trPr>
        <w:tc>
          <w:tcPr>
            <w:tcW w:w="819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1A1D666D">
            <w:pPr>
              <w:spacing w:line="460" w:lineRule="atLeast"/>
              <w:ind w:firstLine="482"/>
              <w:rPr>
                <w:color w:val="666666"/>
                <w:sz w:val="24"/>
                <w:szCs w:val="24"/>
              </w:rPr>
            </w:pPr>
            <w:r>
              <w:rPr>
                <w:rFonts w:hint="eastAsia"/>
                <w:color w:val="000000"/>
                <w:sz w:val="24"/>
                <w:szCs w:val="24"/>
              </w:rPr>
              <w:t>注释：</w:t>
            </w:r>
          </w:p>
          <w:p w14:paraId="6CC9377B">
            <w:pPr>
              <w:spacing w:line="460" w:lineRule="atLeast"/>
              <w:ind w:firstLine="482"/>
              <w:rPr>
                <w:rFonts w:ascii="宋体" w:hAnsi="宋体" w:cs="宋体"/>
                <w:color w:val="666666"/>
                <w:sz w:val="24"/>
                <w:szCs w:val="24"/>
              </w:rPr>
            </w:pPr>
            <w:r>
              <w:rPr>
                <w:rFonts w:hint="eastAsia"/>
                <w:color w:val="000000"/>
                <w:sz w:val="24"/>
                <w:szCs w:val="24"/>
              </w:rPr>
              <w:t>《响应性文件格式》是供应商的部分响应性文件格式和签订合同时所需文件的格式。供应商应按照这些格式文件的内容和顺序制作响应性文件。 </w:t>
            </w:r>
          </w:p>
        </w:tc>
      </w:tr>
    </w:tbl>
    <w:p w14:paraId="1C15245B">
      <w:pPr>
        <w:pStyle w:val="4"/>
        <w:shd w:val="clear" w:color="auto" w:fill="FFFFFF"/>
        <w:spacing w:before="0" w:beforeAutospacing="0" w:after="0" w:afterAutospacing="0" w:line="460" w:lineRule="atLeast"/>
        <w:ind w:firstLine="482"/>
        <w:jc w:val="center"/>
        <w:rPr>
          <w:sz w:val="24"/>
          <w:szCs w:val="24"/>
        </w:rPr>
      </w:pPr>
      <w:r>
        <w:rPr>
          <w:sz w:val="24"/>
          <w:szCs w:val="24"/>
        </w:rPr>
        <w:t> </w:t>
      </w:r>
    </w:p>
    <w:p w14:paraId="72647A0E">
      <w:pPr>
        <w:pStyle w:val="4"/>
        <w:shd w:val="clear" w:color="auto" w:fill="FFFFFF"/>
        <w:spacing w:before="0" w:beforeAutospacing="0" w:after="0" w:afterAutospacing="0" w:line="460" w:lineRule="atLeast"/>
        <w:ind w:firstLine="482"/>
        <w:jc w:val="center"/>
        <w:rPr>
          <w:sz w:val="24"/>
          <w:szCs w:val="24"/>
        </w:rPr>
      </w:pPr>
    </w:p>
    <w:p w14:paraId="7BA61DFF">
      <w:pPr>
        <w:pStyle w:val="4"/>
        <w:shd w:val="clear" w:color="auto" w:fill="FFFFFF"/>
        <w:spacing w:before="0" w:beforeAutospacing="0" w:after="0" w:afterAutospacing="0" w:line="460" w:lineRule="atLeast"/>
        <w:jc w:val="both"/>
        <w:rPr>
          <w:rFonts w:hint="eastAsia"/>
          <w:b/>
          <w:bCs/>
          <w:color w:val="000000"/>
          <w:sz w:val="24"/>
          <w:szCs w:val="24"/>
        </w:rPr>
      </w:pPr>
    </w:p>
    <w:p w14:paraId="695CEEA2">
      <w:pPr>
        <w:pStyle w:val="4"/>
        <w:shd w:val="clear" w:color="auto" w:fill="FFFFFF"/>
        <w:spacing w:before="0" w:beforeAutospacing="0" w:after="0" w:afterAutospacing="0" w:line="460" w:lineRule="atLeast"/>
        <w:jc w:val="both"/>
        <w:rPr>
          <w:rFonts w:hint="eastAsia"/>
          <w:b/>
          <w:bCs/>
          <w:color w:val="000000"/>
          <w:sz w:val="24"/>
          <w:szCs w:val="24"/>
        </w:rPr>
      </w:pPr>
    </w:p>
    <w:p w14:paraId="53DB9141">
      <w:pPr>
        <w:pStyle w:val="4"/>
        <w:shd w:val="clear" w:color="auto" w:fill="FFFFFF"/>
        <w:spacing w:before="0" w:beforeAutospacing="0" w:after="0" w:afterAutospacing="0" w:line="460" w:lineRule="atLeast"/>
        <w:ind w:firstLine="2409" w:firstLineChars="1000"/>
        <w:jc w:val="both"/>
        <w:rPr>
          <w:color w:val="666666"/>
          <w:sz w:val="24"/>
          <w:szCs w:val="24"/>
        </w:rPr>
      </w:pPr>
      <w:r>
        <w:rPr>
          <w:rFonts w:hint="eastAsia"/>
          <w:b/>
          <w:bCs/>
          <w:color w:val="000000"/>
          <w:sz w:val="24"/>
          <w:szCs w:val="24"/>
        </w:rPr>
        <w:t>目   </w:t>
      </w:r>
      <w:r>
        <w:rPr>
          <w:rStyle w:val="23"/>
          <w:rFonts w:hint="eastAsia"/>
          <w:b/>
          <w:bCs/>
          <w:color w:val="000000"/>
          <w:sz w:val="24"/>
          <w:szCs w:val="24"/>
        </w:rPr>
        <w:t> </w:t>
      </w:r>
      <w:r>
        <w:rPr>
          <w:rFonts w:hint="eastAsia"/>
          <w:b/>
          <w:bCs/>
          <w:color w:val="000000"/>
          <w:sz w:val="24"/>
          <w:szCs w:val="24"/>
        </w:rPr>
        <w:t>录</w:t>
      </w:r>
    </w:p>
    <w:p w14:paraId="60A619A2">
      <w:pPr>
        <w:shd w:val="clear" w:color="auto" w:fill="FFFFFF"/>
        <w:spacing w:line="460" w:lineRule="atLeast"/>
        <w:ind w:firstLine="480"/>
        <w:rPr>
          <w:rFonts w:ascii="宋体" w:hAnsi="宋体"/>
          <w:color w:val="666666"/>
          <w:sz w:val="24"/>
          <w:szCs w:val="24"/>
        </w:rPr>
      </w:pPr>
      <w:r>
        <w:rPr>
          <w:rFonts w:hint="eastAsia"/>
          <w:color w:val="000000"/>
          <w:sz w:val="24"/>
          <w:szCs w:val="24"/>
        </w:rPr>
        <w:t> </w:t>
      </w:r>
    </w:p>
    <w:p w14:paraId="4CD15DDC">
      <w:pPr>
        <w:shd w:val="clear" w:color="auto" w:fill="FFFFFF"/>
        <w:spacing w:line="460" w:lineRule="atLeast"/>
        <w:ind w:firstLine="480"/>
        <w:rPr>
          <w:color w:val="666666"/>
          <w:sz w:val="24"/>
          <w:szCs w:val="24"/>
        </w:rPr>
      </w:pPr>
      <w:r>
        <w:rPr>
          <w:rFonts w:hint="eastAsia"/>
          <w:color w:val="000000"/>
          <w:sz w:val="24"/>
          <w:szCs w:val="24"/>
        </w:rPr>
        <w:t>附件</w:t>
      </w:r>
      <w:r>
        <w:rPr>
          <w:rFonts w:hint="eastAsia"/>
          <w:color w:val="000000"/>
          <w:sz w:val="24"/>
          <w:szCs w:val="24"/>
          <w:lang w:val="en-US" w:eastAsia="zh-CN"/>
        </w:rPr>
        <w:t>1</w:t>
      </w:r>
      <w:r>
        <w:rPr>
          <w:rStyle w:val="23"/>
          <w:rFonts w:hint="eastAsia"/>
          <w:color w:val="000000"/>
          <w:sz w:val="24"/>
          <w:szCs w:val="24"/>
        </w:rPr>
        <w:t> </w:t>
      </w:r>
      <w:r>
        <w:rPr>
          <w:rFonts w:hint="eastAsia"/>
          <w:color w:val="000000"/>
          <w:sz w:val="24"/>
          <w:szCs w:val="24"/>
        </w:rPr>
        <w:t>响应性文件封面（格式）</w:t>
      </w:r>
    </w:p>
    <w:p w14:paraId="1837A35D">
      <w:pPr>
        <w:shd w:val="clear" w:color="auto" w:fill="FFFFFF"/>
        <w:spacing w:line="460" w:lineRule="atLeast"/>
        <w:ind w:firstLine="480"/>
        <w:rPr>
          <w:color w:val="666666"/>
          <w:sz w:val="24"/>
          <w:szCs w:val="24"/>
        </w:rPr>
      </w:pPr>
      <w:r>
        <w:rPr>
          <w:rFonts w:hint="eastAsia"/>
          <w:color w:val="000000"/>
          <w:sz w:val="24"/>
          <w:szCs w:val="24"/>
        </w:rPr>
        <w:t>附件</w:t>
      </w:r>
      <w:r>
        <w:rPr>
          <w:rFonts w:hint="eastAsia"/>
          <w:color w:val="000000"/>
          <w:sz w:val="24"/>
          <w:szCs w:val="24"/>
          <w:lang w:val="en-US" w:eastAsia="zh-CN"/>
        </w:rPr>
        <w:t>2</w:t>
      </w:r>
      <w:r>
        <w:rPr>
          <w:rStyle w:val="23"/>
          <w:rFonts w:hint="eastAsia"/>
          <w:color w:val="000000"/>
          <w:sz w:val="24"/>
          <w:szCs w:val="24"/>
        </w:rPr>
        <w:t> </w:t>
      </w:r>
      <w:r>
        <w:rPr>
          <w:rFonts w:hint="eastAsia"/>
          <w:color w:val="000000"/>
          <w:sz w:val="24"/>
          <w:szCs w:val="24"/>
        </w:rPr>
        <w:t>竞争性谈判响应书</w:t>
      </w:r>
    </w:p>
    <w:p w14:paraId="74DFB39C">
      <w:pPr>
        <w:shd w:val="clear" w:color="auto" w:fill="FFFFFF"/>
        <w:spacing w:line="460" w:lineRule="atLeast"/>
        <w:ind w:firstLine="480"/>
        <w:rPr>
          <w:color w:val="666666"/>
          <w:sz w:val="24"/>
          <w:szCs w:val="24"/>
        </w:rPr>
      </w:pPr>
      <w:r>
        <w:rPr>
          <w:rFonts w:hint="eastAsia"/>
          <w:color w:val="000000"/>
          <w:sz w:val="24"/>
          <w:szCs w:val="24"/>
        </w:rPr>
        <w:t>附件</w:t>
      </w:r>
      <w:r>
        <w:rPr>
          <w:rFonts w:hint="eastAsia"/>
          <w:color w:val="000000"/>
          <w:sz w:val="24"/>
          <w:szCs w:val="24"/>
          <w:lang w:val="en-US" w:eastAsia="zh-CN"/>
        </w:rPr>
        <w:t>3</w:t>
      </w:r>
      <w:r>
        <w:rPr>
          <w:rStyle w:val="23"/>
          <w:rFonts w:hint="eastAsia"/>
          <w:color w:val="000000"/>
          <w:sz w:val="24"/>
          <w:szCs w:val="24"/>
        </w:rPr>
        <w:t> </w:t>
      </w:r>
      <w:r>
        <w:rPr>
          <w:rFonts w:hint="eastAsia"/>
          <w:color w:val="000000"/>
          <w:sz w:val="24"/>
          <w:szCs w:val="24"/>
        </w:rPr>
        <w:t>初次报价一览表</w:t>
      </w:r>
    </w:p>
    <w:p w14:paraId="7D0F03DE">
      <w:pPr>
        <w:shd w:val="clear" w:color="auto" w:fill="FFFFFF"/>
        <w:spacing w:line="460" w:lineRule="atLeast"/>
        <w:ind w:firstLine="480"/>
        <w:rPr>
          <w:rFonts w:hint="default" w:eastAsia="宋体"/>
          <w:color w:val="000000"/>
          <w:sz w:val="24"/>
          <w:szCs w:val="24"/>
          <w:lang w:val="en-US" w:eastAsia="zh-CN"/>
        </w:rPr>
      </w:pPr>
      <w:r>
        <w:rPr>
          <w:rFonts w:hint="eastAsia"/>
          <w:color w:val="000000"/>
          <w:sz w:val="24"/>
          <w:szCs w:val="24"/>
          <w:lang w:val="en-US" w:eastAsia="zh-CN"/>
        </w:rPr>
        <w:t>附件4商务响应表</w:t>
      </w:r>
    </w:p>
    <w:p w14:paraId="6C9E99FA">
      <w:pPr>
        <w:shd w:val="clear" w:color="auto" w:fill="FFFFFF"/>
        <w:spacing w:line="460" w:lineRule="atLeast"/>
        <w:ind w:firstLine="480"/>
        <w:rPr>
          <w:rStyle w:val="23"/>
          <w:rFonts w:hint="eastAsia"/>
          <w:color w:val="000000"/>
          <w:sz w:val="24"/>
          <w:szCs w:val="24"/>
          <w:lang w:eastAsia="zh-CN"/>
        </w:rPr>
      </w:pPr>
      <w:r>
        <w:rPr>
          <w:rFonts w:hint="eastAsia"/>
          <w:color w:val="000000"/>
          <w:sz w:val="24"/>
          <w:szCs w:val="24"/>
        </w:rPr>
        <w:t>附件</w:t>
      </w:r>
      <w:r>
        <w:rPr>
          <w:rFonts w:hint="eastAsia"/>
          <w:color w:val="000000"/>
          <w:sz w:val="24"/>
          <w:szCs w:val="24"/>
          <w:lang w:val="en-US" w:eastAsia="zh-CN"/>
        </w:rPr>
        <w:t>5</w:t>
      </w:r>
      <w:r>
        <w:rPr>
          <w:rStyle w:val="23"/>
          <w:rFonts w:hint="eastAsia"/>
          <w:color w:val="000000"/>
          <w:sz w:val="24"/>
          <w:szCs w:val="24"/>
          <w:lang w:eastAsia="zh-CN"/>
        </w:rPr>
        <w:t>监理大纲</w:t>
      </w:r>
    </w:p>
    <w:p w14:paraId="298CB930">
      <w:pPr>
        <w:shd w:val="clear" w:color="auto" w:fill="FFFFFF"/>
        <w:spacing w:line="460" w:lineRule="atLeast"/>
        <w:ind w:firstLine="480"/>
        <w:rPr>
          <w:rFonts w:hint="eastAsia"/>
          <w:color w:val="000000"/>
          <w:sz w:val="24"/>
          <w:szCs w:val="24"/>
        </w:rPr>
      </w:pPr>
      <w:r>
        <w:rPr>
          <w:rFonts w:hint="eastAsia"/>
          <w:color w:val="000000"/>
          <w:sz w:val="24"/>
          <w:szCs w:val="24"/>
        </w:rPr>
        <w:t>附件</w:t>
      </w:r>
      <w:r>
        <w:rPr>
          <w:rFonts w:hint="eastAsia"/>
          <w:color w:val="000000"/>
          <w:sz w:val="24"/>
          <w:szCs w:val="24"/>
          <w:lang w:val="en-US" w:eastAsia="zh-CN"/>
        </w:rPr>
        <w:t>6</w:t>
      </w:r>
      <w:r>
        <w:rPr>
          <w:rFonts w:hint="eastAsia"/>
          <w:color w:val="000000"/>
          <w:sz w:val="24"/>
          <w:szCs w:val="24"/>
          <w:lang w:eastAsia="zh-CN"/>
        </w:rPr>
        <w:t>项目管理机构</w:t>
      </w:r>
    </w:p>
    <w:p w14:paraId="11C46DE7">
      <w:pPr>
        <w:shd w:val="clear" w:color="auto" w:fill="FFFFFF"/>
        <w:spacing w:line="460" w:lineRule="atLeast"/>
        <w:ind w:firstLine="480"/>
        <w:rPr>
          <w:rFonts w:hint="eastAsia"/>
          <w:color w:val="000000"/>
          <w:sz w:val="24"/>
          <w:szCs w:val="24"/>
        </w:rPr>
      </w:pPr>
      <w:r>
        <w:rPr>
          <w:rFonts w:hint="eastAsia"/>
          <w:color w:val="000000"/>
          <w:sz w:val="24"/>
          <w:szCs w:val="24"/>
        </w:rPr>
        <w:t>附件</w:t>
      </w:r>
      <w:r>
        <w:rPr>
          <w:rFonts w:hint="eastAsia"/>
          <w:color w:val="000000"/>
          <w:sz w:val="24"/>
          <w:szCs w:val="24"/>
          <w:lang w:val="en-US" w:eastAsia="zh-CN"/>
        </w:rPr>
        <w:t>7</w:t>
      </w:r>
      <w:r>
        <w:rPr>
          <w:rFonts w:hint="eastAsia"/>
          <w:color w:val="000000"/>
          <w:sz w:val="24"/>
          <w:szCs w:val="24"/>
        </w:rPr>
        <w:t>法定代表人身份证明</w:t>
      </w:r>
    </w:p>
    <w:p w14:paraId="3A62368A">
      <w:pPr>
        <w:pStyle w:val="4"/>
        <w:shd w:val="clear" w:color="auto" w:fill="FFFFFF"/>
        <w:spacing w:before="0" w:beforeAutospacing="0" w:after="0" w:afterAutospacing="0" w:line="460" w:lineRule="atLeast"/>
        <w:rPr>
          <w:rFonts w:hint="eastAsia"/>
          <w:bCs/>
          <w:color w:val="000000"/>
          <w:sz w:val="24"/>
          <w:szCs w:val="24"/>
        </w:rPr>
      </w:pPr>
      <w:r>
        <w:rPr>
          <w:rFonts w:hint="eastAsia"/>
          <w:b/>
          <w:sz w:val="24"/>
          <w:szCs w:val="24"/>
        </w:rPr>
        <w:t xml:space="preserve">    </w:t>
      </w:r>
      <w:r>
        <w:rPr>
          <w:rFonts w:hint="eastAsia"/>
          <w:bCs/>
          <w:sz w:val="24"/>
          <w:szCs w:val="24"/>
        </w:rPr>
        <w:t>附件</w:t>
      </w:r>
      <w:r>
        <w:rPr>
          <w:rFonts w:hint="eastAsia"/>
          <w:bCs/>
          <w:sz w:val="24"/>
          <w:szCs w:val="24"/>
          <w:lang w:val="en-US" w:eastAsia="zh-CN"/>
        </w:rPr>
        <w:t>8</w:t>
      </w:r>
      <w:r>
        <w:rPr>
          <w:rFonts w:hint="eastAsia"/>
          <w:color w:val="000000"/>
          <w:sz w:val="24"/>
          <w:szCs w:val="24"/>
        </w:rPr>
        <w:t>法定代表人授权书</w:t>
      </w:r>
    </w:p>
    <w:p w14:paraId="61E4A3AA">
      <w:pPr>
        <w:pStyle w:val="4"/>
        <w:shd w:val="clear" w:color="auto" w:fill="FFFFFF"/>
        <w:spacing w:before="0" w:beforeAutospacing="0" w:after="0" w:afterAutospacing="0" w:line="460" w:lineRule="atLeast"/>
        <w:rPr>
          <w:color w:val="666666"/>
          <w:sz w:val="24"/>
          <w:szCs w:val="24"/>
        </w:rPr>
      </w:pPr>
      <w:r>
        <w:rPr>
          <w:rFonts w:hint="eastAsia"/>
          <w:color w:val="000000"/>
          <w:sz w:val="24"/>
          <w:szCs w:val="24"/>
        </w:rPr>
        <w:t xml:space="preserve">    附件</w:t>
      </w:r>
      <w:r>
        <w:rPr>
          <w:rFonts w:hint="eastAsia"/>
          <w:color w:val="000000"/>
          <w:sz w:val="24"/>
          <w:szCs w:val="24"/>
          <w:lang w:val="en-US" w:eastAsia="zh-CN"/>
        </w:rPr>
        <w:t>9</w:t>
      </w:r>
      <w:r>
        <w:rPr>
          <w:rFonts w:hint="eastAsia"/>
          <w:color w:val="000000"/>
          <w:sz w:val="24"/>
          <w:szCs w:val="24"/>
        </w:rPr>
        <w:t>抵制商业贿赂承诺</w:t>
      </w:r>
    </w:p>
    <w:p w14:paraId="2D198F38">
      <w:pPr>
        <w:shd w:val="clear" w:color="auto" w:fill="FFFFFF"/>
        <w:spacing w:line="460" w:lineRule="atLeast"/>
        <w:ind w:firstLine="480"/>
        <w:rPr>
          <w:rFonts w:hint="eastAsia"/>
          <w:color w:val="000000"/>
          <w:sz w:val="24"/>
          <w:szCs w:val="24"/>
          <w:lang w:val="en-US" w:eastAsia="zh-CN"/>
        </w:rPr>
      </w:pPr>
      <w:r>
        <w:rPr>
          <w:rFonts w:hint="eastAsia"/>
          <w:color w:val="000000"/>
          <w:sz w:val="24"/>
          <w:szCs w:val="24"/>
        </w:rPr>
        <w:t>附件</w:t>
      </w:r>
      <w:r>
        <w:rPr>
          <w:rFonts w:hint="eastAsia"/>
          <w:color w:val="000000"/>
          <w:sz w:val="24"/>
          <w:szCs w:val="24"/>
          <w:lang w:val="en-US" w:eastAsia="zh-CN"/>
        </w:rPr>
        <w:t>10证明文件</w:t>
      </w:r>
    </w:p>
    <w:p w14:paraId="44C754FA">
      <w:pPr>
        <w:pStyle w:val="22"/>
        <w:ind w:firstLine="480" w:firstLineChars="200"/>
        <w:rPr>
          <w:rFonts w:hint="eastAsia"/>
        </w:rPr>
      </w:pPr>
      <w:r>
        <w:rPr>
          <w:rFonts w:hint="eastAsia" w:ascii="宋体" w:hAnsi="宋体" w:cs="Times New Roman"/>
          <w:kern w:val="0"/>
          <w:sz w:val="24"/>
        </w:rPr>
        <w:t>附件1</w:t>
      </w:r>
      <w:r>
        <w:rPr>
          <w:rFonts w:hint="eastAsia" w:ascii="宋体" w:hAnsi="宋体" w:cs="Times New Roman"/>
          <w:kern w:val="0"/>
          <w:sz w:val="24"/>
          <w:lang w:val="en-US" w:eastAsia="zh-CN"/>
        </w:rPr>
        <w:t>1</w:t>
      </w:r>
      <w:r>
        <w:rPr>
          <w:rFonts w:hint="eastAsia" w:ascii="宋体" w:hAnsi="宋体" w:cs="Times New Roman"/>
          <w:kern w:val="0"/>
          <w:sz w:val="24"/>
        </w:rPr>
        <w:t xml:space="preserve"> 驻马店市政府采购合同融资金融机构联系方式</w:t>
      </w:r>
    </w:p>
    <w:p w14:paraId="05795C1F">
      <w:pPr>
        <w:shd w:val="clear" w:color="auto" w:fill="FFFFFF"/>
        <w:spacing w:line="460" w:lineRule="atLeast"/>
        <w:ind w:firstLine="480"/>
        <w:rPr>
          <w:rFonts w:hint="eastAsia"/>
          <w:color w:val="000000"/>
        </w:rPr>
      </w:pPr>
    </w:p>
    <w:p w14:paraId="4A85357A">
      <w:pPr>
        <w:shd w:val="clear" w:color="auto" w:fill="FFFFFF"/>
        <w:spacing w:line="460" w:lineRule="atLeast"/>
        <w:rPr>
          <w:rFonts w:hint="eastAsia"/>
          <w:color w:val="000000"/>
        </w:rPr>
      </w:pPr>
    </w:p>
    <w:p w14:paraId="4789F284">
      <w:pPr>
        <w:shd w:val="clear" w:color="auto" w:fill="FFFFFF"/>
        <w:spacing w:line="460" w:lineRule="atLeast"/>
        <w:ind w:firstLine="480"/>
        <w:rPr>
          <w:rFonts w:hint="eastAsia"/>
          <w:color w:val="000000"/>
        </w:rPr>
      </w:pPr>
      <w:r>
        <w:rPr>
          <w:rFonts w:hint="eastAsia"/>
          <w:color w:val="000000"/>
        </w:rPr>
        <w:t> </w:t>
      </w:r>
    </w:p>
    <w:p w14:paraId="0B953282">
      <w:pPr>
        <w:pStyle w:val="22"/>
        <w:rPr>
          <w:rFonts w:hint="eastAsia"/>
        </w:rPr>
      </w:pPr>
    </w:p>
    <w:p w14:paraId="5FE2AA5E">
      <w:pPr>
        <w:pStyle w:val="21"/>
      </w:pPr>
    </w:p>
    <w:p w14:paraId="0D5B58A1">
      <w:pPr>
        <w:shd w:val="clear" w:color="auto" w:fill="FFFFFF"/>
        <w:spacing w:line="460" w:lineRule="atLeast"/>
        <w:ind w:firstLine="482"/>
        <w:jc w:val="center"/>
        <w:rPr>
          <w:rFonts w:hint="eastAsia"/>
          <w:b/>
          <w:bCs/>
          <w:color w:val="000000"/>
        </w:rPr>
      </w:pPr>
      <w:r>
        <w:rPr>
          <w:rFonts w:hint="eastAsia"/>
          <w:b/>
          <w:bCs/>
          <w:color w:val="000000"/>
        </w:rPr>
        <w:t> </w:t>
      </w:r>
    </w:p>
    <w:p w14:paraId="08176FC1">
      <w:pPr>
        <w:shd w:val="clear" w:color="auto" w:fill="FFFFFF"/>
        <w:spacing w:line="460" w:lineRule="atLeast"/>
        <w:ind w:firstLine="482"/>
        <w:jc w:val="center"/>
        <w:rPr>
          <w:rFonts w:hint="eastAsia"/>
          <w:b/>
          <w:bCs/>
          <w:color w:val="000000"/>
        </w:rPr>
      </w:pPr>
    </w:p>
    <w:p w14:paraId="1FC0B72C">
      <w:pPr>
        <w:widowControl/>
        <w:shd w:val="clear" w:color="auto" w:fill="FFFFFF"/>
        <w:spacing w:line="460" w:lineRule="atLeast"/>
        <w:ind w:firstLine="482"/>
        <w:rPr>
          <w:b/>
          <w:kern w:val="0"/>
          <w:sz w:val="28"/>
          <w:szCs w:val="28"/>
        </w:rPr>
      </w:pPr>
      <w:r>
        <w:rPr>
          <w:rFonts w:hint="eastAsia"/>
          <w:b/>
          <w:bCs/>
          <w:color w:val="000000"/>
          <w:sz w:val="28"/>
          <w:szCs w:val="28"/>
        </w:rPr>
        <w:t> </w:t>
      </w:r>
    </w:p>
    <w:p w14:paraId="17D649F9">
      <w:pPr>
        <w:shd w:val="clear" w:color="auto" w:fill="FFFFFF"/>
        <w:spacing w:line="460" w:lineRule="atLeast"/>
        <w:jc w:val="both"/>
        <w:rPr>
          <w:color w:val="666666"/>
        </w:rPr>
      </w:pPr>
      <w:r>
        <w:rPr>
          <w:rFonts w:hint="eastAsia"/>
          <w:b/>
          <w:bCs/>
          <w:color w:val="000000"/>
        </w:rPr>
        <w:t>附件</w:t>
      </w:r>
      <w:r>
        <w:rPr>
          <w:rFonts w:hint="eastAsia"/>
          <w:b/>
          <w:bCs/>
          <w:color w:val="000000"/>
          <w:lang w:val="en-US" w:eastAsia="zh-CN"/>
        </w:rPr>
        <w:t>1</w:t>
      </w:r>
      <w:r>
        <w:rPr>
          <w:rFonts w:hint="eastAsia"/>
          <w:b/>
          <w:bCs/>
          <w:color w:val="000000"/>
        </w:rPr>
        <w:t>         </w:t>
      </w:r>
      <w:r>
        <w:rPr>
          <w:rFonts w:hint="eastAsia"/>
          <w:b/>
          <w:bCs/>
          <w:color w:val="000000"/>
          <w:lang w:val="en-US" w:eastAsia="zh-CN"/>
        </w:rPr>
        <w:t xml:space="preserve">        </w:t>
      </w:r>
      <w:r>
        <w:rPr>
          <w:rFonts w:hint="eastAsia"/>
          <w:b/>
          <w:bCs/>
          <w:color w:val="000000"/>
        </w:rPr>
        <w:t>          </w:t>
      </w:r>
      <w:r>
        <w:rPr>
          <w:rStyle w:val="23"/>
          <w:rFonts w:hint="eastAsia"/>
          <w:b/>
          <w:bCs/>
          <w:color w:val="000000"/>
        </w:rPr>
        <w:t> </w:t>
      </w:r>
      <w:r>
        <w:rPr>
          <w:rFonts w:hint="eastAsia"/>
          <w:b/>
          <w:bCs/>
          <w:color w:val="000000"/>
          <w:sz w:val="36"/>
          <w:szCs w:val="36"/>
        </w:rPr>
        <w:t> </w:t>
      </w:r>
      <w:r>
        <w:rPr>
          <w:rFonts w:hint="eastAsia"/>
          <w:b/>
          <w:bCs/>
          <w:color w:val="000000"/>
        </w:rPr>
        <w:t> 竞争性谈判</w:t>
      </w:r>
      <w:r>
        <w:rPr>
          <w:rFonts w:hint="eastAsia"/>
          <w:b/>
          <w:bCs/>
          <w:color w:val="000000"/>
          <w:lang w:eastAsia="zh-CN"/>
        </w:rPr>
        <w:t>响应</w:t>
      </w:r>
      <w:r>
        <w:rPr>
          <w:rFonts w:hint="eastAsia"/>
          <w:b/>
          <w:bCs/>
          <w:color w:val="000000"/>
        </w:rPr>
        <w:t>文件封面</w:t>
      </w:r>
      <w:r>
        <w:rPr>
          <w:rFonts w:hint="eastAsia"/>
          <w:color w:val="000000"/>
        </w:rPr>
        <w:t>（格式）</w:t>
      </w:r>
    </w:p>
    <w:p w14:paraId="585D9F9C">
      <w:pPr>
        <w:shd w:val="clear" w:color="auto" w:fill="FFFFFF"/>
        <w:spacing w:line="460" w:lineRule="atLeast"/>
        <w:ind w:firstLine="482"/>
        <w:jc w:val="center"/>
        <w:rPr>
          <w:color w:val="666666"/>
        </w:rPr>
      </w:pPr>
    </w:p>
    <w:p w14:paraId="3A6F01E7">
      <w:pPr>
        <w:shd w:val="clear" w:color="auto" w:fill="FFFFFF"/>
        <w:spacing w:line="460" w:lineRule="atLeast"/>
        <w:ind w:firstLine="482"/>
        <w:jc w:val="center"/>
        <w:rPr>
          <w:color w:val="666666"/>
          <w:sz w:val="24"/>
          <w:szCs w:val="24"/>
        </w:rPr>
      </w:pPr>
      <w:r>
        <w:rPr>
          <w:rFonts w:hint="eastAsia"/>
          <w:b/>
          <w:bCs/>
          <w:color w:val="000000"/>
          <w:sz w:val="24"/>
          <w:szCs w:val="24"/>
          <w:lang w:eastAsia="zh-CN"/>
        </w:rPr>
        <w:t>正阳县</w:t>
      </w:r>
      <w:r>
        <w:rPr>
          <w:rFonts w:hint="eastAsia"/>
          <w:b/>
          <w:bCs/>
          <w:color w:val="000000"/>
          <w:sz w:val="24"/>
          <w:szCs w:val="24"/>
        </w:rPr>
        <w:t>政府采购</w:t>
      </w:r>
      <w:r>
        <w:rPr>
          <w:rFonts w:hint="eastAsia"/>
          <w:b/>
          <w:bCs/>
          <w:color w:val="000000"/>
          <w:sz w:val="24"/>
          <w:szCs w:val="24"/>
          <w:lang w:eastAsia="zh-CN"/>
        </w:rPr>
        <w:t>工程</w:t>
      </w:r>
      <w:r>
        <w:rPr>
          <w:rFonts w:hint="eastAsia"/>
          <w:b/>
          <w:bCs/>
          <w:color w:val="000000"/>
          <w:sz w:val="24"/>
          <w:szCs w:val="24"/>
        </w:rPr>
        <w:t>项目</w:t>
      </w:r>
    </w:p>
    <w:p w14:paraId="2F27186F">
      <w:pPr>
        <w:shd w:val="clear" w:color="auto" w:fill="FFFFFF"/>
        <w:spacing w:line="460" w:lineRule="atLeast"/>
        <w:ind w:firstLine="482"/>
        <w:jc w:val="center"/>
        <w:rPr>
          <w:color w:val="666666"/>
          <w:sz w:val="24"/>
          <w:szCs w:val="24"/>
        </w:rPr>
      </w:pPr>
      <w:r>
        <w:rPr>
          <w:rFonts w:hint="eastAsia"/>
          <w:b/>
          <w:bCs/>
          <w:color w:val="000000"/>
          <w:sz w:val="24"/>
          <w:szCs w:val="24"/>
        </w:rPr>
        <w:t>竞争性谈判</w:t>
      </w:r>
      <w:r>
        <w:rPr>
          <w:rFonts w:hint="eastAsia"/>
          <w:b/>
          <w:bCs/>
          <w:color w:val="000000"/>
          <w:sz w:val="24"/>
          <w:szCs w:val="24"/>
          <w:lang w:eastAsia="zh-CN"/>
        </w:rPr>
        <w:t>响应</w:t>
      </w:r>
      <w:r>
        <w:rPr>
          <w:rFonts w:hint="eastAsia"/>
          <w:b/>
          <w:bCs/>
          <w:color w:val="000000"/>
          <w:sz w:val="24"/>
          <w:szCs w:val="24"/>
        </w:rPr>
        <w:t>文件</w:t>
      </w:r>
    </w:p>
    <w:p w14:paraId="2582D8AF">
      <w:pPr>
        <w:shd w:val="clear" w:color="auto" w:fill="FFFFFF"/>
        <w:spacing w:line="460" w:lineRule="atLeast"/>
        <w:ind w:firstLine="482"/>
        <w:jc w:val="center"/>
        <w:rPr>
          <w:color w:val="666666"/>
          <w:sz w:val="24"/>
          <w:szCs w:val="24"/>
        </w:rPr>
      </w:pPr>
    </w:p>
    <w:p w14:paraId="240BAD12">
      <w:pPr>
        <w:shd w:val="clear" w:color="auto" w:fill="FFFFFF"/>
        <w:spacing w:line="460" w:lineRule="atLeast"/>
        <w:ind w:firstLine="482"/>
        <w:jc w:val="center"/>
        <w:rPr>
          <w:color w:val="666666"/>
          <w:sz w:val="24"/>
          <w:szCs w:val="24"/>
        </w:rPr>
      </w:pPr>
    </w:p>
    <w:p w14:paraId="731BC9CB">
      <w:pPr>
        <w:shd w:val="clear" w:color="auto" w:fill="FFFFFF"/>
        <w:spacing w:line="460" w:lineRule="atLeast"/>
        <w:ind w:firstLine="482"/>
        <w:jc w:val="center"/>
        <w:rPr>
          <w:color w:val="666666"/>
          <w:sz w:val="24"/>
          <w:szCs w:val="24"/>
        </w:rPr>
      </w:pPr>
    </w:p>
    <w:p w14:paraId="4449ECB1">
      <w:pPr>
        <w:shd w:val="clear" w:color="auto" w:fill="FFFFFF"/>
        <w:spacing w:line="460" w:lineRule="atLeast"/>
        <w:ind w:firstLine="482"/>
        <w:jc w:val="center"/>
        <w:rPr>
          <w:color w:val="666666"/>
          <w:sz w:val="24"/>
          <w:szCs w:val="24"/>
        </w:rPr>
      </w:pPr>
    </w:p>
    <w:p w14:paraId="1C712B45">
      <w:pPr>
        <w:shd w:val="clear" w:color="auto" w:fill="FFFFFF"/>
        <w:spacing w:line="460" w:lineRule="atLeast"/>
        <w:ind w:firstLine="482"/>
        <w:jc w:val="center"/>
        <w:rPr>
          <w:color w:val="666666"/>
          <w:sz w:val="24"/>
          <w:szCs w:val="24"/>
        </w:rPr>
      </w:pPr>
    </w:p>
    <w:p w14:paraId="52FBD870">
      <w:pPr>
        <w:pStyle w:val="22"/>
        <w:rPr>
          <w:color w:val="666666"/>
          <w:sz w:val="24"/>
          <w:szCs w:val="24"/>
        </w:rPr>
      </w:pPr>
    </w:p>
    <w:p w14:paraId="6B7C1A9A">
      <w:pPr>
        <w:pStyle w:val="22"/>
        <w:rPr>
          <w:color w:val="666666"/>
          <w:sz w:val="24"/>
          <w:szCs w:val="24"/>
        </w:rPr>
      </w:pPr>
    </w:p>
    <w:p w14:paraId="6CD65817">
      <w:pPr>
        <w:pStyle w:val="22"/>
        <w:rPr>
          <w:color w:val="666666"/>
          <w:sz w:val="24"/>
          <w:szCs w:val="24"/>
        </w:rPr>
      </w:pPr>
    </w:p>
    <w:p w14:paraId="08CDABBF">
      <w:pPr>
        <w:shd w:val="clear" w:color="auto" w:fill="FFFFFF"/>
        <w:spacing w:line="460" w:lineRule="atLeast"/>
        <w:ind w:firstLine="482"/>
        <w:jc w:val="center"/>
        <w:rPr>
          <w:color w:val="666666"/>
          <w:sz w:val="24"/>
          <w:szCs w:val="24"/>
        </w:rPr>
      </w:pPr>
    </w:p>
    <w:p w14:paraId="0DD4DF5D">
      <w:pPr>
        <w:shd w:val="clear" w:color="auto" w:fill="FFFFFF"/>
        <w:spacing w:line="460" w:lineRule="atLeast"/>
        <w:ind w:firstLine="482"/>
        <w:jc w:val="center"/>
        <w:rPr>
          <w:color w:val="666666"/>
          <w:sz w:val="24"/>
          <w:szCs w:val="24"/>
        </w:rPr>
      </w:pPr>
    </w:p>
    <w:p w14:paraId="36B3AD44">
      <w:pPr>
        <w:widowControl/>
        <w:shd w:val="clear" w:color="auto" w:fill="FFFFFF"/>
        <w:spacing w:line="460" w:lineRule="atLeast"/>
        <w:ind w:firstLine="1190"/>
        <w:rPr>
          <w:b/>
          <w:kern w:val="0"/>
          <w:sz w:val="28"/>
          <w:szCs w:val="28"/>
        </w:rPr>
      </w:pPr>
      <w:r>
        <w:rPr>
          <w:rFonts w:hint="eastAsia" w:ascii="宋体" w:hAnsi="宋体"/>
          <w:b/>
          <w:bCs/>
          <w:kern w:val="0"/>
          <w:sz w:val="28"/>
          <w:szCs w:val="28"/>
        </w:rPr>
        <w:t>项 目 名 称：</w:t>
      </w:r>
      <w:r>
        <w:rPr>
          <w:rFonts w:hint="eastAsia" w:ascii="宋体" w:hAnsi="宋体"/>
          <w:b/>
          <w:bCs/>
          <w:kern w:val="0"/>
          <w:sz w:val="28"/>
          <w:szCs w:val="28"/>
          <w:u w:val="single"/>
        </w:rPr>
        <w:t>           </w:t>
      </w:r>
    </w:p>
    <w:p w14:paraId="4AB55933">
      <w:pPr>
        <w:widowControl/>
        <w:shd w:val="clear" w:color="auto" w:fill="FFFFFF"/>
        <w:spacing w:line="460" w:lineRule="atLeast"/>
        <w:ind w:firstLine="1190"/>
        <w:rPr>
          <w:b/>
          <w:kern w:val="0"/>
          <w:sz w:val="28"/>
          <w:szCs w:val="28"/>
        </w:rPr>
      </w:pPr>
      <w:r>
        <w:rPr>
          <w:rFonts w:hint="eastAsia" w:ascii="宋体" w:hAnsi="宋体"/>
          <w:b/>
          <w:bCs/>
          <w:kern w:val="0"/>
          <w:sz w:val="28"/>
          <w:szCs w:val="28"/>
        </w:rPr>
        <w:t>项 目 编 号：</w:t>
      </w:r>
      <w:r>
        <w:rPr>
          <w:rFonts w:hint="eastAsia" w:ascii="宋体" w:hAnsi="宋体"/>
          <w:b/>
          <w:bCs/>
          <w:kern w:val="0"/>
          <w:sz w:val="28"/>
          <w:szCs w:val="28"/>
          <w:u w:val="single"/>
        </w:rPr>
        <w:t>          </w:t>
      </w:r>
    </w:p>
    <w:p w14:paraId="5D38E90D">
      <w:pPr>
        <w:widowControl/>
        <w:shd w:val="clear" w:color="auto" w:fill="FFFFFF"/>
        <w:spacing w:line="460" w:lineRule="atLeast"/>
        <w:ind w:firstLine="1190"/>
        <w:rPr>
          <w:rFonts w:ascii="宋体" w:hAnsi="宋体"/>
          <w:b/>
          <w:bCs/>
          <w:kern w:val="0"/>
          <w:sz w:val="28"/>
          <w:szCs w:val="28"/>
          <w:u w:val="single"/>
        </w:rPr>
      </w:pPr>
      <w:r>
        <w:rPr>
          <w:rFonts w:hint="eastAsia" w:ascii="宋体" w:hAnsi="宋体"/>
          <w:b/>
          <w:bCs/>
          <w:kern w:val="0"/>
          <w:sz w:val="28"/>
          <w:szCs w:val="28"/>
        </w:rPr>
        <w:t>包       号</w:t>
      </w:r>
      <w:r>
        <w:rPr>
          <w:rFonts w:hint="eastAsia" w:ascii="宋体" w:hAnsi="宋体"/>
          <w:b/>
          <w:bCs/>
          <w:kern w:val="0"/>
          <w:sz w:val="28"/>
          <w:szCs w:val="28"/>
          <w:u w:val="single"/>
        </w:rPr>
        <w:t xml:space="preserve">：                     </w:t>
      </w:r>
    </w:p>
    <w:p w14:paraId="1A7CABE1">
      <w:pPr>
        <w:widowControl/>
        <w:shd w:val="clear" w:color="auto" w:fill="FFFFFF"/>
        <w:spacing w:line="460" w:lineRule="atLeast"/>
        <w:ind w:firstLine="1190"/>
        <w:rPr>
          <w:rFonts w:ascii="宋体" w:hAnsi="宋体"/>
          <w:b/>
          <w:bCs/>
          <w:kern w:val="0"/>
          <w:sz w:val="28"/>
          <w:szCs w:val="28"/>
          <w:u w:val="single"/>
        </w:rPr>
      </w:pPr>
    </w:p>
    <w:p w14:paraId="7480F21C">
      <w:pPr>
        <w:widowControl/>
        <w:shd w:val="clear" w:color="auto" w:fill="FFFFFF"/>
        <w:spacing w:line="460" w:lineRule="atLeast"/>
        <w:ind w:firstLine="1190"/>
        <w:rPr>
          <w:b/>
          <w:kern w:val="0"/>
          <w:sz w:val="28"/>
          <w:szCs w:val="28"/>
        </w:rPr>
      </w:pPr>
    </w:p>
    <w:p w14:paraId="1B9A10D6">
      <w:pPr>
        <w:widowControl/>
        <w:shd w:val="clear" w:color="auto" w:fill="FFFFFF"/>
        <w:spacing w:line="460" w:lineRule="atLeast"/>
        <w:ind w:firstLine="1968" w:firstLineChars="700"/>
        <w:rPr>
          <w:b/>
          <w:kern w:val="0"/>
          <w:sz w:val="28"/>
          <w:szCs w:val="28"/>
        </w:rPr>
      </w:pPr>
      <w:r>
        <w:rPr>
          <w:rFonts w:hint="eastAsia" w:ascii="宋体" w:hAnsi="宋体"/>
          <w:b/>
          <w:bCs/>
          <w:kern w:val="0"/>
          <w:sz w:val="28"/>
          <w:szCs w:val="28"/>
        </w:rPr>
        <w:t>供应商名称 ：</w:t>
      </w:r>
      <w:r>
        <w:rPr>
          <w:rFonts w:hint="eastAsia" w:ascii="宋体" w:hAnsi="宋体"/>
          <w:b/>
          <w:bCs/>
          <w:kern w:val="0"/>
          <w:sz w:val="28"/>
          <w:szCs w:val="28"/>
          <w:u w:val="single"/>
        </w:rPr>
        <w:t xml:space="preserve">      </w:t>
      </w:r>
      <w:r>
        <w:rPr>
          <w:rFonts w:hint="eastAsia" w:ascii="宋体" w:hAnsi="宋体"/>
          <w:b/>
          <w:kern w:val="0"/>
          <w:sz w:val="28"/>
          <w:szCs w:val="28"/>
        </w:rPr>
        <w:t>（全称并加盖公章）</w:t>
      </w:r>
    </w:p>
    <w:p w14:paraId="71E2EFC5">
      <w:pPr>
        <w:widowControl/>
        <w:shd w:val="clear" w:color="auto" w:fill="FFFFFF"/>
        <w:spacing w:line="460" w:lineRule="atLeast"/>
        <w:ind w:firstLine="482"/>
        <w:rPr>
          <w:b/>
          <w:kern w:val="0"/>
          <w:sz w:val="28"/>
          <w:szCs w:val="28"/>
        </w:rPr>
      </w:pPr>
      <w:r>
        <w:rPr>
          <w:rFonts w:hint="eastAsia" w:ascii="宋体" w:hAnsi="宋体"/>
          <w:b/>
          <w:bCs/>
          <w:kern w:val="0"/>
          <w:sz w:val="28"/>
          <w:szCs w:val="28"/>
        </w:rPr>
        <w:t xml:space="preserve">    </w:t>
      </w:r>
      <w:r>
        <w:rPr>
          <w:rFonts w:ascii="宋体" w:hAnsi="宋体"/>
          <w:b/>
          <w:bCs/>
          <w:kern w:val="0"/>
          <w:sz w:val="28"/>
          <w:szCs w:val="28"/>
        </w:rPr>
        <w:t xml:space="preserve">     </w:t>
      </w:r>
      <w:r>
        <w:rPr>
          <w:rFonts w:hint="eastAsia" w:ascii="宋体" w:hAnsi="宋体"/>
          <w:b/>
          <w:bCs/>
          <w:kern w:val="0"/>
          <w:sz w:val="28"/>
          <w:szCs w:val="28"/>
        </w:rPr>
        <w:t>日   期 ：</w:t>
      </w:r>
      <w:r>
        <w:rPr>
          <w:rFonts w:hint="eastAsia" w:ascii="宋体" w:hAnsi="宋体"/>
          <w:b/>
          <w:bCs/>
          <w:kern w:val="0"/>
          <w:sz w:val="28"/>
          <w:szCs w:val="28"/>
          <w:u w:val="single"/>
        </w:rPr>
        <w:t xml:space="preserve">                </w:t>
      </w:r>
    </w:p>
    <w:p w14:paraId="216D43E4">
      <w:pPr>
        <w:shd w:val="clear" w:color="auto" w:fill="FFFFFF"/>
        <w:spacing w:line="460" w:lineRule="atLeast"/>
        <w:rPr>
          <w:rFonts w:hint="eastAsia"/>
          <w:b/>
          <w:bCs/>
          <w:color w:val="000000"/>
        </w:rPr>
      </w:pPr>
    </w:p>
    <w:p w14:paraId="389A31B5">
      <w:pPr>
        <w:shd w:val="clear" w:color="auto" w:fill="FFFFFF"/>
        <w:spacing w:line="460" w:lineRule="atLeast"/>
        <w:rPr>
          <w:rFonts w:hint="eastAsia"/>
          <w:b/>
          <w:bCs/>
          <w:color w:val="000000"/>
        </w:rPr>
      </w:pPr>
    </w:p>
    <w:p w14:paraId="7C64D415">
      <w:pPr>
        <w:shd w:val="clear" w:color="auto" w:fill="FFFFFF"/>
        <w:spacing w:line="460" w:lineRule="atLeast"/>
        <w:rPr>
          <w:rFonts w:hint="eastAsia"/>
          <w:b/>
          <w:bCs/>
          <w:color w:val="000000"/>
        </w:rPr>
      </w:pPr>
    </w:p>
    <w:p w14:paraId="54B86C78">
      <w:pPr>
        <w:shd w:val="clear" w:color="auto" w:fill="FFFFFF"/>
        <w:spacing w:line="460" w:lineRule="atLeast"/>
        <w:rPr>
          <w:rFonts w:hint="eastAsia"/>
          <w:b/>
          <w:bCs/>
          <w:color w:val="000000"/>
        </w:rPr>
      </w:pPr>
    </w:p>
    <w:p w14:paraId="38337E4F">
      <w:pPr>
        <w:shd w:val="clear" w:color="auto" w:fill="FFFFFF"/>
        <w:spacing w:line="460" w:lineRule="atLeast"/>
        <w:rPr>
          <w:rFonts w:hint="eastAsia"/>
          <w:b/>
          <w:bCs/>
          <w:color w:val="000000"/>
        </w:rPr>
      </w:pPr>
    </w:p>
    <w:p w14:paraId="104CD8C3">
      <w:pPr>
        <w:shd w:val="clear" w:color="auto" w:fill="FFFFFF"/>
        <w:spacing w:line="460" w:lineRule="atLeast"/>
        <w:rPr>
          <w:rFonts w:hint="eastAsia"/>
          <w:b/>
          <w:bCs/>
          <w:color w:val="000000"/>
        </w:rPr>
      </w:pPr>
    </w:p>
    <w:p w14:paraId="6B712DFC">
      <w:pPr>
        <w:shd w:val="clear" w:color="auto" w:fill="FFFFFF"/>
        <w:spacing w:line="460" w:lineRule="atLeast"/>
        <w:ind w:firstLine="1124" w:firstLineChars="400"/>
        <w:rPr>
          <w:color w:val="666666"/>
          <w:sz w:val="28"/>
          <w:szCs w:val="28"/>
        </w:rPr>
      </w:pPr>
      <w:r>
        <w:rPr>
          <w:rFonts w:hint="eastAsia"/>
          <w:b/>
          <w:bCs/>
          <w:color w:val="000000"/>
          <w:sz w:val="28"/>
          <w:szCs w:val="28"/>
        </w:rPr>
        <w:t>附件</w:t>
      </w:r>
      <w:r>
        <w:rPr>
          <w:rFonts w:hint="eastAsia"/>
          <w:b/>
          <w:bCs/>
          <w:color w:val="000000"/>
          <w:sz w:val="28"/>
          <w:szCs w:val="28"/>
          <w:lang w:val="en-US" w:eastAsia="zh-CN"/>
        </w:rPr>
        <w:t>2</w:t>
      </w:r>
      <w:r>
        <w:rPr>
          <w:rFonts w:hint="eastAsia"/>
          <w:b/>
          <w:bCs/>
          <w:color w:val="000000"/>
          <w:sz w:val="28"/>
          <w:szCs w:val="28"/>
        </w:rPr>
        <w:t>             </w:t>
      </w:r>
      <w:r>
        <w:rPr>
          <w:rStyle w:val="23"/>
          <w:rFonts w:hint="eastAsia"/>
          <w:b/>
          <w:bCs/>
          <w:color w:val="000000"/>
          <w:sz w:val="28"/>
          <w:szCs w:val="28"/>
        </w:rPr>
        <w:t> </w:t>
      </w:r>
      <w:r>
        <w:rPr>
          <w:rFonts w:hint="eastAsia"/>
          <w:b/>
          <w:bCs/>
          <w:color w:val="000000"/>
          <w:sz w:val="28"/>
          <w:szCs w:val="28"/>
        </w:rPr>
        <w:t>      竞争性谈判响应书</w:t>
      </w:r>
    </w:p>
    <w:p w14:paraId="14EFC83B">
      <w:pPr>
        <w:shd w:val="clear" w:color="auto" w:fill="FFFFFF"/>
        <w:spacing w:line="460" w:lineRule="atLeast"/>
        <w:rPr>
          <w:color w:val="666666"/>
        </w:rPr>
      </w:pPr>
      <w:r>
        <w:rPr>
          <w:rFonts w:hint="eastAsia"/>
          <w:color w:val="000000"/>
        </w:rPr>
        <w:t> </w:t>
      </w:r>
    </w:p>
    <w:p w14:paraId="5ECACC11">
      <w:pPr>
        <w:shd w:val="clear" w:color="auto" w:fill="FFFFFF"/>
        <w:spacing w:line="460" w:lineRule="atLeast"/>
        <w:rPr>
          <w:color w:val="666666"/>
          <w:sz w:val="24"/>
          <w:szCs w:val="24"/>
        </w:rPr>
      </w:pPr>
      <w:r>
        <w:rPr>
          <w:rFonts w:hint="eastAsia"/>
          <w:color w:val="000000"/>
          <w:sz w:val="24"/>
          <w:szCs w:val="24"/>
        </w:rPr>
        <w:t>致：______</w:t>
      </w:r>
      <w:r>
        <w:rPr>
          <w:rFonts w:hint="eastAsia"/>
          <w:color w:val="000000"/>
          <w:sz w:val="24"/>
          <w:szCs w:val="24"/>
          <w:u w:val="single"/>
        </w:rPr>
        <w:t>_    </w:t>
      </w:r>
      <w:r>
        <w:rPr>
          <w:rStyle w:val="23"/>
          <w:rFonts w:hint="eastAsia"/>
          <w:color w:val="000000"/>
          <w:sz w:val="24"/>
          <w:szCs w:val="24"/>
          <w:u w:val="single"/>
        </w:rPr>
        <w:t> </w:t>
      </w:r>
      <w:r>
        <w:rPr>
          <w:rFonts w:hint="eastAsia"/>
          <w:color w:val="000000"/>
          <w:sz w:val="24"/>
          <w:szCs w:val="24"/>
          <w:u w:val="single"/>
        </w:rPr>
        <w:t>_</w:t>
      </w:r>
      <w:r>
        <w:rPr>
          <w:rFonts w:hint="eastAsia"/>
          <w:color w:val="000000"/>
          <w:sz w:val="24"/>
          <w:szCs w:val="24"/>
        </w:rPr>
        <w:t>_（</w:t>
      </w:r>
      <w:r>
        <w:rPr>
          <w:rFonts w:hint="eastAsia"/>
          <w:color w:val="000000"/>
          <w:sz w:val="24"/>
          <w:szCs w:val="24"/>
          <w:lang w:eastAsia="zh-CN"/>
        </w:rPr>
        <w:t>采购人及代理机构</w:t>
      </w:r>
      <w:r>
        <w:rPr>
          <w:rFonts w:hint="eastAsia"/>
          <w:color w:val="000000"/>
          <w:sz w:val="24"/>
          <w:szCs w:val="24"/>
        </w:rPr>
        <w:t>名称）：</w:t>
      </w:r>
    </w:p>
    <w:p w14:paraId="2ED6F870">
      <w:pPr>
        <w:shd w:val="clear" w:color="auto" w:fill="FFFFFF"/>
        <w:spacing w:line="460" w:lineRule="atLeast"/>
        <w:ind w:firstLine="600"/>
        <w:rPr>
          <w:color w:val="666666"/>
          <w:sz w:val="24"/>
          <w:szCs w:val="24"/>
        </w:rPr>
      </w:pPr>
      <w:r>
        <w:rPr>
          <w:rFonts w:hint="eastAsia"/>
          <w:color w:val="000000"/>
          <w:sz w:val="24"/>
          <w:szCs w:val="24"/>
        </w:rPr>
        <w:t>______</w:t>
      </w:r>
      <w:r>
        <w:rPr>
          <w:rFonts w:hint="eastAsia"/>
          <w:color w:val="000000"/>
          <w:sz w:val="24"/>
          <w:szCs w:val="24"/>
          <w:u w:val="single"/>
        </w:rPr>
        <w:t>_</w:t>
      </w:r>
      <w:r>
        <w:rPr>
          <w:rStyle w:val="23"/>
          <w:rFonts w:hint="eastAsia"/>
          <w:color w:val="000000"/>
          <w:sz w:val="24"/>
          <w:szCs w:val="24"/>
          <w:u w:val="single"/>
        </w:rPr>
        <w:t> </w:t>
      </w:r>
      <w:r>
        <w:rPr>
          <w:rFonts w:hint="eastAsia"/>
          <w:color w:val="000000"/>
          <w:sz w:val="24"/>
          <w:szCs w:val="24"/>
          <w:u w:val="single"/>
        </w:rPr>
        <w:t>          _</w:t>
      </w:r>
      <w:r>
        <w:rPr>
          <w:rFonts w:hint="eastAsia"/>
          <w:color w:val="000000"/>
          <w:sz w:val="24"/>
          <w:szCs w:val="24"/>
        </w:rPr>
        <w:t>_（供应商名称）现委托</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rPr>
        <w:t>（姓名）为我方代理人，参加贵方组织的_____</w:t>
      </w:r>
      <w:r>
        <w:rPr>
          <w:rFonts w:hint="eastAsia"/>
          <w:color w:val="000000"/>
          <w:sz w:val="24"/>
          <w:szCs w:val="24"/>
          <w:u w:val="single"/>
        </w:rPr>
        <w:t>_   </w:t>
      </w:r>
      <w:r>
        <w:rPr>
          <w:rStyle w:val="23"/>
          <w:rFonts w:hint="eastAsia"/>
          <w:color w:val="000000"/>
          <w:sz w:val="24"/>
          <w:szCs w:val="24"/>
          <w:u w:val="single"/>
        </w:rPr>
        <w:t> </w:t>
      </w:r>
      <w:r>
        <w:rPr>
          <w:rFonts w:hint="eastAsia"/>
          <w:color w:val="000000"/>
          <w:sz w:val="24"/>
          <w:szCs w:val="24"/>
          <w:u w:val="single"/>
        </w:rPr>
        <w:t>         _ _</w:t>
      </w:r>
      <w:r>
        <w:rPr>
          <w:rFonts w:hint="eastAsia"/>
          <w:color w:val="000000"/>
          <w:sz w:val="24"/>
          <w:szCs w:val="24"/>
        </w:rPr>
        <w:t>_项目（项目编号：</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rPr>
        <w:t>）的竞争性谈判。现正式提交下述文件1份。</w:t>
      </w:r>
    </w:p>
    <w:p w14:paraId="0935B606">
      <w:pPr>
        <w:shd w:val="clear" w:color="auto" w:fill="FFFFFF"/>
        <w:spacing w:line="460" w:lineRule="atLeast"/>
        <w:ind w:firstLine="480"/>
        <w:rPr>
          <w:color w:val="666666"/>
          <w:sz w:val="24"/>
          <w:szCs w:val="24"/>
        </w:rPr>
      </w:pPr>
      <w:r>
        <w:rPr>
          <w:rFonts w:hint="eastAsia"/>
          <w:color w:val="000000"/>
          <w:sz w:val="24"/>
          <w:szCs w:val="24"/>
        </w:rPr>
        <w:t>1、初次报价一览表。</w:t>
      </w:r>
    </w:p>
    <w:p w14:paraId="22DEC5C8">
      <w:pPr>
        <w:shd w:val="clear" w:color="auto" w:fill="FFFFFF"/>
        <w:spacing w:line="460" w:lineRule="atLeast"/>
        <w:ind w:firstLine="480"/>
        <w:rPr>
          <w:rFonts w:hint="eastAsia" w:eastAsia="宋体"/>
          <w:color w:val="666666"/>
          <w:sz w:val="24"/>
          <w:szCs w:val="24"/>
          <w:lang w:eastAsia="zh-CN"/>
        </w:rPr>
      </w:pPr>
      <w:r>
        <w:rPr>
          <w:rFonts w:hint="eastAsia"/>
          <w:color w:val="000000"/>
          <w:sz w:val="24"/>
          <w:szCs w:val="24"/>
        </w:rPr>
        <w:t>2、</w:t>
      </w:r>
      <w:r>
        <w:rPr>
          <w:rFonts w:hint="eastAsia"/>
          <w:color w:val="000000"/>
          <w:sz w:val="24"/>
          <w:szCs w:val="24"/>
          <w:lang w:eastAsia="zh-CN"/>
        </w:rPr>
        <w:t>已报价工程量清单。</w:t>
      </w:r>
    </w:p>
    <w:p w14:paraId="35C2AE5D">
      <w:pPr>
        <w:shd w:val="clear" w:color="auto" w:fill="FFFFFF"/>
        <w:spacing w:line="460" w:lineRule="atLeast"/>
        <w:ind w:firstLine="480"/>
        <w:rPr>
          <w:rFonts w:hint="eastAsia"/>
          <w:color w:val="000000"/>
          <w:sz w:val="24"/>
          <w:szCs w:val="24"/>
        </w:rPr>
      </w:pPr>
      <w:r>
        <w:rPr>
          <w:rFonts w:hint="eastAsia"/>
          <w:color w:val="000000"/>
          <w:sz w:val="24"/>
          <w:szCs w:val="24"/>
        </w:rPr>
        <w:t>3、</w:t>
      </w:r>
      <w:r>
        <w:rPr>
          <w:rFonts w:hint="eastAsia"/>
          <w:color w:val="000000"/>
          <w:sz w:val="24"/>
          <w:szCs w:val="24"/>
          <w:lang w:eastAsia="zh-CN"/>
        </w:rPr>
        <w:t>施工组织设计</w:t>
      </w:r>
      <w:r>
        <w:rPr>
          <w:rFonts w:hint="eastAsia"/>
          <w:color w:val="000000"/>
          <w:sz w:val="24"/>
          <w:szCs w:val="24"/>
        </w:rPr>
        <w:t>。</w:t>
      </w:r>
    </w:p>
    <w:p w14:paraId="7F47ED6F">
      <w:pPr>
        <w:shd w:val="clear" w:color="auto" w:fill="FFFFFF"/>
        <w:spacing w:line="460" w:lineRule="atLeast"/>
        <w:ind w:firstLine="480"/>
        <w:rPr>
          <w:rFonts w:hint="eastAsia"/>
          <w:bCs/>
          <w:sz w:val="24"/>
          <w:szCs w:val="24"/>
        </w:rPr>
      </w:pPr>
      <w:r>
        <w:rPr>
          <w:rFonts w:hint="eastAsia"/>
          <w:color w:val="000000"/>
          <w:sz w:val="24"/>
          <w:szCs w:val="24"/>
        </w:rPr>
        <w:t>4、</w:t>
      </w:r>
      <w:r>
        <w:rPr>
          <w:rFonts w:hint="eastAsia"/>
          <w:color w:val="000000"/>
          <w:sz w:val="24"/>
          <w:szCs w:val="24"/>
          <w:lang w:eastAsia="zh-CN"/>
        </w:rPr>
        <w:t>项目管理机构</w:t>
      </w:r>
      <w:r>
        <w:rPr>
          <w:rFonts w:hint="eastAsia"/>
          <w:color w:val="000000"/>
          <w:sz w:val="24"/>
          <w:szCs w:val="24"/>
        </w:rPr>
        <w:t>。</w:t>
      </w:r>
    </w:p>
    <w:p w14:paraId="3B5FE477">
      <w:pPr>
        <w:shd w:val="clear" w:color="auto" w:fill="FFFFFF"/>
        <w:spacing w:line="460" w:lineRule="atLeast"/>
        <w:ind w:firstLine="480"/>
        <w:rPr>
          <w:rFonts w:hint="eastAsia"/>
          <w:color w:val="000000"/>
          <w:sz w:val="24"/>
          <w:szCs w:val="24"/>
        </w:rPr>
      </w:pPr>
      <w:r>
        <w:rPr>
          <w:rFonts w:hint="eastAsia"/>
          <w:bCs/>
          <w:sz w:val="24"/>
          <w:szCs w:val="24"/>
          <w:lang w:val="en-US" w:eastAsia="zh-CN"/>
        </w:rPr>
        <w:t>5</w:t>
      </w:r>
      <w:r>
        <w:rPr>
          <w:rFonts w:hint="eastAsia"/>
          <w:bCs/>
          <w:sz w:val="24"/>
          <w:szCs w:val="24"/>
        </w:rPr>
        <w:t>、</w:t>
      </w:r>
      <w:r>
        <w:rPr>
          <w:rFonts w:hint="eastAsia"/>
          <w:color w:val="000000"/>
          <w:sz w:val="24"/>
          <w:szCs w:val="24"/>
        </w:rPr>
        <w:t>法定代表人身份证明</w:t>
      </w:r>
    </w:p>
    <w:p w14:paraId="0F852E9B">
      <w:pPr>
        <w:shd w:val="clear" w:color="auto" w:fill="FFFFFF"/>
        <w:spacing w:line="460" w:lineRule="atLeast"/>
        <w:ind w:firstLine="480"/>
        <w:rPr>
          <w:color w:val="666666"/>
          <w:sz w:val="24"/>
          <w:szCs w:val="24"/>
        </w:rPr>
      </w:pPr>
      <w:r>
        <w:rPr>
          <w:rFonts w:hint="eastAsia"/>
          <w:color w:val="000000"/>
          <w:sz w:val="24"/>
          <w:szCs w:val="24"/>
          <w:lang w:val="en-US" w:eastAsia="zh-CN"/>
        </w:rPr>
        <w:t>6</w:t>
      </w:r>
      <w:r>
        <w:rPr>
          <w:rFonts w:hint="eastAsia"/>
          <w:color w:val="000000"/>
          <w:sz w:val="24"/>
          <w:szCs w:val="24"/>
        </w:rPr>
        <w:t>、法定代表人授权书</w:t>
      </w:r>
    </w:p>
    <w:p w14:paraId="5A9EA244">
      <w:pPr>
        <w:shd w:val="clear" w:color="auto" w:fill="FFFFFF"/>
        <w:spacing w:line="460" w:lineRule="atLeast"/>
        <w:ind w:firstLine="480"/>
        <w:rPr>
          <w:color w:val="666666"/>
          <w:sz w:val="24"/>
          <w:szCs w:val="24"/>
        </w:rPr>
      </w:pPr>
      <w:r>
        <w:rPr>
          <w:rFonts w:hint="eastAsia"/>
          <w:color w:val="000000"/>
          <w:sz w:val="24"/>
          <w:szCs w:val="24"/>
          <w:lang w:val="en-US" w:eastAsia="zh-CN"/>
        </w:rPr>
        <w:t>7</w:t>
      </w:r>
      <w:r>
        <w:rPr>
          <w:rFonts w:hint="eastAsia"/>
          <w:color w:val="000000"/>
          <w:sz w:val="24"/>
          <w:szCs w:val="24"/>
        </w:rPr>
        <w:t>、抵制商业贿赂承诺。</w:t>
      </w:r>
    </w:p>
    <w:p w14:paraId="15EE011B">
      <w:pPr>
        <w:shd w:val="clear" w:color="auto" w:fill="FFFFFF"/>
        <w:spacing w:line="460" w:lineRule="atLeast"/>
        <w:ind w:firstLine="480"/>
        <w:rPr>
          <w:color w:val="666666"/>
          <w:sz w:val="24"/>
          <w:szCs w:val="24"/>
        </w:rPr>
      </w:pPr>
      <w:r>
        <w:rPr>
          <w:rFonts w:hint="eastAsia"/>
          <w:color w:val="000000"/>
          <w:sz w:val="24"/>
          <w:szCs w:val="24"/>
          <w:lang w:val="en-US" w:eastAsia="zh-CN"/>
        </w:rPr>
        <w:t>8、证明文件</w:t>
      </w:r>
    </w:p>
    <w:p w14:paraId="725ECF6B">
      <w:pPr>
        <w:shd w:val="clear" w:color="auto" w:fill="FFFFFF"/>
        <w:spacing w:line="460" w:lineRule="atLeast"/>
        <w:ind w:firstLine="480"/>
        <w:rPr>
          <w:color w:val="666666"/>
          <w:sz w:val="24"/>
          <w:szCs w:val="24"/>
        </w:rPr>
      </w:pPr>
      <w:r>
        <w:rPr>
          <w:rFonts w:hint="eastAsia"/>
          <w:color w:val="000000"/>
          <w:sz w:val="24"/>
          <w:szCs w:val="24"/>
        </w:rPr>
        <w:t>为便于贵方公正、择优地确定成交供应商及其提供产品和服务，我方就本次竞争性谈判有关事项郑重声明并宣布同意如下：</w:t>
      </w:r>
    </w:p>
    <w:p w14:paraId="14B7F113">
      <w:pPr>
        <w:shd w:val="clear" w:color="auto" w:fill="FFFFFF"/>
        <w:spacing w:line="460" w:lineRule="atLeast"/>
        <w:ind w:firstLine="480"/>
        <w:rPr>
          <w:color w:val="666666"/>
          <w:sz w:val="24"/>
          <w:szCs w:val="24"/>
        </w:rPr>
      </w:pPr>
      <w:r>
        <w:rPr>
          <w:rFonts w:hint="eastAsia"/>
          <w:color w:val="000000"/>
          <w:sz w:val="24"/>
          <w:szCs w:val="24"/>
        </w:rPr>
        <w:t>1、我方承诺已经具备竞争性谈判文件中规定的参加政府采购活动的供应商应当具备的条件。我方愿意向贵方提供任何与本竞争性谈判项目有关的数据、情况和技术资料，并根据需要提供一切承诺的证明材料，并保证其真实、合法、有效。</w:t>
      </w:r>
    </w:p>
    <w:p w14:paraId="6A186318">
      <w:pPr>
        <w:shd w:val="clear" w:color="auto" w:fill="FFFFFF"/>
        <w:spacing w:line="460" w:lineRule="atLeast"/>
        <w:ind w:firstLine="480"/>
        <w:rPr>
          <w:color w:val="666666"/>
          <w:sz w:val="24"/>
          <w:szCs w:val="24"/>
        </w:rPr>
      </w:pPr>
      <w:r>
        <w:rPr>
          <w:rFonts w:hint="eastAsia"/>
          <w:color w:val="000000"/>
          <w:sz w:val="24"/>
          <w:szCs w:val="24"/>
        </w:rPr>
        <w:t>2、我方同意在竞争性谈判文件中规定的谈判开始日起</w:t>
      </w:r>
      <w:r>
        <w:rPr>
          <w:rFonts w:hint="eastAsia"/>
          <w:color w:val="000000"/>
          <w:sz w:val="24"/>
          <w:szCs w:val="24"/>
          <w:lang w:val="en-US" w:eastAsia="zh-CN"/>
        </w:rPr>
        <w:t>60</w:t>
      </w:r>
      <w:r>
        <w:rPr>
          <w:rFonts w:hint="eastAsia"/>
          <w:color w:val="000000"/>
          <w:sz w:val="24"/>
          <w:szCs w:val="24"/>
        </w:rPr>
        <w:t>日内遵守本响应性文件中的承诺且在此期限期满之前均具有约束力。如果我方成交，响应性文件有效期与合同履行期相同。</w:t>
      </w:r>
    </w:p>
    <w:p w14:paraId="54A49E8B">
      <w:pPr>
        <w:shd w:val="clear" w:color="auto" w:fill="FFFFFF"/>
        <w:spacing w:line="460" w:lineRule="atLeast"/>
        <w:ind w:firstLine="480"/>
        <w:rPr>
          <w:color w:val="666666"/>
          <w:sz w:val="24"/>
          <w:szCs w:val="24"/>
        </w:rPr>
      </w:pPr>
      <w:r>
        <w:rPr>
          <w:rFonts w:hint="eastAsia"/>
          <w:color w:val="000000"/>
          <w:sz w:val="24"/>
          <w:szCs w:val="24"/>
        </w:rPr>
        <w:t>3、我方已详细审查全部竞争性谈判文件，包括修改文件（如有的话）和有关附件，将自行承担因对全部竞争性谈判文件理解不正确或误解而产生的相应后果。</w:t>
      </w:r>
    </w:p>
    <w:p w14:paraId="620BE12B">
      <w:pPr>
        <w:shd w:val="clear" w:color="auto" w:fill="FFFFFF"/>
        <w:spacing w:line="460" w:lineRule="atLeast"/>
        <w:ind w:firstLine="480"/>
        <w:rPr>
          <w:color w:val="666666"/>
          <w:sz w:val="24"/>
          <w:szCs w:val="24"/>
        </w:rPr>
      </w:pPr>
      <w:r>
        <w:rPr>
          <w:rFonts w:hint="eastAsia"/>
          <w:color w:val="000000"/>
          <w:sz w:val="24"/>
          <w:szCs w:val="24"/>
        </w:rPr>
        <w:t>4、我方保证尊重谈判小组的评审结果，完全理解本采购项目最低报价不作为成交的保证。</w:t>
      </w:r>
    </w:p>
    <w:p w14:paraId="734FA5DB">
      <w:pPr>
        <w:shd w:val="clear" w:color="auto" w:fill="FFFFFF"/>
        <w:spacing w:line="460" w:lineRule="atLeast"/>
        <w:ind w:firstLine="480"/>
        <w:rPr>
          <w:color w:val="666666"/>
          <w:sz w:val="24"/>
          <w:szCs w:val="24"/>
        </w:rPr>
      </w:pPr>
      <w:r>
        <w:rPr>
          <w:rFonts w:hint="eastAsia"/>
          <w:color w:val="000000"/>
          <w:sz w:val="24"/>
          <w:szCs w:val="24"/>
        </w:rPr>
        <w:t>5、我方理解并遵守竞争性谈判文件的全部规定，接受竞争性谈判文件中政府采购合同的全部条款且无任何异议。</w:t>
      </w:r>
    </w:p>
    <w:p w14:paraId="2864687E">
      <w:pPr>
        <w:shd w:val="clear" w:color="auto" w:fill="FFFFFF"/>
        <w:spacing w:line="460" w:lineRule="atLeast"/>
        <w:ind w:firstLine="480"/>
        <w:rPr>
          <w:color w:val="666666"/>
          <w:sz w:val="24"/>
          <w:szCs w:val="24"/>
        </w:rPr>
      </w:pPr>
      <w:r>
        <w:rPr>
          <w:rFonts w:hint="eastAsia"/>
          <w:color w:val="000000"/>
          <w:sz w:val="24"/>
          <w:szCs w:val="24"/>
        </w:rPr>
        <w:t>6、如果发生供应商人须知第19项所述情况，同意贵方</w:t>
      </w:r>
      <w:r>
        <w:rPr>
          <w:rFonts w:hint="eastAsia"/>
          <w:color w:val="000000"/>
          <w:sz w:val="24"/>
          <w:szCs w:val="24"/>
          <w:lang w:eastAsia="zh-CN"/>
        </w:rPr>
        <w:t>处理意见</w:t>
      </w:r>
      <w:r>
        <w:rPr>
          <w:rFonts w:hint="eastAsia"/>
          <w:color w:val="000000"/>
          <w:sz w:val="24"/>
          <w:szCs w:val="24"/>
        </w:rPr>
        <w:t>。</w:t>
      </w:r>
    </w:p>
    <w:p w14:paraId="5EFF6BCE">
      <w:pPr>
        <w:shd w:val="clear" w:color="auto" w:fill="FFFFFF"/>
        <w:spacing w:line="460" w:lineRule="atLeast"/>
        <w:ind w:firstLine="480"/>
        <w:rPr>
          <w:color w:val="666666"/>
          <w:sz w:val="24"/>
          <w:szCs w:val="24"/>
        </w:rPr>
      </w:pPr>
      <w:r>
        <w:rPr>
          <w:rFonts w:hint="eastAsia"/>
          <w:color w:val="000000"/>
          <w:sz w:val="24"/>
          <w:szCs w:val="24"/>
        </w:rPr>
        <w:t>7、如果发生供应商人须知第2</w:t>
      </w:r>
      <w:r>
        <w:rPr>
          <w:rFonts w:hint="eastAsia"/>
          <w:color w:val="000000"/>
          <w:sz w:val="24"/>
          <w:szCs w:val="24"/>
          <w:lang w:val="en-US" w:eastAsia="zh-CN"/>
        </w:rPr>
        <w:t>6</w:t>
      </w:r>
      <w:r>
        <w:rPr>
          <w:rFonts w:hint="eastAsia"/>
          <w:color w:val="000000"/>
          <w:sz w:val="24"/>
          <w:szCs w:val="24"/>
        </w:rPr>
        <w:t>.2.1、2</w:t>
      </w:r>
      <w:r>
        <w:rPr>
          <w:rFonts w:hint="eastAsia"/>
          <w:color w:val="000000"/>
          <w:sz w:val="24"/>
          <w:szCs w:val="24"/>
          <w:lang w:val="en-US" w:eastAsia="zh-CN"/>
        </w:rPr>
        <w:t>6</w:t>
      </w:r>
      <w:r>
        <w:rPr>
          <w:rFonts w:hint="eastAsia"/>
          <w:color w:val="000000"/>
          <w:sz w:val="24"/>
          <w:szCs w:val="24"/>
        </w:rPr>
        <w:t>.2.2项所述情况，同意我方被认定为未实质性响应竞争性谈判文件。</w:t>
      </w:r>
    </w:p>
    <w:p w14:paraId="53FC1354">
      <w:pPr>
        <w:shd w:val="clear" w:color="auto" w:fill="FFFFFF"/>
        <w:spacing w:line="460" w:lineRule="atLeast"/>
        <w:ind w:firstLine="480"/>
        <w:rPr>
          <w:color w:val="666666"/>
          <w:sz w:val="24"/>
          <w:szCs w:val="24"/>
        </w:rPr>
      </w:pPr>
      <w:r>
        <w:rPr>
          <w:rFonts w:hint="eastAsia"/>
          <w:color w:val="000000"/>
          <w:sz w:val="24"/>
          <w:szCs w:val="24"/>
        </w:rPr>
        <w:t>8、如果发生供应商人须知第2</w:t>
      </w:r>
      <w:r>
        <w:rPr>
          <w:rFonts w:hint="eastAsia"/>
          <w:color w:val="000000"/>
          <w:sz w:val="24"/>
          <w:szCs w:val="24"/>
          <w:lang w:val="en-US" w:eastAsia="zh-CN"/>
        </w:rPr>
        <w:t>6</w:t>
      </w:r>
      <w:r>
        <w:rPr>
          <w:rFonts w:hint="eastAsia"/>
          <w:color w:val="000000"/>
          <w:sz w:val="24"/>
          <w:szCs w:val="24"/>
        </w:rPr>
        <w:t>.3、3</w:t>
      </w:r>
      <w:r>
        <w:rPr>
          <w:rFonts w:hint="eastAsia"/>
          <w:color w:val="000000"/>
          <w:sz w:val="24"/>
          <w:szCs w:val="24"/>
          <w:lang w:val="en-US" w:eastAsia="zh-CN"/>
        </w:rPr>
        <w:t>3</w:t>
      </w:r>
      <w:r>
        <w:rPr>
          <w:rFonts w:hint="eastAsia"/>
          <w:color w:val="000000"/>
          <w:sz w:val="24"/>
          <w:szCs w:val="24"/>
        </w:rPr>
        <w:t>.2项所述情况，同意谈判小组认定我方的行为属于恶意串通行为，并自愿接受监管部门的处罚。</w:t>
      </w:r>
    </w:p>
    <w:p w14:paraId="4852BD6F">
      <w:pPr>
        <w:shd w:val="clear" w:color="auto" w:fill="FFFFFF"/>
        <w:spacing w:line="460" w:lineRule="atLeast"/>
        <w:ind w:firstLine="480"/>
        <w:rPr>
          <w:color w:val="666666"/>
          <w:sz w:val="24"/>
          <w:szCs w:val="24"/>
        </w:rPr>
      </w:pPr>
      <w:r>
        <w:rPr>
          <w:rFonts w:hint="eastAsia"/>
          <w:color w:val="000000"/>
          <w:sz w:val="24"/>
          <w:szCs w:val="24"/>
        </w:rPr>
        <w:t>9、如果发生供应商人须知第2</w:t>
      </w:r>
      <w:r>
        <w:rPr>
          <w:rFonts w:hint="eastAsia"/>
          <w:color w:val="000000"/>
          <w:sz w:val="24"/>
          <w:szCs w:val="24"/>
          <w:lang w:val="en-US" w:eastAsia="zh-CN"/>
        </w:rPr>
        <w:t>9</w:t>
      </w:r>
      <w:r>
        <w:rPr>
          <w:rFonts w:hint="eastAsia"/>
          <w:color w:val="000000"/>
          <w:sz w:val="24"/>
          <w:szCs w:val="24"/>
        </w:rPr>
        <w:t>.2项所述情况，同意我方被认定为丧失参加谈判的资格，并承担相应的法律责任。</w:t>
      </w:r>
    </w:p>
    <w:p w14:paraId="1D3316BF">
      <w:pPr>
        <w:shd w:val="clear" w:color="auto" w:fill="FFFFFF"/>
        <w:spacing w:line="460" w:lineRule="atLeast"/>
        <w:ind w:firstLine="480"/>
        <w:rPr>
          <w:color w:val="666666"/>
          <w:sz w:val="24"/>
          <w:szCs w:val="24"/>
        </w:rPr>
      </w:pPr>
      <w:r>
        <w:rPr>
          <w:rFonts w:hint="eastAsia"/>
          <w:color w:val="000000"/>
          <w:sz w:val="24"/>
          <w:szCs w:val="24"/>
        </w:rPr>
        <w:t>10、如果被确定为成交供应商，我方同意按竞争性谈判文件的规定领取成交通知书。否则，视为我方成交后自动放弃成交资格，承担由此引起的一切后果。</w:t>
      </w:r>
    </w:p>
    <w:p w14:paraId="3EA50DC7">
      <w:pPr>
        <w:shd w:val="clear" w:color="auto" w:fill="FFFFFF"/>
        <w:spacing w:line="460" w:lineRule="atLeast"/>
        <w:ind w:firstLine="480"/>
        <w:rPr>
          <w:color w:val="666666"/>
          <w:sz w:val="24"/>
          <w:szCs w:val="24"/>
        </w:rPr>
      </w:pPr>
      <w:r>
        <w:rPr>
          <w:rFonts w:hint="eastAsia"/>
          <w:color w:val="000000"/>
          <w:sz w:val="24"/>
          <w:szCs w:val="24"/>
        </w:rPr>
        <w:t>11、如果被确定为成交供应商，我方同意在领取成交通知书之日起</w:t>
      </w:r>
      <w:r>
        <w:rPr>
          <w:rFonts w:hint="eastAsia"/>
          <w:color w:val="000000"/>
          <w:sz w:val="24"/>
          <w:szCs w:val="24"/>
          <w:u w:val="single"/>
        </w:rPr>
        <w:t>  </w:t>
      </w:r>
      <w:r>
        <w:rPr>
          <w:rStyle w:val="23"/>
          <w:rFonts w:hint="eastAsia"/>
          <w:color w:val="000000"/>
          <w:sz w:val="24"/>
          <w:szCs w:val="24"/>
          <w:u w:val="none"/>
          <w:lang w:eastAsia="zh-CN"/>
        </w:rPr>
        <w:t>个工作日</w:t>
      </w:r>
      <w:r>
        <w:rPr>
          <w:rFonts w:hint="eastAsia"/>
          <w:color w:val="000000"/>
          <w:sz w:val="24"/>
          <w:szCs w:val="24"/>
        </w:rPr>
        <w:t>内，按照竞争性谈判文件的规定与采购人签订采购合同。否则，视为我方成交后无正当理由不与采购人签订合同并承担相应法律责任。</w:t>
      </w:r>
    </w:p>
    <w:p w14:paraId="1695852A">
      <w:pPr>
        <w:pStyle w:val="7"/>
        <w:shd w:val="clear" w:color="auto" w:fill="FFFFFF"/>
        <w:spacing w:before="0" w:beforeAutospacing="0" w:after="0" w:afterAutospacing="0" w:line="460" w:lineRule="atLeast"/>
        <w:ind w:firstLine="464"/>
        <w:rPr>
          <w:color w:val="666666"/>
          <w:sz w:val="24"/>
          <w:szCs w:val="24"/>
        </w:rPr>
      </w:pPr>
      <w:r>
        <w:rPr>
          <w:color w:val="000000"/>
          <w:sz w:val="24"/>
          <w:szCs w:val="24"/>
        </w:rPr>
        <w:t>12、我方最近3年内的被公开披露或查处的违法违规行为有：</w:t>
      </w:r>
    </w:p>
    <w:p w14:paraId="222915B1">
      <w:pPr>
        <w:shd w:val="clear" w:color="auto" w:fill="FFFFFF"/>
        <w:spacing w:line="460" w:lineRule="atLeast"/>
        <w:ind w:firstLine="480"/>
        <w:rPr>
          <w:rFonts w:ascii="宋体" w:hAnsi="宋体"/>
          <w:color w:val="666666"/>
          <w:sz w:val="24"/>
          <w:szCs w:val="24"/>
        </w:rPr>
      </w:pPr>
      <w:r>
        <w:rPr>
          <w:rFonts w:hint="eastAsia"/>
          <w:color w:val="000000"/>
          <w:sz w:val="24"/>
          <w:szCs w:val="24"/>
          <w:u w:val="single"/>
        </w:rPr>
        <w:t>　　　　　　　　　　　　　　　　　　　　　　　　　　　</w:t>
      </w:r>
      <w:r>
        <w:rPr>
          <w:rFonts w:hint="eastAsia"/>
          <w:color w:val="000000"/>
          <w:sz w:val="24"/>
          <w:szCs w:val="24"/>
        </w:rPr>
        <w:t>。</w:t>
      </w:r>
    </w:p>
    <w:p w14:paraId="6F428177">
      <w:pPr>
        <w:pStyle w:val="9"/>
        <w:shd w:val="clear" w:color="auto" w:fill="FFFFFF"/>
        <w:spacing w:line="460" w:lineRule="atLeast"/>
        <w:ind w:left="479" w:leftChars="228" w:firstLine="0" w:firstLineChars="0"/>
        <w:rPr>
          <w:rFonts w:ascii="宋体" w:hAnsi="宋体"/>
          <w:color w:val="666666"/>
          <w:sz w:val="24"/>
          <w:szCs w:val="24"/>
        </w:rPr>
      </w:pPr>
      <w:r>
        <w:rPr>
          <w:rFonts w:hint="eastAsia"/>
          <w:color w:val="000000"/>
          <w:sz w:val="24"/>
          <w:szCs w:val="24"/>
        </w:rPr>
        <w:t>13、以上事项如有虚假或隐瞒，我方愿意承担一切后果和责任。</w:t>
      </w:r>
    </w:p>
    <w:p w14:paraId="4352B6A2">
      <w:pPr>
        <w:shd w:val="clear" w:color="auto" w:fill="FFFFFF"/>
        <w:spacing w:line="460" w:lineRule="atLeast"/>
        <w:ind w:firstLine="480"/>
        <w:rPr>
          <w:rFonts w:ascii="宋体" w:hAnsi="宋体"/>
          <w:color w:val="666666"/>
          <w:sz w:val="24"/>
          <w:szCs w:val="24"/>
        </w:rPr>
      </w:pPr>
      <w:r>
        <w:rPr>
          <w:rFonts w:hint="eastAsia"/>
          <w:color w:val="000000"/>
          <w:sz w:val="24"/>
          <w:szCs w:val="24"/>
        </w:rPr>
        <w:t>14、与本响应有关的一切正式往来通讯请寄：</w:t>
      </w:r>
    </w:p>
    <w:p w14:paraId="278E794A">
      <w:pPr>
        <w:shd w:val="clear" w:color="auto" w:fill="FFFFFF"/>
        <w:spacing w:line="460" w:lineRule="atLeast"/>
        <w:ind w:firstLine="480"/>
        <w:rPr>
          <w:color w:val="666666"/>
          <w:sz w:val="24"/>
          <w:szCs w:val="24"/>
        </w:rPr>
      </w:pPr>
      <w:r>
        <w:rPr>
          <w:rFonts w:hint="eastAsia"/>
          <w:color w:val="000000"/>
          <w:sz w:val="24"/>
          <w:szCs w:val="24"/>
        </w:rPr>
        <w:t>  </w:t>
      </w:r>
      <w:r>
        <w:rPr>
          <w:rStyle w:val="23"/>
          <w:rFonts w:hint="eastAsia"/>
          <w:color w:val="000000"/>
          <w:sz w:val="24"/>
          <w:szCs w:val="24"/>
        </w:rPr>
        <w:t> </w:t>
      </w:r>
      <w:r>
        <w:rPr>
          <w:rFonts w:hint="eastAsia"/>
          <w:color w:val="000000"/>
          <w:sz w:val="24"/>
          <w:szCs w:val="24"/>
        </w:rPr>
        <w:t>地址：</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rPr>
        <w:t> 邮编：</w:t>
      </w:r>
      <w:r>
        <w:rPr>
          <w:rStyle w:val="23"/>
          <w:rFonts w:hint="eastAsia"/>
          <w:color w:val="000000"/>
          <w:sz w:val="24"/>
          <w:szCs w:val="24"/>
        </w:rPr>
        <w:t> </w:t>
      </w:r>
      <w:r>
        <w:rPr>
          <w:rFonts w:hint="eastAsia"/>
          <w:color w:val="000000"/>
          <w:sz w:val="24"/>
          <w:szCs w:val="24"/>
          <w:u w:val="single"/>
        </w:rPr>
        <w:t>                 </w:t>
      </w:r>
    </w:p>
    <w:p w14:paraId="71928E01">
      <w:pPr>
        <w:shd w:val="clear" w:color="auto" w:fill="FFFFFF"/>
        <w:spacing w:line="460" w:lineRule="atLeast"/>
        <w:ind w:firstLine="480"/>
        <w:rPr>
          <w:color w:val="666666"/>
          <w:sz w:val="24"/>
          <w:szCs w:val="24"/>
        </w:rPr>
      </w:pPr>
      <w:r>
        <w:rPr>
          <w:rFonts w:hint="eastAsia"/>
          <w:color w:val="000000"/>
          <w:sz w:val="24"/>
          <w:szCs w:val="24"/>
        </w:rPr>
        <w:t>  </w:t>
      </w:r>
      <w:r>
        <w:rPr>
          <w:rStyle w:val="23"/>
          <w:rFonts w:hint="eastAsia"/>
          <w:color w:val="000000"/>
          <w:sz w:val="24"/>
          <w:szCs w:val="24"/>
        </w:rPr>
        <w:t> </w:t>
      </w:r>
      <w:r>
        <w:rPr>
          <w:rFonts w:hint="eastAsia"/>
          <w:color w:val="000000"/>
          <w:sz w:val="24"/>
          <w:szCs w:val="24"/>
        </w:rPr>
        <w:t>电话：</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rPr>
        <w:t> 传真：</w:t>
      </w:r>
      <w:r>
        <w:rPr>
          <w:rStyle w:val="23"/>
          <w:rFonts w:hint="eastAsia"/>
          <w:color w:val="000000"/>
          <w:sz w:val="24"/>
          <w:szCs w:val="24"/>
        </w:rPr>
        <w:t> </w:t>
      </w:r>
      <w:r>
        <w:rPr>
          <w:rFonts w:hint="eastAsia"/>
          <w:color w:val="000000"/>
          <w:sz w:val="24"/>
          <w:szCs w:val="24"/>
          <w:u w:val="single"/>
        </w:rPr>
        <w:t>                 </w:t>
      </w:r>
    </w:p>
    <w:p w14:paraId="35BF83C2">
      <w:pPr>
        <w:shd w:val="clear" w:color="auto" w:fill="FFFFFF"/>
        <w:spacing w:line="460" w:lineRule="atLeast"/>
        <w:ind w:firstLine="480"/>
        <w:rPr>
          <w:color w:val="666666"/>
          <w:sz w:val="24"/>
          <w:szCs w:val="24"/>
        </w:rPr>
      </w:pPr>
      <w:r>
        <w:rPr>
          <w:rFonts w:hint="eastAsia"/>
          <w:color w:val="000000"/>
          <w:sz w:val="24"/>
          <w:szCs w:val="24"/>
        </w:rPr>
        <w:t>   </w:t>
      </w:r>
    </w:p>
    <w:p w14:paraId="4036A2DB">
      <w:pPr>
        <w:shd w:val="clear" w:color="auto" w:fill="FFFFFF"/>
        <w:spacing w:line="460" w:lineRule="atLeast"/>
        <w:ind w:firstLine="480"/>
        <w:rPr>
          <w:color w:val="666666"/>
          <w:sz w:val="24"/>
          <w:szCs w:val="24"/>
        </w:rPr>
      </w:pPr>
      <w:r>
        <w:rPr>
          <w:rFonts w:hint="eastAsia"/>
          <w:color w:val="000000"/>
          <w:sz w:val="24"/>
          <w:szCs w:val="24"/>
        </w:rPr>
        <w:t> </w:t>
      </w:r>
    </w:p>
    <w:p w14:paraId="2EFABCAC">
      <w:pPr>
        <w:shd w:val="clear" w:color="auto" w:fill="FFFFFF"/>
        <w:spacing w:line="460" w:lineRule="atLeast"/>
        <w:ind w:firstLine="480"/>
        <w:rPr>
          <w:color w:val="666666"/>
          <w:sz w:val="24"/>
          <w:szCs w:val="24"/>
        </w:rPr>
      </w:pPr>
      <w:r>
        <w:rPr>
          <w:rFonts w:hint="eastAsia"/>
          <w:color w:val="000000"/>
          <w:sz w:val="24"/>
          <w:szCs w:val="24"/>
        </w:rPr>
        <w:t> </w:t>
      </w:r>
    </w:p>
    <w:p w14:paraId="13DB7E43">
      <w:pPr>
        <w:shd w:val="clear" w:color="auto" w:fill="FFFFFF"/>
        <w:spacing w:line="460" w:lineRule="atLeast"/>
        <w:ind w:firstLine="4320" w:firstLineChars="1800"/>
        <w:rPr>
          <w:color w:val="666666"/>
          <w:sz w:val="24"/>
          <w:szCs w:val="24"/>
        </w:rPr>
      </w:pPr>
      <w:r>
        <w:rPr>
          <w:rFonts w:hint="eastAsia"/>
          <w:color w:val="000000"/>
          <w:sz w:val="24"/>
          <w:szCs w:val="24"/>
        </w:rPr>
        <w:t>供应商代表签字：</w:t>
      </w:r>
      <w:r>
        <w:rPr>
          <w:rStyle w:val="23"/>
          <w:rFonts w:hint="eastAsia"/>
          <w:color w:val="000000"/>
          <w:sz w:val="24"/>
          <w:szCs w:val="24"/>
        </w:rPr>
        <w:t> </w:t>
      </w:r>
      <w:r>
        <w:rPr>
          <w:rFonts w:hint="eastAsia"/>
          <w:color w:val="000000"/>
          <w:sz w:val="24"/>
          <w:szCs w:val="24"/>
          <w:u w:val="single"/>
        </w:rPr>
        <w:t>                </w:t>
      </w:r>
    </w:p>
    <w:p w14:paraId="78A7817C">
      <w:pPr>
        <w:shd w:val="clear" w:color="auto" w:fill="FFFFFF"/>
        <w:spacing w:line="460" w:lineRule="atLeast"/>
        <w:ind w:firstLine="480"/>
        <w:rPr>
          <w:color w:val="666666"/>
          <w:sz w:val="24"/>
          <w:szCs w:val="24"/>
        </w:rPr>
      </w:pPr>
      <w:r>
        <w:rPr>
          <w:rFonts w:hint="eastAsia"/>
          <w:color w:val="000000"/>
          <w:sz w:val="24"/>
          <w:szCs w:val="24"/>
        </w:rPr>
        <w:t xml:space="preserve">           </w:t>
      </w:r>
      <w:r>
        <w:rPr>
          <w:rFonts w:hint="eastAsia"/>
          <w:color w:val="000000"/>
          <w:sz w:val="24"/>
          <w:szCs w:val="24"/>
          <w:lang w:val="en-US" w:eastAsia="zh-CN"/>
        </w:rPr>
        <w:t xml:space="preserve">                    </w:t>
      </w:r>
      <w:r>
        <w:rPr>
          <w:rFonts w:hint="eastAsia"/>
          <w:color w:val="000000"/>
          <w:sz w:val="24"/>
          <w:szCs w:val="24"/>
        </w:rPr>
        <w:t> </w:t>
      </w:r>
      <w:r>
        <w:rPr>
          <w:rStyle w:val="23"/>
          <w:rFonts w:hint="eastAsia"/>
          <w:color w:val="000000"/>
          <w:sz w:val="24"/>
          <w:szCs w:val="24"/>
        </w:rPr>
        <w:t> </w:t>
      </w:r>
      <w:r>
        <w:rPr>
          <w:rFonts w:hint="eastAsia"/>
          <w:color w:val="000000"/>
          <w:sz w:val="24"/>
          <w:szCs w:val="24"/>
        </w:rPr>
        <w:t>供应商：</w:t>
      </w:r>
      <w:r>
        <w:rPr>
          <w:rFonts w:hint="eastAsia"/>
          <w:color w:val="000000"/>
          <w:sz w:val="24"/>
          <w:szCs w:val="24"/>
          <w:u w:val="single"/>
        </w:rPr>
        <w:t>                 </w:t>
      </w:r>
      <w:r>
        <w:rPr>
          <w:rFonts w:hint="eastAsia"/>
          <w:color w:val="000000"/>
          <w:sz w:val="24"/>
          <w:szCs w:val="24"/>
        </w:rPr>
        <w:t>（全称并加盖公章）</w:t>
      </w:r>
    </w:p>
    <w:p w14:paraId="4360997F">
      <w:pPr>
        <w:shd w:val="clear" w:color="auto" w:fill="FFFFFF"/>
        <w:spacing w:line="460" w:lineRule="atLeast"/>
        <w:ind w:firstLine="480"/>
        <w:rPr>
          <w:color w:val="666666"/>
          <w:sz w:val="24"/>
          <w:szCs w:val="24"/>
        </w:rPr>
      </w:pPr>
      <w:r>
        <w:rPr>
          <w:rFonts w:hint="eastAsia"/>
          <w:color w:val="000000"/>
          <w:sz w:val="24"/>
          <w:szCs w:val="24"/>
        </w:rPr>
        <w:t>                                </w:t>
      </w:r>
    </w:p>
    <w:p w14:paraId="2C82FBAF">
      <w:pPr>
        <w:shd w:val="clear" w:color="auto" w:fill="FFFFFF"/>
        <w:spacing w:line="460" w:lineRule="atLeast"/>
        <w:ind w:firstLine="480"/>
        <w:rPr>
          <w:color w:val="666666"/>
          <w:sz w:val="24"/>
          <w:szCs w:val="24"/>
        </w:rPr>
      </w:pPr>
      <w:r>
        <w:rPr>
          <w:rFonts w:hint="eastAsia"/>
          <w:color w:val="000000"/>
          <w:sz w:val="24"/>
          <w:szCs w:val="24"/>
        </w:rPr>
        <w:t> </w:t>
      </w:r>
    </w:p>
    <w:p w14:paraId="13A1DAEF">
      <w:pPr>
        <w:shd w:val="clear" w:color="auto" w:fill="FFFFFF"/>
        <w:spacing w:line="460" w:lineRule="atLeast"/>
        <w:ind w:firstLine="4800"/>
        <w:rPr>
          <w:color w:val="666666"/>
          <w:sz w:val="24"/>
          <w:szCs w:val="24"/>
        </w:rPr>
      </w:pPr>
      <w:r>
        <w:rPr>
          <w:rFonts w:hint="eastAsia"/>
          <w:color w:val="000000"/>
          <w:sz w:val="24"/>
          <w:szCs w:val="24"/>
        </w:rPr>
        <w:t> </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rPr>
        <w:t>年</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rPr>
        <w:t>月</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rPr>
        <w:t>日</w:t>
      </w:r>
    </w:p>
    <w:p w14:paraId="4EE6DF89">
      <w:pPr>
        <w:shd w:val="clear" w:color="auto" w:fill="FFFFFF"/>
        <w:spacing w:line="460" w:lineRule="atLeast"/>
        <w:rPr>
          <w:rFonts w:hint="eastAsia"/>
          <w:b/>
          <w:bCs/>
          <w:color w:val="000000"/>
          <w:sz w:val="24"/>
          <w:szCs w:val="24"/>
        </w:rPr>
      </w:pPr>
    </w:p>
    <w:p w14:paraId="4C039C55">
      <w:pPr>
        <w:shd w:val="clear" w:color="auto" w:fill="FFFFFF"/>
        <w:spacing w:line="460" w:lineRule="atLeast"/>
        <w:rPr>
          <w:rFonts w:hint="eastAsia"/>
          <w:b/>
          <w:bCs/>
          <w:color w:val="000000"/>
          <w:sz w:val="24"/>
          <w:szCs w:val="24"/>
        </w:rPr>
      </w:pPr>
    </w:p>
    <w:p w14:paraId="5AED1CEE">
      <w:pPr>
        <w:shd w:val="clear" w:color="auto" w:fill="FFFFFF"/>
        <w:spacing w:line="460" w:lineRule="atLeast"/>
        <w:rPr>
          <w:color w:val="666666"/>
          <w:sz w:val="28"/>
          <w:szCs w:val="28"/>
        </w:rPr>
      </w:pPr>
      <w:r>
        <w:rPr>
          <w:rFonts w:hint="eastAsia"/>
          <w:b/>
          <w:bCs/>
          <w:color w:val="000000"/>
          <w:sz w:val="28"/>
          <w:szCs w:val="28"/>
        </w:rPr>
        <w:t>附件</w:t>
      </w:r>
      <w:r>
        <w:rPr>
          <w:rFonts w:hint="eastAsia"/>
          <w:b/>
          <w:bCs/>
          <w:color w:val="000000"/>
          <w:sz w:val="28"/>
          <w:szCs w:val="28"/>
          <w:lang w:val="en-US" w:eastAsia="zh-CN"/>
        </w:rPr>
        <w:t>3</w:t>
      </w:r>
      <w:r>
        <w:rPr>
          <w:rFonts w:hint="eastAsia"/>
          <w:b/>
          <w:bCs/>
          <w:color w:val="000000"/>
          <w:sz w:val="28"/>
          <w:szCs w:val="28"/>
        </w:rPr>
        <w:t>            </w:t>
      </w:r>
      <w:r>
        <w:rPr>
          <w:rStyle w:val="23"/>
          <w:rFonts w:hint="eastAsia"/>
          <w:b/>
          <w:bCs/>
          <w:color w:val="000000"/>
          <w:sz w:val="28"/>
          <w:szCs w:val="28"/>
        </w:rPr>
        <w:t> </w:t>
      </w:r>
      <w:r>
        <w:rPr>
          <w:rFonts w:hint="eastAsia"/>
          <w:b/>
          <w:bCs/>
          <w:color w:val="000000"/>
          <w:sz w:val="28"/>
          <w:szCs w:val="28"/>
        </w:rPr>
        <w:t>     初次报价一览表</w:t>
      </w:r>
      <w:r>
        <w:rPr>
          <w:rFonts w:hint="eastAsia"/>
          <w:color w:val="000000"/>
          <w:sz w:val="28"/>
          <w:szCs w:val="28"/>
        </w:rPr>
        <w:t>（格式）</w:t>
      </w:r>
    </w:p>
    <w:p w14:paraId="34102EFA">
      <w:pPr>
        <w:shd w:val="clear" w:color="auto" w:fill="FFFFFF"/>
        <w:spacing w:line="460" w:lineRule="atLeast"/>
        <w:rPr>
          <w:rStyle w:val="23"/>
          <w:rFonts w:hint="eastAsia"/>
          <w:sz w:val="24"/>
          <w:szCs w:val="24"/>
          <w:u w:val="single"/>
        </w:rPr>
      </w:pPr>
      <w:r>
        <w:rPr>
          <w:rFonts w:hint="eastAsia"/>
          <w:color w:val="000000"/>
        </w:rPr>
        <w:t>  </w:t>
      </w:r>
      <w:r>
        <w:rPr>
          <w:rFonts w:hint="eastAsia"/>
          <w:sz w:val="24"/>
          <w:szCs w:val="24"/>
        </w:rPr>
        <w:t>项目编号：</w:t>
      </w:r>
      <w:r>
        <w:rPr>
          <w:rFonts w:hint="eastAsia"/>
          <w:sz w:val="24"/>
          <w:szCs w:val="24"/>
          <w:u w:val="single"/>
        </w:rPr>
        <w:t>                       </w:t>
      </w:r>
      <w:r>
        <w:rPr>
          <w:rStyle w:val="23"/>
          <w:rFonts w:hint="eastAsia"/>
          <w:sz w:val="24"/>
          <w:szCs w:val="24"/>
          <w:u w:val="single"/>
        </w:rPr>
        <w:t xml:space="preserve">        </w:t>
      </w:r>
      <w:r>
        <w:rPr>
          <w:rStyle w:val="23"/>
          <w:rFonts w:hint="eastAsia"/>
          <w:sz w:val="24"/>
          <w:szCs w:val="24"/>
        </w:rPr>
        <w:t xml:space="preserve">                   </w:t>
      </w:r>
    </w:p>
    <w:p w14:paraId="50B26835">
      <w:pPr>
        <w:spacing w:before="50" w:after="50" w:line="480" w:lineRule="atLeast"/>
        <w:rPr>
          <w:rFonts w:hint="eastAsia"/>
          <w:sz w:val="24"/>
          <w:szCs w:val="24"/>
        </w:rPr>
      </w:pPr>
      <w:r>
        <w:rPr>
          <w:rStyle w:val="23"/>
          <w:rFonts w:hint="eastAsia"/>
          <w:sz w:val="24"/>
          <w:szCs w:val="24"/>
          <w:lang w:eastAsia="zh-CN"/>
        </w:rPr>
        <w:t>项目</w:t>
      </w:r>
      <w:r>
        <w:rPr>
          <w:rStyle w:val="23"/>
          <w:rFonts w:hint="eastAsia"/>
          <w:sz w:val="24"/>
          <w:szCs w:val="24"/>
        </w:rPr>
        <w:t>名称：</w:t>
      </w:r>
      <w:r>
        <w:rPr>
          <w:rFonts w:hint="eastAsia"/>
          <w:sz w:val="24"/>
          <w:szCs w:val="24"/>
          <w:u w:val="single"/>
        </w:rPr>
        <w:t xml:space="preserve">                                     </w:t>
      </w:r>
      <w:r>
        <w:rPr>
          <w:rFonts w:hint="eastAsia"/>
          <w:sz w:val="24"/>
          <w:szCs w:val="24"/>
        </w:rPr>
        <w:t xml:space="preserve">               单位：元</w:t>
      </w:r>
    </w:p>
    <w:tbl>
      <w:tblPr>
        <w:tblStyle w:val="17"/>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3300"/>
        <w:gridCol w:w="4044"/>
      </w:tblGrid>
      <w:tr w14:paraId="1F09D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675" w:type="dxa"/>
            <w:noWrap w:val="0"/>
            <w:vAlign w:val="center"/>
          </w:tcPr>
          <w:p w14:paraId="00CD4CF6">
            <w:pPr>
              <w:autoSpaceDE w:val="0"/>
              <w:autoSpaceDN w:val="0"/>
              <w:jc w:val="center"/>
              <w:rPr>
                <w:rFonts w:hint="eastAsia" w:ascii="宋体" w:hAnsi="宋体"/>
                <w:sz w:val="24"/>
                <w:szCs w:val="24"/>
              </w:rPr>
            </w:pPr>
            <w:r>
              <w:rPr>
                <w:rFonts w:hint="eastAsia" w:ascii="宋体" w:hAnsi="宋体"/>
                <w:sz w:val="24"/>
                <w:szCs w:val="24"/>
                <w:lang w:eastAsia="zh-CN"/>
              </w:rPr>
              <w:t>供应商</w:t>
            </w:r>
            <w:r>
              <w:rPr>
                <w:rFonts w:hint="eastAsia" w:ascii="宋体" w:hAnsi="宋体"/>
                <w:sz w:val="24"/>
                <w:szCs w:val="24"/>
              </w:rPr>
              <w:t>名称</w:t>
            </w:r>
          </w:p>
        </w:tc>
        <w:tc>
          <w:tcPr>
            <w:tcW w:w="7344" w:type="dxa"/>
            <w:gridSpan w:val="2"/>
            <w:noWrap w:val="0"/>
            <w:vAlign w:val="center"/>
          </w:tcPr>
          <w:p w14:paraId="2EA87C66">
            <w:pPr>
              <w:autoSpaceDE w:val="0"/>
              <w:autoSpaceDN w:val="0"/>
              <w:jc w:val="both"/>
              <w:rPr>
                <w:rFonts w:hint="eastAsia" w:ascii="宋体" w:hAnsi="宋体" w:eastAsia="宋体"/>
                <w:sz w:val="24"/>
                <w:szCs w:val="24"/>
                <w:lang w:eastAsia="zh-CN"/>
              </w:rPr>
            </w:pPr>
          </w:p>
        </w:tc>
      </w:tr>
      <w:tr w14:paraId="2A27F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675" w:type="dxa"/>
            <w:noWrap w:val="0"/>
            <w:vAlign w:val="center"/>
          </w:tcPr>
          <w:p w14:paraId="08137FFA">
            <w:pPr>
              <w:autoSpaceDE w:val="0"/>
              <w:autoSpaceDN w:val="0"/>
              <w:jc w:val="center"/>
              <w:rPr>
                <w:rFonts w:hint="eastAsia" w:ascii="宋体" w:hAnsi="宋体" w:eastAsia="宋体"/>
                <w:sz w:val="24"/>
                <w:szCs w:val="24"/>
                <w:lang w:eastAsia="zh-CN"/>
              </w:rPr>
            </w:pPr>
            <w:r>
              <w:rPr>
                <w:rFonts w:hint="eastAsia" w:ascii="宋体" w:hAnsi="宋体"/>
                <w:sz w:val="24"/>
                <w:szCs w:val="24"/>
                <w:lang w:eastAsia="zh-CN"/>
              </w:rPr>
              <w:t>资质等级</w:t>
            </w:r>
          </w:p>
        </w:tc>
        <w:tc>
          <w:tcPr>
            <w:tcW w:w="7344" w:type="dxa"/>
            <w:gridSpan w:val="2"/>
            <w:noWrap w:val="0"/>
            <w:vAlign w:val="center"/>
          </w:tcPr>
          <w:p w14:paraId="31D3D87E">
            <w:pPr>
              <w:autoSpaceDE w:val="0"/>
              <w:autoSpaceDN w:val="0"/>
              <w:jc w:val="both"/>
              <w:rPr>
                <w:rFonts w:hint="eastAsia" w:ascii="宋体" w:hAnsi="宋体" w:eastAsia="宋体"/>
                <w:sz w:val="24"/>
                <w:szCs w:val="24"/>
                <w:lang w:eastAsia="zh-CN"/>
              </w:rPr>
            </w:pPr>
          </w:p>
        </w:tc>
      </w:tr>
      <w:tr w14:paraId="451CB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675" w:type="dxa"/>
            <w:noWrap w:val="0"/>
            <w:vAlign w:val="center"/>
          </w:tcPr>
          <w:p w14:paraId="4FB77130">
            <w:pPr>
              <w:autoSpaceDE w:val="0"/>
              <w:autoSpaceDN w:val="0"/>
              <w:jc w:val="center"/>
              <w:rPr>
                <w:rFonts w:hint="eastAsia" w:ascii="宋体" w:hAnsi="宋体"/>
                <w:sz w:val="24"/>
                <w:szCs w:val="24"/>
                <w:lang w:eastAsia="zh-CN"/>
              </w:rPr>
            </w:pPr>
            <w:r>
              <w:rPr>
                <w:rFonts w:hint="eastAsia" w:ascii="宋体" w:hAnsi="宋体"/>
                <w:sz w:val="24"/>
                <w:szCs w:val="24"/>
                <w:lang w:eastAsia="zh-CN"/>
              </w:rPr>
              <w:t>供应商地址</w:t>
            </w:r>
          </w:p>
        </w:tc>
        <w:tc>
          <w:tcPr>
            <w:tcW w:w="7344" w:type="dxa"/>
            <w:gridSpan w:val="2"/>
            <w:noWrap w:val="0"/>
            <w:vAlign w:val="center"/>
          </w:tcPr>
          <w:p w14:paraId="1E317A0E">
            <w:pPr>
              <w:autoSpaceDE w:val="0"/>
              <w:autoSpaceDN w:val="0"/>
              <w:jc w:val="both"/>
              <w:rPr>
                <w:rFonts w:hint="eastAsia" w:ascii="宋体" w:hAnsi="宋体" w:eastAsia="宋体"/>
                <w:sz w:val="24"/>
                <w:szCs w:val="24"/>
                <w:lang w:eastAsia="zh-CN"/>
              </w:rPr>
            </w:pPr>
          </w:p>
        </w:tc>
      </w:tr>
      <w:tr w14:paraId="78C4F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1675" w:type="dxa"/>
            <w:noWrap w:val="0"/>
            <w:vAlign w:val="center"/>
          </w:tcPr>
          <w:p w14:paraId="70BD0F58">
            <w:pPr>
              <w:autoSpaceDE w:val="0"/>
              <w:autoSpaceDN w:val="0"/>
              <w:jc w:val="center"/>
              <w:rPr>
                <w:rFonts w:hint="eastAsia" w:ascii="宋体" w:hAnsi="宋体"/>
                <w:sz w:val="24"/>
                <w:szCs w:val="24"/>
              </w:rPr>
            </w:pPr>
            <w:r>
              <w:rPr>
                <w:rFonts w:hint="eastAsia" w:ascii="宋体" w:hAnsi="宋体"/>
                <w:sz w:val="24"/>
                <w:szCs w:val="24"/>
              </w:rPr>
              <w:t>投标总报价</w:t>
            </w:r>
          </w:p>
        </w:tc>
        <w:tc>
          <w:tcPr>
            <w:tcW w:w="7344" w:type="dxa"/>
            <w:gridSpan w:val="2"/>
            <w:noWrap w:val="0"/>
            <w:vAlign w:val="top"/>
          </w:tcPr>
          <w:p w14:paraId="0759F3F3">
            <w:pPr>
              <w:autoSpaceDE w:val="0"/>
              <w:autoSpaceDN w:val="0"/>
              <w:rPr>
                <w:rFonts w:hint="eastAsia" w:ascii="宋体" w:hAnsi="宋体"/>
                <w:sz w:val="24"/>
                <w:szCs w:val="24"/>
              </w:rPr>
            </w:pPr>
          </w:p>
          <w:p w14:paraId="2319D104">
            <w:pPr>
              <w:autoSpaceDE w:val="0"/>
              <w:autoSpaceDN w:val="0"/>
              <w:rPr>
                <w:rFonts w:hint="eastAsia" w:ascii="宋体" w:hAnsi="宋体"/>
                <w:sz w:val="24"/>
                <w:szCs w:val="24"/>
                <w:u w:val="single"/>
              </w:rPr>
            </w:pPr>
            <w:r>
              <w:rPr>
                <w:rFonts w:hint="eastAsia" w:ascii="宋体" w:hAnsi="宋体"/>
                <w:sz w:val="24"/>
                <w:szCs w:val="24"/>
              </w:rPr>
              <w:t>（大写）：人民币</w:t>
            </w:r>
            <w:r>
              <w:rPr>
                <w:rFonts w:hint="eastAsia" w:ascii="宋体" w:hAnsi="宋体"/>
                <w:sz w:val="24"/>
                <w:szCs w:val="24"/>
                <w:u w:val="single"/>
              </w:rPr>
              <w:t xml:space="preserve">                                  </w:t>
            </w:r>
          </w:p>
          <w:p w14:paraId="00C384B2">
            <w:pPr>
              <w:autoSpaceDE w:val="0"/>
              <w:autoSpaceDN w:val="0"/>
              <w:rPr>
                <w:rFonts w:hint="eastAsia" w:ascii="宋体" w:hAnsi="宋体"/>
                <w:sz w:val="24"/>
                <w:szCs w:val="24"/>
              </w:rPr>
            </w:pPr>
          </w:p>
          <w:p w14:paraId="6E67E71B">
            <w:pPr>
              <w:autoSpaceDE w:val="0"/>
              <w:autoSpaceDN w:val="0"/>
              <w:rPr>
                <w:rFonts w:hint="eastAsia" w:ascii="宋体" w:hAnsi="宋体"/>
                <w:sz w:val="24"/>
                <w:szCs w:val="24"/>
                <w:u w:val="single"/>
              </w:rPr>
            </w:pPr>
            <w:r>
              <w:rPr>
                <w:rFonts w:hint="eastAsia" w:ascii="宋体" w:hAnsi="宋体"/>
                <w:sz w:val="24"/>
                <w:szCs w:val="24"/>
              </w:rPr>
              <w:t>（小写）：￥：</w:t>
            </w:r>
            <w:r>
              <w:rPr>
                <w:rFonts w:hint="eastAsia" w:ascii="宋体" w:hAnsi="宋体"/>
                <w:sz w:val="24"/>
                <w:szCs w:val="24"/>
                <w:u w:val="single"/>
              </w:rPr>
              <w:t xml:space="preserve">                                </w:t>
            </w:r>
          </w:p>
        </w:tc>
      </w:tr>
      <w:tr w14:paraId="24489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675" w:type="dxa"/>
            <w:noWrap w:val="0"/>
            <w:vAlign w:val="center"/>
          </w:tcPr>
          <w:p w14:paraId="4F87E794">
            <w:pPr>
              <w:autoSpaceDE w:val="0"/>
              <w:autoSpaceDN w:val="0"/>
              <w:jc w:val="center"/>
              <w:rPr>
                <w:rFonts w:hint="eastAsia" w:ascii="宋体" w:hAnsi="宋体"/>
                <w:sz w:val="24"/>
                <w:szCs w:val="24"/>
              </w:rPr>
            </w:pPr>
            <w:r>
              <w:rPr>
                <w:rFonts w:hint="eastAsia" w:ascii="宋体" w:hAnsi="宋体" w:cs="宋体"/>
                <w:sz w:val="24"/>
              </w:rPr>
              <w:t>监理服务期限</w:t>
            </w:r>
          </w:p>
        </w:tc>
        <w:tc>
          <w:tcPr>
            <w:tcW w:w="7344" w:type="dxa"/>
            <w:gridSpan w:val="2"/>
            <w:noWrap w:val="0"/>
            <w:vAlign w:val="top"/>
          </w:tcPr>
          <w:p w14:paraId="1DCEE944">
            <w:pPr>
              <w:autoSpaceDE w:val="0"/>
              <w:autoSpaceDN w:val="0"/>
              <w:rPr>
                <w:rFonts w:hint="eastAsia" w:ascii="宋体" w:hAnsi="宋体"/>
                <w:sz w:val="24"/>
                <w:szCs w:val="24"/>
              </w:rPr>
            </w:pPr>
          </w:p>
          <w:p w14:paraId="5EC9E72C">
            <w:pPr>
              <w:autoSpaceDE w:val="0"/>
              <w:autoSpaceDN w:val="0"/>
              <w:rPr>
                <w:rFonts w:hint="eastAsia" w:ascii="宋体" w:hAnsi="宋体"/>
                <w:sz w:val="24"/>
                <w:szCs w:val="24"/>
              </w:rPr>
            </w:pPr>
            <w:r>
              <w:rPr>
                <w:rFonts w:hint="eastAsia" w:ascii="宋体" w:hAnsi="宋体"/>
                <w:sz w:val="24"/>
                <w:szCs w:val="24"/>
              </w:rPr>
              <w:t xml:space="preserve">       </w:t>
            </w:r>
          </w:p>
        </w:tc>
      </w:tr>
      <w:tr w14:paraId="55CD7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675" w:type="dxa"/>
            <w:noWrap w:val="0"/>
            <w:vAlign w:val="center"/>
          </w:tcPr>
          <w:p w14:paraId="3FFEC758">
            <w:pPr>
              <w:autoSpaceDE w:val="0"/>
              <w:autoSpaceDN w:val="0"/>
              <w:jc w:val="center"/>
              <w:rPr>
                <w:rFonts w:hint="eastAsia" w:ascii="宋体" w:hAnsi="宋体" w:eastAsia="宋体"/>
                <w:sz w:val="24"/>
                <w:szCs w:val="24"/>
                <w:lang w:eastAsia="zh-CN"/>
              </w:rPr>
            </w:pPr>
            <w:r>
              <w:rPr>
                <w:rFonts w:hint="eastAsia" w:ascii="宋体" w:hAnsi="宋体"/>
                <w:sz w:val="24"/>
                <w:szCs w:val="24"/>
                <w:lang w:eastAsia="zh-CN"/>
              </w:rPr>
              <w:t>质量</w:t>
            </w:r>
          </w:p>
        </w:tc>
        <w:tc>
          <w:tcPr>
            <w:tcW w:w="7344" w:type="dxa"/>
            <w:gridSpan w:val="2"/>
            <w:noWrap w:val="0"/>
            <w:vAlign w:val="top"/>
          </w:tcPr>
          <w:p w14:paraId="4BD7BEFE">
            <w:pPr>
              <w:autoSpaceDE w:val="0"/>
              <w:autoSpaceDN w:val="0"/>
              <w:rPr>
                <w:rFonts w:hint="eastAsia" w:ascii="宋体" w:hAnsi="宋体"/>
                <w:sz w:val="24"/>
                <w:szCs w:val="24"/>
              </w:rPr>
            </w:pPr>
          </w:p>
        </w:tc>
      </w:tr>
      <w:tr w14:paraId="16AB0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675" w:type="dxa"/>
            <w:noWrap w:val="0"/>
            <w:vAlign w:val="center"/>
          </w:tcPr>
          <w:p w14:paraId="54951018">
            <w:pPr>
              <w:autoSpaceDE w:val="0"/>
              <w:autoSpaceDN w:val="0"/>
              <w:jc w:val="center"/>
              <w:rPr>
                <w:rFonts w:hint="eastAsia" w:ascii="宋体" w:hAnsi="宋体" w:eastAsia="宋体"/>
                <w:sz w:val="24"/>
                <w:szCs w:val="24"/>
                <w:lang w:eastAsia="zh-CN"/>
              </w:rPr>
            </w:pPr>
            <w:r>
              <w:rPr>
                <w:rFonts w:hint="eastAsia" w:ascii="宋体" w:hAnsi="宋体"/>
                <w:sz w:val="24"/>
                <w:szCs w:val="24"/>
              </w:rPr>
              <w:t>项目</w:t>
            </w:r>
            <w:r>
              <w:rPr>
                <w:rFonts w:hint="eastAsia" w:ascii="宋体" w:hAnsi="宋体"/>
                <w:sz w:val="24"/>
                <w:szCs w:val="24"/>
                <w:lang w:eastAsia="zh-CN"/>
              </w:rPr>
              <w:t>总监理工程师</w:t>
            </w:r>
          </w:p>
        </w:tc>
        <w:tc>
          <w:tcPr>
            <w:tcW w:w="3300" w:type="dxa"/>
            <w:noWrap w:val="0"/>
            <w:vAlign w:val="center"/>
          </w:tcPr>
          <w:p w14:paraId="6F735E69">
            <w:pPr>
              <w:autoSpaceDE w:val="0"/>
              <w:autoSpaceDN w:val="0"/>
              <w:jc w:val="both"/>
              <w:rPr>
                <w:rFonts w:hint="eastAsia" w:ascii="宋体" w:hAnsi="宋体" w:eastAsia="宋体"/>
                <w:sz w:val="24"/>
                <w:szCs w:val="24"/>
                <w:lang w:val="en-US" w:eastAsia="zh-CN"/>
              </w:rPr>
            </w:pPr>
            <w:r>
              <w:rPr>
                <w:rFonts w:hint="eastAsia" w:ascii="宋体" w:hAnsi="宋体"/>
                <w:sz w:val="24"/>
                <w:szCs w:val="24"/>
                <w:lang w:val="en-US" w:eastAsia="zh-CN"/>
              </w:rPr>
              <w:t>姓名：</w:t>
            </w:r>
          </w:p>
        </w:tc>
        <w:tc>
          <w:tcPr>
            <w:tcW w:w="4044" w:type="dxa"/>
            <w:noWrap w:val="0"/>
            <w:vAlign w:val="center"/>
          </w:tcPr>
          <w:p w14:paraId="43ECB642">
            <w:pPr>
              <w:autoSpaceDE w:val="0"/>
              <w:autoSpaceDN w:val="0"/>
              <w:jc w:val="both"/>
              <w:rPr>
                <w:rFonts w:hint="eastAsia" w:ascii="宋体" w:hAnsi="宋体" w:eastAsia="宋体"/>
                <w:sz w:val="24"/>
                <w:szCs w:val="24"/>
                <w:lang w:eastAsia="zh-CN"/>
              </w:rPr>
            </w:pPr>
            <w:r>
              <w:rPr>
                <w:rFonts w:hint="eastAsia" w:ascii="宋体" w:hAnsi="宋体"/>
                <w:sz w:val="24"/>
                <w:szCs w:val="24"/>
                <w:lang w:eastAsia="zh-CN"/>
              </w:rPr>
              <w:t>专业等级：</w:t>
            </w:r>
          </w:p>
        </w:tc>
      </w:tr>
    </w:tbl>
    <w:p w14:paraId="20B282C9">
      <w:pPr>
        <w:spacing w:before="50" w:after="50" w:line="460" w:lineRule="atLeast"/>
        <w:ind w:firstLine="480"/>
        <w:rPr>
          <w:sz w:val="24"/>
          <w:szCs w:val="24"/>
        </w:rPr>
      </w:pPr>
      <w:r>
        <w:rPr>
          <w:rFonts w:hint="eastAsia"/>
          <w:sz w:val="24"/>
          <w:szCs w:val="24"/>
        </w:rPr>
        <w:t>注: 1、报价一经涂改，应在涂改处加盖单位公章或供应商代表签字或盖章，否则作无效标处理，报价最多保留两位小数。</w:t>
      </w:r>
    </w:p>
    <w:p w14:paraId="66E87077">
      <w:pPr>
        <w:spacing w:before="50" w:after="50" w:line="460" w:lineRule="atLeast"/>
        <w:ind w:firstLine="787" w:firstLineChars="328"/>
        <w:rPr>
          <w:rFonts w:hint="eastAsia"/>
          <w:sz w:val="24"/>
          <w:szCs w:val="24"/>
        </w:rPr>
      </w:pPr>
      <w:r>
        <w:rPr>
          <w:rFonts w:hint="eastAsia"/>
          <w:sz w:val="24"/>
          <w:szCs w:val="24"/>
          <w:lang w:val="en-US" w:eastAsia="zh-CN"/>
        </w:rPr>
        <w:t>2</w:t>
      </w:r>
      <w:r>
        <w:rPr>
          <w:rFonts w:hint="eastAsia"/>
          <w:sz w:val="24"/>
          <w:szCs w:val="24"/>
        </w:rPr>
        <w:t>、供应商按格式填列，不得自行更改。否则引起的不利后果由供应商承担。</w:t>
      </w:r>
    </w:p>
    <w:p w14:paraId="5DC200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leftChars="0" w:right="0" w:rightChars="0" w:firstLine="720" w:firstLineChars="300"/>
        <w:jc w:val="left"/>
      </w:pPr>
      <w:r>
        <w:rPr>
          <w:rFonts w:hint="eastAsia" w:ascii="宋体" w:hAnsi="宋体" w:eastAsia="宋体" w:cs="宋体"/>
          <w:color w:val="000000"/>
          <w:kern w:val="0"/>
          <w:sz w:val="24"/>
          <w:szCs w:val="24"/>
          <w:lang w:val="en-US" w:eastAsia="zh-CN" w:bidi="ar"/>
        </w:rPr>
        <w:t xml:space="preserve"> 3、投标费用包括项目实施所需的人工费、服务费、运输费、安装调试费、税费、服务费及其他一切费用。</w:t>
      </w:r>
    </w:p>
    <w:p w14:paraId="04424B72">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50" w:afterAutospacing="0" w:line="460" w:lineRule="exact"/>
        <w:ind w:left="0" w:right="0"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  </w:t>
      </w:r>
    </w:p>
    <w:p w14:paraId="4D71475D">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50" w:afterAutospacing="0" w:line="460" w:lineRule="exact"/>
        <w:ind w:left="0" w:right="0" w:firstLine="480" w:firstLineChars="200"/>
        <w:jc w:val="left"/>
        <w:rPr>
          <w:rFonts w:hint="eastAsia" w:ascii="宋体" w:hAnsi="宋体" w:eastAsia="宋体" w:cs="宋体"/>
          <w:color w:val="000000"/>
          <w:kern w:val="0"/>
          <w:sz w:val="24"/>
          <w:szCs w:val="24"/>
          <w:lang w:val="en-US" w:eastAsia="zh-CN" w:bidi="ar"/>
        </w:rPr>
      </w:pPr>
    </w:p>
    <w:p w14:paraId="2CCC5F98">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50" w:afterAutospacing="0" w:line="460" w:lineRule="exact"/>
        <w:ind w:left="0" w:right="0" w:firstLine="4560" w:firstLineChars="1900"/>
        <w:jc w:val="left"/>
        <w:rPr>
          <w:color w:val="666666"/>
          <w:sz w:val="24"/>
          <w:szCs w:val="24"/>
        </w:rPr>
      </w:pPr>
      <w:r>
        <w:rPr>
          <w:rFonts w:hint="eastAsia"/>
          <w:sz w:val="24"/>
          <w:szCs w:val="24"/>
        </w:rPr>
        <w:t>   </w:t>
      </w:r>
      <w:r>
        <w:rPr>
          <w:rFonts w:hint="eastAsia"/>
          <w:color w:val="000000"/>
          <w:sz w:val="24"/>
          <w:szCs w:val="24"/>
        </w:rPr>
        <w:t>供应商代表签字：</w:t>
      </w:r>
      <w:r>
        <w:rPr>
          <w:rStyle w:val="23"/>
          <w:rFonts w:hint="eastAsia"/>
          <w:color w:val="000000"/>
          <w:sz w:val="24"/>
          <w:szCs w:val="24"/>
        </w:rPr>
        <w:t> </w:t>
      </w:r>
      <w:r>
        <w:rPr>
          <w:rFonts w:hint="eastAsia"/>
          <w:color w:val="000000"/>
          <w:sz w:val="24"/>
          <w:szCs w:val="24"/>
          <w:u w:val="single"/>
        </w:rPr>
        <w:t>                </w:t>
      </w:r>
    </w:p>
    <w:p w14:paraId="294E7443">
      <w:pPr>
        <w:shd w:val="clear" w:color="auto" w:fill="FFFFFF"/>
        <w:spacing w:line="460" w:lineRule="atLeast"/>
        <w:ind w:firstLine="480"/>
        <w:jc w:val="right"/>
        <w:rPr>
          <w:color w:val="666666"/>
          <w:sz w:val="24"/>
          <w:szCs w:val="24"/>
        </w:rPr>
      </w:pPr>
      <w:r>
        <w:rPr>
          <w:rFonts w:hint="eastAsia"/>
          <w:color w:val="000000"/>
          <w:sz w:val="24"/>
          <w:szCs w:val="24"/>
        </w:rPr>
        <w:t xml:space="preserve">                           供应商： </w:t>
      </w:r>
      <w:r>
        <w:rPr>
          <w:rFonts w:hint="eastAsia"/>
          <w:color w:val="000000"/>
          <w:sz w:val="24"/>
          <w:szCs w:val="24"/>
          <w:u w:val="single"/>
        </w:rPr>
        <w:t>                </w:t>
      </w:r>
      <w:r>
        <w:rPr>
          <w:rFonts w:hint="eastAsia"/>
          <w:color w:val="000000"/>
          <w:sz w:val="24"/>
          <w:szCs w:val="24"/>
        </w:rPr>
        <w:t>（全称并加盖公章）   </w:t>
      </w:r>
    </w:p>
    <w:p w14:paraId="02C8F3FC">
      <w:pPr>
        <w:shd w:val="clear" w:color="auto" w:fill="FFFFFF"/>
        <w:spacing w:line="460" w:lineRule="atLeast"/>
        <w:ind w:firstLine="480"/>
        <w:rPr>
          <w:color w:val="666666"/>
          <w:sz w:val="24"/>
          <w:szCs w:val="24"/>
        </w:rPr>
      </w:pPr>
      <w:r>
        <w:rPr>
          <w:rFonts w:hint="eastAsia"/>
          <w:color w:val="000000"/>
          <w:sz w:val="24"/>
          <w:szCs w:val="24"/>
        </w:rPr>
        <w:t> </w:t>
      </w:r>
      <w:r>
        <w:rPr>
          <w:rFonts w:hint="eastAsia"/>
          <w:color w:val="000000"/>
          <w:sz w:val="24"/>
          <w:szCs w:val="24"/>
          <w:lang w:val="en-US" w:eastAsia="zh-CN"/>
        </w:rPr>
        <w:t xml:space="preserve">                                 </w:t>
      </w:r>
      <w:r>
        <w:rPr>
          <w:rFonts w:hint="eastAsia"/>
          <w:color w:val="000000"/>
          <w:sz w:val="24"/>
          <w:szCs w:val="24"/>
        </w:rPr>
        <w:t> </w:t>
      </w:r>
      <w:r>
        <w:rPr>
          <w:rFonts w:hint="eastAsia"/>
          <w:color w:val="000000"/>
          <w:sz w:val="24"/>
          <w:szCs w:val="24"/>
          <w:u w:val="single"/>
        </w:rPr>
        <w:t>   </w:t>
      </w:r>
      <w:r>
        <w:rPr>
          <w:rStyle w:val="23"/>
          <w:rFonts w:hint="eastAsia"/>
          <w:color w:val="000000"/>
          <w:sz w:val="24"/>
          <w:szCs w:val="24"/>
          <w:u w:val="single"/>
        </w:rPr>
        <w:t> </w:t>
      </w:r>
      <w:r>
        <w:rPr>
          <w:rStyle w:val="23"/>
          <w:rFonts w:hint="eastAsia"/>
          <w:color w:val="000000"/>
          <w:sz w:val="24"/>
          <w:szCs w:val="24"/>
          <w:u w:val="single"/>
          <w:lang w:val="en-US" w:eastAsia="zh-CN"/>
        </w:rPr>
        <w:t xml:space="preserve">    </w:t>
      </w:r>
      <w:r>
        <w:rPr>
          <w:rFonts w:hint="eastAsia"/>
          <w:color w:val="000000"/>
          <w:sz w:val="24"/>
          <w:szCs w:val="24"/>
        </w:rPr>
        <w:t>年</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u w:val="single"/>
          <w:lang w:val="en-US" w:eastAsia="zh-CN"/>
        </w:rPr>
        <w:t xml:space="preserve">     </w:t>
      </w:r>
      <w:r>
        <w:rPr>
          <w:rFonts w:hint="eastAsia"/>
          <w:color w:val="000000"/>
          <w:sz w:val="24"/>
          <w:szCs w:val="24"/>
        </w:rPr>
        <w:t>月</w:t>
      </w:r>
      <w:r>
        <w:rPr>
          <w:rFonts w:hint="eastAsia"/>
          <w:color w:val="000000"/>
          <w:sz w:val="24"/>
          <w:szCs w:val="24"/>
          <w:lang w:val="en-US" w:eastAsia="zh-CN"/>
        </w:rPr>
        <w:t xml:space="preserve">     </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rPr>
        <w:t>日</w:t>
      </w:r>
    </w:p>
    <w:p w14:paraId="22A7EBA0">
      <w:pPr>
        <w:shd w:val="clear" w:color="auto" w:fill="FFFFFF"/>
        <w:spacing w:line="460" w:lineRule="atLeast"/>
        <w:ind w:firstLine="1442" w:firstLineChars="513"/>
        <w:jc w:val="both"/>
        <w:rPr>
          <w:rFonts w:hint="eastAsia"/>
          <w:b/>
          <w:bCs/>
          <w:color w:val="000000"/>
          <w:sz w:val="28"/>
          <w:szCs w:val="28"/>
        </w:rPr>
      </w:pPr>
    </w:p>
    <w:p w14:paraId="72387FAC">
      <w:pPr>
        <w:widowControl/>
        <w:snapToGrid w:val="0"/>
        <w:spacing w:before="50" w:line="480" w:lineRule="auto"/>
        <w:jc w:val="both"/>
        <w:rPr>
          <w:rFonts w:hint="eastAsia" w:ascii="仿宋_GB2312" w:hAnsi="宋体" w:eastAsia="仿宋_GB2312" w:cs="宋体"/>
          <w:kern w:val="0"/>
          <w:sz w:val="36"/>
          <w:szCs w:val="36"/>
        </w:rPr>
      </w:pPr>
      <w:r>
        <w:rPr>
          <w:rFonts w:hint="eastAsia"/>
          <w:b/>
          <w:bCs/>
          <w:color w:val="000000"/>
          <w:sz w:val="28"/>
          <w:szCs w:val="28"/>
        </w:rPr>
        <w:t>附件</w:t>
      </w:r>
      <w:r>
        <w:rPr>
          <w:rFonts w:hint="eastAsia"/>
          <w:b/>
          <w:bCs/>
          <w:color w:val="000000"/>
          <w:sz w:val="28"/>
          <w:szCs w:val="28"/>
          <w:lang w:val="en-US" w:eastAsia="zh-CN"/>
        </w:rPr>
        <w:t>4</w:t>
      </w:r>
      <w:r>
        <w:rPr>
          <w:rFonts w:hint="eastAsia"/>
          <w:b/>
          <w:bCs/>
          <w:color w:val="000000"/>
          <w:sz w:val="28"/>
          <w:szCs w:val="28"/>
        </w:rPr>
        <w:t>            </w:t>
      </w:r>
      <w:r>
        <w:rPr>
          <w:rStyle w:val="23"/>
          <w:rFonts w:hint="eastAsia"/>
          <w:b/>
          <w:bCs/>
          <w:color w:val="000000"/>
          <w:sz w:val="28"/>
          <w:szCs w:val="28"/>
        </w:rPr>
        <w:t> </w:t>
      </w:r>
      <w:r>
        <w:rPr>
          <w:rFonts w:hint="eastAsia" w:ascii="仿宋_GB2312" w:cs="宋体"/>
          <w:b/>
          <w:kern w:val="0"/>
          <w:sz w:val="36"/>
          <w:szCs w:val="36"/>
        </w:rPr>
        <w:t>商务响应表</w:t>
      </w:r>
      <w:r>
        <w:rPr>
          <w:rFonts w:hint="eastAsia" w:ascii="仿宋_GB2312" w:cs="宋体"/>
          <w:kern w:val="0"/>
          <w:sz w:val="36"/>
          <w:szCs w:val="36"/>
        </w:rPr>
        <w:t>（格式）</w:t>
      </w:r>
    </w:p>
    <w:p w14:paraId="4834DF93">
      <w:pPr>
        <w:widowControl/>
        <w:shd w:val="clear" w:color="auto" w:fill="FFFFFF"/>
        <w:spacing w:before="50" w:line="405" w:lineRule="atLeast"/>
        <w:jc w:val="left"/>
        <w:rPr>
          <w:rFonts w:hint="eastAsia" w:ascii="仿宋_GB2312" w:eastAsia="仿宋_GB2312"/>
          <w:kern w:val="0"/>
          <w:sz w:val="28"/>
          <w:szCs w:val="28"/>
          <w:u w:val="single"/>
        </w:rPr>
      </w:pPr>
      <w:r>
        <w:rPr>
          <w:rFonts w:hint="eastAsia" w:ascii="宋体" w:hAnsi="宋体"/>
          <w:kern w:val="0"/>
          <w:sz w:val="28"/>
          <w:szCs w:val="28"/>
        </w:rPr>
        <w:t>项目编号：</w:t>
      </w:r>
      <w:r>
        <w:rPr>
          <w:rFonts w:hint="eastAsia" w:ascii="宋体" w:hAnsi="宋体" w:cs="宋体"/>
          <w:kern w:val="0"/>
          <w:sz w:val="28"/>
          <w:szCs w:val="28"/>
          <w:u w:val="single"/>
        </w:rPr>
        <w:t>    </w:t>
      </w:r>
      <w:r>
        <w:rPr>
          <w:rFonts w:hint="eastAsia" w:ascii="宋体" w:hAnsi="宋体"/>
          <w:kern w:val="0"/>
          <w:sz w:val="28"/>
          <w:szCs w:val="28"/>
        </w:rPr>
        <w:t>包号：</w:t>
      </w:r>
      <w:r>
        <w:rPr>
          <w:rFonts w:hint="eastAsia" w:ascii="仿宋_GB2312" w:eastAsia="仿宋_GB2312"/>
          <w:kern w:val="0"/>
          <w:sz w:val="28"/>
          <w:szCs w:val="28"/>
          <w:u w:val="single"/>
        </w:rPr>
        <w:t>             </w:t>
      </w:r>
    </w:p>
    <w:tbl>
      <w:tblPr>
        <w:tblStyle w:val="17"/>
        <w:tblW w:w="8472" w:type="dxa"/>
        <w:tblInd w:w="0" w:type="dxa"/>
        <w:shd w:val="clear" w:color="auto" w:fill="FFFFFF"/>
        <w:tblLayout w:type="fixed"/>
        <w:tblCellMar>
          <w:top w:w="0" w:type="dxa"/>
          <w:left w:w="0" w:type="dxa"/>
          <w:bottom w:w="0" w:type="dxa"/>
          <w:right w:w="0" w:type="dxa"/>
        </w:tblCellMar>
      </w:tblPr>
      <w:tblGrid>
        <w:gridCol w:w="1951"/>
        <w:gridCol w:w="2126"/>
        <w:gridCol w:w="1276"/>
        <w:gridCol w:w="3119"/>
      </w:tblGrid>
      <w:tr w14:paraId="633EECC4">
        <w:tblPrEx>
          <w:shd w:val="clear" w:color="auto" w:fill="FFFFFF"/>
          <w:tblCellMar>
            <w:top w:w="0" w:type="dxa"/>
            <w:left w:w="0" w:type="dxa"/>
            <w:bottom w:w="0" w:type="dxa"/>
            <w:right w:w="0" w:type="dxa"/>
          </w:tblCellMar>
        </w:tblPrEx>
        <w:trPr>
          <w:trHeight w:val="514" w:hRule="atLeast"/>
        </w:trPr>
        <w:tc>
          <w:tcPr>
            <w:tcW w:w="1951" w:type="dxa"/>
            <w:tcBorders>
              <w:top w:val="single" w:color="auto" w:sz="8" w:space="0"/>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top"/>
          </w:tcPr>
          <w:p w14:paraId="386D63F4">
            <w:pPr>
              <w:widowControl/>
              <w:spacing w:line="270" w:lineRule="atLeast"/>
              <w:rPr>
                <w:kern w:val="0"/>
                <w:sz w:val="28"/>
                <w:szCs w:val="28"/>
              </w:rPr>
            </w:pPr>
            <w:r>
              <w:rPr>
                <w:rFonts w:hint="eastAsia"/>
                <w:kern w:val="0"/>
                <w:sz w:val="28"/>
                <w:szCs w:val="28"/>
              </w:rPr>
              <w:t>项目</w:t>
            </w:r>
          </w:p>
        </w:tc>
        <w:tc>
          <w:tcPr>
            <w:tcW w:w="2126" w:type="dxa"/>
            <w:tcBorders>
              <w:top w:val="single" w:color="auto" w:sz="8" w:space="0"/>
              <w:left w:val="single" w:color="auto" w:sz="4" w:space="0"/>
              <w:bottom w:val="single" w:color="auto" w:sz="8" w:space="0"/>
              <w:right w:val="single" w:color="auto" w:sz="4" w:space="0"/>
            </w:tcBorders>
            <w:shd w:val="clear" w:color="auto" w:fill="FFFFFF"/>
            <w:noWrap w:val="0"/>
            <w:vAlign w:val="top"/>
          </w:tcPr>
          <w:p w14:paraId="3A6801C8">
            <w:pPr>
              <w:widowControl/>
              <w:spacing w:before="156" w:line="270" w:lineRule="atLeast"/>
              <w:rPr>
                <w:kern w:val="0"/>
                <w:sz w:val="28"/>
                <w:szCs w:val="28"/>
              </w:rPr>
            </w:pPr>
            <w:r>
              <w:rPr>
                <w:rFonts w:hint="eastAsia" w:ascii="宋体" w:hAnsi="宋体"/>
                <w:kern w:val="0"/>
                <w:sz w:val="28"/>
                <w:szCs w:val="28"/>
              </w:rPr>
              <w:t>采购文件要求</w:t>
            </w:r>
          </w:p>
        </w:tc>
        <w:tc>
          <w:tcPr>
            <w:tcW w:w="1276" w:type="dxa"/>
            <w:tcBorders>
              <w:top w:val="single" w:color="auto" w:sz="8" w:space="0"/>
              <w:left w:val="single" w:color="auto" w:sz="4" w:space="0"/>
              <w:bottom w:val="single" w:color="auto" w:sz="8" w:space="0"/>
              <w:right w:val="single" w:color="auto" w:sz="4" w:space="0"/>
            </w:tcBorders>
            <w:shd w:val="clear" w:color="auto" w:fill="FFFFFF"/>
            <w:noWrap w:val="0"/>
            <w:vAlign w:val="top"/>
          </w:tcPr>
          <w:p w14:paraId="1317CC58">
            <w:pPr>
              <w:widowControl/>
              <w:spacing w:before="156" w:line="270" w:lineRule="atLeast"/>
              <w:rPr>
                <w:kern w:val="0"/>
                <w:sz w:val="28"/>
                <w:szCs w:val="28"/>
              </w:rPr>
            </w:pPr>
            <w:r>
              <w:rPr>
                <w:rFonts w:hint="eastAsia" w:ascii="宋体" w:hAnsi="宋体"/>
                <w:kern w:val="0"/>
                <w:sz w:val="28"/>
                <w:szCs w:val="28"/>
              </w:rPr>
              <w:t>是否响应</w:t>
            </w:r>
          </w:p>
        </w:tc>
        <w:tc>
          <w:tcPr>
            <w:tcW w:w="3119" w:type="dxa"/>
            <w:tcBorders>
              <w:top w:val="single" w:color="auto" w:sz="8" w:space="0"/>
              <w:left w:val="single" w:color="auto" w:sz="4" w:space="0"/>
              <w:bottom w:val="single" w:color="auto" w:sz="8" w:space="0"/>
              <w:right w:val="single" w:color="auto" w:sz="8" w:space="0"/>
            </w:tcBorders>
            <w:shd w:val="clear" w:color="auto" w:fill="FFFFFF"/>
            <w:noWrap w:val="0"/>
            <w:vAlign w:val="top"/>
          </w:tcPr>
          <w:p w14:paraId="342C5194">
            <w:pPr>
              <w:widowControl/>
              <w:spacing w:before="156" w:line="270" w:lineRule="atLeast"/>
              <w:rPr>
                <w:kern w:val="0"/>
                <w:sz w:val="28"/>
                <w:szCs w:val="28"/>
              </w:rPr>
            </w:pPr>
            <w:r>
              <w:rPr>
                <w:rFonts w:hint="eastAsia" w:ascii="宋体" w:hAnsi="宋体"/>
                <w:kern w:val="0"/>
                <w:sz w:val="28"/>
                <w:szCs w:val="28"/>
              </w:rPr>
              <w:t>谈判供应商的承诺或说明</w:t>
            </w:r>
          </w:p>
        </w:tc>
      </w:tr>
      <w:tr w14:paraId="5AABA33C">
        <w:tblPrEx>
          <w:tblCellMar>
            <w:top w:w="0" w:type="dxa"/>
            <w:left w:w="0" w:type="dxa"/>
            <w:bottom w:w="0" w:type="dxa"/>
            <w:right w:w="0" w:type="dxa"/>
          </w:tblCellMar>
        </w:tblPrEx>
        <w:trPr>
          <w:trHeight w:val="514" w:hRule="atLeast"/>
        </w:trPr>
        <w:tc>
          <w:tcPr>
            <w:tcW w:w="1951" w:type="dxa"/>
            <w:tcBorders>
              <w:top w:val="single" w:color="auto" w:sz="8" w:space="0"/>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center"/>
          </w:tcPr>
          <w:p w14:paraId="603DE897">
            <w:pPr>
              <w:widowControl/>
              <w:snapToGrid w:val="0"/>
              <w:spacing w:line="360" w:lineRule="auto"/>
              <w:rPr>
                <w:rFonts w:hint="eastAsia" w:ascii="宋体" w:hAnsi="宋体"/>
                <w:kern w:val="0"/>
                <w:sz w:val="28"/>
                <w:szCs w:val="28"/>
              </w:rPr>
            </w:pPr>
            <w:r>
              <w:rPr>
                <w:rFonts w:hint="eastAsia" w:ascii="宋体" w:hAnsi="宋体" w:eastAsia="宋体" w:cs="宋体"/>
                <w:color w:val="auto"/>
                <w:kern w:val="0"/>
                <w:sz w:val="24"/>
                <w:lang w:eastAsia="zh-CN"/>
              </w:rPr>
              <w:t>合同签订时间</w:t>
            </w:r>
          </w:p>
        </w:tc>
        <w:tc>
          <w:tcPr>
            <w:tcW w:w="2126" w:type="dxa"/>
            <w:tcBorders>
              <w:top w:val="single" w:color="auto" w:sz="8" w:space="0"/>
              <w:left w:val="single" w:color="auto" w:sz="4" w:space="0"/>
              <w:bottom w:val="single" w:color="auto" w:sz="8" w:space="0"/>
              <w:right w:val="single" w:color="auto" w:sz="4" w:space="0"/>
            </w:tcBorders>
            <w:shd w:val="clear" w:color="auto" w:fill="FFFFFF"/>
            <w:noWrap w:val="0"/>
            <w:vAlign w:val="top"/>
          </w:tcPr>
          <w:p w14:paraId="2C87911B">
            <w:pPr>
              <w:widowControl/>
              <w:spacing w:line="270" w:lineRule="atLeast"/>
              <w:rPr>
                <w:kern w:val="0"/>
                <w:sz w:val="28"/>
                <w:szCs w:val="28"/>
              </w:rPr>
            </w:pPr>
          </w:p>
        </w:tc>
        <w:tc>
          <w:tcPr>
            <w:tcW w:w="1276" w:type="dxa"/>
            <w:tcBorders>
              <w:top w:val="single" w:color="auto" w:sz="8" w:space="0"/>
              <w:left w:val="single" w:color="auto" w:sz="4" w:space="0"/>
              <w:bottom w:val="single" w:color="auto" w:sz="8" w:space="0"/>
              <w:right w:val="single" w:color="auto" w:sz="4" w:space="0"/>
            </w:tcBorders>
            <w:shd w:val="clear" w:color="auto" w:fill="FFFFFF"/>
            <w:noWrap w:val="0"/>
            <w:vAlign w:val="top"/>
          </w:tcPr>
          <w:p w14:paraId="2AEF07E1">
            <w:pPr>
              <w:widowControl/>
              <w:spacing w:line="270" w:lineRule="atLeast"/>
              <w:rPr>
                <w:kern w:val="0"/>
                <w:sz w:val="28"/>
                <w:szCs w:val="28"/>
              </w:rPr>
            </w:pPr>
          </w:p>
        </w:tc>
        <w:tc>
          <w:tcPr>
            <w:tcW w:w="3119" w:type="dxa"/>
            <w:tcBorders>
              <w:top w:val="single" w:color="auto" w:sz="8" w:space="0"/>
              <w:left w:val="single" w:color="auto" w:sz="4" w:space="0"/>
              <w:bottom w:val="single" w:color="auto" w:sz="8" w:space="0"/>
              <w:right w:val="single" w:color="auto" w:sz="8" w:space="0"/>
            </w:tcBorders>
            <w:shd w:val="clear" w:color="auto" w:fill="FFFFFF"/>
            <w:noWrap w:val="0"/>
            <w:vAlign w:val="top"/>
          </w:tcPr>
          <w:p w14:paraId="778F0A7D">
            <w:pPr>
              <w:widowControl/>
              <w:spacing w:line="270" w:lineRule="atLeast"/>
              <w:rPr>
                <w:kern w:val="0"/>
                <w:sz w:val="28"/>
                <w:szCs w:val="28"/>
              </w:rPr>
            </w:pPr>
          </w:p>
        </w:tc>
      </w:tr>
      <w:tr w14:paraId="79D6A704">
        <w:tblPrEx>
          <w:tblCellMar>
            <w:top w:w="0" w:type="dxa"/>
            <w:left w:w="0" w:type="dxa"/>
            <w:bottom w:w="0" w:type="dxa"/>
            <w:right w:w="0" w:type="dxa"/>
          </w:tblCellMar>
        </w:tblPrEx>
        <w:trPr>
          <w:trHeight w:val="719" w:hRule="atLeast"/>
        </w:trPr>
        <w:tc>
          <w:tcPr>
            <w:tcW w:w="1951" w:type="dxa"/>
            <w:tcBorders>
              <w:top w:val="nil"/>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center"/>
          </w:tcPr>
          <w:p w14:paraId="30ACC945">
            <w:pPr>
              <w:widowControl/>
              <w:snapToGrid w:val="0"/>
              <w:spacing w:line="360" w:lineRule="auto"/>
              <w:rPr>
                <w:kern w:val="0"/>
                <w:sz w:val="28"/>
                <w:szCs w:val="28"/>
              </w:rPr>
            </w:pPr>
            <w:r>
              <w:rPr>
                <w:rFonts w:hint="eastAsia" w:ascii="宋体" w:hAnsi="宋体" w:eastAsia="宋体" w:cs="宋体"/>
                <w:color w:val="auto"/>
                <w:kern w:val="0"/>
                <w:sz w:val="24"/>
                <w:lang w:eastAsia="zh-CN"/>
              </w:rPr>
              <w:t>服务地点</w:t>
            </w:r>
          </w:p>
        </w:tc>
        <w:tc>
          <w:tcPr>
            <w:tcW w:w="2126" w:type="dxa"/>
            <w:tcBorders>
              <w:top w:val="nil"/>
              <w:left w:val="single" w:color="auto" w:sz="4" w:space="0"/>
              <w:bottom w:val="single" w:color="auto" w:sz="8" w:space="0"/>
              <w:right w:val="single" w:color="auto" w:sz="4" w:space="0"/>
            </w:tcBorders>
            <w:shd w:val="clear" w:color="auto" w:fill="FFFFFF"/>
            <w:noWrap w:val="0"/>
            <w:vAlign w:val="top"/>
          </w:tcPr>
          <w:p w14:paraId="167ACF29">
            <w:pPr>
              <w:widowControl/>
              <w:spacing w:line="270" w:lineRule="atLeast"/>
              <w:rPr>
                <w:kern w:val="0"/>
                <w:sz w:val="28"/>
                <w:szCs w:val="28"/>
              </w:rPr>
            </w:pPr>
          </w:p>
        </w:tc>
        <w:tc>
          <w:tcPr>
            <w:tcW w:w="1276" w:type="dxa"/>
            <w:tcBorders>
              <w:top w:val="nil"/>
              <w:left w:val="single" w:color="auto" w:sz="4" w:space="0"/>
              <w:bottom w:val="single" w:color="auto" w:sz="8" w:space="0"/>
              <w:right w:val="single" w:color="auto" w:sz="4" w:space="0"/>
            </w:tcBorders>
            <w:shd w:val="clear" w:color="auto" w:fill="FFFFFF"/>
            <w:noWrap w:val="0"/>
            <w:vAlign w:val="top"/>
          </w:tcPr>
          <w:p w14:paraId="3ED62B28">
            <w:pPr>
              <w:widowControl/>
              <w:spacing w:line="270" w:lineRule="atLeast"/>
              <w:rPr>
                <w:kern w:val="0"/>
                <w:sz w:val="28"/>
                <w:szCs w:val="28"/>
              </w:rPr>
            </w:pPr>
          </w:p>
        </w:tc>
        <w:tc>
          <w:tcPr>
            <w:tcW w:w="3119" w:type="dxa"/>
            <w:tcBorders>
              <w:top w:val="nil"/>
              <w:left w:val="single" w:color="auto" w:sz="4" w:space="0"/>
              <w:bottom w:val="single" w:color="auto" w:sz="8" w:space="0"/>
              <w:right w:val="single" w:color="auto" w:sz="8" w:space="0"/>
            </w:tcBorders>
            <w:shd w:val="clear" w:color="auto" w:fill="FFFFFF"/>
            <w:noWrap w:val="0"/>
            <w:vAlign w:val="top"/>
          </w:tcPr>
          <w:p w14:paraId="18DD1C58">
            <w:pPr>
              <w:widowControl/>
              <w:spacing w:line="270" w:lineRule="atLeast"/>
              <w:rPr>
                <w:kern w:val="0"/>
                <w:sz w:val="28"/>
                <w:szCs w:val="28"/>
              </w:rPr>
            </w:pPr>
          </w:p>
        </w:tc>
      </w:tr>
      <w:tr w14:paraId="12DE2366">
        <w:tblPrEx>
          <w:tblCellMar>
            <w:top w:w="0" w:type="dxa"/>
            <w:left w:w="0" w:type="dxa"/>
            <w:bottom w:w="0" w:type="dxa"/>
            <w:right w:w="0" w:type="dxa"/>
          </w:tblCellMar>
        </w:tblPrEx>
        <w:trPr>
          <w:trHeight w:val="723" w:hRule="atLeast"/>
        </w:trPr>
        <w:tc>
          <w:tcPr>
            <w:tcW w:w="1951" w:type="dxa"/>
            <w:tcBorders>
              <w:top w:val="nil"/>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center"/>
          </w:tcPr>
          <w:p w14:paraId="4DB4D1AF">
            <w:pPr>
              <w:widowControl/>
              <w:snapToGrid w:val="0"/>
              <w:spacing w:line="360" w:lineRule="auto"/>
              <w:rPr>
                <w:kern w:val="0"/>
                <w:sz w:val="28"/>
                <w:szCs w:val="28"/>
              </w:rPr>
            </w:pPr>
            <w:r>
              <w:rPr>
                <w:rFonts w:hint="eastAsia" w:ascii="宋体" w:hAnsi="宋体" w:eastAsia="宋体" w:cs="宋体"/>
                <w:color w:val="auto"/>
                <w:kern w:val="0"/>
                <w:sz w:val="24"/>
                <w:lang w:val="en-US" w:eastAsia="zh-CN"/>
              </w:rPr>
              <w:t>监理服务期</w:t>
            </w:r>
          </w:p>
        </w:tc>
        <w:tc>
          <w:tcPr>
            <w:tcW w:w="2126" w:type="dxa"/>
            <w:tcBorders>
              <w:top w:val="nil"/>
              <w:left w:val="single" w:color="auto" w:sz="4" w:space="0"/>
              <w:bottom w:val="single" w:color="auto" w:sz="8" w:space="0"/>
              <w:right w:val="single" w:color="auto" w:sz="4" w:space="0"/>
            </w:tcBorders>
            <w:shd w:val="clear" w:color="auto" w:fill="FFFFFF"/>
            <w:noWrap w:val="0"/>
            <w:vAlign w:val="top"/>
          </w:tcPr>
          <w:p w14:paraId="2EB28F96">
            <w:pPr>
              <w:widowControl/>
              <w:spacing w:line="270" w:lineRule="atLeast"/>
              <w:rPr>
                <w:kern w:val="0"/>
                <w:sz w:val="28"/>
                <w:szCs w:val="28"/>
              </w:rPr>
            </w:pPr>
          </w:p>
        </w:tc>
        <w:tc>
          <w:tcPr>
            <w:tcW w:w="1276" w:type="dxa"/>
            <w:tcBorders>
              <w:top w:val="nil"/>
              <w:left w:val="single" w:color="auto" w:sz="4" w:space="0"/>
              <w:bottom w:val="single" w:color="auto" w:sz="8" w:space="0"/>
              <w:right w:val="single" w:color="auto" w:sz="4" w:space="0"/>
            </w:tcBorders>
            <w:shd w:val="clear" w:color="auto" w:fill="FFFFFF"/>
            <w:noWrap w:val="0"/>
            <w:vAlign w:val="top"/>
          </w:tcPr>
          <w:p w14:paraId="65C84A52">
            <w:pPr>
              <w:widowControl/>
              <w:spacing w:line="270" w:lineRule="atLeast"/>
              <w:rPr>
                <w:kern w:val="0"/>
                <w:sz w:val="28"/>
                <w:szCs w:val="28"/>
              </w:rPr>
            </w:pPr>
          </w:p>
        </w:tc>
        <w:tc>
          <w:tcPr>
            <w:tcW w:w="3119" w:type="dxa"/>
            <w:tcBorders>
              <w:top w:val="nil"/>
              <w:left w:val="single" w:color="auto" w:sz="4" w:space="0"/>
              <w:bottom w:val="single" w:color="auto" w:sz="8" w:space="0"/>
              <w:right w:val="single" w:color="auto" w:sz="8" w:space="0"/>
            </w:tcBorders>
            <w:shd w:val="clear" w:color="auto" w:fill="FFFFFF"/>
            <w:noWrap w:val="0"/>
            <w:vAlign w:val="top"/>
          </w:tcPr>
          <w:p w14:paraId="1805D414">
            <w:pPr>
              <w:widowControl/>
              <w:spacing w:line="270" w:lineRule="atLeast"/>
              <w:rPr>
                <w:kern w:val="0"/>
                <w:sz w:val="28"/>
                <w:szCs w:val="28"/>
              </w:rPr>
            </w:pPr>
          </w:p>
        </w:tc>
      </w:tr>
      <w:tr w14:paraId="356F0A18">
        <w:tblPrEx>
          <w:tblCellMar>
            <w:top w:w="0" w:type="dxa"/>
            <w:left w:w="0" w:type="dxa"/>
            <w:bottom w:w="0" w:type="dxa"/>
            <w:right w:w="0" w:type="dxa"/>
          </w:tblCellMar>
        </w:tblPrEx>
        <w:trPr>
          <w:trHeight w:val="478" w:hRule="atLeast"/>
        </w:trPr>
        <w:tc>
          <w:tcPr>
            <w:tcW w:w="1951" w:type="dxa"/>
            <w:tcBorders>
              <w:top w:val="nil"/>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center"/>
          </w:tcPr>
          <w:p w14:paraId="16F25DF7">
            <w:pPr>
              <w:widowControl/>
              <w:snapToGrid w:val="0"/>
              <w:spacing w:line="360" w:lineRule="auto"/>
              <w:rPr>
                <w:kern w:val="0"/>
                <w:sz w:val="28"/>
                <w:szCs w:val="28"/>
              </w:rPr>
            </w:pPr>
            <w:r>
              <w:rPr>
                <w:rFonts w:hint="eastAsia" w:ascii="宋体" w:hAnsi="宋体" w:eastAsia="宋体" w:cs="宋体"/>
                <w:color w:val="auto"/>
                <w:kern w:val="0"/>
                <w:sz w:val="24"/>
                <w:lang w:val="en-US" w:eastAsia="zh-CN"/>
              </w:rPr>
              <w:t>质量监控目标</w:t>
            </w:r>
          </w:p>
        </w:tc>
        <w:tc>
          <w:tcPr>
            <w:tcW w:w="2126" w:type="dxa"/>
            <w:tcBorders>
              <w:top w:val="nil"/>
              <w:left w:val="single" w:color="auto" w:sz="4" w:space="0"/>
              <w:bottom w:val="single" w:color="auto" w:sz="8" w:space="0"/>
              <w:right w:val="single" w:color="auto" w:sz="4" w:space="0"/>
            </w:tcBorders>
            <w:shd w:val="clear" w:color="auto" w:fill="FFFFFF"/>
            <w:noWrap w:val="0"/>
            <w:vAlign w:val="top"/>
          </w:tcPr>
          <w:p w14:paraId="3FA19F07">
            <w:pPr>
              <w:widowControl/>
              <w:spacing w:line="270" w:lineRule="atLeast"/>
              <w:rPr>
                <w:kern w:val="0"/>
                <w:sz w:val="28"/>
                <w:szCs w:val="28"/>
              </w:rPr>
            </w:pPr>
          </w:p>
        </w:tc>
        <w:tc>
          <w:tcPr>
            <w:tcW w:w="1276" w:type="dxa"/>
            <w:tcBorders>
              <w:top w:val="nil"/>
              <w:left w:val="single" w:color="auto" w:sz="4" w:space="0"/>
              <w:bottom w:val="single" w:color="auto" w:sz="8" w:space="0"/>
              <w:right w:val="single" w:color="auto" w:sz="4" w:space="0"/>
            </w:tcBorders>
            <w:shd w:val="clear" w:color="auto" w:fill="FFFFFF"/>
            <w:noWrap w:val="0"/>
            <w:vAlign w:val="top"/>
          </w:tcPr>
          <w:p w14:paraId="727A0F9E">
            <w:pPr>
              <w:widowControl/>
              <w:spacing w:line="270" w:lineRule="atLeast"/>
              <w:rPr>
                <w:kern w:val="0"/>
                <w:sz w:val="28"/>
                <w:szCs w:val="28"/>
              </w:rPr>
            </w:pPr>
          </w:p>
        </w:tc>
        <w:tc>
          <w:tcPr>
            <w:tcW w:w="3119" w:type="dxa"/>
            <w:tcBorders>
              <w:top w:val="nil"/>
              <w:left w:val="single" w:color="auto" w:sz="4" w:space="0"/>
              <w:bottom w:val="single" w:color="auto" w:sz="8" w:space="0"/>
              <w:right w:val="single" w:color="auto" w:sz="8" w:space="0"/>
            </w:tcBorders>
            <w:shd w:val="clear" w:color="auto" w:fill="FFFFFF"/>
            <w:noWrap w:val="0"/>
            <w:vAlign w:val="top"/>
          </w:tcPr>
          <w:p w14:paraId="5EE8A4A1">
            <w:pPr>
              <w:widowControl/>
              <w:spacing w:line="270" w:lineRule="atLeast"/>
              <w:rPr>
                <w:kern w:val="0"/>
                <w:sz w:val="28"/>
                <w:szCs w:val="28"/>
              </w:rPr>
            </w:pPr>
          </w:p>
        </w:tc>
      </w:tr>
      <w:tr w14:paraId="5ED00BDC">
        <w:tblPrEx>
          <w:tblCellMar>
            <w:top w:w="0" w:type="dxa"/>
            <w:left w:w="0" w:type="dxa"/>
            <w:bottom w:w="0" w:type="dxa"/>
            <w:right w:w="0" w:type="dxa"/>
          </w:tblCellMar>
        </w:tblPrEx>
        <w:tc>
          <w:tcPr>
            <w:tcW w:w="1951" w:type="dxa"/>
            <w:tcBorders>
              <w:top w:val="nil"/>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center"/>
          </w:tcPr>
          <w:p w14:paraId="3FFB7156">
            <w:pPr>
              <w:widowControl/>
              <w:snapToGrid w:val="0"/>
              <w:spacing w:line="360" w:lineRule="auto"/>
              <w:rPr>
                <w:kern w:val="0"/>
                <w:sz w:val="28"/>
                <w:szCs w:val="28"/>
              </w:rPr>
            </w:pPr>
            <w:r>
              <w:rPr>
                <w:rFonts w:hint="eastAsia" w:ascii="宋体" w:hAnsi="宋体" w:eastAsia="宋体" w:cs="宋体"/>
                <w:color w:val="auto"/>
                <w:kern w:val="0"/>
                <w:sz w:val="24"/>
                <w:lang w:eastAsia="zh-CN"/>
              </w:rPr>
              <w:t>付款方式</w:t>
            </w:r>
          </w:p>
        </w:tc>
        <w:tc>
          <w:tcPr>
            <w:tcW w:w="2126" w:type="dxa"/>
            <w:tcBorders>
              <w:top w:val="nil"/>
              <w:left w:val="single" w:color="auto" w:sz="4" w:space="0"/>
              <w:bottom w:val="single" w:color="auto" w:sz="8" w:space="0"/>
              <w:right w:val="single" w:color="auto" w:sz="4" w:space="0"/>
            </w:tcBorders>
            <w:shd w:val="clear" w:color="auto" w:fill="FFFFFF"/>
            <w:noWrap w:val="0"/>
            <w:vAlign w:val="top"/>
          </w:tcPr>
          <w:p w14:paraId="5942491F">
            <w:pPr>
              <w:widowControl/>
              <w:spacing w:line="270" w:lineRule="atLeast"/>
              <w:rPr>
                <w:kern w:val="0"/>
                <w:sz w:val="28"/>
                <w:szCs w:val="28"/>
              </w:rPr>
            </w:pPr>
          </w:p>
        </w:tc>
        <w:tc>
          <w:tcPr>
            <w:tcW w:w="1276" w:type="dxa"/>
            <w:tcBorders>
              <w:top w:val="nil"/>
              <w:left w:val="single" w:color="auto" w:sz="4" w:space="0"/>
              <w:bottom w:val="single" w:color="auto" w:sz="8" w:space="0"/>
              <w:right w:val="single" w:color="auto" w:sz="4" w:space="0"/>
            </w:tcBorders>
            <w:shd w:val="clear" w:color="auto" w:fill="FFFFFF"/>
            <w:noWrap w:val="0"/>
            <w:vAlign w:val="top"/>
          </w:tcPr>
          <w:p w14:paraId="2786E991">
            <w:pPr>
              <w:widowControl/>
              <w:spacing w:line="270" w:lineRule="atLeast"/>
              <w:rPr>
                <w:kern w:val="0"/>
                <w:sz w:val="28"/>
                <w:szCs w:val="28"/>
              </w:rPr>
            </w:pPr>
          </w:p>
        </w:tc>
        <w:tc>
          <w:tcPr>
            <w:tcW w:w="3119" w:type="dxa"/>
            <w:tcBorders>
              <w:top w:val="nil"/>
              <w:left w:val="single" w:color="auto" w:sz="4" w:space="0"/>
              <w:bottom w:val="single" w:color="auto" w:sz="8" w:space="0"/>
              <w:right w:val="single" w:color="auto" w:sz="8" w:space="0"/>
            </w:tcBorders>
            <w:shd w:val="clear" w:color="auto" w:fill="FFFFFF"/>
            <w:noWrap w:val="0"/>
            <w:vAlign w:val="top"/>
          </w:tcPr>
          <w:p w14:paraId="443EB419">
            <w:pPr>
              <w:widowControl/>
              <w:spacing w:line="270" w:lineRule="atLeast"/>
              <w:rPr>
                <w:kern w:val="0"/>
                <w:sz w:val="28"/>
                <w:szCs w:val="28"/>
              </w:rPr>
            </w:pPr>
          </w:p>
        </w:tc>
      </w:tr>
    </w:tbl>
    <w:p w14:paraId="6F7812E9">
      <w:pPr>
        <w:widowControl/>
        <w:shd w:val="clear" w:color="auto" w:fill="FFFFFF"/>
        <w:spacing w:before="50" w:line="405" w:lineRule="atLeast"/>
        <w:jc w:val="left"/>
        <w:rPr>
          <w:rFonts w:hint="eastAsia" w:ascii="仿宋_GB2312" w:eastAsia="仿宋_GB2312"/>
          <w:kern w:val="0"/>
          <w:sz w:val="28"/>
          <w:szCs w:val="28"/>
          <w:u w:val="single"/>
        </w:rPr>
      </w:pPr>
    </w:p>
    <w:p w14:paraId="4DBB30A9">
      <w:pPr>
        <w:widowControl/>
        <w:shd w:val="clear" w:color="auto" w:fill="FFFFFF"/>
        <w:spacing w:line="460" w:lineRule="atLeast"/>
        <w:rPr>
          <w:kern w:val="0"/>
          <w:sz w:val="28"/>
          <w:szCs w:val="28"/>
        </w:rPr>
      </w:pPr>
      <w:r>
        <w:rPr>
          <w:rFonts w:hint="eastAsia" w:ascii="宋体" w:hAnsi="宋体"/>
          <w:kern w:val="0"/>
          <w:sz w:val="28"/>
          <w:szCs w:val="28"/>
        </w:rPr>
        <w:t xml:space="preserve">                    </w:t>
      </w:r>
    </w:p>
    <w:p w14:paraId="3F9BB443">
      <w:pPr>
        <w:widowControl/>
        <w:shd w:val="clear" w:color="auto" w:fill="FFFFFF"/>
        <w:spacing w:line="460" w:lineRule="atLeast"/>
        <w:ind w:firstLine="480"/>
        <w:rPr>
          <w:kern w:val="0"/>
          <w:sz w:val="28"/>
          <w:szCs w:val="28"/>
        </w:rPr>
      </w:pPr>
      <w:r>
        <w:rPr>
          <w:rFonts w:hint="eastAsia" w:ascii="宋体" w:hAnsi="宋体"/>
          <w:kern w:val="0"/>
          <w:sz w:val="28"/>
          <w:szCs w:val="28"/>
        </w:rPr>
        <w:t xml:space="preserve">          </w:t>
      </w:r>
      <w:r>
        <w:rPr>
          <w:rFonts w:ascii="宋体" w:hAnsi="宋体"/>
          <w:kern w:val="0"/>
          <w:sz w:val="28"/>
          <w:szCs w:val="28"/>
        </w:rPr>
        <w:t xml:space="preserve">     </w:t>
      </w:r>
      <w:r>
        <w:rPr>
          <w:rFonts w:hint="eastAsia" w:ascii="宋体" w:hAnsi="宋体"/>
          <w:kern w:val="0"/>
          <w:sz w:val="28"/>
          <w:szCs w:val="28"/>
        </w:rPr>
        <w:t>供应商：</w:t>
      </w:r>
      <w:r>
        <w:rPr>
          <w:rFonts w:hint="eastAsia" w:ascii="宋体" w:hAnsi="宋体"/>
          <w:kern w:val="0"/>
          <w:sz w:val="28"/>
          <w:szCs w:val="28"/>
          <w:u w:val="single"/>
        </w:rPr>
        <w:t xml:space="preserve">    </w:t>
      </w:r>
      <w:r>
        <w:rPr>
          <w:rFonts w:hint="eastAsia" w:ascii="宋体" w:hAnsi="宋体"/>
          <w:kern w:val="0"/>
          <w:sz w:val="28"/>
          <w:szCs w:val="28"/>
        </w:rPr>
        <w:t>（全称并加盖公章）   </w:t>
      </w:r>
    </w:p>
    <w:p w14:paraId="0515F787">
      <w:pPr>
        <w:widowControl/>
        <w:shd w:val="clear" w:color="auto" w:fill="FFFFFF"/>
        <w:spacing w:line="460" w:lineRule="atLeast"/>
        <w:ind w:firstLine="4620" w:firstLineChars="1650"/>
        <w:rPr>
          <w:kern w:val="0"/>
          <w:sz w:val="28"/>
          <w:szCs w:val="28"/>
        </w:rPr>
      </w:pPr>
      <w:r>
        <w:rPr>
          <w:rFonts w:hint="eastAsia" w:ascii="宋体" w:hAnsi="宋体"/>
          <w:kern w:val="0"/>
          <w:sz w:val="28"/>
          <w:szCs w:val="28"/>
        </w:rPr>
        <w:t>年 月 日</w:t>
      </w:r>
    </w:p>
    <w:p w14:paraId="4FDCDF30">
      <w:pPr>
        <w:widowControl/>
        <w:shd w:val="clear" w:color="auto" w:fill="FFFFFF"/>
        <w:spacing w:line="460" w:lineRule="atLeast"/>
        <w:ind w:firstLine="4620" w:firstLineChars="1650"/>
        <w:rPr>
          <w:kern w:val="0"/>
          <w:sz w:val="28"/>
          <w:szCs w:val="28"/>
        </w:rPr>
      </w:pPr>
    </w:p>
    <w:p w14:paraId="708961B7">
      <w:pPr>
        <w:shd w:val="clear" w:color="auto" w:fill="FFFFFF"/>
        <w:spacing w:line="460" w:lineRule="atLeast"/>
        <w:jc w:val="both"/>
        <w:rPr>
          <w:rFonts w:hint="eastAsia"/>
          <w:b/>
          <w:bCs/>
          <w:color w:val="000000"/>
          <w:sz w:val="28"/>
          <w:szCs w:val="28"/>
        </w:rPr>
      </w:pPr>
    </w:p>
    <w:p w14:paraId="4DBBA654">
      <w:pPr>
        <w:shd w:val="clear" w:color="auto" w:fill="FFFFFF"/>
        <w:spacing w:line="460" w:lineRule="atLeast"/>
        <w:ind w:firstLine="1442" w:firstLineChars="513"/>
        <w:jc w:val="both"/>
        <w:rPr>
          <w:rFonts w:hint="eastAsia"/>
          <w:b/>
          <w:bCs/>
          <w:color w:val="000000"/>
          <w:sz w:val="28"/>
          <w:szCs w:val="28"/>
        </w:rPr>
      </w:pPr>
    </w:p>
    <w:p w14:paraId="54F283DA">
      <w:pPr>
        <w:shd w:val="clear" w:color="auto" w:fill="FFFFFF"/>
        <w:spacing w:line="460" w:lineRule="atLeast"/>
        <w:ind w:firstLine="1442" w:firstLineChars="513"/>
        <w:jc w:val="both"/>
        <w:rPr>
          <w:rFonts w:hint="eastAsia"/>
          <w:b/>
          <w:bCs/>
          <w:color w:val="000000"/>
          <w:sz w:val="28"/>
          <w:szCs w:val="28"/>
        </w:rPr>
      </w:pPr>
    </w:p>
    <w:p w14:paraId="396EECE4">
      <w:pPr>
        <w:shd w:val="clear" w:color="auto" w:fill="FFFFFF"/>
        <w:spacing w:line="460" w:lineRule="atLeast"/>
        <w:ind w:firstLine="1442" w:firstLineChars="513"/>
        <w:jc w:val="both"/>
        <w:rPr>
          <w:rFonts w:hint="eastAsia"/>
          <w:b/>
          <w:bCs/>
          <w:color w:val="000000"/>
          <w:sz w:val="28"/>
          <w:szCs w:val="28"/>
        </w:rPr>
      </w:pPr>
    </w:p>
    <w:p w14:paraId="368FB17C">
      <w:pPr>
        <w:shd w:val="clear" w:color="auto" w:fill="FFFFFF"/>
        <w:spacing w:line="460" w:lineRule="atLeast"/>
        <w:ind w:firstLine="1442" w:firstLineChars="513"/>
        <w:jc w:val="both"/>
        <w:rPr>
          <w:rFonts w:hint="eastAsia"/>
          <w:b/>
          <w:bCs/>
          <w:color w:val="000000"/>
          <w:sz w:val="28"/>
          <w:szCs w:val="28"/>
        </w:rPr>
      </w:pPr>
    </w:p>
    <w:p w14:paraId="1DF2517B">
      <w:pPr>
        <w:shd w:val="clear" w:color="auto" w:fill="FFFFFF"/>
        <w:spacing w:line="460" w:lineRule="atLeast"/>
        <w:ind w:firstLine="1442" w:firstLineChars="513"/>
        <w:jc w:val="both"/>
        <w:rPr>
          <w:rFonts w:hint="eastAsia"/>
          <w:b/>
          <w:bCs/>
          <w:color w:val="000000"/>
          <w:sz w:val="28"/>
          <w:szCs w:val="28"/>
        </w:rPr>
      </w:pPr>
    </w:p>
    <w:p w14:paraId="0BCE638E">
      <w:pPr>
        <w:shd w:val="clear" w:color="auto" w:fill="FFFFFF"/>
        <w:spacing w:line="460" w:lineRule="atLeast"/>
        <w:ind w:firstLine="1442" w:firstLineChars="513"/>
        <w:jc w:val="both"/>
        <w:rPr>
          <w:rFonts w:hint="eastAsia"/>
          <w:b/>
          <w:bCs/>
          <w:color w:val="000000"/>
          <w:sz w:val="28"/>
          <w:szCs w:val="28"/>
        </w:rPr>
      </w:pPr>
    </w:p>
    <w:p w14:paraId="64E4FB61">
      <w:pPr>
        <w:shd w:val="clear" w:color="auto" w:fill="FFFFFF"/>
        <w:spacing w:line="460" w:lineRule="atLeast"/>
        <w:ind w:firstLine="1442" w:firstLineChars="513"/>
        <w:jc w:val="both"/>
        <w:rPr>
          <w:rFonts w:hint="eastAsia"/>
          <w:b/>
          <w:bCs/>
          <w:color w:val="000000"/>
          <w:sz w:val="28"/>
          <w:szCs w:val="28"/>
        </w:rPr>
      </w:pPr>
    </w:p>
    <w:p w14:paraId="523CEAD1">
      <w:pPr>
        <w:shd w:val="clear" w:color="auto" w:fill="FFFFFF"/>
        <w:spacing w:line="460" w:lineRule="atLeast"/>
        <w:ind w:firstLine="1442" w:firstLineChars="513"/>
        <w:jc w:val="both"/>
        <w:rPr>
          <w:rFonts w:hint="eastAsia" w:eastAsia="宋体"/>
          <w:b/>
          <w:bCs/>
          <w:color w:val="000000"/>
          <w:sz w:val="28"/>
          <w:szCs w:val="28"/>
          <w:lang w:eastAsia="zh-CN"/>
        </w:rPr>
      </w:pPr>
      <w:r>
        <w:rPr>
          <w:rFonts w:hint="eastAsia"/>
          <w:b/>
          <w:bCs/>
          <w:color w:val="000000"/>
          <w:sz w:val="28"/>
          <w:szCs w:val="28"/>
        </w:rPr>
        <w:t>附件</w:t>
      </w:r>
      <w:r>
        <w:rPr>
          <w:rFonts w:hint="eastAsia"/>
          <w:b/>
          <w:bCs/>
          <w:color w:val="000000"/>
          <w:sz w:val="28"/>
          <w:szCs w:val="28"/>
          <w:lang w:val="en-US" w:eastAsia="zh-CN"/>
        </w:rPr>
        <w:t>5</w:t>
      </w:r>
      <w:r>
        <w:rPr>
          <w:rFonts w:hint="eastAsia"/>
          <w:b/>
          <w:bCs/>
          <w:color w:val="000000"/>
          <w:sz w:val="28"/>
          <w:szCs w:val="28"/>
        </w:rPr>
        <w:t>                </w:t>
      </w:r>
      <w:r>
        <w:rPr>
          <w:rStyle w:val="23"/>
          <w:rFonts w:hint="eastAsia"/>
          <w:b/>
          <w:bCs/>
          <w:color w:val="000000"/>
          <w:sz w:val="28"/>
          <w:szCs w:val="28"/>
        </w:rPr>
        <w:t> </w:t>
      </w:r>
      <w:r>
        <w:rPr>
          <w:rFonts w:hint="eastAsia"/>
          <w:b/>
          <w:bCs/>
          <w:color w:val="000000"/>
          <w:sz w:val="28"/>
          <w:szCs w:val="28"/>
          <w:lang w:eastAsia="zh-CN"/>
        </w:rPr>
        <w:t>监理大纲</w:t>
      </w:r>
    </w:p>
    <w:p w14:paraId="7C89DBE9">
      <w:pPr>
        <w:spacing w:line="336" w:lineRule="auto"/>
        <w:ind w:firstLine="480" w:firstLineChars="200"/>
        <w:rPr>
          <w:rFonts w:hint="eastAsia" w:ascii="宋体" w:hAnsi="宋体"/>
          <w:sz w:val="24"/>
        </w:rPr>
      </w:pPr>
    </w:p>
    <w:p w14:paraId="70DED924">
      <w:pPr>
        <w:shd w:val="clear" w:color="auto" w:fill="FFFFFF"/>
        <w:spacing w:line="460" w:lineRule="atLeast"/>
        <w:rPr>
          <w:rFonts w:hint="eastAsia"/>
          <w:b/>
          <w:bCs/>
          <w:color w:val="000000"/>
        </w:rPr>
      </w:pPr>
    </w:p>
    <w:p w14:paraId="6CB93448">
      <w:pPr>
        <w:pStyle w:val="4"/>
        <w:shd w:val="clear" w:color="auto" w:fill="FFFFFF"/>
        <w:spacing w:before="0" w:beforeAutospacing="0" w:after="0" w:afterAutospacing="0" w:line="460" w:lineRule="atLeast"/>
        <w:rPr>
          <w:rFonts w:hint="eastAsia"/>
          <w:b/>
          <w:bCs/>
          <w:color w:val="000000"/>
        </w:rPr>
      </w:pPr>
    </w:p>
    <w:p w14:paraId="5D8330B0">
      <w:pPr>
        <w:spacing w:line="336" w:lineRule="auto"/>
        <w:rPr>
          <w:rFonts w:hint="eastAsia" w:ascii="宋体" w:hAnsi="宋体"/>
          <w:sz w:val="28"/>
          <w:szCs w:val="28"/>
        </w:rPr>
      </w:pPr>
      <w:bookmarkStart w:id="58" w:name="_Toc12449"/>
      <w:bookmarkStart w:id="59" w:name="_Toc26808"/>
      <w:bookmarkStart w:id="60" w:name="_Toc239669436"/>
      <w:bookmarkStart w:id="61" w:name="_Toc226425740"/>
      <w:bookmarkStart w:id="62" w:name="_Toc227215672"/>
    </w:p>
    <w:p w14:paraId="41AFF4A2">
      <w:pPr>
        <w:spacing w:line="336" w:lineRule="auto"/>
        <w:ind w:firstLine="2530" w:firstLineChars="900"/>
        <w:rPr>
          <w:rFonts w:ascii="宋体" w:hAnsi="宋体" w:eastAsia="宋体"/>
          <w:sz w:val="28"/>
          <w:szCs w:val="28"/>
        </w:rPr>
      </w:pPr>
      <w:r>
        <w:rPr>
          <w:rFonts w:hint="eastAsia" w:ascii="宋体" w:hAnsi="宋体"/>
          <w:b/>
          <w:bCs/>
          <w:sz w:val="28"/>
          <w:szCs w:val="28"/>
        </w:rPr>
        <w:br w:type="page"/>
      </w:r>
      <w:r>
        <w:rPr>
          <w:rFonts w:hint="eastAsia" w:ascii="宋体" w:hAnsi="宋体"/>
          <w:b/>
          <w:bCs/>
          <w:sz w:val="28"/>
          <w:szCs w:val="28"/>
        </w:rPr>
        <w:t>附件</w:t>
      </w:r>
      <w:r>
        <w:rPr>
          <w:rFonts w:hint="eastAsia" w:ascii="宋体" w:hAnsi="宋体"/>
          <w:b/>
          <w:bCs/>
          <w:sz w:val="28"/>
          <w:szCs w:val="28"/>
          <w:lang w:val="en-US" w:eastAsia="zh-CN"/>
        </w:rPr>
        <w:t>6</w:t>
      </w:r>
      <w:r>
        <w:rPr>
          <w:rFonts w:hint="eastAsia" w:ascii="宋体" w:hAnsi="宋体"/>
          <w:b/>
          <w:bCs/>
          <w:sz w:val="28"/>
          <w:szCs w:val="28"/>
        </w:rPr>
        <w:t xml:space="preserve">    </w:t>
      </w:r>
      <w:r>
        <w:rPr>
          <w:rFonts w:ascii="宋体" w:hAnsi="宋体" w:eastAsia="宋体"/>
          <w:b/>
          <w:bCs/>
          <w:sz w:val="28"/>
          <w:szCs w:val="28"/>
        </w:rPr>
        <w:t>项目管理机构</w:t>
      </w:r>
    </w:p>
    <w:p w14:paraId="3C4860B7">
      <w:pPr>
        <w:spacing w:line="360" w:lineRule="auto"/>
        <w:jc w:val="both"/>
      </w:pPr>
      <w:r>
        <w:rPr>
          <w:rFonts w:ascii="宋体" w:hAnsi="宋体"/>
          <w:sz w:val="28"/>
          <w:szCs w:val="28"/>
        </w:rPr>
        <w:t>（一）项目管理机构组成表</w:t>
      </w:r>
    </w:p>
    <w:tbl>
      <w:tblPr>
        <w:tblStyle w:val="17"/>
        <w:tblpPr w:leftFromText="180" w:rightFromText="180" w:vertAnchor="text" w:horzAnchor="page" w:tblpX="1276" w:tblpY="785"/>
        <w:tblOverlap w:val="never"/>
        <w:tblW w:w="99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51"/>
        <w:gridCol w:w="1128"/>
        <w:gridCol w:w="1423"/>
        <w:gridCol w:w="993"/>
        <w:gridCol w:w="1134"/>
        <w:gridCol w:w="1134"/>
        <w:gridCol w:w="1417"/>
        <w:gridCol w:w="9"/>
        <w:gridCol w:w="983"/>
      </w:tblGrid>
      <w:tr w14:paraId="63246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restart"/>
            <w:noWrap w:val="0"/>
            <w:vAlign w:val="center"/>
          </w:tcPr>
          <w:p w14:paraId="721A66DF">
            <w:pPr>
              <w:spacing w:line="360" w:lineRule="auto"/>
              <w:rPr>
                <w:rFonts w:ascii="宋体" w:hAnsi="宋体"/>
                <w:sz w:val="24"/>
                <w:szCs w:val="24"/>
              </w:rPr>
            </w:pPr>
            <w:bookmarkStart w:id="63" w:name="_Toc246997113"/>
            <w:bookmarkStart w:id="64" w:name="_Toc490943933"/>
            <w:bookmarkStart w:id="65" w:name="_Toc246996370"/>
            <w:bookmarkStart w:id="66" w:name="_Toc144974872"/>
            <w:bookmarkStart w:id="67" w:name="_Toc416616430"/>
            <w:bookmarkStart w:id="68" w:name="_Toc152042593"/>
            <w:bookmarkStart w:id="69" w:name="_Toc152045804"/>
            <w:bookmarkStart w:id="70" w:name="_Toc247085888"/>
            <w:bookmarkStart w:id="71" w:name="_Toc179632824"/>
            <w:r>
              <w:rPr>
                <w:rFonts w:ascii="宋体" w:hAnsi="宋体"/>
                <w:sz w:val="24"/>
                <w:szCs w:val="24"/>
              </w:rPr>
              <w:t>职务</w:t>
            </w:r>
          </w:p>
        </w:tc>
        <w:tc>
          <w:tcPr>
            <w:tcW w:w="851" w:type="dxa"/>
            <w:vMerge w:val="restart"/>
            <w:noWrap w:val="0"/>
            <w:vAlign w:val="center"/>
          </w:tcPr>
          <w:p w14:paraId="223C77E2">
            <w:pPr>
              <w:spacing w:line="360" w:lineRule="auto"/>
              <w:rPr>
                <w:rFonts w:ascii="宋体" w:hAnsi="宋体"/>
                <w:sz w:val="24"/>
                <w:szCs w:val="24"/>
              </w:rPr>
            </w:pPr>
            <w:r>
              <w:rPr>
                <w:rFonts w:ascii="宋体" w:hAnsi="宋体"/>
                <w:sz w:val="24"/>
                <w:szCs w:val="24"/>
              </w:rPr>
              <w:t>姓名</w:t>
            </w:r>
          </w:p>
        </w:tc>
        <w:tc>
          <w:tcPr>
            <w:tcW w:w="1128" w:type="dxa"/>
            <w:vMerge w:val="restart"/>
            <w:noWrap w:val="0"/>
            <w:vAlign w:val="center"/>
          </w:tcPr>
          <w:p w14:paraId="24CBE28A">
            <w:pPr>
              <w:spacing w:line="360" w:lineRule="auto"/>
              <w:rPr>
                <w:rFonts w:ascii="宋体" w:hAnsi="宋体"/>
                <w:sz w:val="24"/>
                <w:szCs w:val="24"/>
              </w:rPr>
            </w:pPr>
            <w:r>
              <w:rPr>
                <w:rFonts w:ascii="宋体" w:hAnsi="宋体"/>
                <w:sz w:val="24"/>
                <w:szCs w:val="24"/>
              </w:rPr>
              <w:t>职称</w:t>
            </w:r>
          </w:p>
        </w:tc>
        <w:tc>
          <w:tcPr>
            <w:tcW w:w="6101" w:type="dxa"/>
            <w:gridSpan w:val="5"/>
            <w:noWrap w:val="0"/>
            <w:vAlign w:val="center"/>
          </w:tcPr>
          <w:p w14:paraId="2C50E935">
            <w:pPr>
              <w:spacing w:line="360" w:lineRule="auto"/>
              <w:rPr>
                <w:rFonts w:ascii="宋体" w:hAnsi="宋体"/>
                <w:sz w:val="24"/>
                <w:szCs w:val="24"/>
              </w:rPr>
            </w:pPr>
            <w:r>
              <w:rPr>
                <w:rFonts w:ascii="宋体" w:hAnsi="宋体"/>
                <w:sz w:val="24"/>
                <w:szCs w:val="24"/>
              </w:rPr>
              <w:t>执业或职业资格证明</w:t>
            </w:r>
          </w:p>
        </w:tc>
        <w:tc>
          <w:tcPr>
            <w:tcW w:w="992" w:type="dxa"/>
            <w:gridSpan w:val="2"/>
            <w:noWrap w:val="0"/>
            <w:vAlign w:val="center"/>
          </w:tcPr>
          <w:p w14:paraId="24B41996">
            <w:pPr>
              <w:spacing w:line="360" w:lineRule="auto"/>
              <w:rPr>
                <w:rFonts w:ascii="宋体" w:hAnsi="宋体"/>
                <w:sz w:val="24"/>
                <w:szCs w:val="24"/>
              </w:rPr>
            </w:pPr>
            <w:r>
              <w:rPr>
                <w:rFonts w:ascii="宋体" w:hAnsi="宋体"/>
                <w:sz w:val="24"/>
                <w:szCs w:val="24"/>
              </w:rPr>
              <w:t>备注</w:t>
            </w:r>
          </w:p>
        </w:tc>
      </w:tr>
      <w:tr w14:paraId="102DC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continue"/>
            <w:noWrap w:val="0"/>
            <w:vAlign w:val="center"/>
          </w:tcPr>
          <w:p w14:paraId="0B3222EF">
            <w:pPr>
              <w:spacing w:line="360" w:lineRule="auto"/>
              <w:rPr>
                <w:rFonts w:ascii="宋体" w:hAnsi="宋体"/>
                <w:sz w:val="24"/>
                <w:szCs w:val="24"/>
              </w:rPr>
            </w:pPr>
          </w:p>
        </w:tc>
        <w:tc>
          <w:tcPr>
            <w:tcW w:w="851" w:type="dxa"/>
            <w:vMerge w:val="continue"/>
            <w:noWrap w:val="0"/>
            <w:vAlign w:val="center"/>
          </w:tcPr>
          <w:p w14:paraId="3FC5BD18">
            <w:pPr>
              <w:spacing w:line="360" w:lineRule="auto"/>
              <w:rPr>
                <w:rFonts w:ascii="宋体" w:hAnsi="宋体"/>
                <w:sz w:val="24"/>
                <w:szCs w:val="24"/>
              </w:rPr>
            </w:pPr>
          </w:p>
        </w:tc>
        <w:tc>
          <w:tcPr>
            <w:tcW w:w="1128" w:type="dxa"/>
            <w:vMerge w:val="continue"/>
            <w:noWrap w:val="0"/>
            <w:vAlign w:val="center"/>
          </w:tcPr>
          <w:p w14:paraId="36F27186">
            <w:pPr>
              <w:spacing w:line="360" w:lineRule="auto"/>
              <w:rPr>
                <w:rFonts w:ascii="宋体" w:hAnsi="宋体"/>
                <w:sz w:val="24"/>
                <w:szCs w:val="24"/>
              </w:rPr>
            </w:pPr>
          </w:p>
        </w:tc>
        <w:tc>
          <w:tcPr>
            <w:tcW w:w="1423" w:type="dxa"/>
            <w:noWrap w:val="0"/>
            <w:vAlign w:val="center"/>
          </w:tcPr>
          <w:p w14:paraId="3C4460D9">
            <w:pPr>
              <w:spacing w:line="360" w:lineRule="auto"/>
              <w:rPr>
                <w:rFonts w:ascii="宋体" w:hAnsi="宋体"/>
                <w:sz w:val="24"/>
                <w:szCs w:val="24"/>
              </w:rPr>
            </w:pPr>
            <w:r>
              <w:rPr>
                <w:rFonts w:ascii="宋体" w:hAnsi="宋体"/>
                <w:sz w:val="24"/>
                <w:szCs w:val="24"/>
              </w:rPr>
              <w:t>证书名称</w:t>
            </w:r>
          </w:p>
        </w:tc>
        <w:tc>
          <w:tcPr>
            <w:tcW w:w="993" w:type="dxa"/>
            <w:noWrap w:val="0"/>
            <w:vAlign w:val="center"/>
          </w:tcPr>
          <w:p w14:paraId="09FA71B1">
            <w:pPr>
              <w:spacing w:line="360" w:lineRule="auto"/>
              <w:rPr>
                <w:rFonts w:ascii="宋体" w:hAnsi="宋体"/>
                <w:sz w:val="24"/>
                <w:szCs w:val="24"/>
              </w:rPr>
            </w:pPr>
            <w:r>
              <w:rPr>
                <w:rFonts w:ascii="宋体" w:hAnsi="宋体"/>
                <w:sz w:val="24"/>
                <w:szCs w:val="24"/>
              </w:rPr>
              <w:t>级别</w:t>
            </w:r>
          </w:p>
        </w:tc>
        <w:tc>
          <w:tcPr>
            <w:tcW w:w="1134" w:type="dxa"/>
            <w:noWrap w:val="0"/>
            <w:vAlign w:val="center"/>
          </w:tcPr>
          <w:p w14:paraId="00C60D1B">
            <w:pPr>
              <w:spacing w:line="360" w:lineRule="auto"/>
              <w:rPr>
                <w:rFonts w:ascii="宋体" w:hAnsi="宋体"/>
                <w:sz w:val="24"/>
                <w:szCs w:val="24"/>
              </w:rPr>
            </w:pPr>
            <w:r>
              <w:rPr>
                <w:rFonts w:ascii="宋体" w:hAnsi="宋体"/>
                <w:sz w:val="24"/>
                <w:szCs w:val="24"/>
              </w:rPr>
              <w:t>证号</w:t>
            </w:r>
          </w:p>
        </w:tc>
        <w:tc>
          <w:tcPr>
            <w:tcW w:w="1134" w:type="dxa"/>
            <w:noWrap w:val="0"/>
            <w:vAlign w:val="center"/>
          </w:tcPr>
          <w:p w14:paraId="4DDDB1DB">
            <w:pPr>
              <w:spacing w:line="360" w:lineRule="auto"/>
              <w:rPr>
                <w:rFonts w:ascii="宋体" w:hAnsi="宋体"/>
                <w:sz w:val="24"/>
                <w:szCs w:val="24"/>
              </w:rPr>
            </w:pPr>
            <w:r>
              <w:rPr>
                <w:rFonts w:ascii="宋体" w:hAnsi="宋体"/>
                <w:sz w:val="24"/>
                <w:szCs w:val="24"/>
              </w:rPr>
              <w:t>专业</w:t>
            </w:r>
          </w:p>
        </w:tc>
        <w:tc>
          <w:tcPr>
            <w:tcW w:w="1426" w:type="dxa"/>
            <w:gridSpan w:val="2"/>
            <w:noWrap w:val="0"/>
            <w:vAlign w:val="center"/>
          </w:tcPr>
          <w:p w14:paraId="308E03B5">
            <w:pPr>
              <w:spacing w:line="360" w:lineRule="auto"/>
              <w:rPr>
                <w:rFonts w:ascii="宋体" w:hAnsi="宋体"/>
                <w:sz w:val="24"/>
                <w:szCs w:val="24"/>
              </w:rPr>
            </w:pPr>
            <w:r>
              <w:rPr>
                <w:rFonts w:ascii="宋体" w:hAnsi="宋体"/>
                <w:sz w:val="24"/>
                <w:szCs w:val="24"/>
              </w:rPr>
              <w:t>养老保险</w:t>
            </w:r>
          </w:p>
        </w:tc>
        <w:tc>
          <w:tcPr>
            <w:tcW w:w="983" w:type="dxa"/>
            <w:noWrap w:val="0"/>
            <w:vAlign w:val="center"/>
          </w:tcPr>
          <w:p w14:paraId="6141DF4D">
            <w:pPr>
              <w:spacing w:line="360" w:lineRule="auto"/>
              <w:rPr>
                <w:rFonts w:ascii="宋体" w:hAnsi="宋体"/>
                <w:sz w:val="28"/>
                <w:szCs w:val="28"/>
              </w:rPr>
            </w:pPr>
          </w:p>
        </w:tc>
      </w:tr>
      <w:tr w14:paraId="4CD21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center"/>
          </w:tcPr>
          <w:p w14:paraId="056ED5A7">
            <w:pPr>
              <w:spacing w:line="360" w:lineRule="auto"/>
              <w:rPr>
                <w:rFonts w:ascii="宋体" w:hAnsi="宋体"/>
                <w:szCs w:val="21"/>
              </w:rPr>
            </w:pPr>
          </w:p>
        </w:tc>
        <w:tc>
          <w:tcPr>
            <w:tcW w:w="851" w:type="dxa"/>
            <w:noWrap w:val="0"/>
            <w:vAlign w:val="center"/>
          </w:tcPr>
          <w:p w14:paraId="71D4748B">
            <w:pPr>
              <w:spacing w:line="360" w:lineRule="auto"/>
              <w:rPr>
                <w:rFonts w:ascii="宋体" w:hAnsi="宋体"/>
                <w:szCs w:val="21"/>
              </w:rPr>
            </w:pPr>
          </w:p>
        </w:tc>
        <w:tc>
          <w:tcPr>
            <w:tcW w:w="1128" w:type="dxa"/>
            <w:noWrap w:val="0"/>
            <w:vAlign w:val="center"/>
          </w:tcPr>
          <w:p w14:paraId="0C9D2217">
            <w:pPr>
              <w:spacing w:line="360" w:lineRule="auto"/>
              <w:rPr>
                <w:rFonts w:ascii="宋体" w:hAnsi="宋体"/>
                <w:szCs w:val="21"/>
              </w:rPr>
            </w:pPr>
          </w:p>
        </w:tc>
        <w:tc>
          <w:tcPr>
            <w:tcW w:w="1423" w:type="dxa"/>
            <w:noWrap w:val="0"/>
            <w:vAlign w:val="center"/>
          </w:tcPr>
          <w:p w14:paraId="17D0C507">
            <w:pPr>
              <w:spacing w:line="360" w:lineRule="auto"/>
              <w:rPr>
                <w:rFonts w:ascii="宋体" w:hAnsi="宋体"/>
                <w:szCs w:val="21"/>
              </w:rPr>
            </w:pPr>
          </w:p>
        </w:tc>
        <w:tc>
          <w:tcPr>
            <w:tcW w:w="993" w:type="dxa"/>
            <w:noWrap w:val="0"/>
            <w:vAlign w:val="center"/>
          </w:tcPr>
          <w:p w14:paraId="03635E41">
            <w:pPr>
              <w:spacing w:line="360" w:lineRule="auto"/>
              <w:rPr>
                <w:rFonts w:ascii="宋体" w:hAnsi="宋体"/>
                <w:szCs w:val="21"/>
              </w:rPr>
            </w:pPr>
          </w:p>
        </w:tc>
        <w:tc>
          <w:tcPr>
            <w:tcW w:w="1134" w:type="dxa"/>
            <w:noWrap w:val="0"/>
            <w:vAlign w:val="center"/>
          </w:tcPr>
          <w:p w14:paraId="2D29FEB4">
            <w:pPr>
              <w:spacing w:line="360" w:lineRule="auto"/>
              <w:rPr>
                <w:rFonts w:ascii="宋体" w:hAnsi="宋体"/>
                <w:szCs w:val="21"/>
              </w:rPr>
            </w:pPr>
          </w:p>
        </w:tc>
        <w:tc>
          <w:tcPr>
            <w:tcW w:w="1134" w:type="dxa"/>
            <w:noWrap w:val="0"/>
            <w:vAlign w:val="center"/>
          </w:tcPr>
          <w:p w14:paraId="361CAE3C">
            <w:pPr>
              <w:spacing w:line="360" w:lineRule="auto"/>
              <w:rPr>
                <w:rFonts w:ascii="宋体" w:hAnsi="宋体"/>
                <w:szCs w:val="21"/>
              </w:rPr>
            </w:pPr>
          </w:p>
        </w:tc>
        <w:tc>
          <w:tcPr>
            <w:tcW w:w="1426" w:type="dxa"/>
            <w:gridSpan w:val="2"/>
            <w:noWrap w:val="0"/>
            <w:vAlign w:val="center"/>
          </w:tcPr>
          <w:p w14:paraId="0983813D">
            <w:pPr>
              <w:spacing w:line="360" w:lineRule="auto"/>
              <w:rPr>
                <w:rFonts w:ascii="宋体" w:hAnsi="宋体"/>
                <w:szCs w:val="21"/>
              </w:rPr>
            </w:pPr>
          </w:p>
        </w:tc>
        <w:tc>
          <w:tcPr>
            <w:tcW w:w="983" w:type="dxa"/>
            <w:noWrap w:val="0"/>
            <w:vAlign w:val="center"/>
          </w:tcPr>
          <w:p w14:paraId="322A7030">
            <w:pPr>
              <w:spacing w:line="360" w:lineRule="auto"/>
              <w:rPr>
                <w:rFonts w:ascii="宋体" w:hAnsi="宋体"/>
                <w:szCs w:val="21"/>
              </w:rPr>
            </w:pPr>
          </w:p>
        </w:tc>
      </w:tr>
      <w:tr w14:paraId="34CC4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663FAF1B">
            <w:pPr>
              <w:spacing w:line="360" w:lineRule="auto"/>
              <w:rPr>
                <w:rFonts w:ascii="宋体" w:hAnsi="宋体"/>
                <w:szCs w:val="21"/>
              </w:rPr>
            </w:pPr>
          </w:p>
        </w:tc>
        <w:tc>
          <w:tcPr>
            <w:tcW w:w="851" w:type="dxa"/>
            <w:noWrap w:val="0"/>
            <w:vAlign w:val="top"/>
          </w:tcPr>
          <w:p w14:paraId="2DF15C83">
            <w:pPr>
              <w:spacing w:line="360" w:lineRule="auto"/>
              <w:rPr>
                <w:rFonts w:ascii="宋体" w:hAnsi="宋体"/>
                <w:szCs w:val="21"/>
              </w:rPr>
            </w:pPr>
          </w:p>
        </w:tc>
        <w:tc>
          <w:tcPr>
            <w:tcW w:w="1128" w:type="dxa"/>
            <w:noWrap w:val="0"/>
            <w:vAlign w:val="top"/>
          </w:tcPr>
          <w:p w14:paraId="2A52410D">
            <w:pPr>
              <w:spacing w:line="360" w:lineRule="auto"/>
              <w:rPr>
                <w:rFonts w:ascii="宋体" w:hAnsi="宋体"/>
                <w:szCs w:val="21"/>
              </w:rPr>
            </w:pPr>
          </w:p>
        </w:tc>
        <w:tc>
          <w:tcPr>
            <w:tcW w:w="1423" w:type="dxa"/>
            <w:noWrap w:val="0"/>
            <w:vAlign w:val="top"/>
          </w:tcPr>
          <w:p w14:paraId="2BA9ED44">
            <w:pPr>
              <w:spacing w:line="360" w:lineRule="auto"/>
              <w:rPr>
                <w:rFonts w:ascii="宋体" w:hAnsi="宋体"/>
                <w:szCs w:val="21"/>
              </w:rPr>
            </w:pPr>
          </w:p>
        </w:tc>
        <w:tc>
          <w:tcPr>
            <w:tcW w:w="993" w:type="dxa"/>
            <w:noWrap w:val="0"/>
            <w:vAlign w:val="top"/>
          </w:tcPr>
          <w:p w14:paraId="41CBD736">
            <w:pPr>
              <w:spacing w:line="360" w:lineRule="auto"/>
              <w:rPr>
                <w:rFonts w:ascii="宋体" w:hAnsi="宋体"/>
                <w:szCs w:val="21"/>
              </w:rPr>
            </w:pPr>
          </w:p>
        </w:tc>
        <w:tc>
          <w:tcPr>
            <w:tcW w:w="1134" w:type="dxa"/>
            <w:noWrap w:val="0"/>
            <w:vAlign w:val="top"/>
          </w:tcPr>
          <w:p w14:paraId="14279B61">
            <w:pPr>
              <w:spacing w:line="360" w:lineRule="auto"/>
              <w:rPr>
                <w:rFonts w:ascii="宋体" w:hAnsi="宋体"/>
                <w:szCs w:val="21"/>
              </w:rPr>
            </w:pPr>
          </w:p>
        </w:tc>
        <w:tc>
          <w:tcPr>
            <w:tcW w:w="1134" w:type="dxa"/>
            <w:noWrap w:val="0"/>
            <w:vAlign w:val="top"/>
          </w:tcPr>
          <w:p w14:paraId="390057A3">
            <w:pPr>
              <w:spacing w:line="360" w:lineRule="auto"/>
              <w:rPr>
                <w:rFonts w:ascii="宋体" w:hAnsi="宋体"/>
                <w:szCs w:val="21"/>
              </w:rPr>
            </w:pPr>
          </w:p>
        </w:tc>
        <w:tc>
          <w:tcPr>
            <w:tcW w:w="1426" w:type="dxa"/>
            <w:gridSpan w:val="2"/>
            <w:noWrap w:val="0"/>
            <w:vAlign w:val="top"/>
          </w:tcPr>
          <w:p w14:paraId="6E22E2EB">
            <w:pPr>
              <w:spacing w:line="360" w:lineRule="auto"/>
              <w:rPr>
                <w:rFonts w:ascii="宋体" w:hAnsi="宋体"/>
                <w:szCs w:val="21"/>
              </w:rPr>
            </w:pPr>
          </w:p>
        </w:tc>
        <w:tc>
          <w:tcPr>
            <w:tcW w:w="983" w:type="dxa"/>
            <w:noWrap w:val="0"/>
            <w:vAlign w:val="top"/>
          </w:tcPr>
          <w:p w14:paraId="2383184E">
            <w:pPr>
              <w:spacing w:line="360" w:lineRule="auto"/>
              <w:rPr>
                <w:rFonts w:ascii="宋体" w:hAnsi="宋体"/>
                <w:szCs w:val="21"/>
              </w:rPr>
            </w:pPr>
          </w:p>
        </w:tc>
      </w:tr>
      <w:tr w14:paraId="7AE7E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122DABB6">
            <w:pPr>
              <w:spacing w:line="360" w:lineRule="auto"/>
              <w:rPr>
                <w:rFonts w:ascii="宋体" w:hAnsi="宋体"/>
                <w:szCs w:val="21"/>
              </w:rPr>
            </w:pPr>
          </w:p>
        </w:tc>
        <w:tc>
          <w:tcPr>
            <w:tcW w:w="851" w:type="dxa"/>
            <w:noWrap w:val="0"/>
            <w:vAlign w:val="top"/>
          </w:tcPr>
          <w:p w14:paraId="697B9520">
            <w:pPr>
              <w:spacing w:line="360" w:lineRule="auto"/>
              <w:rPr>
                <w:rFonts w:ascii="宋体" w:hAnsi="宋体"/>
                <w:szCs w:val="21"/>
              </w:rPr>
            </w:pPr>
          </w:p>
        </w:tc>
        <w:tc>
          <w:tcPr>
            <w:tcW w:w="1128" w:type="dxa"/>
            <w:noWrap w:val="0"/>
            <w:vAlign w:val="top"/>
          </w:tcPr>
          <w:p w14:paraId="2D2588D8">
            <w:pPr>
              <w:spacing w:line="360" w:lineRule="auto"/>
              <w:rPr>
                <w:rFonts w:ascii="宋体" w:hAnsi="宋体"/>
                <w:szCs w:val="21"/>
              </w:rPr>
            </w:pPr>
          </w:p>
        </w:tc>
        <w:tc>
          <w:tcPr>
            <w:tcW w:w="1423" w:type="dxa"/>
            <w:noWrap w:val="0"/>
            <w:vAlign w:val="top"/>
          </w:tcPr>
          <w:p w14:paraId="013F1136">
            <w:pPr>
              <w:spacing w:line="360" w:lineRule="auto"/>
              <w:rPr>
                <w:rFonts w:ascii="宋体" w:hAnsi="宋体"/>
                <w:szCs w:val="21"/>
              </w:rPr>
            </w:pPr>
          </w:p>
        </w:tc>
        <w:tc>
          <w:tcPr>
            <w:tcW w:w="993" w:type="dxa"/>
            <w:noWrap w:val="0"/>
            <w:vAlign w:val="top"/>
          </w:tcPr>
          <w:p w14:paraId="185405DE">
            <w:pPr>
              <w:spacing w:line="360" w:lineRule="auto"/>
              <w:rPr>
                <w:rFonts w:ascii="宋体" w:hAnsi="宋体"/>
                <w:szCs w:val="21"/>
              </w:rPr>
            </w:pPr>
          </w:p>
        </w:tc>
        <w:tc>
          <w:tcPr>
            <w:tcW w:w="1134" w:type="dxa"/>
            <w:noWrap w:val="0"/>
            <w:vAlign w:val="top"/>
          </w:tcPr>
          <w:p w14:paraId="08A6B8E1">
            <w:pPr>
              <w:spacing w:line="360" w:lineRule="auto"/>
              <w:rPr>
                <w:rFonts w:ascii="宋体" w:hAnsi="宋体"/>
                <w:szCs w:val="21"/>
              </w:rPr>
            </w:pPr>
          </w:p>
        </w:tc>
        <w:tc>
          <w:tcPr>
            <w:tcW w:w="1134" w:type="dxa"/>
            <w:noWrap w:val="0"/>
            <w:vAlign w:val="top"/>
          </w:tcPr>
          <w:p w14:paraId="13B6FF00">
            <w:pPr>
              <w:spacing w:line="360" w:lineRule="auto"/>
              <w:rPr>
                <w:rFonts w:ascii="宋体" w:hAnsi="宋体"/>
                <w:szCs w:val="21"/>
              </w:rPr>
            </w:pPr>
          </w:p>
        </w:tc>
        <w:tc>
          <w:tcPr>
            <w:tcW w:w="1426" w:type="dxa"/>
            <w:gridSpan w:val="2"/>
            <w:noWrap w:val="0"/>
            <w:vAlign w:val="top"/>
          </w:tcPr>
          <w:p w14:paraId="4087662D">
            <w:pPr>
              <w:spacing w:line="360" w:lineRule="auto"/>
              <w:rPr>
                <w:rFonts w:ascii="宋体" w:hAnsi="宋体"/>
                <w:szCs w:val="21"/>
              </w:rPr>
            </w:pPr>
          </w:p>
        </w:tc>
        <w:tc>
          <w:tcPr>
            <w:tcW w:w="983" w:type="dxa"/>
            <w:noWrap w:val="0"/>
            <w:vAlign w:val="top"/>
          </w:tcPr>
          <w:p w14:paraId="596F997B">
            <w:pPr>
              <w:spacing w:line="360" w:lineRule="auto"/>
              <w:rPr>
                <w:rFonts w:ascii="宋体" w:hAnsi="宋体"/>
                <w:szCs w:val="21"/>
              </w:rPr>
            </w:pPr>
          </w:p>
        </w:tc>
      </w:tr>
      <w:tr w14:paraId="6331A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2E4ECE3E">
            <w:pPr>
              <w:spacing w:line="360" w:lineRule="auto"/>
              <w:rPr>
                <w:rFonts w:ascii="宋体" w:hAnsi="宋体"/>
                <w:szCs w:val="21"/>
              </w:rPr>
            </w:pPr>
          </w:p>
        </w:tc>
        <w:tc>
          <w:tcPr>
            <w:tcW w:w="851" w:type="dxa"/>
            <w:noWrap w:val="0"/>
            <w:vAlign w:val="top"/>
          </w:tcPr>
          <w:p w14:paraId="66A5E1A7">
            <w:pPr>
              <w:spacing w:line="360" w:lineRule="auto"/>
              <w:rPr>
                <w:rFonts w:ascii="宋体" w:hAnsi="宋体"/>
                <w:szCs w:val="21"/>
              </w:rPr>
            </w:pPr>
          </w:p>
        </w:tc>
        <w:tc>
          <w:tcPr>
            <w:tcW w:w="1128" w:type="dxa"/>
            <w:noWrap w:val="0"/>
            <w:vAlign w:val="top"/>
          </w:tcPr>
          <w:p w14:paraId="042AC455">
            <w:pPr>
              <w:spacing w:line="360" w:lineRule="auto"/>
              <w:rPr>
                <w:rFonts w:ascii="宋体" w:hAnsi="宋体"/>
                <w:szCs w:val="21"/>
              </w:rPr>
            </w:pPr>
          </w:p>
        </w:tc>
        <w:tc>
          <w:tcPr>
            <w:tcW w:w="1423" w:type="dxa"/>
            <w:noWrap w:val="0"/>
            <w:vAlign w:val="top"/>
          </w:tcPr>
          <w:p w14:paraId="33B70A67">
            <w:pPr>
              <w:spacing w:line="360" w:lineRule="auto"/>
              <w:rPr>
                <w:rFonts w:ascii="宋体" w:hAnsi="宋体"/>
                <w:szCs w:val="21"/>
              </w:rPr>
            </w:pPr>
          </w:p>
        </w:tc>
        <w:tc>
          <w:tcPr>
            <w:tcW w:w="993" w:type="dxa"/>
            <w:noWrap w:val="0"/>
            <w:vAlign w:val="top"/>
          </w:tcPr>
          <w:p w14:paraId="653E6298">
            <w:pPr>
              <w:spacing w:line="360" w:lineRule="auto"/>
              <w:rPr>
                <w:rFonts w:ascii="宋体" w:hAnsi="宋体"/>
                <w:szCs w:val="21"/>
              </w:rPr>
            </w:pPr>
          </w:p>
        </w:tc>
        <w:tc>
          <w:tcPr>
            <w:tcW w:w="1134" w:type="dxa"/>
            <w:noWrap w:val="0"/>
            <w:vAlign w:val="top"/>
          </w:tcPr>
          <w:p w14:paraId="7F14A611">
            <w:pPr>
              <w:spacing w:line="360" w:lineRule="auto"/>
              <w:rPr>
                <w:rFonts w:ascii="宋体" w:hAnsi="宋体"/>
                <w:szCs w:val="21"/>
              </w:rPr>
            </w:pPr>
          </w:p>
        </w:tc>
        <w:tc>
          <w:tcPr>
            <w:tcW w:w="1134" w:type="dxa"/>
            <w:noWrap w:val="0"/>
            <w:vAlign w:val="top"/>
          </w:tcPr>
          <w:p w14:paraId="7AC3251C">
            <w:pPr>
              <w:spacing w:line="360" w:lineRule="auto"/>
              <w:rPr>
                <w:rFonts w:ascii="宋体" w:hAnsi="宋体"/>
                <w:szCs w:val="21"/>
              </w:rPr>
            </w:pPr>
          </w:p>
        </w:tc>
        <w:tc>
          <w:tcPr>
            <w:tcW w:w="1426" w:type="dxa"/>
            <w:gridSpan w:val="2"/>
            <w:noWrap w:val="0"/>
            <w:vAlign w:val="top"/>
          </w:tcPr>
          <w:p w14:paraId="2C6F82A5">
            <w:pPr>
              <w:spacing w:line="360" w:lineRule="auto"/>
              <w:rPr>
                <w:rFonts w:ascii="宋体" w:hAnsi="宋体"/>
                <w:szCs w:val="21"/>
              </w:rPr>
            </w:pPr>
          </w:p>
        </w:tc>
        <w:tc>
          <w:tcPr>
            <w:tcW w:w="983" w:type="dxa"/>
            <w:noWrap w:val="0"/>
            <w:vAlign w:val="top"/>
          </w:tcPr>
          <w:p w14:paraId="38FD9AC4">
            <w:pPr>
              <w:spacing w:line="360" w:lineRule="auto"/>
              <w:rPr>
                <w:rFonts w:ascii="宋体" w:hAnsi="宋体"/>
                <w:szCs w:val="21"/>
              </w:rPr>
            </w:pPr>
          </w:p>
        </w:tc>
      </w:tr>
      <w:tr w14:paraId="1C390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2A8EE12D">
            <w:pPr>
              <w:spacing w:line="360" w:lineRule="auto"/>
              <w:rPr>
                <w:rFonts w:ascii="宋体" w:hAnsi="宋体"/>
                <w:szCs w:val="21"/>
              </w:rPr>
            </w:pPr>
          </w:p>
        </w:tc>
        <w:tc>
          <w:tcPr>
            <w:tcW w:w="851" w:type="dxa"/>
            <w:noWrap w:val="0"/>
            <w:vAlign w:val="top"/>
          </w:tcPr>
          <w:p w14:paraId="7CD95BD7">
            <w:pPr>
              <w:spacing w:line="360" w:lineRule="auto"/>
              <w:rPr>
                <w:rFonts w:ascii="宋体" w:hAnsi="宋体"/>
                <w:szCs w:val="21"/>
              </w:rPr>
            </w:pPr>
          </w:p>
        </w:tc>
        <w:tc>
          <w:tcPr>
            <w:tcW w:w="1128" w:type="dxa"/>
            <w:noWrap w:val="0"/>
            <w:vAlign w:val="top"/>
          </w:tcPr>
          <w:p w14:paraId="69352EFC">
            <w:pPr>
              <w:spacing w:line="360" w:lineRule="auto"/>
              <w:rPr>
                <w:rFonts w:ascii="宋体" w:hAnsi="宋体"/>
                <w:szCs w:val="21"/>
              </w:rPr>
            </w:pPr>
          </w:p>
        </w:tc>
        <w:tc>
          <w:tcPr>
            <w:tcW w:w="1423" w:type="dxa"/>
            <w:noWrap w:val="0"/>
            <w:vAlign w:val="top"/>
          </w:tcPr>
          <w:p w14:paraId="318788CD">
            <w:pPr>
              <w:spacing w:line="360" w:lineRule="auto"/>
              <w:rPr>
                <w:rFonts w:ascii="宋体" w:hAnsi="宋体"/>
                <w:szCs w:val="21"/>
              </w:rPr>
            </w:pPr>
          </w:p>
        </w:tc>
        <w:tc>
          <w:tcPr>
            <w:tcW w:w="993" w:type="dxa"/>
            <w:noWrap w:val="0"/>
            <w:vAlign w:val="top"/>
          </w:tcPr>
          <w:p w14:paraId="65EA6E97">
            <w:pPr>
              <w:spacing w:line="360" w:lineRule="auto"/>
              <w:rPr>
                <w:rFonts w:ascii="宋体" w:hAnsi="宋体"/>
                <w:szCs w:val="21"/>
              </w:rPr>
            </w:pPr>
          </w:p>
        </w:tc>
        <w:tc>
          <w:tcPr>
            <w:tcW w:w="1134" w:type="dxa"/>
            <w:noWrap w:val="0"/>
            <w:vAlign w:val="top"/>
          </w:tcPr>
          <w:p w14:paraId="4CACF683">
            <w:pPr>
              <w:spacing w:line="360" w:lineRule="auto"/>
              <w:rPr>
                <w:rFonts w:ascii="宋体" w:hAnsi="宋体"/>
                <w:szCs w:val="21"/>
              </w:rPr>
            </w:pPr>
          </w:p>
        </w:tc>
        <w:tc>
          <w:tcPr>
            <w:tcW w:w="1134" w:type="dxa"/>
            <w:noWrap w:val="0"/>
            <w:vAlign w:val="top"/>
          </w:tcPr>
          <w:p w14:paraId="0230FB5B">
            <w:pPr>
              <w:spacing w:line="360" w:lineRule="auto"/>
              <w:rPr>
                <w:rFonts w:ascii="宋体" w:hAnsi="宋体"/>
                <w:szCs w:val="21"/>
              </w:rPr>
            </w:pPr>
          </w:p>
        </w:tc>
        <w:tc>
          <w:tcPr>
            <w:tcW w:w="1426" w:type="dxa"/>
            <w:gridSpan w:val="2"/>
            <w:noWrap w:val="0"/>
            <w:vAlign w:val="top"/>
          </w:tcPr>
          <w:p w14:paraId="44C6B3F0">
            <w:pPr>
              <w:spacing w:line="360" w:lineRule="auto"/>
              <w:rPr>
                <w:rFonts w:ascii="宋体" w:hAnsi="宋体"/>
                <w:szCs w:val="21"/>
              </w:rPr>
            </w:pPr>
          </w:p>
        </w:tc>
        <w:tc>
          <w:tcPr>
            <w:tcW w:w="983" w:type="dxa"/>
            <w:noWrap w:val="0"/>
            <w:vAlign w:val="top"/>
          </w:tcPr>
          <w:p w14:paraId="389C33D0">
            <w:pPr>
              <w:spacing w:line="360" w:lineRule="auto"/>
              <w:rPr>
                <w:rFonts w:ascii="宋体" w:hAnsi="宋体"/>
                <w:szCs w:val="21"/>
              </w:rPr>
            </w:pPr>
          </w:p>
        </w:tc>
      </w:tr>
      <w:tr w14:paraId="70643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30A2C76E">
            <w:pPr>
              <w:spacing w:line="360" w:lineRule="auto"/>
              <w:rPr>
                <w:rFonts w:ascii="宋体" w:hAnsi="宋体"/>
                <w:szCs w:val="21"/>
              </w:rPr>
            </w:pPr>
          </w:p>
        </w:tc>
        <w:tc>
          <w:tcPr>
            <w:tcW w:w="851" w:type="dxa"/>
            <w:noWrap w:val="0"/>
            <w:vAlign w:val="top"/>
          </w:tcPr>
          <w:p w14:paraId="5CD6FBC1">
            <w:pPr>
              <w:spacing w:line="360" w:lineRule="auto"/>
              <w:rPr>
                <w:rFonts w:ascii="宋体" w:hAnsi="宋体"/>
                <w:szCs w:val="21"/>
              </w:rPr>
            </w:pPr>
          </w:p>
        </w:tc>
        <w:tc>
          <w:tcPr>
            <w:tcW w:w="1128" w:type="dxa"/>
            <w:noWrap w:val="0"/>
            <w:vAlign w:val="top"/>
          </w:tcPr>
          <w:p w14:paraId="643DC1BC">
            <w:pPr>
              <w:spacing w:line="360" w:lineRule="auto"/>
              <w:rPr>
                <w:rFonts w:ascii="宋体" w:hAnsi="宋体"/>
                <w:szCs w:val="21"/>
              </w:rPr>
            </w:pPr>
          </w:p>
        </w:tc>
        <w:tc>
          <w:tcPr>
            <w:tcW w:w="1423" w:type="dxa"/>
            <w:noWrap w:val="0"/>
            <w:vAlign w:val="top"/>
          </w:tcPr>
          <w:p w14:paraId="7EAF226A">
            <w:pPr>
              <w:spacing w:line="360" w:lineRule="auto"/>
              <w:rPr>
                <w:rFonts w:ascii="宋体" w:hAnsi="宋体"/>
                <w:szCs w:val="21"/>
              </w:rPr>
            </w:pPr>
          </w:p>
        </w:tc>
        <w:tc>
          <w:tcPr>
            <w:tcW w:w="993" w:type="dxa"/>
            <w:noWrap w:val="0"/>
            <w:vAlign w:val="top"/>
          </w:tcPr>
          <w:p w14:paraId="09E5D78A">
            <w:pPr>
              <w:spacing w:line="360" w:lineRule="auto"/>
              <w:rPr>
                <w:rFonts w:ascii="宋体" w:hAnsi="宋体"/>
                <w:szCs w:val="21"/>
              </w:rPr>
            </w:pPr>
          </w:p>
        </w:tc>
        <w:tc>
          <w:tcPr>
            <w:tcW w:w="1134" w:type="dxa"/>
            <w:noWrap w:val="0"/>
            <w:vAlign w:val="top"/>
          </w:tcPr>
          <w:p w14:paraId="66A39862">
            <w:pPr>
              <w:spacing w:line="360" w:lineRule="auto"/>
              <w:rPr>
                <w:rFonts w:ascii="宋体" w:hAnsi="宋体"/>
                <w:szCs w:val="21"/>
              </w:rPr>
            </w:pPr>
          </w:p>
        </w:tc>
        <w:tc>
          <w:tcPr>
            <w:tcW w:w="1134" w:type="dxa"/>
            <w:noWrap w:val="0"/>
            <w:vAlign w:val="top"/>
          </w:tcPr>
          <w:p w14:paraId="007A4BE2">
            <w:pPr>
              <w:spacing w:line="360" w:lineRule="auto"/>
              <w:rPr>
                <w:rFonts w:ascii="宋体" w:hAnsi="宋体"/>
                <w:szCs w:val="21"/>
              </w:rPr>
            </w:pPr>
          </w:p>
        </w:tc>
        <w:tc>
          <w:tcPr>
            <w:tcW w:w="1426" w:type="dxa"/>
            <w:gridSpan w:val="2"/>
            <w:noWrap w:val="0"/>
            <w:vAlign w:val="top"/>
          </w:tcPr>
          <w:p w14:paraId="72A8FE05">
            <w:pPr>
              <w:spacing w:line="360" w:lineRule="auto"/>
              <w:rPr>
                <w:rFonts w:ascii="宋体" w:hAnsi="宋体"/>
                <w:szCs w:val="21"/>
              </w:rPr>
            </w:pPr>
          </w:p>
        </w:tc>
        <w:tc>
          <w:tcPr>
            <w:tcW w:w="983" w:type="dxa"/>
            <w:noWrap w:val="0"/>
            <w:vAlign w:val="top"/>
          </w:tcPr>
          <w:p w14:paraId="267DA695">
            <w:pPr>
              <w:spacing w:line="360" w:lineRule="auto"/>
              <w:rPr>
                <w:rFonts w:ascii="宋体" w:hAnsi="宋体"/>
                <w:szCs w:val="21"/>
              </w:rPr>
            </w:pPr>
          </w:p>
        </w:tc>
      </w:tr>
      <w:tr w14:paraId="195E7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5ED09494">
            <w:pPr>
              <w:spacing w:line="360" w:lineRule="auto"/>
              <w:rPr>
                <w:rFonts w:ascii="宋体" w:hAnsi="宋体"/>
                <w:szCs w:val="21"/>
              </w:rPr>
            </w:pPr>
          </w:p>
        </w:tc>
        <w:tc>
          <w:tcPr>
            <w:tcW w:w="851" w:type="dxa"/>
            <w:noWrap w:val="0"/>
            <w:vAlign w:val="top"/>
          </w:tcPr>
          <w:p w14:paraId="34830B33">
            <w:pPr>
              <w:spacing w:line="360" w:lineRule="auto"/>
              <w:rPr>
                <w:rFonts w:ascii="宋体" w:hAnsi="宋体"/>
                <w:szCs w:val="21"/>
              </w:rPr>
            </w:pPr>
          </w:p>
        </w:tc>
        <w:tc>
          <w:tcPr>
            <w:tcW w:w="1128" w:type="dxa"/>
            <w:noWrap w:val="0"/>
            <w:vAlign w:val="top"/>
          </w:tcPr>
          <w:p w14:paraId="5EC43F67">
            <w:pPr>
              <w:spacing w:line="360" w:lineRule="auto"/>
              <w:rPr>
                <w:rFonts w:ascii="宋体" w:hAnsi="宋体"/>
                <w:szCs w:val="21"/>
              </w:rPr>
            </w:pPr>
          </w:p>
        </w:tc>
        <w:tc>
          <w:tcPr>
            <w:tcW w:w="1423" w:type="dxa"/>
            <w:noWrap w:val="0"/>
            <w:vAlign w:val="top"/>
          </w:tcPr>
          <w:p w14:paraId="749DA2D4">
            <w:pPr>
              <w:spacing w:line="360" w:lineRule="auto"/>
              <w:rPr>
                <w:rFonts w:ascii="宋体" w:hAnsi="宋体"/>
                <w:szCs w:val="21"/>
              </w:rPr>
            </w:pPr>
          </w:p>
        </w:tc>
        <w:tc>
          <w:tcPr>
            <w:tcW w:w="993" w:type="dxa"/>
            <w:noWrap w:val="0"/>
            <w:vAlign w:val="top"/>
          </w:tcPr>
          <w:p w14:paraId="1C162458">
            <w:pPr>
              <w:spacing w:line="360" w:lineRule="auto"/>
              <w:rPr>
                <w:rFonts w:ascii="宋体" w:hAnsi="宋体"/>
                <w:szCs w:val="21"/>
              </w:rPr>
            </w:pPr>
          </w:p>
        </w:tc>
        <w:tc>
          <w:tcPr>
            <w:tcW w:w="1134" w:type="dxa"/>
            <w:noWrap w:val="0"/>
            <w:vAlign w:val="top"/>
          </w:tcPr>
          <w:p w14:paraId="4A554900">
            <w:pPr>
              <w:spacing w:line="360" w:lineRule="auto"/>
              <w:rPr>
                <w:rFonts w:ascii="宋体" w:hAnsi="宋体"/>
                <w:szCs w:val="21"/>
              </w:rPr>
            </w:pPr>
          </w:p>
        </w:tc>
        <w:tc>
          <w:tcPr>
            <w:tcW w:w="1134" w:type="dxa"/>
            <w:noWrap w:val="0"/>
            <w:vAlign w:val="top"/>
          </w:tcPr>
          <w:p w14:paraId="70023DD3">
            <w:pPr>
              <w:spacing w:line="360" w:lineRule="auto"/>
              <w:rPr>
                <w:rFonts w:ascii="宋体" w:hAnsi="宋体"/>
                <w:szCs w:val="21"/>
              </w:rPr>
            </w:pPr>
          </w:p>
        </w:tc>
        <w:tc>
          <w:tcPr>
            <w:tcW w:w="1426" w:type="dxa"/>
            <w:gridSpan w:val="2"/>
            <w:noWrap w:val="0"/>
            <w:vAlign w:val="top"/>
          </w:tcPr>
          <w:p w14:paraId="00380B24">
            <w:pPr>
              <w:spacing w:line="360" w:lineRule="auto"/>
              <w:rPr>
                <w:rFonts w:ascii="宋体" w:hAnsi="宋体"/>
                <w:szCs w:val="21"/>
              </w:rPr>
            </w:pPr>
          </w:p>
        </w:tc>
        <w:tc>
          <w:tcPr>
            <w:tcW w:w="983" w:type="dxa"/>
            <w:noWrap w:val="0"/>
            <w:vAlign w:val="top"/>
          </w:tcPr>
          <w:p w14:paraId="6C74AFA4">
            <w:pPr>
              <w:spacing w:line="360" w:lineRule="auto"/>
              <w:rPr>
                <w:rFonts w:ascii="宋体" w:hAnsi="宋体"/>
                <w:szCs w:val="21"/>
              </w:rPr>
            </w:pPr>
          </w:p>
        </w:tc>
      </w:tr>
      <w:tr w14:paraId="607AB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30F6FE44">
            <w:pPr>
              <w:spacing w:line="360" w:lineRule="auto"/>
              <w:rPr>
                <w:rFonts w:ascii="宋体" w:hAnsi="宋体"/>
                <w:szCs w:val="21"/>
              </w:rPr>
            </w:pPr>
          </w:p>
        </w:tc>
        <w:tc>
          <w:tcPr>
            <w:tcW w:w="851" w:type="dxa"/>
            <w:noWrap w:val="0"/>
            <w:vAlign w:val="top"/>
          </w:tcPr>
          <w:p w14:paraId="3D5408B8">
            <w:pPr>
              <w:spacing w:line="360" w:lineRule="auto"/>
              <w:rPr>
                <w:rFonts w:ascii="宋体" w:hAnsi="宋体"/>
                <w:szCs w:val="21"/>
              </w:rPr>
            </w:pPr>
          </w:p>
        </w:tc>
        <w:tc>
          <w:tcPr>
            <w:tcW w:w="1128" w:type="dxa"/>
            <w:noWrap w:val="0"/>
            <w:vAlign w:val="top"/>
          </w:tcPr>
          <w:p w14:paraId="24CDAF03">
            <w:pPr>
              <w:spacing w:line="360" w:lineRule="auto"/>
              <w:rPr>
                <w:rFonts w:ascii="宋体" w:hAnsi="宋体"/>
                <w:szCs w:val="21"/>
              </w:rPr>
            </w:pPr>
          </w:p>
        </w:tc>
        <w:tc>
          <w:tcPr>
            <w:tcW w:w="1423" w:type="dxa"/>
            <w:noWrap w:val="0"/>
            <w:vAlign w:val="top"/>
          </w:tcPr>
          <w:p w14:paraId="363F2351">
            <w:pPr>
              <w:spacing w:line="360" w:lineRule="auto"/>
              <w:rPr>
                <w:rFonts w:ascii="宋体" w:hAnsi="宋体"/>
                <w:szCs w:val="21"/>
              </w:rPr>
            </w:pPr>
          </w:p>
        </w:tc>
        <w:tc>
          <w:tcPr>
            <w:tcW w:w="993" w:type="dxa"/>
            <w:noWrap w:val="0"/>
            <w:vAlign w:val="top"/>
          </w:tcPr>
          <w:p w14:paraId="315E7BD6">
            <w:pPr>
              <w:spacing w:line="360" w:lineRule="auto"/>
              <w:rPr>
                <w:rFonts w:ascii="宋体" w:hAnsi="宋体"/>
                <w:szCs w:val="21"/>
              </w:rPr>
            </w:pPr>
          </w:p>
        </w:tc>
        <w:tc>
          <w:tcPr>
            <w:tcW w:w="1134" w:type="dxa"/>
            <w:noWrap w:val="0"/>
            <w:vAlign w:val="top"/>
          </w:tcPr>
          <w:p w14:paraId="494A177B">
            <w:pPr>
              <w:spacing w:line="360" w:lineRule="auto"/>
              <w:rPr>
                <w:rFonts w:ascii="宋体" w:hAnsi="宋体"/>
                <w:szCs w:val="21"/>
              </w:rPr>
            </w:pPr>
          </w:p>
        </w:tc>
        <w:tc>
          <w:tcPr>
            <w:tcW w:w="1134" w:type="dxa"/>
            <w:noWrap w:val="0"/>
            <w:vAlign w:val="top"/>
          </w:tcPr>
          <w:p w14:paraId="6DB50A55">
            <w:pPr>
              <w:spacing w:line="360" w:lineRule="auto"/>
              <w:rPr>
                <w:rFonts w:ascii="宋体" w:hAnsi="宋体"/>
                <w:szCs w:val="21"/>
              </w:rPr>
            </w:pPr>
          </w:p>
        </w:tc>
        <w:tc>
          <w:tcPr>
            <w:tcW w:w="1426" w:type="dxa"/>
            <w:gridSpan w:val="2"/>
            <w:noWrap w:val="0"/>
            <w:vAlign w:val="top"/>
          </w:tcPr>
          <w:p w14:paraId="03D66448">
            <w:pPr>
              <w:spacing w:line="360" w:lineRule="auto"/>
              <w:rPr>
                <w:rFonts w:ascii="宋体" w:hAnsi="宋体"/>
                <w:szCs w:val="21"/>
              </w:rPr>
            </w:pPr>
          </w:p>
        </w:tc>
        <w:tc>
          <w:tcPr>
            <w:tcW w:w="983" w:type="dxa"/>
            <w:noWrap w:val="0"/>
            <w:vAlign w:val="top"/>
          </w:tcPr>
          <w:p w14:paraId="2233183A">
            <w:pPr>
              <w:spacing w:line="360" w:lineRule="auto"/>
              <w:rPr>
                <w:rFonts w:ascii="宋体" w:hAnsi="宋体"/>
                <w:szCs w:val="21"/>
              </w:rPr>
            </w:pPr>
          </w:p>
        </w:tc>
      </w:tr>
      <w:tr w14:paraId="395B3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406CD9B4">
            <w:pPr>
              <w:spacing w:line="360" w:lineRule="auto"/>
              <w:rPr>
                <w:rFonts w:ascii="宋体" w:hAnsi="宋体"/>
                <w:szCs w:val="21"/>
              </w:rPr>
            </w:pPr>
          </w:p>
        </w:tc>
        <w:tc>
          <w:tcPr>
            <w:tcW w:w="851" w:type="dxa"/>
            <w:noWrap w:val="0"/>
            <w:vAlign w:val="top"/>
          </w:tcPr>
          <w:p w14:paraId="53CCAF39">
            <w:pPr>
              <w:spacing w:line="360" w:lineRule="auto"/>
              <w:rPr>
                <w:rFonts w:ascii="宋体" w:hAnsi="宋体"/>
                <w:szCs w:val="21"/>
              </w:rPr>
            </w:pPr>
          </w:p>
        </w:tc>
        <w:tc>
          <w:tcPr>
            <w:tcW w:w="1128" w:type="dxa"/>
            <w:noWrap w:val="0"/>
            <w:vAlign w:val="top"/>
          </w:tcPr>
          <w:p w14:paraId="042C2DE3">
            <w:pPr>
              <w:spacing w:line="360" w:lineRule="auto"/>
              <w:rPr>
                <w:rFonts w:ascii="宋体" w:hAnsi="宋体"/>
                <w:szCs w:val="21"/>
              </w:rPr>
            </w:pPr>
          </w:p>
        </w:tc>
        <w:tc>
          <w:tcPr>
            <w:tcW w:w="1423" w:type="dxa"/>
            <w:noWrap w:val="0"/>
            <w:vAlign w:val="top"/>
          </w:tcPr>
          <w:p w14:paraId="3C8780A0">
            <w:pPr>
              <w:spacing w:line="360" w:lineRule="auto"/>
              <w:rPr>
                <w:rFonts w:ascii="宋体" w:hAnsi="宋体"/>
                <w:szCs w:val="21"/>
              </w:rPr>
            </w:pPr>
          </w:p>
        </w:tc>
        <w:tc>
          <w:tcPr>
            <w:tcW w:w="993" w:type="dxa"/>
            <w:noWrap w:val="0"/>
            <w:vAlign w:val="top"/>
          </w:tcPr>
          <w:p w14:paraId="6BEBFF2F">
            <w:pPr>
              <w:spacing w:line="360" w:lineRule="auto"/>
              <w:rPr>
                <w:rFonts w:ascii="宋体" w:hAnsi="宋体"/>
                <w:szCs w:val="21"/>
              </w:rPr>
            </w:pPr>
          </w:p>
        </w:tc>
        <w:tc>
          <w:tcPr>
            <w:tcW w:w="1134" w:type="dxa"/>
            <w:noWrap w:val="0"/>
            <w:vAlign w:val="top"/>
          </w:tcPr>
          <w:p w14:paraId="23A846D3">
            <w:pPr>
              <w:spacing w:line="360" w:lineRule="auto"/>
              <w:rPr>
                <w:rFonts w:ascii="宋体" w:hAnsi="宋体"/>
                <w:szCs w:val="21"/>
              </w:rPr>
            </w:pPr>
          </w:p>
        </w:tc>
        <w:tc>
          <w:tcPr>
            <w:tcW w:w="1134" w:type="dxa"/>
            <w:noWrap w:val="0"/>
            <w:vAlign w:val="top"/>
          </w:tcPr>
          <w:p w14:paraId="30E8234B">
            <w:pPr>
              <w:spacing w:line="360" w:lineRule="auto"/>
              <w:rPr>
                <w:rFonts w:ascii="宋体" w:hAnsi="宋体"/>
                <w:szCs w:val="21"/>
              </w:rPr>
            </w:pPr>
          </w:p>
        </w:tc>
        <w:tc>
          <w:tcPr>
            <w:tcW w:w="1426" w:type="dxa"/>
            <w:gridSpan w:val="2"/>
            <w:noWrap w:val="0"/>
            <w:vAlign w:val="top"/>
          </w:tcPr>
          <w:p w14:paraId="4D6C4F6E">
            <w:pPr>
              <w:spacing w:line="360" w:lineRule="auto"/>
              <w:rPr>
                <w:rFonts w:ascii="宋体" w:hAnsi="宋体"/>
                <w:szCs w:val="21"/>
              </w:rPr>
            </w:pPr>
          </w:p>
        </w:tc>
        <w:tc>
          <w:tcPr>
            <w:tcW w:w="983" w:type="dxa"/>
            <w:noWrap w:val="0"/>
            <w:vAlign w:val="top"/>
          </w:tcPr>
          <w:p w14:paraId="044D88C4">
            <w:pPr>
              <w:spacing w:line="360" w:lineRule="auto"/>
              <w:rPr>
                <w:rFonts w:ascii="宋体" w:hAnsi="宋体"/>
                <w:szCs w:val="21"/>
              </w:rPr>
            </w:pPr>
          </w:p>
        </w:tc>
      </w:tr>
      <w:tr w14:paraId="3627E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5ABF32D1">
            <w:pPr>
              <w:spacing w:line="360" w:lineRule="auto"/>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31505815">
            <w:pPr>
              <w:spacing w:line="360" w:lineRule="auto"/>
              <w:rPr>
                <w:rFonts w:ascii="宋体" w:hAnsi="宋体"/>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3F91955D">
            <w:pPr>
              <w:spacing w:line="360" w:lineRule="auto"/>
              <w:rPr>
                <w:rFonts w:ascii="宋体" w:hAnsi="宋体"/>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219E91FC">
            <w:pPr>
              <w:spacing w:line="360" w:lineRule="auto"/>
              <w:rPr>
                <w:rFonts w:ascii="宋体" w:hAnsi="宋体"/>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4C9A7D53">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A689D01">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44665E3D">
            <w:pPr>
              <w:spacing w:line="360" w:lineRule="auto"/>
              <w:rPr>
                <w:rFonts w:ascii="宋体" w:hAnsi="宋体"/>
                <w:szCs w:val="21"/>
              </w:rPr>
            </w:pPr>
          </w:p>
        </w:tc>
        <w:tc>
          <w:tcPr>
            <w:tcW w:w="1426" w:type="dxa"/>
            <w:gridSpan w:val="2"/>
            <w:tcBorders>
              <w:top w:val="single" w:color="auto" w:sz="4" w:space="0"/>
              <w:left w:val="single" w:color="auto" w:sz="4" w:space="0"/>
              <w:bottom w:val="single" w:color="auto" w:sz="4" w:space="0"/>
              <w:right w:val="single" w:color="auto" w:sz="4" w:space="0"/>
            </w:tcBorders>
            <w:noWrap w:val="0"/>
            <w:vAlign w:val="top"/>
          </w:tcPr>
          <w:p w14:paraId="4D39479E">
            <w:pPr>
              <w:spacing w:line="360" w:lineRule="auto"/>
              <w:rPr>
                <w:rFonts w:ascii="宋体" w:hAnsi="宋体"/>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190F6495">
            <w:pPr>
              <w:spacing w:line="360" w:lineRule="auto"/>
              <w:rPr>
                <w:rFonts w:ascii="宋体" w:hAnsi="宋体"/>
                <w:szCs w:val="21"/>
              </w:rPr>
            </w:pPr>
          </w:p>
        </w:tc>
      </w:tr>
      <w:tr w14:paraId="159AF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7D7F333B">
            <w:pPr>
              <w:spacing w:line="360" w:lineRule="auto"/>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06AE1AF3">
            <w:pPr>
              <w:spacing w:line="360" w:lineRule="auto"/>
              <w:rPr>
                <w:rFonts w:ascii="宋体" w:hAnsi="宋体"/>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3044E103">
            <w:pPr>
              <w:spacing w:line="360" w:lineRule="auto"/>
              <w:rPr>
                <w:rFonts w:ascii="宋体" w:hAnsi="宋体"/>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1654AC36">
            <w:pPr>
              <w:spacing w:line="360" w:lineRule="auto"/>
              <w:rPr>
                <w:rFonts w:ascii="宋体" w:hAnsi="宋体"/>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248FF24A">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1591351">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22E6901">
            <w:pPr>
              <w:spacing w:line="360" w:lineRule="auto"/>
              <w:rPr>
                <w:rFonts w:ascii="宋体" w:hAnsi="宋体"/>
                <w:szCs w:val="21"/>
              </w:rPr>
            </w:pPr>
          </w:p>
        </w:tc>
        <w:tc>
          <w:tcPr>
            <w:tcW w:w="1426" w:type="dxa"/>
            <w:gridSpan w:val="2"/>
            <w:tcBorders>
              <w:top w:val="single" w:color="auto" w:sz="4" w:space="0"/>
              <w:left w:val="single" w:color="auto" w:sz="4" w:space="0"/>
              <w:bottom w:val="single" w:color="auto" w:sz="4" w:space="0"/>
              <w:right w:val="single" w:color="auto" w:sz="4" w:space="0"/>
            </w:tcBorders>
            <w:noWrap w:val="0"/>
            <w:vAlign w:val="top"/>
          </w:tcPr>
          <w:p w14:paraId="6CD0D035">
            <w:pPr>
              <w:spacing w:line="360" w:lineRule="auto"/>
              <w:rPr>
                <w:rFonts w:ascii="宋体" w:hAnsi="宋体"/>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3F6B636D">
            <w:pPr>
              <w:spacing w:line="360" w:lineRule="auto"/>
              <w:rPr>
                <w:rFonts w:ascii="宋体" w:hAnsi="宋体"/>
                <w:szCs w:val="21"/>
              </w:rPr>
            </w:pPr>
          </w:p>
        </w:tc>
      </w:tr>
      <w:tr w14:paraId="2FC33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4E2B689F">
            <w:pPr>
              <w:spacing w:line="360" w:lineRule="auto"/>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4D61A76C">
            <w:pPr>
              <w:spacing w:line="360" w:lineRule="auto"/>
              <w:rPr>
                <w:rFonts w:ascii="宋体" w:hAnsi="宋体"/>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3AF5F496">
            <w:pPr>
              <w:spacing w:line="360" w:lineRule="auto"/>
              <w:rPr>
                <w:rFonts w:ascii="宋体" w:hAnsi="宋体"/>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797C2D7E">
            <w:pPr>
              <w:spacing w:line="360" w:lineRule="auto"/>
              <w:rPr>
                <w:rFonts w:ascii="宋体" w:hAnsi="宋体"/>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612CFC52">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F59D5B9">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1F105A2B">
            <w:pPr>
              <w:spacing w:line="360" w:lineRule="auto"/>
              <w:rPr>
                <w:rFonts w:ascii="宋体" w:hAnsi="宋体"/>
                <w:szCs w:val="21"/>
              </w:rPr>
            </w:pPr>
          </w:p>
        </w:tc>
        <w:tc>
          <w:tcPr>
            <w:tcW w:w="1426" w:type="dxa"/>
            <w:gridSpan w:val="2"/>
            <w:tcBorders>
              <w:top w:val="single" w:color="auto" w:sz="4" w:space="0"/>
              <w:left w:val="single" w:color="auto" w:sz="4" w:space="0"/>
              <w:bottom w:val="single" w:color="auto" w:sz="4" w:space="0"/>
              <w:right w:val="single" w:color="auto" w:sz="4" w:space="0"/>
            </w:tcBorders>
            <w:noWrap w:val="0"/>
            <w:vAlign w:val="top"/>
          </w:tcPr>
          <w:p w14:paraId="4AC07897">
            <w:pPr>
              <w:spacing w:line="360" w:lineRule="auto"/>
              <w:rPr>
                <w:rFonts w:ascii="宋体" w:hAnsi="宋体"/>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3665FE2D">
            <w:pPr>
              <w:spacing w:line="360" w:lineRule="auto"/>
              <w:rPr>
                <w:rFonts w:ascii="宋体" w:hAnsi="宋体"/>
                <w:szCs w:val="21"/>
              </w:rPr>
            </w:pPr>
          </w:p>
        </w:tc>
      </w:tr>
      <w:tr w14:paraId="2FBE7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02716877">
            <w:pPr>
              <w:spacing w:line="360" w:lineRule="auto"/>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705AF690">
            <w:pPr>
              <w:spacing w:line="360" w:lineRule="auto"/>
              <w:rPr>
                <w:rFonts w:ascii="宋体" w:hAnsi="宋体"/>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0326AE33">
            <w:pPr>
              <w:spacing w:line="360" w:lineRule="auto"/>
              <w:rPr>
                <w:rFonts w:ascii="宋体" w:hAnsi="宋体"/>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705C48D9">
            <w:pPr>
              <w:spacing w:line="360" w:lineRule="auto"/>
              <w:rPr>
                <w:rFonts w:ascii="宋体" w:hAnsi="宋体"/>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591616F0">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6F08202A">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1EFFC5A">
            <w:pPr>
              <w:spacing w:line="360" w:lineRule="auto"/>
              <w:rPr>
                <w:rFonts w:ascii="宋体" w:hAnsi="宋体"/>
                <w:szCs w:val="21"/>
              </w:rPr>
            </w:pPr>
          </w:p>
        </w:tc>
        <w:tc>
          <w:tcPr>
            <w:tcW w:w="1426" w:type="dxa"/>
            <w:gridSpan w:val="2"/>
            <w:tcBorders>
              <w:top w:val="single" w:color="auto" w:sz="4" w:space="0"/>
              <w:left w:val="single" w:color="auto" w:sz="4" w:space="0"/>
              <w:bottom w:val="single" w:color="auto" w:sz="4" w:space="0"/>
              <w:right w:val="single" w:color="auto" w:sz="4" w:space="0"/>
            </w:tcBorders>
            <w:noWrap w:val="0"/>
            <w:vAlign w:val="top"/>
          </w:tcPr>
          <w:p w14:paraId="7DA0EDD9">
            <w:pPr>
              <w:spacing w:line="360" w:lineRule="auto"/>
              <w:rPr>
                <w:rFonts w:ascii="宋体" w:hAnsi="宋体"/>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56E8AF43">
            <w:pPr>
              <w:spacing w:line="360" w:lineRule="auto"/>
              <w:rPr>
                <w:rFonts w:ascii="宋体" w:hAnsi="宋体"/>
                <w:szCs w:val="21"/>
              </w:rPr>
            </w:pPr>
          </w:p>
        </w:tc>
      </w:tr>
      <w:tr w14:paraId="7D456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3EFFFB66">
            <w:pPr>
              <w:spacing w:line="360" w:lineRule="auto"/>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22E3E419">
            <w:pPr>
              <w:spacing w:line="360" w:lineRule="auto"/>
              <w:rPr>
                <w:rFonts w:ascii="宋体" w:hAnsi="宋体"/>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07A70B24">
            <w:pPr>
              <w:spacing w:line="360" w:lineRule="auto"/>
              <w:rPr>
                <w:rFonts w:ascii="宋体" w:hAnsi="宋体"/>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7738019D">
            <w:pPr>
              <w:spacing w:line="360" w:lineRule="auto"/>
              <w:rPr>
                <w:rFonts w:ascii="宋体" w:hAnsi="宋体"/>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4CA9DDF5">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6BF7B84B">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123FA319">
            <w:pPr>
              <w:spacing w:line="360" w:lineRule="auto"/>
              <w:rPr>
                <w:rFonts w:ascii="宋体" w:hAnsi="宋体"/>
                <w:szCs w:val="21"/>
              </w:rPr>
            </w:pPr>
          </w:p>
        </w:tc>
        <w:tc>
          <w:tcPr>
            <w:tcW w:w="1426" w:type="dxa"/>
            <w:gridSpan w:val="2"/>
            <w:tcBorders>
              <w:top w:val="single" w:color="auto" w:sz="4" w:space="0"/>
              <w:left w:val="single" w:color="auto" w:sz="4" w:space="0"/>
              <w:bottom w:val="single" w:color="auto" w:sz="4" w:space="0"/>
              <w:right w:val="single" w:color="auto" w:sz="4" w:space="0"/>
            </w:tcBorders>
            <w:noWrap w:val="0"/>
            <w:vAlign w:val="top"/>
          </w:tcPr>
          <w:p w14:paraId="4BC72FA2">
            <w:pPr>
              <w:spacing w:line="360" w:lineRule="auto"/>
              <w:rPr>
                <w:rFonts w:ascii="宋体" w:hAnsi="宋体"/>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2261E5A7">
            <w:pPr>
              <w:spacing w:line="360" w:lineRule="auto"/>
              <w:rPr>
                <w:rFonts w:ascii="宋体" w:hAnsi="宋体"/>
                <w:szCs w:val="21"/>
              </w:rPr>
            </w:pPr>
          </w:p>
        </w:tc>
      </w:tr>
      <w:tr w14:paraId="31EC6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498C79C4">
            <w:pPr>
              <w:spacing w:line="360" w:lineRule="auto"/>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5E210FBE">
            <w:pPr>
              <w:spacing w:line="360" w:lineRule="auto"/>
              <w:rPr>
                <w:rFonts w:ascii="宋体" w:hAnsi="宋体"/>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7ECC7BBA">
            <w:pPr>
              <w:spacing w:line="360" w:lineRule="auto"/>
              <w:rPr>
                <w:rFonts w:ascii="宋体" w:hAnsi="宋体"/>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2287796B">
            <w:pPr>
              <w:spacing w:line="360" w:lineRule="auto"/>
              <w:rPr>
                <w:rFonts w:ascii="宋体" w:hAnsi="宋体"/>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0DF561F1">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13982959">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786043E3">
            <w:pPr>
              <w:spacing w:line="360" w:lineRule="auto"/>
              <w:rPr>
                <w:rFonts w:ascii="宋体" w:hAnsi="宋体"/>
                <w:szCs w:val="21"/>
              </w:rPr>
            </w:pPr>
          </w:p>
        </w:tc>
        <w:tc>
          <w:tcPr>
            <w:tcW w:w="1426" w:type="dxa"/>
            <w:gridSpan w:val="2"/>
            <w:tcBorders>
              <w:top w:val="single" w:color="auto" w:sz="4" w:space="0"/>
              <w:left w:val="single" w:color="auto" w:sz="4" w:space="0"/>
              <w:bottom w:val="single" w:color="auto" w:sz="4" w:space="0"/>
              <w:right w:val="single" w:color="auto" w:sz="4" w:space="0"/>
            </w:tcBorders>
            <w:noWrap w:val="0"/>
            <w:vAlign w:val="top"/>
          </w:tcPr>
          <w:p w14:paraId="6E3F938C">
            <w:pPr>
              <w:spacing w:line="360" w:lineRule="auto"/>
              <w:rPr>
                <w:rFonts w:ascii="宋体" w:hAnsi="宋体"/>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7356529D">
            <w:pPr>
              <w:spacing w:line="360" w:lineRule="auto"/>
              <w:rPr>
                <w:rFonts w:ascii="宋体" w:hAnsi="宋体"/>
                <w:szCs w:val="21"/>
              </w:rPr>
            </w:pPr>
          </w:p>
        </w:tc>
      </w:tr>
      <w:bookmarkEnd w:id="63"/>
      <w:bookmarkEnd w:id="64"/>
      <w:bookmarkEnd w:id="65"/>
      <w:bookmarkEnd w:id="66"/>
      <w:bookmarkEnd w:id="67"/>
      <w:bookmarkEnd w:id="68"/>
      <w:bookmarkEnd w:id="69"/>
      <w:bookmarkEnd w:id="70"/>
      <w:bookmarkEnd w:id="71"/>
    </w:tbl>
    <w:p w14:paraId="7365D18F">
      <w:pPr>
        <w:spacing w:line="360" w:lineRule="auto"/>
        <w:rPr>
          <w:rFonts w:ascii="宋体" w:hAnsi="宋体"/>
          <w:sz w:val="23"/>
          <w:szCs w:val="23"/>
        </w:rPr>
      </w:pPr>
    </w:p>
    <w:p w14:paraId="52842C71">
      <w:pPr>
        <w:spacing w:line="360" w:lineRule="auto"/>
        <w:rPr>
          <w:rFonts w:hint="eastAsia" w:ascii="宋体" w:hAnsi="宋体"/>
          <w:sz w:val="20"/>
        </w:rPr>
      </w:pPr>
    </w:p>
    <w:p w14:paraId="222E8947">
      <w:pPr>
        <w:pStyle w:val="25"/>
        <w:rPr>
          <w:rFonts w:hint="eastAsia" w:ascii="宋体" w:hAnsi="宋体"/>
          <w:sz w:val="28"/>
          <w:szCs w:val="28"/>
          <w:lang w:eastAsia="zh-CN"/>
        </w:rPr>
      </w:pPr>
    </w:p>
    <w:p w14:paraId="62B5B214">
      <w:pPr>
        <w:pStyle w:val="25"/>
        <w:rPr>
          <w:rFonts w:hint="eastAsia" w:ascii="宋体" w:hAnsi="宋体"/>
          <w:sz w:val="28"/>
          <w:szCs w:val="28"/>
          <w:lang w:eastAsia="zh-CN"/>
        </w:rPr>
      </w:pPr>
    </w:p>
    <w:p w14:paraId="03DED583">
      <w:pPr>
        <w:pStyle w:val="25"/>
        <w:rPr>
          <w:rFonts w:hint="eastAsia" w:ascii="宋体" w:hAnsi="宋体"/>
          <w:sz w:val="28"/>
          <w:szCs w:val="28"/>
          <w:lang w:eastAsia="zh-CN"/>
        </w:rPr>
      </w:pPr>
    </w:p>
    <w:p w14:paraId="4DF404E2">
      <w:pPr>
        <w:pStyle w:val="25"/>
        <w:rPr>
          <w:rFonts w:hint="eastAsia" w:ascii="宋体" w:hAnsi="宋体"/>
          <w:sz w:val="28"/>
          <w:szCs w:val="28"/>
          <w:lang w:eastAsia="zh-CN"/>
        </w:rPr>
      </w:pPr>
    </w:p>
    <w:p w14:paraId="31823378">
      <w:pPr>
        <w:pStyle w:val="25"/>
        <w:rPr>
          <w:rFonts w:hint="eastAsia" w:ascii="宋体" w:hAnsi="宋体" w:eastAsia="宋体"/>
          <w:sz w:val="28"/>
          <w:szCs w:val="28"/>
          <w:lang w:eastAsia="zh-CN"/>
        </w:rPr>
      </w:pPr>
      <w:r>
        <w:rPr>
          <w:rFonts w:hint="eastAsia" w:ascii="宋体" w:hAnsi="宋体"/>
          <w:sz w:val="28"/>
          <w:szCs w:val="28"/>
          <w:lang w:eastAsia="zh-CN"/>
        </w:rPr>
        <w:t>（二）项目主要人员简历表</w:t>
      </w:r>
    </w:p>
    <w:p w14:paraId="4B3EE496">
      <w:pPr>
        <w:adjustRightInd w:val="0"/>
        <w:snapToGrid w:val="0"/>
        <w:spacing w:line="460" w:lineRule="atLeast"/>
        <w:outlineLvl w:val="3"/>
        <w:rPr>
          <w:rFonts w:hint="eastAsia" w:ascii="宋体" w:hAnsi="宋体"/>
          <w:b/>
          <w:sz w:val="24"/>
        </w:rPr>
      </w:pPr>
      <w:r>
        <w:rPr>
          <w:rFonts w:hint="eastAsia" w:ascii="宋体" w:hAnsi="宋体"/>
          <w:sz w:val="28"/>
          <w:szCs w:val="28"/>
        </w:rPr>
        <w:t xml:space="preserve">   </w:t>
      </w:r>
      <w:bookmarkEnd w:id="58"/>
      <w:bookmarkEnd w:id="59"/>
      <w:bookmarkEnd w:id="60"/>
      <w:bookmarkEnd w:id="61"/>
      <w:bookmarkEnd w:id="62"/>
    </w:p>
    <w:tbl>
      <w:tblPr>
        <w:tblStyle w:val="17"/>
        <w:tblW w:w="91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7"/>
        <w:gridCol w:w="359"/>
        <w:gridCol w:w="720"/>
        <w:gridCol w:w="927"/>
        <w:gridCol w:w="1011"/>
        <w:gridCol w:w="54"/>
        <w:gridCol w:w="1363"/>
        <w:gridCol w:w="992"/>
        <w:gridCol w:w="1910"/>
      </w:tblGrid>
      <w:tr w14:paraId="3391D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787" w:type="dxa"/>
            <w:noWrap w:val="0"/>
            <w:vAlign w:val="center"/>
          </w:tcPr>
          <w:p w14:paraId="00A20672">
            <w:pPr>
              <w:spacing w:line="360" w:lineRule="auto"/>
              <w:rPr>
                <w:rFonts w:ascii="宋体" w:hAnsi="宋体"/>
                <w:sz w:val="24"/>
                <w:szCs w:val="24"/>
              </w:rPr>
            </w:pPr>
            <w:r>
              <w:rPr>
                <w:rFonts w:ascii="宋体" w:hAnsi="宋体"/>
                <w:sz w:val="24"/>
                <w:szCs w:val="24"/>
              </w:rPr>
              <w:t>姓  名</w:t>
            </w:r>
          </w:p>
        </w:tc>
        <w:tc>
          <w:tcPr>
            <w:tcW w:w="1079" w:type="dxa"/>
            <w:gridSpan w:val="2"/>
            <w:noWrap w:val="0"/>
            <w:vAlign w:val="center"/>
          </w:tcPr>
          <w:p w14:paraId="5D775DAC">
            <w:pPr>
              <w:spacing w:line="360" w:lineRule="auto"/>
              <w:rPr>
                <w:rFonts w:ascii="宋体" w:hAnsi="宋体"/>
                <w:sz w:val="24"/>
                <w:szCs w:val="24"/>
              </w:rPr>
            </w:pPr>
          </w:p>
        </w:tc>
        <w:tc>
          <w:tcPr>
            <w:tcW w:w="927" w:type="dxa"/>
            <w:noWrap w:val="0"/>
            <w:vAlign w:val="center"/>
          </w:tcPr>
          <w:p w14:paraId="253B60C1">
            <w:pPr>
              <w:spacing w:line="360" w:lineRule="auto"/>
              <w:rPr>
                <w:rFonts w:ascii="宋体" w:hAnsi="宋体"/>
                <w:sz w:val="24"/>
                <w:szCs w:val="24"/>
              </w:rPr>
            </w:pPr>
            <w:r>
              <w:rPr>
                <w:rFonts w:ascii="宋体" w:hAnsi="宋体"/>
                <w:sz w:val="24"/>
                <w:szCs w:val="24"/>
              </w:rPr>
              <w:t>年 龄</w:t>
            </w:r>
          </w:p>
        </w:tc>
        <w:tc>
          <w:tcPr>
            <w:tcW w:w="1065" w:type="dxa"/>
            <w:gridSpan w:val="2"/>
            <w:noWrap w:val="0"/>
            <w:vAlign w:val="center"/>
          </w:tcPr>
          <w:p w14:paraId="375EFB81">
            <w:pPr>
              <w:spacing w:line="360" w:lineRule="auto"/>
              <w:rPr>
                <w:rFonts w:ascii="宋体" w:hAnsi="宋体"/>
                <w:sz w:val="24"/>
                <w:szCs w:val="24"/>
              </w:rPr>
            </w:pPr>
          </w:p>
        </w:tc>
        <w:tc>
          <w:tcPr>
            <w:tcW w:w="2355" w:type="dxa"/>
            <w:gridSpan w:val="2"/>
            <w:noWrap w:val="0"/>
            <w:vAlign w:val="center"/>
          </w:tcPr>
          <w:p w14:paraId="2A7331FC">
            <w:pPr>
              <w:spacing w:line="360" w:lineRule="auto"/>
              <w:rPr>
                <w:rFonts w:ascii="宋体" w:hAnsi="宋体"/>
                <w:sz w:val="24"/>
                <w:szCs w:val="24"/>
              </w:rPr>
            </w:pPr>
            <w:r>
              <w:rPr>
                <w:rFonts w:ascii="宋体" w:hAnsi="宋体"/>
                <w:sz w:val="24"/>
                <w:szCs w:val="24"/>
              </w:rPr>
              <w:t>学历</w:t>
            </w:r>
          </w:p>
        </w:tc>
        <w:tc>
          <w:tcPr>
            <w:tcW w:w="1910" w:type="dxa"/>
            <w:noWrap w:val="0"/>
            <w:vAlign w:val="center"/>
          </w:tcPr>
          <w:p w14:paraId="210D862F">
            <w:pPr>
              <w:spacing w:line="360" w:lineRule="auto"/>
              <w:rPr>
                <w:rFonts w:ascii="宋体" w:hAnsi="宋体"/>
                <w:sz w:val="24"/>
                <w:szCs w:val="24"/>
              </w:rPr>
            </w:pPr>
          </w:p>
        </w:tc>
      </w:tr>
      <w:tr w14:paraId="45250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787" w:type="dxa"/>
            <w:noWrap w:val="0"/>
            <w:vAlign w:val="center"/>
          </w:tcPr>
          <w:p w14:paraId="60E044CD">
            <w:pPr>
              <w:spacing w:line="360" w:lineRule="auto"/>
              <w:rPr>
                <w:rFonts w:ascii="宋体" w:hAnsi="宋体"/>
                <w:sz w:val="24"/>
                <w:szCs w:val="24"/>
              </w:rPr>
            </w:pPr>
            <w:r>
              <w:rPr>
                <w:rFonts w:ascii="宋体" w:hAnsi="宋体"/>
                <w:sz w:val="24"/>
                <w:szCs w:val="24"/>
              </w:rPr>
              <w:t>职  称</w:t>
            </w:r>
          </w:p>
        </w:tc>
        <w:tc>
          <w:tcPr>
            <w:tcW w:w="1079" w:type="dxa"/>
            <w:gridSpan w:val="2"/>
            <w:noWrap w:val="0"/>
            <w:vAlign w:val="center"/>
          </w:tcPr>
          <w:p w14:paraId="0A8ADA23">
            <w:pPr>
              <w:spacing w:line="360" w:lineRule="auto"/>
              <w:rPr>
                <w:rFonts w:ascii="宋体" w:hAnsi="宋体"/>
                <w:sz w:val="24"/>
                <w:szCs w:val="24"/>
              </w:rPr>
            </w:pPr>
          </w:p>
        </w:tc>
        <w:tc>
          <w:tcPr>
            <w:tcW w:w="927" w:type="dxa"/>
            <w:noWrap w:val="0"/>
            <w:vAlign w:val="center"/>
          </w:tcPr>
          <w:p w14:paraId="7735B9C0">
            <w:pPr>
              <w:spacing w:line="360" w:lineRule="auto"/>
              <w:rPr>
                <w:rFonts w:ascii="宋体" w:hAnsi="宋体"/>
                <w:sz w:val="24"/>
                <w:szCs w:val="24"/>
              </w:rPr>
            </w:pPr>
            <w:r>
              <w:rPr>
                <w:rFonts w:ascii="宋体" w:hAnsi="宋体"/>
                <w:sz w:val="24"/>
                <w:szCs w:val="24"/>
              </w:rPr>
              <w:t>职 务</w:t>
            </w:r>
          </w:p>
        </w:tc>
        <w:tc>
          <w:tcPr>
            <w:tcW w:w="1065" w:type="dxa"/>
            <w:gridSpan w:val="2"/>
            <w:noWrap w:val="0"/>
            <w:vAlign w:val="center"/>
          </w:tcPr>
          <w:p w14:paraId="438AEB23">
            <w:pPr>
              <w:spacing w:line="360" w:lineRule="auto"/>
              <w:rPr>
                <w:rFonts w:ascii="宋体" w:hAnsi="宋体"/>
                <w:sz w:val="24"/>
                <w:szCs w:val="24"/>
              </w:rPr>
            </w:pPr>
          </w:p>
        </w:tc>
        <w:tc>
          <w:tcPr>
            <w:tcW w:w="2355" w:type="dxa"/>
            <w:gridSpan w:val="2"/>
            <w:noWrap w:val="0"/>
            <w:vAlign w:val="center"/>
          </w:tcPr>
          <w:p w14:paraId="58682662">
            <w:pPr>
              <w:spacing w:line="360" w:lineRule="auto"/>
              <w:rPr>
                <w:rFonts w:ascii="宋体" w:hAnsi="宋体"/>
                <w:sz w:val="24"/>
                <w:szCs w:val="24"/>
              </w:rPr>
            </w:pPr>
            <w:r>
              <w:rPr>
                <w:rFonts w:ascii="宋体" w:hAnsi="宋体"/>
                <w:sz w:val="24"/>
                <w:szCs w:val="24"/>
              </w:rPr>
              <w:t>拟在本合同任职</w:t>
            </w:r>
          </w:p>
        </w:tc>
        <w:tc>
          <w:tcPr>
            <w:tcW w:w="1910" w:type="dxa"/>
            <w:noWrap w:val="0"/>
            <w:vAlign w:val="center"/>
          </w:tcPr>
          <w:p w14:paraId="6712441B">
            <w:pPr>
              <w:spacing w:line="360" w:lineRule="auto"/>
              <w:rPr>
                <w:rFonts w:ascii="宋体" w:hAnsi="宋体"/>
                <w:sz w:val="24"/>
                <w:szCs w:val="24"/>
              </w:rPr>
            </w:pPr>
          </w:p>
        </w:tc>
      </w:tr>
      <w:tr w14:paraId="23A59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787" w:type="dxa"/>
            <w:noWrap w:val="0"/>
            <w:vAlign w:val="center"/>
          </w:tcPr>
          <w:p w14:paraId="5FB1CC02">
            <w:pPr>
              <w:spacing w:line="360" w:lineRule="auto"/>
              <w:rPr>
                <w:rFonts w:ascii="宋体" w:hAnsi="宋体"/>
                <w:sz w:val="24"/>
                <w:szCs w:val="24"/>
              </w:rPr>
            </w:pPr>
            <w:r>
              <w:rPr>
                <w:rFonts w:ascii="宋体" w:hAnsi="宋体"/>
                <w:sz w:val="24"/>
                <w:szCs w:val="24"/>
              </w:rPr>
              <w:t>毕业学校</w:t>
            </w:r>
          </w:p>
        </w:tc>
        <w:tc>
          <w:tcPr>
            <w:tcW w:w="7336" w:type="dxa"/>
            <w:gridSpan w:val="8"/>
            <w:noWrap w:val="0"/>
            <w:vAlign w:val="top"/>
          </w:tcPr>
          <w:p w14:paraId="2AAD80F9">
            <w:pPr>
              <w:spacing w:line="360" w:lineRule="auto"/>
              <w:rPr>
                <w:rFonts w:ascii="宋体" w:hAnsi="宋体"/>
                <w:sz w:val="24"/>
                <w:szCs w:val="24"/>
              </w:rPr>
            </w:pPr>
            <w:r>
              <w:rPr>
                <w:rFonts w:ascii="宋体" w:hAnsi="宋体"/>
                <w:sz w:val="24"/>
                <w:szCs w:val="24"/>
              </w:rPr>
              <w:t xml:space="preserve">      年毕业于            学校        专业</w:t>
            </w:r>
          </w:p>
        </w:tc>
      </w:tr>
      <w:tr w14:paraId="1A364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9123" w:type="dxa"/>
            <w:gridSpan w:val="9"/>
            <w:noWrap w:val="0"/>
            <w:vAlign w:val="center"/>
          </w:tcPr>
          <w:p w14:paraId="31518D3C">
            <w:pPr>
              <w:spacing w:line="360" w:lineRule="auto"/>
              <w:rPr>
                <w:rFonts w:ascii="宋体" w:hAnsi="宋体"/>
                <w:sz w:val="24"/>
                <w:szCs w:val="24"/>
              </w:rPr>
            </w:pPr>
            <w:r>
              <w:rPr>
                <w:rFonts w:ascii="宋体" w:hAnsi="宋体"/>
                <w:sz w:val="24"/>
                <w:szCs w:val="24"/>
              </w:rPr>
              <w:t>主要工作经历</w:t>
            </w:r>
          </w:p>
        </w:tc>
      </w:tr>
      <w:tr w14:paraId="1920B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2146" w:type="dxa"/>
            <w:gridSpan w:val="2"/>
            <w:noWrap w:val="0"/>
            <w:vAlign w:val="center"/>
          </w:tcPr>
          <w:p w14:paraId="10D19618">
            <w:pPr>
              <w:spacing w:line="360" w:lineRule="auto"/>
              <w:rPr>
                <w:rFonts w:ascii="宋体" w:hAnsi="宋体"/>
                <w:sz w:val="24"/>
                <w:szCs w:val="24"/>
              </w:rPr>
            </w:pPr>
            <w:r>
              <w:rPr>
                <w:rFonts w:ascii="宋体" w:hAnsi="宋体"/>
                <w:sz w:val="24"/>
                <w:szCs w:val="24"/>
              </w:rPr>
              <w:t>时  间</w:t>
            </w:r>
          </w:p>
        </w:tc>
        <w:tc>
          <w:tcPr>
            <w:tcW w:w="2658" w:type="dxa"/>
            <w:gridSpan w:val="3"/>
            <w:noWrap w:val="0"/>
            <w:vAlign w:val="center"/>
          </w:tcPr>
          <w:p w14:paraId="7A752A80">
            <w:pPr>
              <w:spacing w:line="360" w:lineRule="auto"/>
              <w:rPr>
                <w:rFonts w:ascii="宋体" w:hAnsi="宋体"/>
                <w:sz w:val="24"/>
                <w:szCs w:val="24"/>
              </w:rPr>
            </w:pPr>
            <w:r>
              <w:rPr>
                <w:rFonts w:ascii="宋体" w:hAnsi="宋体"/>
                <w:sz w:val="24"/>
                <w:szCs w:val="24"/>
              </w:rPr>
              <w:t>参加过的类似项目</w:t>
            </w:r>
          </w:p>
        </w:tc>
        <w:tc>
          <w:tcPr>
            <w:tcW w:w="1417" w:type="dxa"/>
            <w:gridSpan w:val="2"/>
            <w:noWrap w:val="0"/>
            <w:vAlign w:val="center"/>
          </w:tcPr>
          <w:p w14:paraId="11661920">
            <w:pPr>
              <w:spacing w:line="360" w:lineRule="auto"/>
              <w:rPr>
                <w:rFonts w:ascii="宋体" w:hAnsi="宋体"/>
                <w:sz w:val="24"/>
                <w:szCs w:val="24"/>
              </w:rPr>
            </w:pPr>
            <w:r>
              <w:rPr>
                <w:rFonts w:ascii="宋体" w:hAnsi="宋体"/>
                <w:sz w:val="24"/>
                <w:szCs w:val="24"/>
              </w:rPr>
              <w:t>担任职务</w:t>
            </w:r>
          </w:p>
        </w:tc>
        <w:tc>
          <w:tcPr>
            <w:tcW w:w="2902" w:type="dxa"/>
            <w:gridSpan w:val="2"/>
            <w:noWrap w:val="0"/>
            <w:vAlign w:val="center"/>
          </w:tcPr>
          <w:p w14:paraId="0DDA398A">
            <w:pPr>
              <w:spacing w:line="360" w:lineRule="auto"/>
              <w:rPr>
                <w:rFonts w:ascii="宋体" w:hAnsi="宋体"/>
                <w:sz w:val="24"/>
                <w:szCs w:val="24"/>
              </w:rPr>
            </w:pPr>
            <w:r>
              <w:rPr>
                <w:rFonts w:ascii="宋体" w:hAnsi="宋体"/>
                <w:sz w:val="24"/>
                <w:szCs w:val="24"/>
              </w:rPr>
              <w:t>发包人及联系电话</w:t>
            </w:r>
          </w:p>
        </w:tc>
      </w:tr>
      <w:tr w14:paraId="12B70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30AE58C3">
            <w:pPr>
              <w:spacing w:line="360" w:lineRule="auto"/>
              <w:rPr>
                <w:rFonts w:ascii="宋体" w:hAnsi="宋体"/>
                <w:sz w:val="24"/>
                <w:szCs w:val="24"/>
              </w:rPr>
            </w:pPr>
          </w:p>
        </w:tc>
        <w:tc>
          <w:tcPr>
            <w:tcW w:w="2658" w:type="dxa"/>
            <w:gridSpan w:val="3"/>
            <w:noWrap w:val="0"/>
            <w:vAlign w:val="top"/>
          </w:tcPr>
          <w:p w14:paraId="04C67E86">
            <w:pPr>
              <w:spacing w:line="360" w:lineRule="auto"/>
              <w:rPr>
                <w:rFonts w:ascii="宋体" w:hAnsi="宋体"/>
                <w:sz w:val="24"/>
                <w:szCs w:val="24"/>
              </w:rPr>
            </w:pPr>
          </w:p>
        </w:tc>
        <w:tc>
          <w:tcPr>
            <w:tcW w:w="1417" w:type="dxa"/>
            <w:gridSpan w:val="2"/>
            <w:noWrap w:val="0"/>
            <w:vAlign w:val="top"/>
          </w:tcPr>
          <w:p w14:paraId="365A4E09">
            <w:pPr>
              <w:spacing w:line="360" w:lineRule="auto"/>
              <w:rPr>
                <w:rFonts w:ascii="宋体" w:hAnsi="宋体"/>
                <w:sz w:val="24"/>
                <w:szCs w:val="24"/>
              </w:rPr>
            </w:pPr>
          </w:p>
        </w:tc>
        <w:tc>
          <w:tcPr>
            <w:tcW w:w="2902" w:type="dxa"/>
            <w:gridSpan w:val="2"/>
            <w:noWrap w:val="0"/>
            <w:vAlign w:val="top"/>
          </w:tcPr>
          <w:p w14:paraId="005FA3C9">
            <w:pPr>
              <w:spacing w:line="360" w:lineRule="auto"/>
              <w:rPr>
                <w:rFonts w:ascii="宋体" w:hAnsi="宋体"/>
                <w:sz w:val="24"/>
                <w:szCs w:val="24"/>
              </w:rPr>
            </w:pPr>
          </w:p>
        </w:tc>
      </w:tr>
      <w:tr w14:paraId="395B7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484C64D6">
            <w:pPr>
              <w:spacing w:line="360" w:lineRule="auto"/>
              <w:rPr>
                <w:rFonts w:ascii="宋体" w:hAnsi="宋体"/>
                <w:sz w:val="24"/>
                <w:szCs w:val="24"/>
              </w:rPr>
            </w:pPr>
          </w:p>
        </w:tc>
        <w:tc>
          <w:tcPr>
            <w:tcW w:w="2658" w:type="dxa"/>
            <w:gridSpan w:val="3"/>
            <w:noWrap w:val="0"/>
            <w:vAlign w:val="top"/>
          </w:tcPr>
          <w:p w14:paraId="6B1C57ED">
            <w:pPr>
              <w:spacing w:line="360" w:lineRule="auto"/>
              <w:rPr>
                <w:rFonts w:ascii="宋体" w:hAnsi="宋体"/>
                <w:sz w:val="24"/>
                <w:szCs w:val="24"/>
              </w:rPr>
            </w:pPr>
          </w:p>
        </w:tc>
        <w:tc>
          <w:tcPr>
            <w:tcW w:w="1417" w:type="dxa"/>
            <w:gridSpan w:val="2"/>
            <w:noWrap w:val="0"/>
            <w:vAlign w:val="top"/>
          </w:tcPr>
          <w:p w14:paraId="00A25E97">
            <w:pPr>
              <w:spacing w:line="360" w:lineRule="auto"/>
              <w:rPr>
                <w:rFonts w:ascii="宋体" w:hAnsi="宋体"/>
                <w:sz w:val="24"/>
                <w:szCs w:val="24"/>
              </w:rPr>
            </w:pPr>
          </w:p>
        </w:tc>
        <w:tc>
          <w:tcPr>
            <w:tcW w:w="2902" w:type="dxa"/>
            <w:gridSpan w:val="2"/>
            <w:noWrap w:val="0"/>
            <w:vAlign w:val="top"/>
          </w:tcPr>
          <w:p w14:paraId="37888740">
            <w:pPr>
              <w:spacing w:line="360" w:lineRule="auto"/>
              <w:rPr>
                <w:rFonts w:ascii="宋体" w:hAnsi="宋体"/>
                <w:sz w:val="24"/>
                <w:szCs w:val="24"/>
              </w:rPr>
            </w:pPr>
          </w:p>
        </w:tc>
      </w:tr>
      <w:tr w14:paraId="15800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660B9065">
            <w:pPr>
              <w:spacing w:line="360" w:lineRule="auto"/>
              <w:rPr>
                <w:rFonts w:ascii="宋体" w:hAnsi="宋体"/>
                <w:sz w:val="24"/>
                <w:szCs w:val="24"/>
              </w:rPr>
            </w:pPr>
          </w:p>
        </w:tc>
        <w:tc>
          <w:tcPr>
            <w:tcW w:w="2658" w:type="dxa"/>
            <w:gridSpan w:val="3"/>
            <w:noWrap w:val="0"/>
            <w:vAlign w:val="top"/>
          </w:tcPr>
          <w:p w14:paraId="04823394">
            <w:pPr>
              <w:spacing w:line="360" w:lineRule="auto"/>
              <w:rPr>
                <w:rFonts w:ascii="宋体" w:hAnsi="宋体"/>
                <w:sz w:val="24"/>
                <w:szCs w:val="24"/>
              </w:rPr>
            </w:pPr>
          </w:p>
        </w:tc>
        <w:tc>
          <w:tcPr>
            <w:tcW w:w="1417" w:type="dxa"/>
            <w:gridSpan w:val="2"/>
            <w:noWrap w:val="0"/>
            <w:vAlign w:val="top"/>
          </w:tcPr>
          <w:p w14:paraId="644B2599">
            <w:pPr>
              <w:spacing w:line="360" w:lineRule="auto"/>
              <w:rPr>
                <w:rFonts w:ascii="宋体" w:hAnsi="宋体"/>
                <w:sz w:val="24"/>
                <w:szCs w:val="24"/>
              </w:rPr>
            </w:pPr>
          </w:p>
        </w:tc>
        <w:tc>
          <w:tcPr>
            <w:tcW w:w="2902" w:type="dxa"/>
            <w:gridSpan w:val="2"/>
            <w:noWrap w:val="0"/>
            <w:vAlign w:val="top"/>
          </w:tcPr>
          <w:p w14:paraId="2ACB6EB1">
            <w:pPr>
              <w:spacing w:line="360" w:lineRule="auto"/>
              <w:rPr>
                <w:rFonts w:ascii="宋体" w:hAnsi="宋体"/>
                <w:sz w:val="24"/>
                <w:szCs w:val="24"/>
              </w:rPr>
            </w:pPr>
          </w:p>
        </w:tc>
      </w:tr>
      <w:tr w14:paraId="2DD57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6E86680A">
            <w:pPr>
              <w:spacing w:line="360" w:lineRule="auto"/>
              <w:rPr>
                <w:rFonts w:ascii="宋体" w:hAnsi="宋体"/>
                <w:sz w:val="24"/>
                <w:szCs w:val="24"/>
              </w:rPr>
            </w:pPr>
          </w:p>
        </w:tc>
        <w:tc>
          <w:tcPr>
            <w:tcW w:w="2658" w:type="dxa"/>
            <w:gridSpan w:val="3"/>
            <w:noWrap w:val="0"/>
            <w:vAlign w:val="top"/>
          </w:tcPr>
          <w:p w14:paraId="44690BA1">
            <w:pPr>
              <w:spacing w:line="360" w:lineRule="auto"/>
              <w:rPr>
                <w:rFonts w:ascii="宋体" w:hAnsi="宋体"/>
                <w:sz w:val="24"/>
                <w:szCs w:val="24"/>
              </w:rPr>
            </w:pPr>
          </w:p>
        </w:tc>
        <w:tc>
          <w:tcPr>
            <w:tcW w:w="1417" w:type="dxa"/>
            <w:gridSpan w:val="2"/>
            <w:noWrap w:val="0"/>
            <w:vAlign w:val="top"/>
          </w:tcPr>
          <w:p w14:paraId="4E074A0A">
            <w:pPr>
              <w:spacing w:line="360" w:lineRule="auto"/>
              <w:rPr>
                <w:rFonts w:ascii="宋体" w:hAnsi="宋体"/>
                <w:sz w:val="24"/>
                <w:szCs w:val="24"/>
              </w:rPr>
            </w:pPr>
          </w:p>
        </w:tc>
        <w:tc>
          <w:tcPr>
            <w:tcW w:w="2902" w:type="dxa"/>
            <w:gridSpan w:val="2"/>
            <w:noWrap w:val="0"/>
            <w:vAlign w:val="top"/>
          </w:tcPr>
          <w:p w14:paraId="1AD2A1AB">
            <w:pPr>
              <w:spacing w:line="360" w:lineRule="auto"/>
              <w:rPr>
                <w:rFonts w:ascii="宋体" w:hAnsi="宋体"/>
                <w:sz w:val="24"/>
                <w:szCs w:val="24"/>
              </w:rPr>
            </w:pPr>
          </w:p>
        </w:tc>
      </w:tr>
      <w:tr w14:paraId="5A6F7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3D961A63">
            <w:pPr>
              <w:spacing w:line="360" w:lineRule="auto"/>
              <w:rPr>
                <w:rFonts w:ascii="宋体" w:hAnsi="宋体"/>
                <w:sz w:val="24"/>
                <w:szCs w:val="24"/>
              </w:rPr>
            </w:pPr>
          </w:p>
        </w:tc>
        <w:tc>
          <w:tcPr>
            <w:tcW w:w="2658" w:type="dxa"/>
            <w:gridSpan w:val="3"/>
            <w:noWrap w:val="0"/>
            <w:vAlign w:val="top"/>
          </w:tcPr>
          <w:p w14:paraId="22462888">
            <w:pPr>
              <w:spacing w:line="360" w:lineRule="auto"/>
              <w:rPr>
                <w:rFonts w:ascii="宋体" w:hAnsi="宋体"/>
                <w:sz w:val="24"/>
                <w:szCs w:val="24"/>
              </w:rPr>
            </w:pPr>
          </w:p>
        </w:tc>
        <w:tc>
          <w:tcPr>
            <w:tcW w:w="1417" w:type="dxa"/>
            <w:gridSpan w:val="2"/>
            <w:noWrap w:val="0"/>
            <w:vAlign w:val="top"/>
          </w:tcPr>
          <w:p w14:paraId="2EA3F5DE">
            <w:pPr>
              <w:spacing w:line="360" w:lineRule="auto"/>
              <w:rPr>
                <w:rFonts w:ascii="宋体" w:hAnsi="宋体"/>
                <w:sz w:val="24"/>
                <w:szCs w:val="24"/>
              </w:rPr>
            </w:pPr>
          </w:p>
        </w:tc>
        <w:tc>
          <w:tcPr>
            <w:tcW w:w="2902" w:type="dxa"/>
            <w:gridSpan w:val="2"/>
            <w:noWrap w:val="0"/>
            <w:vAlign w:val="top"/>
          </w:tcPr>
          <w:p w14:paraId="5445A62E">
            <w:pPr>
              <w:spacing w:line="360" w:lineRule="auto"/>
              <w:rPr>
                <w:rFonts w:ascii="宋体" w:hAnsi="宋体"/>
                <w:sz w:val="24"/>
                <w:szCs w:val="24"/>
              </w:rPr>
            </w:pPr>
          </w:p>
        </w:tc>
      </w:tr>
      <w:tr w14:paraId="4B11B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715CE674">
            <w:pPr>
              <w:spacing w:line="360" w:lineRule="auto"/>
              <w:rPr>
                <w:rFonts w:ascii="宋体" w:hAnsi="宋体"/>
                <w:sz w:val="24"/>
                <w:szCs w:val="24"/>
              </w:rPr>
            </w:pPr>
          </w:p>
        </w:tc>
        <w:tc>
          <w:tcPr>
            <w:tcW w:w="2658" w:type="dxa"/>
            <w:gridSpan w:val="3"/>
            <w:noWrap w:val="0"/>
            <w:vAlign w:val="top"/>
          </w:tcPr>
          <w:p w14:paraId="1CFA0D15">
            <w:pPr>
              <w:spacing w:line="360" w:lineRule="auto"/>
              <w:rPr>
                <w:rFonts w:ascii="宋体" w:hAnsi="宋体"/>
                <w:sz w:val="24"/>
                <w:szCs w:val="24"/>
              </w:rPr>
            </w:pPr>
          </w:p>
        </w:tc>
        <w:tc>
          <w:tcPr>
            <w:tcW w:w="1417" w:type="dxa"/>
            <w:gridSpan w:val="2"/>
            <w:noWrap w:val="0"/>
            <w:vAlign w:val="top"/>
          </w:tcPr>
          <w:p w14:paraId="1D655FFA">
            <w:pPr>
              <w:spacing w:line="360" w:lineRule="auto"/>
              <w:rPr>
                <w:rFonts w:ascii="宋体" w:hAnsi="宋体"/>
                <w:sz w:val="24"/>
                <w:szCs w:val="24"/>
              </w:rPr>
            </w:pPr>
          </w:p>
        </w:tc>
        <w:tc>
          <w:tcPr>
            <w:tcW w:w="2902" w:type="dxa"/>
            <w:gridSpan w:val="2"/>
            <w:noWrap w:val="0"/>
            <w:vAlign w:val="top"/>
          </w:tcPr>
          <w:p w14:paraId="1A271A7C">
            <w:pPr>
              <w:spacing w:line="360" w:lineRule="auto"/>
              <w:rPr>
                <w:rFonts w:ascii="宋体" w:hAnsi="宋体"/>
                <w:sz w:val="24"/>
                <w:szCs w:val="24"/>
              </w:rPr>
            </w:pPr>
          </w:p>
        </w:tc>
      </w:tr>
      <w:tr w14:paraId="54D49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24761763">
            <w:pPr>
              <w:spacing w:line="360" w:lineRule="auto"/>
              <w:rPr>
                <w:rFonts w:ascii="宋体" w:hAnsi="宋体"/>
                <w:sz w:val="24"/>
                <w:szCs w:val="24"/>
              </w:rPr>
            </w:pPr>
          </w:p>
        </w:tc>
        <w:tc>
          <w:tcPr>
            <w:tcW w:w="2658" w:type="dxa"/>
            <w:gridSpan w:val="3"/>
            <w:noWrap w:val="0"/>
            <w:vAlign w:val="top"/>
          </w:tcPr>
          <w:p w14:paraId="2AB56ED7">
            <w:pPr>
              <w:spacing w:line="360" w:lineRule="auto"/>
              <w:rPr>
                <w:rFonts w:ascii="宋体" w:hAnsi="宋体"/>
                <w:sz w:val="24"/>
                <w:szCs w:val="24"/>
              </w:rPr>
            </w:pPr>
          </w:p>
        </w:tc>
        <w:tc>
          <w:tcPr>
            <w:tcW w:w="1417" w:type="dxa"/>
            <w:gridSpan w:val="2"/>
            <w:noWrap w:val="0"/>
            <w:vAlign w:val="top"/>
          </w:tcPr>
          <w:p w14:paraId="14D7B493">
            <w:pPr>
              <w:spacing w:line="360" w:lineRule="auto"/>
              <w:rPr>
                <w:rFonts w:ascii="宋体" w:hAnsi="宋体"/>
                <w:sz w:val="24"/>
                <w:szCs w:val="24"/>
              </w:rPr>
            </w:pPr>
          </w:p>
        </w:tc>
        <w:tc>
          <w:tcPr>
            <w:tcW w:w="2902" w:type="dxa"/>
            <w:gridSpan w:val="2"/>
            <w:noWrap w:val="0"/>
            <w:vAlign w:val="top"/>
          </w:tcPr>
          <w:p w14:paraId="79CC3241">
            <w:pPr>
              <w:spacing w:line="360" w:lineRule="auto"/>
              <w:rPr>
                <w:rFonts w:ascii="宋体" w:hAnsi="宋体"/>
                <w:sz w:val="24"/>
                <w:szCs w:val="24"/>
              </w:rPr>
            </w:pPr>
          </w:p>
        </w:tc>
      </w:tr>
      <w:tr w14:paraId="12F41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0D9CC7DF">
            <w:pPr>
              <w:spacing w:line="360" w:lineRule="auto"/>
              <w:rPr>
                <w:rFonts w:ascii="宋体" w:hAnsi="宋体"/>
                <w:sz w:val="24"/>
                <w:szCs w:val="24"/>
              </w:rPr>
            </w:pPr>
          </w:p>
        </w:tc>
        <w:tc>
          <w:tcPr>
            <w:tcW w:w="2658" w:type="dxa"/>
            <w:gridSpan w:val="3"/>
            <w:noWrap w:val="0"/>
            <w:vAlign w:val="top"/>
          </w:tcPr>
          <w:p w14:paraId="4FABD77C">
            <w:pPr>
              <w:spacing w:line="360" w:lineRule="auto"/>
              <w:rPr>
                <w:rFonts w:ascii="宋体" w:hAnsi="宋体"/>
                <w:sz w:val="24"/>
                <w:szCs w:val="24"/>
              </w:rPr>
            </w:pPr>
          </w:p>
        </w:tc>
        <w:tc>
          <w:tcPr>
            <w:tcW w:w="1417" w:type="dxa"/>
            <w:gridSpan w:val="2"/>
            <w:noWrap w:val="0"/>
            <w:vAlign w:val="top"/>
          </w:tcPr>
          <w:p w14:paraId="184FF353">
            <w:pPr>
              <w:spacing w:line="360" w:lineRule="auto"/>
              <w:rPr>
                <w:rFonts w:ascii="宋体" w:hAnsi="宋体"/>
                <w:sz w:val="24"/>
                <w:szCs w:val="24"/>
              </w:rPr>
            </w:pPr>
          </w:p>
        </w:tc>
        <w:tc>
          <w:tcPr>
            <w:tcW w:w="2902" w:type="dxa"/>
            <w:gridSpan w:val="2"/>
            <w:noWrap w:val="0"/>
            <w:vAlign w:val="top"/>
          </w:tcPr>
          <w:p w14:paraId="45C7A6BD">
            <w:pPr>
              <w:spacing w:line="360" w:lineRule="auto"/>
              <w:rPr>
                <w:rFonts w:ascii="宋体" w:hAnsi="宋体"/>
                <w:sz w:val="24"/>
                <w:szCs w:val="24"/>
              </w:rPr>
            </w:pPr>
          </w:p>
        </w:tc>
      </w:tr>
      <w:tr w14:paraId="0F05F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6CF345EF">
            <w:pPr>
              <w:spacing w:line="360" w:lineRule="auto"/>
              <w:rPr>
                <w:rFonts w:ascii="宋体" w:hAnsi="宋体"/>
                <w:sz w:val="24"/>
                <w:szCs w:val="24"/>
              </w:rPr>
            </w:pPr>
          </w:p>
        </w:tc>
        <w:tc>
          <w:tcPr>
            <w:tcW w:w="2658" w:type="dxa"/>
            <w:gridSpan w:val="3"/>
            <w:noWrap w:val="0"/>
            <w:vAlign w:val="top"/>
          </w:tcPr>
          <w:p w14:paraId="59357499">
            <w:pPr>
              <w:spacing w:line="360" w:lineRule="auto"/>
              <w:rPr>
                <w:rFonts w:ascii="宋体" w:hAnsi="宋体"/>
                <w:sz w:val="24"/>
                <w:szCs w:val="24"/>
              </w:rPr>
            </w:pPr>
          </w:p>
        </w:tc>
        <w:tc>
          <w:tcPr>
            <w:tcW w:w="1417" w:type="dxa"/>
            <w:gridSpan w:val="2"/>
            <w:noWrap w:val="0"/>
            <w:vAlign w:val="top"/>
          </w:tcPr>
          <w:p w14:paraId="157C097A">
            <w:pPr>
              <w:spacing w:line="360" w:lineRule="auto"/>
              <w:rPr>
                <w:rFonts w:ascii="宋体" w:hAnsi="宋体"/>
                <w:sz w:val="24"/>
                <w:szCs w:val="24"/>
              </w:rPr>
            </w:pPr>
          </w:p>
        </w:tc>
        <w:tc>
          <w:tcPr>
            <w:tcW w:w="2902" w:type="dxa"/>
            <w:gridSpan w:val="2"/>
            <w:noWrap w:val="0"/>
            <w:vAlign w:val="top"/>
          </w:tcPr>
          <w:p w14:paraId="53FAEDB6">
            <w:pPr>
              <w:spacing w:line="360" w:lineRule="auto"/>
              <w:rPr>
                <w:rFonts w:ascii="宋体" w:hAnsi="宋体"/>
                <w:sz w:val="24"/>
                <w:szCs w:val="24"/>
              </w:rPr>
            </w:pPr>
          </w:p>
        </w:tc>
      </w:tr>
      <w:tr w14:paraId="623B6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01E41021">
            <w:pPr>
              <w:spacing w:line="360" w:lineRule="auto"/>
              <w:rPr>
                <w:rFonts w:ascii="宋体" w:hAnsi="宋体"/>
                <w:sz w:val="24"/>
                <w:szCs w:val="24"/>
              </w:rPr>
            </w:pPr>
          </w:p>
        </w:tc>
        <w:tc>
          <w:tcPr>
            <w:tcW w:w="2658" w:type="dxa"/>
            <w:gridSpan w:val="3"/>
            <w:noWrap w:val="0"/>
            <w:vAlign w:val="top"/>
          </w:tcPr>
          <w:p w14:paraId="01ACB444">
            <w:pPr>
              <w:spacing w:line="360" w:lineRule="auto"/>
              <w:rPr>
                <w:rFonts w:ascii="宋体" w:hAnsi="宋体"/>
                <w:sz w:val="24"/>
                <w:szCs w:val="24"/>
              </w:rPr>
            </w:pPr>
          </w:p>
        </w:tc>
        <w:tc>
          <w:tcPr>
            <w:tcW w:w="1417" w:type="dxa"/>
            <w:gridSpan w:val="2"/>
            <w:noWrap w:val="0"/>
            <w:vAlign w:val="top"/>
          </w:tcPr>
          <w:p w14:paraId="06B5B7E0">
            <w:pPr>
              <w:spacing w:line="360" w:lineRule="auto"/>
              <w:rPr>
                <w:rFonts w:ascii="宋体" w:hAnsi="宋体"/>
                <w:sz w:val="24"/>
                <w:szCs w:val="24"/>
              </w:rPr>
            </w:pPr>
          </w:p>
        </w:tc>
        <w:tc>
          <w:tcPr>
            <w:tcW w:w="2902" w:type="dxa"/>
            <w:gridSpan w:val="2"/>
            <w:noWrap w:val="0"/>
            <w:vAlign w:val="top"/>
          </w:tcPr>
          <w:p w14:paraId="012BCDC7">
            <w:pPr>
              <w:spacing w:line="360" w:lineRule="auto"/>
              <w:rPr>
                <w:rFonts w:ascii="宋体" w:hAnsi="宋体"/>
                <w:sz w:val="24"/>
                <w:szCs w:val="24"/>
              </w:rPr>
            </w:pPr>
          </w:p>
        </w:tc>
      </w:tr>
      <w:tr w14:paraId="5668E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48D06728">
            <w:pPr>
              <w:spacing w:line="360" w:lineRule="auto"/>
              <w:rPr>
                <w:rFonts w:ascii="宋体" w:hAnsi="宋体"/>
                <w:sz w:val="24"/>
                <w:szCs w:val="24"/>
              </w:rPr>
            </w:pPr>
          </w:p>
        </w:tc>
        <w:tc>
          <w:tcPr>
            <w:tcW w:w="2658" w:type="dxa"/>
            <w:gridSpan w:val="3"/>
            <w:noWrap w:val="0"/>
            <w:vAlign w:val="top"/>
          </w:tcPr>
          <w:p w14:paraId="2BFDB1DB">
            <w:pPr>
              <w:spacing w:line="360" w:lineRule="auto"/>
              <w:rPr>
                <w:rFonts w:ascii="宋体" w:hAnsi="宋体"/>
                <w:sz w:val="24"/>
                <w:szCs w:val="24"/>
              </w:rPr>
            </w:pPr>
          </w:p>
        </w:tc>
        <w:tc>
          <w:tcPr>
            <w:tcW w:w="1417" w:type="dxa"/>
            <w:gridSpan w:val="2"/>
            <w:noWrap w:val="0"/>
            <w:vAlign w:val="top"/>
          </w:tcPr>
          <w:p w14:paraId="6ADAA663">
            <w:pPr>
              <w:spacing w:line="360" w:lineRule="auto"/>
              <w:rPr>
                <w:rFonts w:ascii="宋体" w:hAnsi="宋体"/>
                <w:sz w:val="24"/>
                <w:szCs w:val="24"/>
              </w:rPr>
            </w:pPr>
          </w:p>
        </w:tc>
        <w:tc>
          <w:tcPr>
            <w:tcW w:w="2902" w:type="dxa"/>
            <w:gridSpan w:val="2"/>
            <w:noWrap w:val="0"/>
            <w:vAlign w:val="top"/>
          </w:tcPr>
          <w:p w14:paraId="3A10A59C">
            <w:pPr>
              <w:spacing w:line="360" w:lineRule="auto"/>
              <w:rPr>
                <w:rFonts w:ascii="宋体" w:hAnsi="宋体"/>
                <w:sz w:val="24"/>
                <w:szCs w:val="24"/>
              </w:rPr>
            </w:pPr>
          </w:p>
        </w:tc>
      </w:tr>
    </w:tbl>
    <w:p w14:paraId="62C6423C">
      <w:pPr>
        <w:pStyle w:val="4"/>
        <w:shd w:val="clear" w:color="auto" w:fill="FFFFFF"/>
        <w:spacing w:before="0" w:beforeAutospacing="0" w:after="0" w:afterAutospacing="0" w:line="460" w:lineRule="atLeast"/>
        <w:rPr>
          <w:rFonts w:hint="eastAsia"/>
          <w:b/>
          <w:sz w:val="24"/>
          <w:szCs w:val="24"/>
        </w:rPr>
      </w:pPr>
    </w:p>
    <w:p w14:paraId="55587351">
      <w:pPr>
        <w:pStyle w:val="4"/>
        <w:shd w:val="clear" w:color="auto" w:fill="FFFFFF"/>
        <w:spacing w:before="0" w:beforeAutospacing="0" w:after="0" w:afterAutospacing="0" w:line="460" w:lineRule="atLeast"/>
        <w:rPr>
          <w:rFonts w:hint="eastAsia"/>
          <w:b/>
        </w:rPr>
      </w:pPr>
    </w:p>
    <w:p w14:paraId="4EA9FC7A">
      <w:pPr>
        <w:pStyle w:val="4"/>
        <w:shd w:val="clear" w:color="auto" w:fill="FFFFFF"/>
        <w:spacing w:before="0" w:beforeAutospacing="0" w:after="0" w:afterAutospacing="0" w:line="460" w:lineRule="atLeast"/>
        <w:ind w:firstLine="241" w:firstLineChars="100"/>
        <w:rPr>
          <w:color w:val="666666"/>
        </w:rPr>
      </w:pPr>
      <w:r>
        <w:rPr>
          <w:rFonts w:hint="eastAsia"/>
          <w:b/>
        </w:rPr>
        <w:t xml:space="preserve">  </w:t>
      </w:r>
      <w:r>
        <w:rPr>
          <w:rFonts w:hint="eastAsia"/>
          <w:b/>
          <w:bCs/>
          <w:color w:val="000000"/>
        </w:rPr>
        <w:t>附件</w:t>
      </w:r>
      <w:r>
        <w:rPr>
          <w:rFonts w:hint="eastAsia"/>
          <w:b/>
          <w:bCs/>
          <w:color w:val="000000"/>
          <w:lang w:val="en-US" w:eastAsia="zh-CN"/>
        </w:rPr>
        <w:t>7</w:t>
      </w:r>
      <w:r>
        <w:rPr>
          <w:b/>
          <w:bCs/>
          <w:color w:val="000000"/>
        </w:rPr>
        <w:t>   </w:t>
      </w:r>
      <w:r>
        <w:rPr>
          <w:rStyle w:val="23"/>
          <w:b/>
          <w:bCs/>
          <w:color w:val="000000"/>
        </w:rPr>
        <w:t> </w:t>
      </w:r>
      <w:r>
        <w:rPr>
          <w:b/>
          <w:bCs/>
          <w:color w:val="000000"/>
        </w:rPr>
        <w:t>  </w:t>
      </w:r>
      <w:r>
        <w:rPr>
          <w:rFonts w:hint="eastAsia"/>
          <w:b/>
          <w:bCs/>
          <w:color w:val="000000"/>
        </w:rPr>
        <w:t>法定代表人身份证明</w:t>
      </w:r>
      <w:r>
        <w:rPr>
          <w:rFonts w:hint="eastAsia"/>
          <w:color w:val="000000"/>
        </w:rPr>
        <w:t>（格式）</w:t>
      </w:r>
    </w:p>
    <w:p w14:paraId="48EBD54D">
      <w:pPr>
        <w:pStyle w:val="4"/>
        <w:shd w:val="clear" w:color="auto" w:fill="FFFFFF"/>
        <w:spacing w:before="0" w:beforeAutospacing="0" w:after="0" w:afterAutospacing="0" w:line="460" w:lineRule="atLeast"/>
        <w:rPr>
          <w:rFonts w:hint="eastAsia"/>
          <w:color w:val="000000"/>
        </w:rPr>
      </w:pPr>
      <w:r>
        <w:rPr>
          <w:rFonts w:hint="eastAsia"/>
          <w:color w:val="000000"/>
        </w:rPr>
        <w:t> </w:t>
      </w:r>
    </w:p>
    <w:p w14:paraId="364412C9">
      <w:pPr>
        <w:pStyle w:val="4"/>
        <w:shd w:val="clear" w:color="auto" w:fill="FFFFFF"/>
        <w:spacing w:before="0" w:beforeAutospacing="0" w:after="0" w:afterAutospacing="0" w:line="460" w:lineRule="atLeast"/>
        <w:jc w:val="both"/>
        <w:rPr>
          <w:rFonts w:hint="eastAsia"/>
          <w:color w:val="000000"/>
          <w:sz w:val="24"/>
          <w:szCs w:val="24"/>
        </w:rPr>
      </w:pPr>
      <w:r>
        <w:rPr>
          <w:rFonts w:hint="eastAsia"/>
          <w:color w:val="000000"/>
        </w:rPr>
        <w:t xml:space="preserve">  </w:t>
      </w:r>
      <w:r>
        <w:rPr>
          <w:rFonts w:hint="eastAsia"/>
          <w:color w:val="000000"/>
          <w:sz w:val="24"/>
          <w:szCs w:val="24"/>
        </w:rPr>
        <w:t xml:space="preserve">  供应商名称：</w:t>
      </w:r>
      <w:r>
        <w:rPr>
          <w:rFonts w:hint="eastAsia"/>
          <w:color w:val="000000"/>
          <w:sz w:val="24"/>
          <w:szCs w:val="24"/>
          <w:u w:val="single"/>
        </w:rPr>
        <w:t xml:space="preserve">                                                  </w:t>
      </w:r>
    </w:p>
    <w:p w14:paraId="2FF15641">
      <w:pPr>
        <w:pStyle w:val="4"/>
        <w:shd w:val="clear" w:color="auto" w:fill="FFFFFF"/>
        <w:spacing w:before="0" w:beforeAutospacing="0" w:after="0" w:afterAutospacing="0" w:line="460" w:lineRule="atLeast"/>
        <w:rPr>
          <w:color w:val="666666"/>
          <w:sz w:val="24"/>
          <w:szCs w:val="24"/>
        </w:rPr>
      </w:pPr>
      <w:r>
        <w:rPr>
          <w:rFonts w:hint="eastAsia"/>
          <w:color w:val="000000"/>
          <w:sz w:val="24"/>
          <w:szCs w:val="24"/>
        </w:rPr>
        <w:t xml:space="preserve">    地址：</w:t>
      </w:r>
      <w:r>
        <w:rPr>
          <w:rFonts w:hint="eastAsia"/>
          <w:color w:val="000000"/>
          <w:sz w:val="24"/>
          <w:szCs w:val="24"/>
          <w:u w:val="single"/>
        </w:rPr>
        <w:t>                              </w:t>
      </w:r>
    </w:p>
    <w:p w14:paraId="2A00BA6A">
      <w:pPr>
        <w:pStyle w:val="4"/>
        <w:shd w:val="clear" w:color="auto" w:fill="FFFFFF"/>
        <w:spacing w:before="0" w:beforeAutospacing="0" w:after="0" w:afterAutospacing="0" w:line="460" w:lineRule="atLeast"/>
        <w:ind w:firstLine="480"/>
        <w:rPr>
          <w:color w:val="666666"/>
          <w:sz w:val="24"/>
          <w:szCs w:val="24"/>
        </w:rPr>
      </w:pPr>
      <w:r>
        <w:rPr>
          <w:rFonts w:hint="eastAsia"/>
          <w:color w:val="000000"/>
          <w:sz w:val="24"/>
          <w:szCs w:val="24"/>
        </w:rPr>
        <w:t>成立时间：</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rPr>
        <w:t>年</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rPr>
        <w:t>月</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rPr>
        <w:t>日</w:t>
      </w:r>
    </w:p>
    <w:p w14:paraId="4B85DBEA">
      <w:pPr>
        <w:pStyle w:val="4"/>
        <w:shd w:val="clear" w:color="auto" w:fill="FFFFFF"/>
        <w:spacing w:before="0" w:beforeAutospacing="0" w:after="0" w:afterAutospacing="0" w:line="460" w:lineRule="atLeast"/>
        <w:ind w:firstLine="480"/>
        <w:rPr>
          <w:color w:val="666666"/>
          <w:sz w:val="24"/>
          <w:szCs w:val="24"/>
        </w:rPr>
      </w:pPr>
      <w:r>
        <w:rPr>
          <w:rFonts w:hint="eastAsia"/>
          <w:color w:val="000000"/>
          <w:sz w:val="24"/>
          <w:szCs w:val="24"/>
        </w:rPr>
        <w:t>经营期限：</w:t>
      </w:r>
      <w:r>
        <w:rPr>
          <w:rFonts w:hint="eastAsia"/>
          <w:color w:val="000000"/>
          <w:sz w:val="24"/>
          <w:szCs w:val="24"/>
          <w:u w:val="single"/>
        </w:rPr>
        <w:t>                 </w:t>
      </w:r>
    </w:p>
    <w:p w14:paraId="0CA2F593">
      <w:pPr>
        <w:pStyle w:val="4"/>
        <w:shd w:val="clear" w:color="auto" w:fill="FFFFFF"/>
        <w:spacing w:before="0" w:beforeAutospacing="0" w:after="0" w:afterAutospacing="0" w:line="460" w:lineRule="atLeast"/>
        <w:ind w:firstLine="480"/>
        <w:rPr>
          <w:color w:val="666666"/>
          <w:sz w:val="24"/>
          <w:szCs w:val="24"/>
        </w:rPr>
      </w:pPr>
      <w:r>
        <w:rPr>
          <w:rFonts w:hint="eastAsia"/>
          <w:color w:val="000000"/>
          <w:sz w:val="24"/>
          <w:szCs w:val="24"/>
        </w:rPr>
        <w:t>姓名：____</w:t>
      </w:r>
      <w:r>
        <w:rPr>
          <w:rFonts w:hint="eastAsia"/>
          <w:color w:val="000000"/>
          <w:sz w:val="24"/>
          <w:szCs w:val="24"/>
          <w:u w:val="single"/>
        </w:rPr>
        <w:t>_    </w:t>
      </w:r>
      <w:r>
        <w:rPr>
          <w:rStyle w:val="23"/>
          <w:rFonts w:hint="eastAsia"/>
          <w:color w:val="000000"/>
          <w:sz w:val="24"/>
          <w:szCs w:val="24"/>
          <w:u w:val="single"/>
        </w:rPr>
        <w:t> </w:t>
      </w:r>
      <w:r>
        <w:rPr>
          <w:rFonts w:hint="eastAsia"/>
          <w:color w:val="000000"/>
          <w:sz w:val="24"/>
          <w:szCs w:val="24"/>
          <w:u w:val="single"/>
        </w:rPr>
        <w:t>_</w:t>
      </w:r>
      <w:r>
        <w:rPr>
          <w:rFonts w:hint="eastAsia"/>
          <w:color w:val="000000"/>
          <w:sz w:val="24"/>
          <w:szCs w:val="24"/>
        </w:rPr>
        <w:t>，性别：____</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u w:val="single"/>
        </w:rPr>
        <w:t>_</w:t>
      </w:r>
      <w:r>
        <w:rPr>
          <w:rFonts w:hint="eastAsia"/>
          <w:color w:val="000000"/>
          <w:sz w:val="24"/>
          <w:szCs w:val="24"/>
        </w:rPr>
        <w:t>，年龄：____</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u w:val="single"/>
        </w:rPr>
        <w:t>_</w:t>
      </w:r>
      <w:r>
        <w:rPr>
          <w:rFonts w:hint="eastAsia"/>
          <w:color w:val="000000"/>
          <w:sz w:val="24"/>
          <w:szCs w:val="24"/>
        </w:rPr>
        <w:t>，职务：____</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u w:val="single"/>
        </w:rPr>
        <w:t>_</w:t>
      </w:r>
      <w:r>
        <w:rPr>
          <w:rFonts w:hint="eastAsia"/>
          <w:color w:val="000000"/>
          <w:sz w:val="24"/>
          <w:szCs w:val="24"/>
        </w:rPr>
        <w:t>系</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u w:val="single"/>
        </w:rPr>
        <w:t>_______    </w:t>
      </w:r>
      <w:r>
        <w:rPr>
          <w:rStyle w:val="23"/>
          <w:rFonts w:hint="eastAsia"/>
          <w:color w:val="000000"/>
          <w:sz w:val="24"/>
          <w:szCs w:val="24"/>
          <w:u w:val="single"/>
        </w:rPr>
        <w:t> </w:t>
      </w:r>
      <w:r>
        <w:rPr>
          <w:rFonts w:hint="eastAsia"/>
          <w:color w:val="000000"/>
          <w:sz w:val="24"/>
          <w:szCs w:val="24"/>
          <w:u w:val="single"/>
        </w:rPr>
        <w:t>__         </w:t>
      </w:r>
      <w:r>
        <w:rPr>
          <w:rStyle w:val="23"/>
          <w:rFonts w:hint="eastAsia"/>
          <w:color w:val="000000"/>
          <w:sz w:val="24"/>
          <w:szCs w:val="24"/>
          <w:u w:val="single"/>
        </w:rPr>
        <w:t> </w:t>
      </w:r>
      <w:r>
        <w:rPr>
          <w:rFonts w:hint="eastAsia"/>
          <w:color w:val="000000"/>
          <w:sz w:val="24"/>
          <w:szCs w:val="24"/>
        </w:rPr>
        <w:t> （供应商名称）的法定代表人。</w:t>
      </w:r>
    </w:p>
    <w:p w14:paraId="1D09E37D">
      <w:pPr>
        <w:pStyle w:val="4"/>
        <w:shd w:val="clear" w:color="auto" w:fill="FFFFFF"/>
        <w:spacing w:before="0" w:beforeAutospacing="0" w:after="0" w:afterAutospacing="0" w:line="460" w:lineRule="atLeast"/>
        <w:rPr>
          <w:color w:val="666666"/>
          <w:sz w:val="24"/>
          <w:szCs w:val="24"/>
        </w:rPr>
      </w:pPr>
      <w:r>
        <w:rPr>
          <w:rFonts w:hint="eastAsia"/>
          <w:color w:val="000000"/>
          <w:sz w:val="24"/>
          <w:szCs w:val="24"/>
        </w:rPr>
        <w:t> </w:t>
      </w:r>
    </w:p>
    <w:p w14:paraId="549CED72">
      <w:pPr>
        <w:pStyle w:val="4"/>
        <w:shd w:val="clear" w:color="auto" w:fill="FFFFFF"/>
        <w:spacing w:before="0" w:beforeAutospacing="0" w:after="0" w:afterAutospacing="0" w:line="460" w:lineRule="atLeast"/>
        <w:ind w:firstLine="480"/>
        <w:rPr>
          <w:color w:val="666666"/>
          <w:sz w:val="24"/>
          <w:szCs w:val="24"/>
        </w:rPr>
      </w:pPr>
      <w:r>
        <w:rPr>
          <w:rFonts w:hint="eastAsia"/>
          <w:color w:val="000000"/>
          <w:sz w:val="24"/>
          <w:szCs w:val="24"/>
        </w:rPr>
        <w:t>特此证明。</w:t>
      </w:r>
    </w:p>
    <w:p w14:paraId="2EFE6341">
      <w:pPr>
        <w:pStyle w:val="4"/>
        <w:shd w:val="clear" w:color="auto" w:fill="FFFFFF"/>
        <w:spacing w:before="0" w:beforeAutospacing="0" w:after="0" w:afterAutospacing="0" w:line="460" w:lineRule="atLeast"/>
        <w:rPr>
          <w:color w:val="666666"/>
          <w:sz w:val="24"/>
          <w:szCs w:val="24"/>
        </w:rPr>
      </w:pPr>
      <w:r>
        <w:rPr>
          <w:rFonts w:hint="eastAsia"/>
          <w:color w:val="000000"/>
          <w:sz w:val="24"/>
          <w:szCs w:val="24"/>
        </w:rPr>
        <w:t> </w:t>
      </w:r>
    </w:p>
    <w:p w14:paraId="0537FD6D">
      <w:pPr>
        <w:shd w:val="clear" w:color="auto" w:fill="FFFFFF"/>
        <w:spacing w:line="460" w:lineRule="atLeast"/>
        <w:jc w:val="center"/>
        <w:rPr>
          <w:rFonts w:ascii="宋体" w:hAnsi="宋体"/>
          <w:color w:val="666666"/>
          <w:sz w:val="24"/>
          <w:szCs w:val="24"/>
        </w:rPr>
      </w:pPr>
      <w:r>
        <w:rPr>
          <w:rFonts w:hint="eastAsia"/>
          <w:b/>
          <w:bCs/>
          <w:color w:val="000000"/>
          <w:sz w:val="24"/>
          <w:szCs w:val="24"/>
        </w:rPr>
        <w:t> </w:t>
      </w:r>
    </w:p>
    <w:tbl>
      <w:tblPr>
        <w:tblStyle w:val="17"/>
        <w:tblpPr w:leftFromText="180" w:rightFromText="180" w:topFromText="100" w:bottomFromText="100" w:vertAnchor="text"/>
        <w:tblW w:w="5328" w:type="dxa"/>
        <w:tblInd w:w="0" w:type="dxa"/>
        <w:shd w:val="clear" w:color="auto" w:fill="FFFFFF"/>
        <w:tblLayout w:type="fixed"/>
        <w:tblCellMar>
          <w:top w:w="0" w:type="dxa"/>
          <w:left w:w="0" w:type="dxa"/>
          <w:bottom w:w="0" w:type="dxa"/>
          <w:right w:w="0" w:type="dxa"/>
        </w:tblCellMar>
      </w:tblPr>
      <w:tblGrid>
        <w:gridCol w:w="5328"/>
      </w:tblGrid>
      <w:tr w14:paraId="32402C10">
        <w:tblPrEx>
          <w:shd w:val="clear" w:color="auto" w:fill="FFFFFF"/>
          <w:tblCellMar>
            <w:top w:w="0" w:type="dxa"/>
            <w:left w:w="0" w:type="dxa"/>
            <w:bottom w:w="0" w:type="dxa"/>
            <w:right w:w="0" w:type="dxa"/>
          </w:tblCellMar>
        </w:tblPrEx>
        <w:trPr>
          <w:trHeight w:val="2800" w:hRule="atLeast"/>
        </w:trPr>
        <w:tc>
          <w:tcPr>
            <w:tcW w:w="5328"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7DC55976">
            <w:pPr>
              <w:spacing w:line="460" w:lineRule="atLeast"/>
              <w:rPr>
                <w:rFonts w:ascii="宋体" w:hAnsi="宋体"/>
                <w:color w:val="666666"/>
                <w:sz w:val="24"/>
                <w:szCs w:val="24"/>
              </w:rPr>
            </w:pPr>
            <w:r>
              <w:rPr>
                <w:rFonts w:hint="eastAsia"/>
                <w:color w:val="000000"/>
                <w:sz w:val="24"/>
                <w:szCs w:val="24"/>
              </w:rPr>
              <w:t>此处请粘贴法定代表人身份证复印件</w:t>
            </w:r>
          </w:p>
          <w:p w14:paraId="0D971172">
            <w:pPr>
              <w:spacing w:line="460" w:lineRule="atLeast"/>
              <w:rPr>
                <w:color w:val="666666"/>
                <w:sz w:val="24"/>
                <w:szCs w:val="24"/>
              </w:rPr>
            </w:pPr>
            <w:r>
              <w:rPr>
                <w:rFonts w:hint="eastAsia" w:ascii="仿宋_GB2312" w:eastAsia="仿宋_GB2312"/>
                <w:color w:val="000000"/>
                <w:sz w:val="24"/>
                <w:szCs w:val="24"/>
              </w:rPr>
              <w:t> </w:t>
            </w:r>
          </w:p>
          <w:p w14:paraId="165978D8">
            <w:pPr>
              <w:spacing w:line="460" w:lineRule="atLeast"/>
              <w:rPr>
                <w:rFonts w:ascii="宋体" w:hAnsi="宋体" w:cs="宋体"/>
                <w:color w:val="666666"/>
                <w:sz w:val="24"/>
                <w:szCs w:val="24"/>
              </w:rPr>
            </w:pPr>
            <w:r>
              <w:rPr>
                <w:rFonts w:hint="eastAsia" w:ascii="仿宋_GB2312" w:eastAsia="仿宋_GB2312"/>
                <w:color w:val="000000"/>
                <w:sz w:val="24"/>
                <w:szCs w:val="24"/>
              </w:rPr>
              <w:t> </w:t>
            </w:r>
          </w:p>
        </w:tc>
      </w:tr>
    </w:tbl>
    <w:p w14:paraId="34E79394">
      <w:pPr>
        <w:shd w:val="clear" w:color="auto" w:fill="FFFFFF"/>
        <w:spacing w:line="460" w:lineRule="atLeast"/>
        <w:jc w:val="center"/>
        <w:rPr>
          <w:rFonts w:ascii="宋体" w:hAnsi="宋体"/>
          <w:color w:val="666666"/>
          <w:sz w:val="24"/>
          <w:szCs w:val="24"/>
        </w:rPr>
      </w:pPr>
      <w:r>
        <w:rPr>
          <w:rFonts w:hint="eastAsia"/>
          <w:b/>
          <w:bCs/>
          <w:color w:val="000000"/>
          <w:sz w:val="24"/>
          <w:szCs w:val="24"/>
        </w:rPr>
        <w:t> </w:t>
      </w:r>
    </w:p>
    <w:p w14:paraId="2A00D530">
      <w:pPr>
        <w:shd w:val="clear" w:color="auto" w:fill="FFFFFF"/>
        <w:spacing w:line="460" w:lineRule="atLeast"/>
        <w:jc w:val="center"/>
        <w:rPr>
          <w:rFonts w:ascii="宋体" w:hAnsi="宋体"/>
          <w:color w:val="666666"/>
          <w:sz w:val="24"/>
          <w:szCs w:val="24"/>
        </w:rPr>
      </w:pPr>
      <w:r>
        <w:rPr>
          <w:rFonts w:ascii="Lucida Sans Unicode" w:hAnsi="Lucida Sans Unicode" w:cs="Lucida Sans Unicode"/>
          <w:b/>
          <w:bCs/>
          <w:color w:val="000000"/>
          <w:sz w:val="24"/>
          <w:szCs w:val="24"/>
        </w:rPr>
        <w:t> </w:t>
      </w:r>
    </w:p>
    <w:p w14:paraId="7E3484BD">
      <w:pPr>
        <w:shd w:val="clear" w:color="auto" w:fill="FFFFFF"/>
        <w:spacing w:line="460" w:lineRule="atLeast"/>
        <w:jc w:val="center"/>
        <w:rPr>
          <w:rFonts w:ascii="宋体" w:hAnsi="宋体"/>
          <w:color w:val="666666"/>
          <w:sz w:val="24"/>
          <w:szCs w:val="24"/>
        </w:rPr>
      </w:pPr>
      <w:r>
        <w:rPr>
          <w:rFonts w:ascii="Lucida Sans Unicode" w:hAnsi="Lucida Sans Unicode" w:cs="Lucida Sans Unicode"/>
          <w:b/>
          <w:bCs/>
          <w:color w:val="000000"/>
          <w:sz w:val="24"/>
          <w:szCs w:val="24"/>
        </w:rPr>
        <w:t> </w:t>
      </w:r>
    </w:p>
    <w:p w14:paraId="06EF5572">
      <w:pPr>
        <w:shd w:val="clear" w:color="auto" w:fill="FFFFFF"/>
        <w:spacing w:line="460" w:lineRule="atLeast"/>
        <w:jc w:val="right"/>
        <w:rPr>
          <w:rFonts w:ascii="宋体" w:hAnsi="宋体"/>
          <w:color w:val="666666"/>
          <w:sz w:val="24"/>
          <w:szCs w:val="24"/>
        </w:rPr>
      </w:pPr>
      <w:r>
        <w:rPr>
          <w:rFonts w:hint="eastAsia" w:ascii="仿宋_GB2312" w:hAnsi="宋体" w:eastAsia="仿宋_GB2312"/>
          <w:color w:val="000000"/>
          <w:sz w:val="24"/>
          <w:szCs w:val="24"/>
        </w:rPr>
        <w:t> </w:t>
      </w:r>
    </w:p>
    <w:p w14:paraId="25951E16">
      <w:pPr>
        <w:shd w:val="clear" w:color="auto" w:fill="FFFFFF"/>
        <w:spacing w:line="460" w:lineRule="atLeast"/>
        <w:jc w:val="right"/>
        <w:rPr>
          <w:rFonts w:ascii="宋体" w:hAnsi="宋体"/>
          <w:color w:val="666666"/>
          <w:sz w:val="24"/>
          <w:szCs w:val="24"/>
        </w:rPr>
      </w:pPr>
      <w:r>
        <w:rPr>
          <w:rFonts w:hint="eastAsia" w:ascii="仿宋_GB2312" w:hAnsi="宋体" w:eastAsia="仿宋_GB2312"/>
          <w:color w:val="000000"/>
          <w:sz w:val="24"/>
          <w:szCs w:val="24"/>
        </w:rPr>
        <w:t> </w:t>
      </w:r>
    </w:p>
    <w:p w14:paraId="4AB75EBB">
      <w:pPr>
        <w:shd w:val="clear" w:color="auto" w:fill="FFFFFF"/>
        <w:spacing w:line="460" w:lineRule="atLeast"/>
        <w:ind w:firstLine="2760"/>
        <w:rPr>
          <w:rFonts w:hint="eastAsia"/>
          <w:color w:val="000000"/>
          <w:sz w:val="24"/>
          <w:szCs w:val="24"/>
        </w:rPr>
      </w:pPr>
    </w:p>
    <w:p w14:paraId="764B9C18">
      <w:pPr>
        <w:shd w:val="clear" w:color="auto" w:fill="FFFFFF"/>
        <w:spacing w:line="460" w:lineRule="atLeast"/>
        <w:ind w:firstLine="5040" w:firstLineChars="2100"/>
        <w:rPr>
          <w:rFonts w:hint="eastAsia"/>
          <w:color w:val="000000"/>
          <w:sz w:val="24"/>
          <w:szCs w:val="24"/>
        </w:rPr>
      </w:pPr>
    </w:p>
    <w:p w14:paraId="7EE3F150">
      <w:pPr>
        <w:shd w:val="clear" w:color="auto" w:fill="FFFFFF"/>
        <w:spacing w:line="460" w:lineRule="atLeast"/>
        <w:ind w:firstLine="3600" w:firstLineChars="1500"/>
        <w:rPr>
          <w:rFonts w:ascii="宋体" w:hAnsi="宋体"/>
          <w:color w:val="666666"/>
          <w:sz w:val="24"/>
          <w:szCs w:val="24"/>
        </w:rPr>
      </w:pPr>
      <w:r>
        <w:rPr>
          <w:rFonts w:hint="eastAsia"/>
          <w:color w:val="000000"/>
          <w:sz w:val="24"/>
          <w:szCs w:val="24"/>
        </w:rPr>
        <w:t>供</w:t>
      </w:r>
      <w:r>
        <w:rPr>
          <w:rFonts w:hint="eastAsia"/>
          <w:color w:val="000000"/>
          <w:sz w:val="24"/>
          <w:szCs w:val="24"/>
          <w:lang w:eastAsia="zh-CN"/>
        </w:rPr>
        <w:t>供</w:t>
      </w:r>
      <w:r>
        <w:rPr>
          <w:rFonts w:hint="eastAsia"/>
          <w:color w:val="000000"/>
          <w:sz w:val="24"/>
          <w:szCs w:val="24"/>
        </w:rPr>
        <w:t>应商：</w:t>
      </w:r>
      <w:r>
        <w:rPr>
          <w:rFonts w:hint="eastAsia"/>
          <w:color w:val="000000"/>
          <w:sz w:val="24"/>
          <w:szCs w:val="24"/>
          <w:u w:val="single"/>
        </w:rPr>
        <w:t>______    </w:t>
      </w:r>
      <w:r>
        <w:rPr>
          <w:rStyle w:val="23"/>
          <w:rFonts w:hint="eastAsia"/>
          <w:color w:val="000000"/>
          <w:sz w:val="24"/>
          <w:szCs w:val="24"/>
          <w:u w:val="single"/>
        </w:rPr>
        <w:t> </w:t>
      </w:r>
      <w:r>
        <w:rPr>
          <w:rFonts w:hint="eastAsia"/>
          <w:color w:val="000000"/>
          <w:sz w:val="24"/>
          <w:szCs w:val="24"/>
          <w:u w:val="single"/>
        </w:rPr>
        <w:t>__     </w:t>
      </w:r>
      <w:r>
        <w:rPr>
          <w:rStyle w:val="23"/>
          <w:rFonts w:hint="eastAsia"/>
          <w:color w:val="000000"/>
          <w:sz w:val="24"/>
          <w:szCs w:val="24"/>
          <w:u w:val="single"/>
        </w:rPr>
        <w:t> </w:t>
      </w:r>
      <w:r>
        <w:rPr>
          <w:rFonts w:hint="eastAsia"/>
          <w:color w:val="000000"/>
          <w:sz w:val="24"/>
          <w:szCs w:val="24"/>
        </w:rPr>
        <w:t>（全称并加盖公章）</w:t>
      </w:r>
    </w:p>
    <w:p w14:paraId="06F68F1B">
      <w:pPr>
        <w:shd w:val="clear" w:color="auto" w:fill="FFFFFF"/>
        <w:spacing w:line="460" w:lineRule="atLeast"/>
        <w:ind w:firstLine="560"/>
        <w:rPr>
          <w:rFonts w:hint="eastAsia" w:ascii="宋体" w:hAnsi="宋体"/>
          <w:color w:val="666666"/>
          <w:sz w:val="24"/>
          <w:szCs w:val="24"/>
        </w:rPr>
      </w:pPr>
      <w:r>
        <w:rPr>
          <w:rFonts w:ascii="宋体" w:hAnsi="宋体"/>
          <w:color w:val="000000"/>
          <w:sz w:val="24"/>
          <w:szCs w:val="24"/>
        </w:rPr>
        <w:t>                                 </w:t>
      </w:r>
      <w:r>
        <w:rPr>
          <w:rFonts w:hint="eastAsia" w:ascii="宋体" w:hAnsi="宋体"/>
          <w:color w:val="000000"/>
          <w:sz w:val="24"/>
          <w:szCs w:val="24"/>
          <w:lang w:val="en-US" w:eastAsia="zh-CN"/>
        </w:rPr>
        <w:t xml:space="preserve">             </w:t>
      </w:r>
      <w:r>
        <w:rPr>
          <w:rFonts w:ascii="宋体" w:hAnsi="宋体"/>
          <w:color w:val="000000"/>
          <w:sz w:val="24"/>
          <w:szCs w:val="24"/>
        </w:rPr>
        <w:t> </w:t>
      </w:r>
      <w:r>
        <w:rPr>
          <w:rFonts w:hint="eastAsia" w:ascii="宋体" w:hAnsi="宋体"/>
          <w:color w:val="000000"/>
          <w:sz w:val="24"/>
          <w:szCs w:val="24"/>
          <w:lang w:val="en-US" w:eastAsia="zh-CN"/>
        </w:rPr>
        <w:t xml:space="preserve">                          </w:t>
      </w:r>
      <w:r>
        <w:rPr>
          <w:rFonts w:hint="eastAsia"/>
          <w:color w:val="000000"/>
          <w:sz w:val="24"/>
          <w:szCs w:val="24"/>
          <w:u w:val="single"/>
        </w:rPr>
        <w:t>  </w:t>
      </w:r>
      <w:r>
        <w:rPr>
          <w:rFonts w:hint="eastAsia"/>
          <w:color w:val="000000"/>
          <w:sz w:val="24"/>
          <w:szCs w:val="24"/>
          <w:u w:val="single"/>
          <w:lang w:val="en-US" w:eastAsia="zh-CN"/>
        </w:rPr>
        <w:t xml:space="preserve">       </w:t>
      </w:r>
      <w:r>
        <w:rPr>
          <w:rFonts w:hint="eastAsia"/>
          <w:color w:val="000000"/>
          <w:sz w:val="24"/>
          <w:szCs w:val="24"/>
          <w:u w:val="single"/>
        </w:rPr>
        <w:t> </w:t>
      </w:r>
      <w:r>
        <w:rPr>
          <w:rFonts w:hint="eastAsia"/>
          <w:color w:val="000000"/>
          <w:sz w:val="24"/>
          <w:szCs w:val="24"/>
        </w:rPr>
        <w:t>年</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u w:val="single"/>
          <w:lang w:val="en-US" w:eastAsia="zh-CN"/>
        </w:rPr>
        <w:t xml:space="preserve">    </w:t>
      </w:r>
      <w:r>
        <w:rPr>
          <w:rFonts w:hint="eastAsia"/>
          <w:color w:val="000000"/>
          <w:sz w:val="24"/>
          <w:szCs w:val="24"/>
        </w:rPr>
        <w:t>月</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u w:val="single"/>
          <w:lang w:val="en-US" w:eastAsia="zh-CN"/>
        </w:rPr>
        <w:t xml:space="preserve">       </w:t>
      </w:r>
      <w:r>
        <w:rPr>
          <w:rFonts w:hint="eastAsia"/>
          <w:color w:val="000000"/>
          <w:sz w:val="24"/>
          <w:szCs w:val="24"/>
          <w:u w:val="single"/>
        </w:rPr>
        <w:t> </w:t>
      </w:r>
      <w:r>
        <w:rPr>
          <w:rFonts w:hint="eastAsia"/>
          <w:color w:val="000000"/>
          <w:sz w:val="24"/>
          <w:szCs w:val="24"/>
        </w:rPr>
        <w:t>日</w:t>
      </w:r>
    </w:p>
    <w:p w14:paraId="47D61EE1">
      <w:pPr>
        <w:pStyle w:val="4"/>
        <w:shd w:val="clear" w:color="auto" w:fill="FFFFFF"/>
        <w:spacing w:before="0" w:beforeAutospacing="0" w:after="0" w:afterAutospacing="0" w:line="460" w:lineRule="atLeast"/>
        <w:rPr>
          <w:rFonts w:hint="default" w:eastAsia="宋体"/>
          <w:b/>
          <w:bCs/>
          <w:color w:val="000000"/>
          <w:lang w:val="en-US" w:eastAsia="zh-CN"/>
        </w:rPr>
      </w:pPr>
      <w:r>
        <w:rPr>
          <w:rFonts w:hint="eastAsia"/>
          <w:b/>
          <w:bCs/>
          <w:color w:val="000000"/>
          <w:lang w:val="en-US" w:eastAsia="zh-CN"/>
        </w:rPr>
        <w:t xml:space="preserve">  </w:t>
      </w:r>
    </w:p>
    <w:p w14:paraId="5057DFCE">
      <w:pPr>
        <w:pStyle w:val="4"/>
        <w:shd w:val="clear" w:color="auto" w:fill="FFFFFF"/>
        <w:spacing w:before="0" w:beforeAutospacing="0" w:after="0" w:afterAutospacing="0" w:line="460" w:lineRule="atLeast"/>
        <w:rPr>
          <w:rFonts w:hint="eastAsia"/>
          <w:b/>
          <w:bCs/>
          <w:color w:val="000000"/>
        </w:rPr>
      </w:pPr>
    </w:p>
    <w:p w14:paraId="5404166B">
      <w:pPr>
        <w:pStyle w:val="4"/>
        <w:shd w:val="clear" w:color="auto" w:fill="FFFFFF"/>
        <w:spacing w:before="0" w:beforeAutospacing="0" w:after="0" w:afterAutospacing="0" w:line="460" w:lineRule="atLeast"/>
        <w:rPr>
          <w:rFonts w:hint="eastAsia"/>
          <w:b/>
          <w:bCs/>
          <w:color w:val="000000"/>
        </w:rPr>
      </w:pPr>
    </w:p>
    <w:p w14:paraId="164F7EFA">
      <w:pPr>
        <w:pStyle w:val="4"/>
        <w:shd w:val="clear" w:color="auto" w:fill="FFFFFF"/>
        <w:spacing w:before="0" w:beforeAutospacing="0" w:after="0" w:afterAutospacing="0" w:line="460" w:lineRule="atLeast"/>
        <w:rPr>
          <w:rFonts w:hint="eastAsia"/>
          <w:b/>
          <w:bCs/>
          <w:color w:val="000000"/>
        </w:rPr>
      </w:pPr>
    </w:p>
    <w:p w14:paraId="2EE8BE16">
      <w:pPr>
        <w:pStyle w:val="4"/>
        <w:shd w:val="clear" w:color="auto" w:fill="FFFFFF"/>
        <w:spacing w:before="0" w:beforeAutospacing="0" w:after="0" w:afterAutospacing="0" w:line="460" w:lineRule="atLeast"/>
        <w:rPr>
          <w:rFonts w:hint="eastAsia"/>
          <w:b/>
          <w:bCs/>
          <w:color w:val="000000"/>
        </w:rPr>
      </w:pPr>
    </w:p>
    <w:p w14:paraId="59D8C164">
      <w:pPr>
        <w:pStyle w:val="4"/>
        <w:shd w:val="clear" w:color="auto" w:fill="FFFFFF"/>
        <w:spacing w:before="0" w:beforeAutospacing="0" w:after="0" w:afterAutospacing="0" w:line="460" w:lineRule="atLeast"/>
        <w:rPr>
          <w:rFonts w:hint="eastAsia"/>
          <w:b/>
          <w:bCs/>
          <w:color w:val="000000"/>
        </w:rPr>
      </w:pPr>
    </w:p>
    <w:p w14:paraId="7D9EFC77">
      <w:pPr>
        <w:pStyle w:val="4"/>
        <w:shd w:val="clear" w:color="auto" w:fill="FFFFFF"/>
        <w:spacing w:before="0" w:beforeAutospacing="0" w:after="0" w:afterAutospacing="0" w:line="460" w:lineRule="atLeast"/>
        <w:rPr>
          <w:color w:val="666666"/>
        </w:rPr>
      </w:pPr>
      <w:r>
        <w:rPr>
          <w:rFonts w:hint="eastAsia"/>
          <w:b/>
          <w:bCs/>
          <w:color w:val="000000"/>
        </w:rPr>
        <w:t>附件</w:t>
      </w:r>
      <w:r>
        <w:rPr>
          <w:rFonts w:hint="eastAsia"/>
          <w:b/>
          <w:bCs/>
          <w:color w:val="000000"/>
          <w:lang w:val="en-US" w:eastAsia="zh-CN"/>
        </w:rPr>
        <w:t>8</w:t>
      </w:r>
      <w:r>
        <w:rPr>
          <w:b/>
          <w:bCs/>
          <w:color w:val="000000"/>
        </w:rPr>
        <w:t>      </w:t>
      </w:r>
      <w:r>
        <w:rPr>
          <w:rStyle w:val="23"/>
          <w:b/>
          <w:bCs/>
          <w:color w:val="000000"/>
        </w:rPr>
        <w:t> </w:t>
      </w:r>
      <w:r>
        <w:rPr>
          <w:rFonts w:hint="eastAsia"/>
          <w:b/>
          <w:bCs/>
          <w:color w:val="000000"/>
        </w:rPr>
        <w:t>法定代表人授权书</w:t>
      </w:r>
      <w:r>
        <w:rPr>
          <w:rFonts w:hint="eastAsia"/>
          <w:color w:val="000000"/>
        </w:rPr>
        <w:t>（格式）</w:t>
      </w:r>
    </w:p>
    <w:p w14:paraId="042C8DDF">
      <w:pPr>
        <w:pStyle w:val="26"/>
        <w:shd w:val="clear" w:color="auto" w:fill="FFFFFF"/>
        <w:spacing w:before="0" w:beforeAutospacing="0" w:after="0" w:afterAutospacing="0" w:line="460" w:lineRule="atLeast"/>
        <w:ind w:firstLine="480"/>
        <w:rPr>
          <w:color w:val="666666"/>
        </w:rPr>
      </w:pPr>
      <w:r>
        <w:rPr>
          <w:rFonts w:hint="eastAsia"/>
          <w:color w:val="000000"/>
        </w:rPr>
        <w:t> </w:t>
      </w:r>
    </w:p>
    <w:p w14:paraId="2D00EE26">
      <w:pPr>
        <w:shd w:val="clear" w:color="auto" w:fill="FFFFFF"/>
        <w:spacing w:line="460" w:lineRule="atLeast"/>
        <w:rPr>
          <w:rFonts w:ascii="宋体" w:hAnsi="宋体"/>
          <w:color w:val="666666"/>
          <w:sz w:val="24"/>
          <w:szCs w:val="24"/>
        </w:rPr>
      </w:pPr>
      <w:r>
        <w:rPr>
          <w:rFonts w:hint="eastAsia"/>
          <w:color w:val="000000"/>
          <w:sz w:val="24"/>
          <w:szCs w:val="24"/>
        </w:rPr>
        <w:t>致：______</w:t>
      </w:r>
      <w:r>
        <w:rPr>
          <w:rFonts w:hint="eastAsia"/>
          <w:color w:val="000000"/>
          <w:sz w:val="24"/>
          <w:szCs w:val="24"/>
          <w:u w:val="single"/>
        </w:rPr>
        <w:t>_    </w:t>
      </w:r>
      <w:r>
        <w:rPr>
          <w:rStyle w:val="23"/>
          <w:rFonts w:hint="eastAsia"/>
          <w:color w:val="000000"/>
          <w:sz w:val="24"/>
          <w:szCs w:val="24"/>
          <w:u w:val="single"/>
        </w:rPr>
        <w:t> </w:t>
      </w:r>
      <w:r>
        <w:rPr>
          <w:rFonts w:hint="eastAsia"/>
          <w:color w:val="000000"/>
          <w:sz w:val="24"/>
          <w:szCs w:val="24"/>
          <w:u w:val="single"/>
        </w:rPr>
        <w:t>_</w:t>
      </w:r>
      <w:r>
        <w:rPr>
          <w:rFonts w:hint="eastAsia"/>
          <w:color w:val="000000"/>
          <w:sz w:val="24"/>
          <w:szCs w:val="24"/>
        </w:rPr>
        <w:t>_（</w:t>
      </w:r>
      <w:r>
        <w:rPr>
          <w:rFonts w:hint="eastAsia"/>
          <w:color w:val="000000"/>
          <w:sz w:val="24"/>
          <w:szCs w:val="24"/>
          <w:lang w:eastAsia="zh-CN"/>
        </w:rPr>
        <w:t>代理机构</w:t>
      </w:r>
      <w:r>
        <w:rPr>
          <w:rFonts w:hint="eastAsia"/>
          <w:color w:val="000000"/>
          <w:sz w:val="24"/>
          <w:szCs w:val="24"/>
        </w:rPr>
        <w:t>名称）</w:t>
      </w:r>
      <w:r>
        <w:rPr>
          <w:rStyle w:val="23"/>
          <w:rFonts w:hint="eastAsia"/>
          <w:b/>
          <w:bCs/>
          <w:color w:val="000000"/>
          <w:sz w:val="24"/>
          <w:szCs w:val="24"/>
        </w:rPr>
        <w:t> </w:t>
      </w:r>
      <w:r>
        <w:rPr>
          <w:rFonts w:hint="eastAsia"/>
          <w:color w:val="000000"/>
          <w:sz w:val="24"/>
          <w:szCs w:val="24"/>
        </w:rPr>
        <w:t>：</w:t>
      </w:r>
    </w:p>
    <w:p w14:paraId="7E3CC8DE">
      <w:pPr>
        <w:shd w:val="clear" w:color="auto" w:fill="FFFFFF"/>
        <w:spacing w:line="460" w:lineRule="atLeast"/>
        <w:ind w:firstLine="480"/>
        <w:rPr>
          <w:rFonts w:ascii="宋体" w:hAnsi="宋体"/>
          <w:color w:val="666666"/>
          <w:sz w:val="24"/>
          <w:szCs w:val="24"/>
        </w:rPr>
      </w:pPr>
      <w:r>
        <w:rPr>
          <w:rFonts w:hint="eastAsia"/>
          <w:color w:val="000000"/>
          <w:sz w:val="24"/>
          <w:szCs w:val="24"/>
        </w:rPr>
        <w:t>我______</w:t>
      </w:r>
      <w:r>
        <w:rPr>
          <w:rFonts w:hint="eastAsia"/>
          <w:color w:val="000000"/>
          <w:sz w:val="24"/>
          <w:szCs w:val="24"/>
          <w:u w:val="single"/>
        </w:rPr>
        <w:t>_    </w:t>
      </w:r>
      <w:r>
        <w:rPr>
          <w:rStyle w:val="23"/>
          <w:rFonts w:hint="eastAsia"/>
          <w:color w:val="000000"/>
          <w:sz w:val="24"/>
          <w:szCs w:val="24"/>
          <w:u w:val="single"/>
        </w:rPr>
        <w:t> </w:t>
      </w:r>
      <w:r>
        <w:rPr>
          <w:rFonts w:hint="eastAsia"/>
          <w:color w:val="000000"/>
          <w:sz w:val="24"/>
          <w:szCs w:val="24"/>
          <w:u w:val="single"/>
        </w:rPr>
        <w:t>_</w:t>
      </w:r>
      <w:r>
        <w:rPr>
          <w:rFonts w:hint="eastAsia"/>
          <w:color w:val="000000"/>
          <w:sz w:val="24"/>
          <w:szCs w:val="24"/>
        </w:rPr>
        <w:t>_（姓名）系______</w:t>
      </w:r>
      <w:r>
        <w:rPr>
          <w:rFonts w:hint="eastAsia"/>
          <w:color w:val="000000"/>
          <w:sz w:val="24"/>
          <w:szCs w:val="24"/>
          <w:u w:val="single"/>
        </w:rPr>
        <w:t>_    </w:t>
      </w:r>
      <w:r>
        <w:rPr>
          <w:rStyle w:val="23"/>
          <w:rFonts w:hint="eastAsia"/>
          <w:color w:val="000000"/>
          <w:sz w:val="24"/>
          <w:szCs w:val="24"/>
          <w:u w:val="single"/>
        </w:rPr>
        <w:t> </w:t>
      </w:r>
      <w:r>
        <w:rPr>
          <w:rFonts w:hint="eastAsia"/>
          <w:color w:val="000000"/>
          <w:sz w:val="24"/>
          <w:szCs w:val="24"/>
          <w:u w:val="single"/>
        </w:rPr>
        <w:t>_</w:t>
      </w:r>
      <w:r>
        <w:rPr>
          <w:rFonts w:hint="eastAsia"/>
          <w:color w:val="000000"/>
          <w:sz w:val="24"/>
          <w:szCs w:val="24"/>
        </w:rPr>
        <w:t>_（供应商名称）的法定代表人，现委托</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rPr>
        <w:t>（姓名）为我方代理人。代理人根据本授权，以我方的名义参加</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rPr>
        <w:t>____</w:t>
      </w:r>
      <w:r>
        <w:rPr>
          <w:rFonts w:hint="eastAsia"/>
          <w:color w:val="000000"/>
          <w:sz w:val="24"/>
          <w:szCs w:val="24"/>
          <w:u w:val="single"/>
        </w:rPr>
        <w:t>_</w:t>
      </w:r>
      <w:r>
        <w:rPr>
          <w:rStyle w:val="23"/>
          <w:rFonts w:hint="eastAsia"/>
          <w:color w:val="000000"/>
          <w:sz w:val="24"/>
          <w:szCs w:val="24"/>
          <w:u w:val="single"/>
        </w:rPr>
        <w:t> </w:t>
      </w:r>
      <w:r>
        <w:rPr>
          <w:rFonts w:hint="eastAsia"/>
          <w:color w:val="000000"/>
          <w:sz w:val="24"/>
          <w:szCs w:val="24"/>
          <w:u w:val="single"/>
        </w:rPr>
        <w:t>          _</w:t>
      </w:r>
      <w:r>
        <w:rPr>
          <w:rFonts w:hint="eastAsia"/>
          <w:color w:val="000000"/>
          <w:sz w:val="24"/>
          <w:szCs w:val="24"/>
        </w:rPr>
        <w:t>项目（项目编号：</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rPr>
        <w:t>）的竞争性谈判活动，并代表我方全权办理针对上述项目的响应性文件递交、参加谈判、签约等具体事务和签署相关文件。</w:t>
      </w:r>
    </w:p>
    <w:p w14:paraId="723B1FA5">
      <w:pPr>
        <w:shd w:val="clear" w:color="auto" w:fill="FFFFFF"/>
        <w:spacing w:line="460" w:lineRule="atLeast"/>
        <w:ind w:firstLine="480"/>
        <w:rPr>
          <w:rFonts w:ascii="宋体" w:hAnsi="宋体"/>
          <w:color w:val="666666"/>
          <w:sz w:val="24"/>
          <w:szCs w:val="24"/>
        </w:rPr>
      </w:pPr>
      <w:r>
        <w:rPr>
          <w:rFonts w:hint="eastAsia"/>
          <w:color w:val="000000"/>
          <w:sz w:val="24"/>
          <w:szCs w:val="24"/>
        </w:rPr>
        <w:t>我方对代理人的签名负全部责任。在撤销授权的书面通知以前，本授权书一直有效。代理人在授权书有效期内签署的所有文件不因授权的撤销而失效。</w:t>
      </w:r>
    </w:p>
    <w:p w14:paraId="3853857F">
      <w:pPr>
        <w:shd w:val="clear" w:color="auto" w:fill="FFFFFF"/>
        <w:spacing w:line="460" w:lineRule="atLeast"/>
        <w:ind w:firstLine="480"/>
        <w:rPr>
          <w:rFonts w:ascii="宋体" w:hAnsi="宋体"/>
          <w:color w:val="666666"/>
          <w:sz w:val="24"/>
          <w:szCs w:val="24"/>
        </w:rPr>
      </w:pPr>
      <w:r>
        <w:rPr>
          <w:rFonts w:hint="eastAsia"/>
          <w:color w:val="000000"/>
          <w:sz w:val="24"/>
          <w:szCs w:val="24"/>
        </w:rPr>
        <w:t>代理人无转委托权。</w:t>
      </w:r>
    </w:p>
    <w:p w14:paraId="56C2C2E6">
      <w:pPr>
        <w:pStyle w:val="10"/>
        <w:shd w:val="clear" w:color="auto" w:fill="FFFFFF"/>
        <w:spacing w:before="0" w:beforeAutospacing="0" w:after="0" w:afterAutospacing="0" w:line="460" w:lineRule="atLeast"/>
        <w:jc w:val="both"/>
        <w:rPr>
          <w:color w:val="666666"/>
          <w:sz w:val="24"/>
          <w:szCs w:val="24"/>
        </w:rPr>
      </w:pPr>
      <w:r>
        <w:rPr>
          <w:color w:val="000000"/>
          <w:sz w:val="24"/>
          <w:szCs w:val="24"/>
        </w:rPr>
        <w:t>委托期限：</w:t>
      </w:r>
      <w:r>
        <w:rPr>
          <w:rFonts w:hint="eastAsia"/>
          <w:color w:val="000000"/>
          <w:sz w:val="24"/>
          <w:szCs w:val="24"/>
          <w:u w:val="single"/>
        </w:rPr>
        <w:t xml:space="preserve">                                  </w:t>
      </w:r>
    </w:p>
    <w:p w14:paraId="09EE5684">
      <w:pPr>
        <w:shd w:val="clear" w:color="auto" w:fill="FFFFFF"/>
        <w:spacing w:line="460" w:lineRule="atLeast"/>
        <w:ind w:firstLine="480"/>
        <w:rPr>
          <w:rFonts w:ascii="宋体" w:hAnsi="宋体"/>
          <w:color w:val="666666"/>
          <w:sz w:val="24"/>
          <w:szCs w:val="24"/>
        </w:rPr>
      </w:pPr>
      <w:r>
        <w:rPr>
          <w:rFonts w:hint="eastAsia"/>
          <w:color w:val="000000"/>
          <w:sz w:val="24"/>
          <w:szCs w:val="24"/>
        </w:rPr>
        <w:t> </w:t>
      </w:r>
    </w:p>
    <w:p w14:paraId="6F27EC02">
      <w:pPr>
        <w:shd w:val="clear" w:color="auto" w:fill="FFFFFF"/>
        <w:spacing w:line="460" w:lineRule="atLeast"/>
        <w:ind w:firstLine="480"/>
        <w:rPr>
          <w:rFonts w:ascii="宋体" w:hAnsi="宋体"/>
          <w:color w:val="666666"/>
          <w:sz w:val="24"/>
          <w:szCs w:val="24"/>
        </w:rPr>
      </w:pPr>
      <w:r>
        <w:rPr>
          <w:rFonts w:hint="eastAsia"/>
          <w:color w:val="000000"/>
          <w:sz w:val="24"/>
          <w:szCs w:val="24"/>
        </w:rPr>
        <w:t>委托代理人签名：</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rPr>
        <w:t>             法定代表人签名：</w:t>
      </w:r>
      <w:r>
        <w:rPr>
          <w:rFonts w:hint="eastAsia"/>
          <w:color w:val="000000"/>
          <w:sz w:val="24"/>
          <w:szCs w:val="24"/>
          <w:u w:val="single"/>
        </w:rPr>
        <w:t>         </w:t>
      </w:r>
    </w:p>
    <w:p w14:paraId="209AF0AF">
      <w:pPr>
        <w:shd w:val="clear" w:color="auto" w:fill="FFFFFF"/>
        <w:spacing w:line="460" w:lineRule="atLeast"/>
        <w:ind w:firstLine="480"/>
        <w:rPr>
          <w:rFonts w:hint="eastAsia"/>
          <w:color w:val="000000"/>
          <w:sz w:val="24"/>
          <w:szCs w:val="24"/>
          <w:u w:val="single"/>
        </w:rPr>
      </w:pPr>
      <w:r>
        <w:rPr>
          <w:rFonts w:hint="eastAsia"/>
          <w:color w:val="000000"/>
          <w:sz w:val="24"/>
          <w:szCs w:val="24"/>
        </w:rPr>
        <w:t>职务：</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rPr>
        <w:t>                           职务：</w:t>
      </w:r>
      <w:r>
        <w:rPr>
          <w:rFonts w:hint="eastAsia"/>
          <w:color w:val="000000"/>
          <w:sz w:val="24"/>
          <w:szCs w:val="24"/>
          <w:u w:val="single"/>
        </w:rPr>
        <w:t>          </w:t>
      </w:r>
    </w:p>
    <w:p w14:paraId="3F5F17F9">
      <w:pPr>
        <w:shd w:val="clear" w:color="auto" w:fill="FFFFFF"/>
        <w:spacing w:line="460" w:lineRule="atLeast"/>
        <w:rPr>
          <w:rFonts w:hint="eastAsia"/>
          <w:color w:val="000000"/>
          <w:sz w:val="24"/>
          <w:szCs w:val="24"/>
        </w:rPr>
      </w:pPr>
    </w:p>
    <w:p w14:paraId="61A52F0D">
      <w:pPr>
        <w:shd w:val="clear" w:color="auto" w:fill="FFFFFF"/>
        <w:spacing w:line="460" w:lineRule="atLeast"/>
        <w:rPr>
          <w:rFonts w:hint="eastAsia"/>
          <w:color w:val="000000"/>
          <w:sz w:val="24"/>
          <w:szCs w:val="24"/>
        </w:rPr>
      </w:pPr>
      <w:r>
        <w:rPr>
          <w:rFonts w:hint="eastAsia"/>
          <w:color w:val="000000"/>
          <w:sz w:val="24"/>
          <w:szCs w:val="24"/>
        </w:rPr>
        <w:t>委托代理人身份证号码：</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rPr>
        <w:t>      </w:t>
      </w:r>
    </w:p>
    <w:p w14:paraId="0BBD1470">
      <w:pPr>
        <w:shd w:val="clear" w:color="auto" w:fill="FFFFFF"/>
        <w:spacing w:line="460" w:lineRule="atLeast"/>
        <w:rPr>
          <w:rFonts w:hint="eastAsia" w:ascii="宋体" w:hAnsi="宋体"/>
          <w:color w:val="666666"/>
          <w:sz w:val="24"/>
          <w:szCs w:val="24"/>
        </w:rPr>
      </w:pPr>
      <w:r>
        <w:rPr>
          <w:rFonts w:hint="eastAsia"/>
          <w:color w:val="000000"/>
          <w:sz w:val="24"/>
          <w:szCs w:val="24"/>
        </w:rPr>
        <w:t>                      </w:t>
      </w:r>
    </w:p>
    <w:tbl>
      <w:tblPr>
        <w:tblStyle w:val="17"/>
        <w:tblpPr w:leftFromText="180" w:rightFromText="180" w:topFromText="100" w:bottomFromText="100" w:vertAnchor="text"/>
        <w:tblW w:w="5508" w:type="dxa"/>
        <w:tblInd w:w="0" w:type="dxa"/>
        <w:shd w:val="clear" w:color="auto" w:fill="FFFFFF"/>
        <w:tblLayout w:type="fixed"/>
        <w:tblCellMar>
          <w:top w:w="0" w:type="dxa"/>
          <w:left w:w="0" w:type="dxa"/>
          <w:bottom w:w="0" w:type="dxa"/>
          <w:right w:w="0" w:type="dxa"/>
        </w:tblCellMar>
      </w:tblPr>
      <w:tblGrid>
        <w:gridCol w:w="5508"/>
      </w:tblGrid>
      <w:tr w14:paraId="70BC6CDB">
        <w:tblPrEx>
          <w:tblCellMar>
            <w:top w:w="0" w:type="dxa"/>
            <w:left w:w="0" w:type="dxa"/>
            <w:bottom w:w="0" w:type="dxa"/>
            <w:right w:w="0" w:type="dxa"/>
          </w:tblCellMar>
        </w:tblPrEx>
        <w:trPr>
          <w:trHeight w:val="2642" w:hRule="atLeast"/>
        </w:trPr>
        <w:tc>
          <w:tcPr>
            <w:tcW w:w="5508"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64CDD405">
            <w:pPr>
              <w:spacing w:line="460" w:lineRule="atLeast"/>
              <w:rPr>
                <w:rFonts w:ascii="宋体" w:hAnsi="宋体" w:cs="宋体"/>
                <w:color w:val="666666"/>
                <w:sz w:val="24"/>
                <w:szCs w:val="24"/>
              </w:rPr>
            </w:pPr>
            <w:r>
              <w:rPr>
                <w:rFonts w:hint="eastAsia"/>
                <w:color w:val="000000"/>
                <w:sz w:val="24"/>
                <w:szCs w:val="24"/>
              </w:rPr>
              <w:t>此处请粘贴委托代理人身份证复印件</w:t>
            </w:r>
          </w:p>
        </w:tc>
      </w:tr>
    </w:tbl>
    <w:p w14:paraId="382DF098">
      <w:pPr>
        <w:shd w:val="clear" w:color="auto" w:fill="FFFFFF"/>
        <w:spacing w:line="460" w:lineRule="atLeast"/>
        <w:jc w:val="center"/>
        <w:rPr>
          <w:rFonts w:ascii="宋体" w:hAnsi="宋体"/>
          <w:color w:val="666666"/>
          <w:sz w:val="24"/>
          <w:szCs w:val="24"/>
        </w:rPr>
      </w:pPr>
      <w:r>
        <w:rPr>
          <w:rFonts w:hint="eastAsia" w:ascii="仿宋_GB2312" w:hAnsi="宋体" w:eastAsia="仿宋_GB2312"/>
          <w:color w:val="000000"/>
          <w:sz w:val="24"/>
          <w:szCs w:val="24"/>
        </w:rPr>
        <w:t> </w:t>
      </w:r>
    </w:p>
    <w:p w14:paraId="054B2FB6">
      <w:pPr>
        <w:shd w:val="clear" w:color="auto" w:fill="FFFFFF"/>
        <w:spacing w:line="460" w:lineRule="atLeast"/>
        <w:jc w:val="center"/>
        <w:rPr>
          <w:rFonts w:ascii="宋体" w:hAnsi="宋体"/>
          <w:color w:val="666666"/>
        </w:rPr>
      </w:pPr>
      <w:r>
        <w:rPr>
          <w:rFonts w:hint="eastAsia" w:ascii="仿宋_GB2312" w:hAnsi="宋体" w:eastAsia="仿宋_GB2312"/>
          <w:color w:val="000000"/>
        </w:rPr>
        <w:t> </w:t>
      </w:r>
    </w:p>
    <w:p w14:paraId="228A37F8">
      <w:pPr>
        <w:shd w:val="clear" w:color="auto" w:fill="FFFFFF"/>
        <w:spacing w:line="460" w:lineRule="atLeast"/>
        <w:ind w:firstLine="480"/>
        <w:rPr>
          <w:rFonts w:ascii="宋体" w:hAnsi="宋体"/>
          <w:color w:val="666666"/>
        </w:rPr>
      </w:pPr>
      <w:r>
        <w:rPr>
          <w:rFonts w:hint="eastAsia" w:ascii="仿宋_GB2312" w:hAnsi="宋体" w:eastAsia="仿宋_GB2312"/>
          <w:color w:val="000000"/>
        </w:rPr>
        <w:t> </w:t>
      </w:r>
    </w:p>
    <w:p w14:paraId="0CDF6CDA">
      <w:pPr>
        <w:shd w:val="clear" w:color="auto" w:fill="FFFFFF"/>
        <w:spacing w:line="460" w:lineRule="atLeast"/>
        <w:ind w:firstLine="480"/>
        <w:rPr>
          <w:rFonts w:ascii="宋体" w:hAnsi="宋体"/>
          <w:color w:val="666666"/>
        </w:rPr>
      </w:pPr>
      <w:r>
        <w:rPr>
          <w:rFonts w:hint="eastAsia" w:ascii="仿宋_GB2312" w:hAnsi="宋体" w:eastAsia="仿宋_GB2312"/>
          <w:color w:val="000000"/>
        </w:rPr>
        <w:t> </w:t>
      </w:r>
    </w:p>
    <w:p w14:paraId="3EEE0A35">
      <w:pPr>
        <w:shd w:val="clear" w:color="auto" w:fill="FFFFFF"/>
        <w:spacing w:line="460" w:lineRule="atLeast"/>
        <w:ind w:firstLine="480"/>
        <w:rPr>
          <w:rFonts w:ascii="宋体" w:hAnsi="宋体"/>
          <w:color w:val="666666"/>
        </w:rPr>
      </w:pPr>
      <w:r>
        <w:rPr>
          <w:rFonts w:hint="eastAsia" w:ascii="仿宋_GB2312" w:hAnsi="宋体" w:eastAsia="仿宋_GB2312"/>
          <w:color w:val="000000"/>
        </w:rPr>
        <w:t> </w:t>
      </w:r>
    </w:p>
    <w:p w14:paraId="3167C904">
      <w:pPr>
        <w:shd w:val="clear" w:color="auto" w:fill="FFFFFF"/>
        <w:spacing w:line="460" w:lineRule="atLeast"/>
        <w:ind w:firstLine="480"/>
        <w:rPr>
          <w:rFonts w:ascii="宋体" w:hAnsi="宋体"/>
          <w:color w:val="666666"/>
        </w:rPr>
      </w:pPr>
      <w:r>
        <w:rPr>
          <w:rFonts w:hint="eastAsia" w:ascii="仿宋_GB2312" w:hAnsi="宋体" w:eastAsia="仿宋_GB2312"/>
          <w:color w:val="000000"/>
        </w:rPr>
        <w:t> </w:t>
      </w:r>
      <w:r>
        <w:rPr>
          <w:rFonts w:ascii="宋体" w:hAnsi="宋体"/>
          <w:b/>
          <w:bCs/>
          <w:color w:val="000000"/>
          <w:sz w:val="32"/>
          <w:szCs w:val="32"/>
        </w:rPr>
        <w:t> </w:t>
      </w:r>
    </w:p>
    <w:p w14:paraId="51F68F17">
      <w:pPr>
        <w:shd w:val="clear" w:color="auto" w:fill="FFFFFF"/>
        <w:spacing w:line="460" w:lineRule="atLeast"/>
        <w:ind w:firstLine="5250" w:firstLineChars="2500"/>
        <w:rPr>
          <w:rFonts w:ascii="宋体" w:hAnsi="宋体"/>
          <w:color w:val="666666"/>
        </w:rPr>
      </w:pPr>
      <w:r>
        <w:rPr>
          <w:rFonts w:hint="eastAsia"/>
          <w:color w:val="000000"/>
        </w:rPr>
        <w:t>供应商：</w:t>
      </w:r>
      <w:r>
        <w:rPr>
          <w:rFonts w:hint="eastAsia"/>
          <w:color w:val="000000"/>
          <w:u w:val="single"/>
        </w:rPr>
        <w:t>                      </w:t>
      </w:r>
      <w:r>
        <w:rPr>
          <w:rStyle w:val="23"/>
          <w:rFonts w:hint="eastAsia"/>
          <w:color w:val="000000"/>
          <w:u w:val="single"/>
        </w:rPr>
        <w:t> </w:t>
      </w:r>
      <w:r>
        <w:rPr>
          <w:rFonts w:hint="eastAsia"/>
          <w:color w:val="000000"/>
        </w:rPr>
        <w:t>（全称并加盖公章）</w:t>
      </w:r>
    </w:p>
    <w:p w14:paraId="5FC89863">
      <w:pPr>
        <w:shd w:val="clear" w:color="auto" w:fill="FFFFFF"/>
        <w:spacing w:line="460" w:lineRule="atLeast"/>
        <w:ind w:firstLine="480"/>
        <w:rPr>
          <w:rFonts w:ascii="宋体" w:hAnsi="宋体"/>
          <w:color w:val="666666"/>
        </w:rPr>
      </w:pPr>
      <w:r>
        <w:rPr>
          <w:rFonts w:hint="eastAsia"/>
          <w:color w:val="000000"/>
        </w:rPr>
        <w:t>                                                                  </w:t>
      </w:r>
      <w:r>
        <w:rPr>
          <w:rFonts w:hint="eastAsia"/>
          <w:color w:val="000000"/>
          <w:u w:val="single"/>
        </w:rPr>
        <w:t>   </w:t>
      </w:r>
      <w:r>
        <w:rPr>
          <w:rStyle w:val="23"/>
          <w:rFonts w:hint="eastAsia"/>
          <w:color w:val="000000"/>
          <w:u w:val="single"/>
        </w:rPr>
        <w:t> </w:t>
      </w:r>
      <w:r>
        <w:rPr>
          <w:rStyle w:val="23"/>
          <w:rFonts w:hint="eastAsia"/>
          <w:color w:val="000000"/>
          <w:u w:val="single"/>
          <w:lang w:val="en-US" w:eastAsia="zh-CN"/>
        </w:rPr>
        <w:t xml:space="preserve">     </w:t>
      </w:r>
      <w:r>
        <w:rPr>
          <w:rFonts w:hint="eastAsia"/>
          <w:color w:val="000000"/>
        </w:rPr>
        <w:t>年</w:t>
      </w:r>
      <w:r>
        <w:rPr>
          <w:rStyle w:val="23"/>
          <w:rFonts w:hint="eastAsia"/>
          <w:color w:val="000000"/>
        </w:rPr>
        <w:t> </w:t>
      </w:r>
      <w:r>
        <w:rPr>
          <w:rFonts w:hint="eastAsia"/>
          <w:color w:val="000000"/>
          <w:u w:val="single"/>
        </w:rPr>
        <w:t>  </w:t>
      </w:r>
      <w:r>
        <w:rPr>
          <w:rFonts w:hint="eastAsia"/>
          <w:color w:val="000000"/>
          <w:u w:val="single"/>
          <w:lang w:val="en-US" w:eastAsia="zh-CN"/>
        </w:rPr>
        <w:t xml:space="preserve">    </w:t>
      </w:r>
      <w:r>
        <w:rPr>
          <w:rFonts w:hint="eastAsia"/>
          <w:color w:val="000000"/>
          <w:u w:val="single"/>
        </w:rPr>
        <w:t> </w:t>
      </w:r>
      <w:r>
        <w:rPr>
          <w:rFonts w:hint="eastAsia"/>
          <w:color w:val="000000"/>
        </w:rPr>
        <w:t>月</w:t>
      </w:r>
      <w:r>
        <w:rPr>
          <w:rStyle w:val="23"/>
          <w:rFonts w:hint="eastAsia"/>
          <w:color w:val="000000"/>
        </w:rPr>
        <w:t> </w:t>
      </w:r>
      <w:r>
        <w:rPr>
          <w:rFonts w:hint="eastAsia"/>
          <w:color w:val="000000"/>
          <w:u w:val="single"/>
        </w:rPr>
        <w:t>   </w:t>
      </w:r>
      <w:r>
        <w:rPr>
          <w:rFonts w:hint="eastAsia"/>
          <w:color w:val="000000"/>
          <w:u w:val="single"/>
          <w:lang w:val="en-US" w:eastAsia="zh-CN"/>
        </w:rPr>
        <w:t xml:space="preserve">       </w:t>
      </w:r>
      <w:r>
        <w:rPr>
          <w:rFonts w:hint="eastAsia"/>
          <w:color w:val="000000"/>
        </w:rPr>
        <w:t>日</w:t>
      </w:r>
    </w:p>
    <w:p w14:paraId="4921915E">
      <w:pPr>
        <w:shd w:val="clear" w:color="auto" w:fill="FFFFFF"/>
        <w:spacing w:line="460" w:lineRule="atLeast"/>
        <w:ind w:firstLine="482" w:firstLineChars="200"/>
        <w:rPr>
          <w:rFonts w:ascii="宋体" w:hAnsi="宋体"/>
          <w:color w:val="666666"/>
          <w:sz w:val="24"/>
          <w:szCs w:val="24"/>
        </w:rPr>
      </w:pPr>
      <w:r>
        <w:rPr>
          <w:rFonts w:hint="eastAsia"/>
          <w:b/>
          <w:bCs/>
          <w:color w:val="000000"/>
          <w:sz w:val="24"/>
          <w:szCs w:val="24"/>
        </w:rPr>
        <w:t>附件</w:t>
      </w:r>
      <w:r>
        <w:rPr>
          <w:rFonts w:hint="eastAsia"/>
          <w:b/>
          <w:bCs/>
          <w:color w:val="000000"/>
          <w:sz w:val="24"/>
          <w:szCs w:val="24"/>
          <w:lang w:val="en-US" w:eastAsia="zh-CN"/>
        </w:rPr>
        <w:t>9</w:t>
      </w:r>
      <w:r>
        <w:rPr>
          <w:rFonts w:hint="eastAsia"/>
          <w:b/>
          <w:bCs/>
          <w:color w:val="000000"/>
          <w:sz w:val="24"/>
          <w:szCs w:val="24"/>
        </w:rPr>
        <w:t>           供应商自觉抵制政府采购领域 商业贿赂行为承诺书</w:t>
      </w:r>
    </w:p>
    <w:p w14:paraId="6AA01A27">
      <w:pPr>
        <w:shd w:val="clear" w:color="auto" w:fill="FFFFFF"/>
        <w:spacing w:line="460" w:lineRule="atLeast"/>
        <w:rPr>
          <w:rFonts w:ascii="宋体" w:hAnsi="宋体"/>
          <w:color w:val="666666"/>
          <w:sz w:val="24"/>
          <w:szCs w:val="24"/>
        </w:rPr>
      </w:pPr>
      <w:r>
        <w:rPr>
          <w:rFonts w:hint="eastAsia"/>
          <w:color w:val="000000"/>
          <w:sz w:val="24"/>
          <w:szCs w:val="24"/>
        </w:rPr>
        <w:t>致：______</w:t>
      </w:r>
      <w:r>
        <w:rPr>
          <w:rFonts w:hint="eastAsia"/>
          <w:color w:val="000000"/>
          <w:sz w:val="24"/>
          <w:szCs w:val="24"/>
          <w:u w:val="single"/>
        </w:rPr>
        <w:t>_    </w:t>
      </w:r>
      <w:r>
        <w:rPr>
          <w:rStyle w:val="23"/>
          <w:rFonts w:hint="eastAsia"/>
          <w:color w:val="000000"/>
          <w:sz w:val="24"/>
          <w:szCs w:val="24"/>
          <w:u w:val="single"/>
        </w:rPr>
        <w:t> </w:t>
      </w:r>
      <w:r>
        <w:rPr>
          <w:rFonts w:hint="eastAsia"/>
          <w:color w:val="000000"/>
          <w:sz w:val="24"/>
          <w:szCs w:val="24"/>
          <w:u w:val="single"/>
        </w:rPr>
        <w:t>_</w:t>
      </w:r>
      <w:r>
        <w:rPr>
          <w:rFonts w:hint="eastAsia"/>
          <w:color w:val="000000"/>
          <w:sz w:val="24"/>
          <w:szCs w:val="24"/>
        </w:rPr>
        <w:t>_（</w:t>
      </w:r>
      <w:r>
        <w:rPr>
          <w:rFonts w:hint="eastAsia"/>
          <w:color w:val="000000"/>
          <w:sz w:val="24"/>
          <w:szCs w:val="24"/>
          <w:lang w:eastAsia="zh-CN"/>
        </w:rPr>
        <w:t>代理机构</w:t>
      </w:r>
      <w:r>
        <w:rPr>
          <w:rFonts w:hint="eastAsia"/>
          <w:color w:val="000000"/>
          <w:sz w:val="24"/>
          <w:szCs w:val="24"/>
        </w:rPr>
        <w:t>名称）</w:t>
      </w:r>
      <w:r>
        <w:rPr>
          <w:rStyle w:val="23"/>
          <w:rFonts w:hint="eastAsia"/>
          <w:b/>
          <w:bCs/>
          <w:color w:val="000000"/>
          <w:sz w:val="24"/>
          <w:szCs w:val="24"/>
        </w:rPr>
        <w:t> </w:t>
      </w:r>
      <w:r>
        <w:rPr>
          <w:rFonts w:hint="eastAsia"/>
          <w:color w:val="000000"/>
          <w:sz w:val="24"/>
          <w:szCs w:val="24"/>
        </w:rPr>
        <w:t>：</w:t>
      </w:r>
    </w:p>
    <w:p w14:paraId="4E53FD83">
      <w:pPr>
        <w:shd w:val="clear" w:color="auto" w:fill="FFFFFF"/>
        <w:spacing w:line="460" w:lineRule="atLeast"/>
        <w:ind w:firstLine="480"/>
        <w:rPr>
          <w:rFonts w:ascii="宋体" w:hAnsi="宋体"/>
          <w:color w:val="666666"/>
          <w:sz w:val="24"/>
          <w:szCs w:val="24"/>
        </w:rPr>
      </w:pPr>
      <w:r>
        <w:rPr>
          <w:rFonts w:hint="eastAsia"/>
          <w:color w:val="000000"/>
          <w:sz w:val="24"/>
          <w:szCs w:val="24"/>
        </w:rPr>
        <w:t>为进一步规范政府采购行为，营造公平竞争的政府采购市场环境，维护政府采购制度良好声誉，在参与贵单位组织的竞争性谈判活动中，我方庄重承诺：</w:t>
      </w:r>
    </w:p>
    <w:p w14:paraId="63D00B1F">
      <w:pPr>
        <w:shd w:val="clear" w:color="auto" w:fill="FFFFFF"/>
        <w:spacing w:line="460" w:lineRule="atLeast"/>
        <w:ind w:firstLine="480"/>
        <w:rPr>
          <w:rFonts w:ascii="宋体" w:hAnsi="宋体"/>
          <w:color w:val="666666"/>
          <w:sz w:val="24"/>
          <w:szCs w:val="24"/>
        </w:rPr>
      </w:pPr>
      <w:r>
        <w:rPr>
          <w:rFonts w:hint="eastAsia"/>
          <w:color w:val="000000"/>
          <w:sz w:val="24"/>
          <w:szCs w:val="24"/>
        </w:rPr>
        <w:t>一、依法参与竞争性谈判活动，遵纪守法，诚信经营，公平竞争。</w:t>
      </w:r>
    </w:p>
    <w:p w14:paraId="44145543">
      <w:pPr>
        <w:shd w:val="clear" w:color="auto" w:fill="FFFFFF"/>
        <w:spacing w:line="460" w:lineRule="atLeast"/>
        <w:ind w:firstLine="480"/>
        <w:rPr>
          <w:rFonts w:ascii="宋体" w:hAnsi="宋体"/>
          <w:color w:val="666666"/>
          <w:sz w:val="24"/>
          <w:szCs w:val="24"/>
        </w:rPr>
      </w:pPr>
      <w:r>
        <w:rPr>
          <w:rFonts w:hint="eastAsia"/>
          <w:color w:val="000000"/>
          <w:sz w:val="24"/>
          <w:szCs w:val="24"/>
        </w:rPr>
        <w:t>二、不向采购人、采购代理机构和谈判小组成员提供任何形式的商业贿赂，对索取或接受商业贿赂的单位和个人，及时向财政部门和纪检监察机关举报。</w:t>
      </w:r>
    </w:p>
    <w:p w14:paraId="23AD83BF">
      <w:pPr>
        <w:shd w:val="clear" w:color="auto" w:fill="FFFFFF"/>
        <w:spacing w:line="460" w:lineRule="atLeast"/>
        <w:ind w:firstLine="480"/>
        <w:rPr>
          <w:rFonts w:ascii="宋体" w:hAnsi="宋体"/>
          <w:color w:val="666666"/>
          <w:sz w:val="24"/>
          <w:szCs w:val="24"/>
        </w:rPr>
      </w:pPr>
      <w:r>
        <w:rPr>
          <w:rFonts w:hint="eastAsia"/>
          <w:color w:val="000000"/>
          <w:sz w:val="24"/>
          <w:szCs w:val="24"/>
        </w:rPr>
        <w:t>三、不以提供虚假资质文件等形式参与竞争性谈判活动，不以虚假材料谋取成交。</w:t>
      </w:r>
    </w:p>
    <w:p w14:paraId="57AA4528">
      <w:pPr>
        <w:shd w:val="clear" w:color="auto" w:fill="FFFFFF"/>
        <w:spacing w:line="460" w:lineRule="atLeast"/>
        <w:ind w:firstLine="480"/>
        <w:rPr>
          <w:rFonts w:ascii="宋体" w:hAnsi="宋体"/>
          <w:color w:val="666666"/>
          <w:sz w:val="24"/>
          <w:szCs w:val="24"/>
        </w:rPr>
      </w:pPr>
      <w:r>
        <w:rPr>
          <w:rFonts w:hint="eastAsia"/>
          <w:color w:val="000000"/>
          <w:sz w:val="24"/>
          <w:szCs w:val="24"/>
        </w:rPr>
        <w:t>四、不采取不正当手段诋毁、排挤其它供应商，与其它参与竞争性谈判活动的供应商保持良性的竞争关系。</w:t>
      </w:r>
    </w:p>
    <w:p w14:paraId="437F5869">
      <w:pPr>
        <w:shd w:val="clear" w:color="auto" w:fill="FFFFFF"/>
        <w:spacing w:line="460" w:lineRule="atLeast"/>
        <w:ind w:firstLine="480"/>
        <w:rPr>
          <w:rFonts w:ascii="宋体" w:hAnsi="宋体"/>
          <w:color w:val="666666"/>
          <w:sz w:val="24"/>
          <w:szCs w:val="24"/>
        </w:rPr>
      </w:pPr>
      <w:r>
        <w:rPr>
          <w:rFonts w:hint="eastAsia"/>
          <w:color w:val="000000"/>
          <w:sz w:val="24"/>
          <w:szCs w:val="24"/>
        </w:rPr>
        <w:t>五、不与采购人、</w:t>
      </w:r>
      <w:r>
        <w:rPr>
          <w:rFonts w:hint="eastAsia"/>
          <w:color w:val="000000"/>
          <w:sz w:val="24"/>
          <w:szCs w:val="24"/>
          <w:lang w:eastAsia="zh-CN"/>
        </w:rPr>
        <w:t>代理机构</w:t>
      </w:r>
      <w:r>
        <w:rPr>
          <w:rFonts w:hint="eastAsia"/>
          <w:color w:val="000000"/>
          <w:sz w:val="24"/>
          <w:szCs w:val="24"/>
        </w:rPr>
        <w:t>和谈判小组成员恶意串通，积极维护国家利益、社会公共利益和采购人的合法权益。</w:t>
      </w:r>
    </w:p>
    <w:p w14:paraId="40408B52">
      <w:pPr>
        <w:shd w:val="clear" w:color="auto" w:fill="FFFFFF"/>
        <w:spacing w:line="460" w:lineRule="atLeast"/>
        <w:ind w:firstLine="480"/>
        <w:rPr>
          <w:rFonts w:ascii="宋体" w:hAnsi="宋体"/>
          <w:color w:val="666666"/>
          <w:sz w:val="24"/>
          <w:szCs w:val="24"/>
        </w:rPr>
      </w:pPr>
      <w:r>
        <w:rPr>
          <w:rFonts w:hint="eastAsia"/>
          <w:color w:val="000000"/>
          <w:sz w:val="24"/>
          <w:szCs w:val="24"/>
        </w:rPr>
        <w:t>六、严格履行政府采购合同约定义务，不在政府采购合同执行过程中采取降低质量或标准、减少数量、拖延交付时间等方式损害采购人的利益，并自觉承担违约责任。</w:t>
      </w:r>
    </w:p>
    <w:p w14:paraId="64BAE60F">
      <w:pPr>
        <w:shd w:val="clear" w:color="auto" w:fill="FFFFFF"/>
        <w:spacing w:line="460" w:lineRule="atLeast"/>
        <w:ind w:firstLine="480"/>
        <w:rPr>
          <w:rFonts w:ascii="宋体" w:hAnsi="宋体"/>
          <w:color w:val="666666"/>
          <w:sz w:val="24"/>
          <w:szCs w:val="24"/>
        </w:rPr>
      </w:pPr>
      <w:r>
        <w:rPr>
          <w:rFonts w:hint="eastAsia"/>
          <w:color w:val="000000"/>
          <w:sz w:val="24"/>
          <w:szCs w:val="24"/>
        </w:rPr>
        <w:t>七、自觉接受并积极配合相关监督部门实施的监督检查，如实反映情况，及时提供有关证明材料。</w:t>
      </w:r>
    </w:p>
    <w:p w14:paraId="51D7A424">
      <w:pPr>
        <w:shd w:val="clear" w:color="auto" w:fill="FFFFFF"/>
        <w:spacing w:line="460" w:lineRule="atLeast"/>
        <w:ind w:firstLine="240"/>
        <w:rPr>
          <w:rFonts w:ascii="宋体" w:hAnsi="宋体"/>
          <w:color w:val="666666"/>
          <w:sz w:val="24"/>
          <w:szCs w:val="24"/>
        </w:rPr>
      </w:pPr>
      <w:r>
        <w:rPr>
          <w:rFonts w:hint="eastAsia"/>
          <w:color w:val="000000"/>
          <w:sz w:val="24"/>
          <w:szCs w:val="24"/>
        </w:rPr>
        <w:t> </w:t>
      </w:r>
    </w:p>
    <w:p w14:paraId="5F416EF9">
      <w:pPr>
        <w:shd w:val="clear" w:color="auto" w:fill="FFFFFF"/>
        <w:spacing w:line="460" w:lineRule="atLeast"/>
        <w:ind w:firstLine="3460" w:firstLineChars="1442"/>
        <w:rPr>
          <w:rFonts w:ascii="宋体" w:hAnsi="宋体"/>
          <w:color w:val="666666"/>
          <w:sz w:val="24"/>
          <w:szCs w:val="24"/>
        </w:rPr>
      </w:pPr>
      <w:r>
        <w:rPr>
          <w:rFonts w:hint="eastAsia"/>
          <w:color w:val="000000"/>
          <w:sz w:val="24"/>
          <w:szCs w:val="24"/>
        </w:rPr>
        <w:t>供应商代表签字：</w:t>
      </w:r>
      <w:r>
        <w:rPr>
          <w:rStyle w:val="23"/>
          <w:rFonts w:hint="eastAsia"/>
          <w:color w:val="000000"/>
          <w:sz w:val="24"/>
          <w:szCs w:val="24"/>
        </w:rPr>
        <w:t> </w:t>
      </w:r>
      <w:r>
        <w:rPr>
          <w:rFonts w:hint="eastAsia"/>
          <w:color w:val="000000"/>
          <w:sz w:val="24"/>
          <w:szCs w:val="24"/>
          <w:u w:val="single"/>
        </w:rPr>
        <w:t>                </w:t>
      </w:r>
    </w:p>
    <w:p w14:paraId="29B0B775">
      <w:pPr>
        <w:shd w:val="clear" w:color="auto" w:fill="FFFFFF"/>
        <w:spacing w:line="460" w:lineRule="atLeast"/>
        <w:ind w:firstLine="480"/>
        <w:rPr>
          <w:rFonts w:ascii="宋体" w:hAnsi="宋体"/>
          <w:color w:val="666666"/>
          <w:sz w:val="24"/>
          <w:szCs w:val="24"/>
        </w:rPr>
      </w:pPr>
      <w:r>
        <w:rPr>
          <w:rFonts w:hint="eastAsia"/>
          <w:color w:val="000000"/>
          <w:sz w:val="24"/>
          <w:szCs w:val="24"/>
        </w:rPr>
        <w:t>              </w:t>
      </w:r>
      <w:r>
        <w:rPr>
          <w:rStyle w:val="23"/>
          <w:rFonts w:hint="eastAsia"/>
          <w:color w:val="000000"/>
          <w:sz w:val="24"/>
          <w:szCs w:val="24"/>
        </w:rPr>
        <w:t> </w:t>
      </w:r>
      <w:r>
        <w:rPr>
          <w:rFonts w:hint="eastAsia"/>
          <w:color w:val="000000"/>
          <w:sz w:val="24"/>
          <w:szCs w:val="24"/>
        </w:rPr>
        <w:t>                   供应商：</w:t>
      </w:r>
      <w:r>
        <w:rPr>
          <w:rFonts w:hint="eastAsia"/>
          <w:color w:val="000000"/>
          <w:sz w:val="24"/>
          <w:szCs w:val="24"/>
          <w:u w:val="single"/>
        </w:rPr>
        <w:t>                   </w:t>
      </w:r>
      <w:r>
        <w:rPr>
          <w:rFonts w:hint="eastAsia"/>
          <w:color w:val="000000"/>
          <w:sz w:val="24"/>
          <w:szCs w:val="24"/>
        </w:rPr>
        <w:t>（全称并加盖公章）</w:t>
      </w:r>
    </w:p>
    <w:p w14:paraId="17385C00">
      <w:pPr>
        <w:shd w:val="clear" w:color="auto" w:fill="FFFFFF"/>
        <w:spacing w:line="460" w:lineRule="atLeast"/>
        <w:ind w:firstLine="480"/>
        <w:rPr>
          <w:rFonts w:ascii="宋体" w:hAnsi="宋体"/>
          <w:color w:val="666666"/>
          <w:sz w:val="24"/>
          <w:szCs w:val="24"/>
        </w:rPr>
      </w:pPr>
      <w:r>
        <w:rPr>
          <w:rFonts w:hint="eastAsia"/>
          <w:color w:val="000000"/>
          <w:sz w:val="24"/>
          <w:szCs w:val="24"/>
        </w:rPr>
        <w:t>                                </w:t>
      </w:r>
    </w:p>
    <w:p w14:paraId="1BA3EEDC">
      <w:pPr>
        <w:shd w:val="clear" w:color="auto" w:fill="FFFFFF"/>
        <w:spacing w:line="460" w:lineRule="atLeast"/>
        <w:ind w:firstLine="3600" w:firstLineChars="1500"/>
        <w:rPr>
          <w:rFonts w:hint="eastAsia"/>
          <w:color w:val="000000"/>
          <w:sz w:val="24"/>
          <w:szCs w:val="24"/>
        </w:rPr>
      </w:pPr>
      <w:r>
        <w:rPr>
          <w:rFonts w:hint="eastAsia"/>
          <w:color w:val="000000"/>
          <w:sz w:val="24"/>
          <w:szCs w:val="24"/>
        </w:rPr>
        <w:t> </w:t>
      </w:r>
      <w:r>
        <w:rPr>
          <w:rFonts w:hint="eastAsia"/>
          <w:color w:val="000000"/>
          <w:sz w:val="24"/>
          <w:szCs w:val="24"/>
          <w:u w:val="single"/>
        </w:rPr>
        <w:t>   </w:t>
      </w:r>
      <w:r>
        <w:rPr>
          <w:rFonts w:hint="eastAsia"/>
          <w:color w:val="000000"/>
          <w:sz w:val="24"/>
          <w:szCs w:val="24"/>
          <w:u w:val="single"/>
          <w:lang w:val="en-US" w:eastAsia="zh-CN"/>
        </w:rPr>
        <w:t xml:space="preserve">     </w:t>
      </w:r>
      <w:r>
        <w:rPr>
          <w:rStyle w:val="23"/>
          <w:rFonts w:hint="eastAsia"/>
          <w:color w:val="000000"/>
          <w:sz w:val="24"/>
          <w:szCs w:val="24"/>
          <w:u w:val="single"/>
        </w:rPr>
        <w:t> </w:t>
      </w:r>
      <w:r>
        <w:rPr>
          <w:rFonts w:hint="eastAsia"/>
          <w:color w:val="000000"/>
          <w:sz w:val="24"/>
          <w:szCs w:val="24"/>
        </w:rPr>
        <w:t>年</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u w:val="single"/>
          <w:lang w:val="en-US" w:eastAsia="zh-CN"/>
        </w:rPr>
        <w:t xml:space="preserve">      </w:t>
      </w:r>
      <w:r>
        <w:rPr>
          <w:rFonts w:hint="eastAsia"/>
          <w:color w:val="000000"/>
          <w:sz w:val="24"/>
          <w:szCs w:val="24"/>
          <w:u w:val="single"/>
        </w:rPr>
        <w:t> </w:t>
      </w:r>
      <w:r>
        <w:rPr>
          <w:rFonts w:hint="eastAsia"/>
          <w:color w:val="000000"/>
          <w:sz w:val="24"/>
          <w:szCs w:val="24"/>
        </w:rPr>
        <w:t>月</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u w:val="single"/>
          <w:lang w:val="en-US" w:eastAsia="zh-CN"/>
        </w:rPr>
        <w:t xml:space="preserve">      </w:t>
      </w:r>
      <w:r>
        <w:rPr>
          <w:rFonts w:hint="eastAsia"/>
          <w:color w:val="000000"/>
          <w:sz w:val="24"/>
          <w:szCs w:val="24"/>
          <w:u w:val="single"/>
        </w:rPr>
        <w:t>  </w:t>
      </w:r>
      <w:r>
        <w:rPr>
          <w:rFonts w:hint="eastAsia"/>
          <w:color w:val="000000"/>
          <w:sz w:val="24"/>
          <w:szCs w:val="24"/>
        </w:rPr>
        <w:t>日</w:t>
      </w:r>
    </w:p>
    <w:p w14:paraId="6C089259">
      <w:pPr>
        <w:shd w:val="clear" w:color="auto" w:fill="FFFFFF"/>
        <w:spacing w:line="460" w:lineRule="atLeast"/>
        <w:ind w:firstLine="4800"/>
        <w:rPr>
          <w:rFonts w:hint="eastAsia"/>
          <w:color w:val="000000"/>
        </w:rPr>
      </w:pPr>
    </w:p>
    <w:p w14:paraId="37814263">
      <w:pPr>
        <w:shd w:val="clear" w:color="auto" w:fill="FFFFFF"/>
        <w:spacing w:line="460" w:lineRule="atLeast"/>
        <w:rPr>
          <w:rFonts w:hint="eastAsia"/>
          <w:b/>
          <w:bCs/>
          <w:color w:val="000000"/>
        </w:rPr>
      </w:pPr>
    </w:p>
    <w:p w14:paraId="6D6D4F4C">
      <w:pPr>
        <w:shd w:val="clear" w:color="auto" w:fill="FFFFFF"/>
        <w:spacing w:line="460" w:lineRule="atLeast"/>
        <w:rPr>
          <w:rFonts w:hint="eastAsia"/>
          <w:b/>
          <w:bCs/>
          <w:color w:val="000000"/>
        </w:rPr>
      </w:pPr>
    </w:p>
    <w:p w14:paraId="7C57457E">
      <w:pPr>
        <w:shd w:val="clear" w:color="auto" w:fill="FFFFFF"/>
        <w:spacing w:line="460" w:lineRule="atLeast"/>
        <w:rPr>
          <w:rFonts w:hint="eastAsia"/>
          <w:b/>
          <w:bCs/>
          <w:color w:val="000000"/>
        </w:rPr>
      </w:pPr>
    </w:p>
    <w:p w14:paraId="382D7D39">
      <w:pPr>
        <w:shd w:val="clear" w:color="auto" w:fill="FFFFFF"/>
        <w:spacing w:line="460" w:lineRule="atLeast"/>
        <w:rPr>
          <w:rFonts w:hint="eastAsia"/>
          <w:b/>
          <w:bCs/>
          <w:color w:val="000000"/>
        </w:rPr>
      </w:pPr>
    </w:p>
    <w:p w14:paraId="1548FC84">
      <w:pPr>
        <w:shd w:val="clear" w:color="auto" w:fill="FFFFFF"/>
        <w:spacing w:line="460" w:lineRule="atLeast"/>
        <w:rPr>
          <w:rFonts w:hint="eastAsia"/>
          <w:b/>
          <w:bCs/>
          <w:color w:val="000000"/>
        </w:rPr>
      </w:pPr>
    </w:p>
    <w:p w14:paraId="632DE669">
      <w:pPr>
        <w:shd w:val="clear" w:color="auto" w:fill="FFFFFF"/>
        <w:spacing w:line="460" w:lineRule="atLeast"/>
        <w:rPr>
          <w:rFonts w:hint="eastAsia"/>
          <w:b/>
          <w:bCs/>
          <w:color w:val="000000"/>
        </w:rPr>
      </w:pPr>
    </w:p>
    <w:p w14:paraId="501B4907">
      <w:pPr>
        <w:widowControl/>
        <w:spacing w:before="100" w:beforeLines="0" w:beforeAutospacing="1" w:after="100" w:afterLines="0" w:afterAutospacing="1"/>
        <w:jc w:val="left"/>
        <w:rPr>
          <w:rFonts w:hint="eastAsia"/>
          <w:b/>
          <w:bCs/>
          <w:lang w:val="en-US" w:eastAsia="zh-CN"/>
        </w:rPr>
      </w:pPr>
      <w:r>
        <w:rPr>
          <w:rFonts w:hint="eastAsia"/>
          <w:b/>
          <w:bCs/>
          <w:lang w:eastAsia="zh-CN"/>
        </w:rPr>
        <w:t>附件</w:t>
      </w:r>
      <w:r>
        <w:rPr>
          <w:rFonts w:hint="eastAsia"/>
          <w:b/>
          <w:bCs/>
          <w:lang w:val="en-US" w:eastAsia="zh-CN"/>
        </w:rPr>
        <w:t xml:space="preserve">10                   </w:t>
      </w:r>
    </w:p>
    <w:p w14:paraId="72ECD73D">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10.1</w:t>
      </w:r>
    </w:p>
    <w:p w14:paraId="4CCC31DE">
      <w:pPr>
        <w:jc w:val="center"/>
        <w:rPr>
          <w:rFonts w:hint="eastAsia" w:ascii="仿宋" w:hAnsi="仿宋" w:eastAsia="仿宋" w:cs="仿宋"/>
          <w:color w:val="auto"/>
          <w:sz w:val="24"/>
          <w:szCs w:val="24"/>
          <w:lang w:val="en-US" w:eastAsia="zh-CN"/>
        </w:rPr>
      </w:pPr>
      <w:r>
        <w:rPr>
          <w:rFonts w:hint="eastAsia" w:ascii="方正小标宋简体" w:hAnsi="方正小标宋简体" w:eastAsia="方正小标宋简体" w:cs="方正小标宋简体"/>
          <w:color w:val="auto"/>
          <w:sz w:val="24"/>
          <w:szCs w:val="24"/>
          <w:lang w:val="en-US" w:eastAsia="zh-CN"/>
        </w:rPr>
        <w:t>驻马店市政府采购供应商信用承诺函</w:t>
      </w:r>
    </w:p>
    <w:p w14:paraId="606F822C">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致：</w:t>
      </w:r>
    </w:p>
    <w:p w14:paraId="68754E15">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单位名称（自然人姓名）：       </w:t>
      </w:r>
    </w:p>
    <w:p w14:paraId="071F6D7E">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统一社会信用代码（身份证号码）：    </w:t>
      </w:r>
    </w:p>
    <w:p w14:paraId="06171228">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法定代表人（负责人）：        </w:t>
      </w:r>
    </w:p>
    <w:p w14:paraId="1D0A57A3">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联系地址和电话：   </w:t>
      </w:r>
    </w:p>
    <w:p w14:paraId="1FF48891">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BAC9C76">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（一）具有独立承担民事责任的能力；</w:t>
      </w:r>
    </w:p>
    <w:p w14:paraId="10BE881D">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（二）具有良好的商业信誉和健全的财务会计制度；</w:t>
      </w:r>
    </w:p>
    <w:p w14:paraId="400834DA">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（三）具有履行合同所必需的设备和专业技术能力；</w:t>
      </w:r>
    </w:p>
    <w:p w14:paraId="33DD119E">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（四）有依法缴纳税收和社会保障资金的良好记录；</w:t>
      </w:r>
    </w:p>
    <w:p w14:paraId="71723AE8">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（五）参加政府采购活动前三年内，在经营活动中没有重大违法记录；</w:t>
      </w:r>
    </w:p>
    <w:p w14:paraId="5318D699">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（六）未被列入严重失信主体名单、失信被执行人、税收违法黑名单、政府采购严重违法失信行为记录名单，未曾作出虚假承诺；</w:t>
      </w:r>
    </w:p>
    <w:p w14:paraId="763D0CC0">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（七）符合法律、行政法规规定的其他条件。</w:t>
      </w:r>
    </w:p>
    <w:p w14:paraId="552A4495">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我单位（本人）保证上述承诺事项的真实性，如有弄虚作假或其他违法违规行为，愿意承担一切法律责任，并承担因此所造成的一切损失。</w:t>
      </w:r>
    </w:p>
    <w:p w14:paraId="00F5DA22">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lang w:val="en-US" w:eastAsia="zh-CN"/>
        </w:rPr>
      </w:pPr>
    </w:p>
    <w:p w14:paraId="1265563C">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840" w:firstLineChars="16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供应商名称（盖章）：</w:t>
      </w:r>
    </w:p>
    <w:p w14:paraId="298AABA7">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2400" w:firstLineChars="10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法定代表人、负责人、自然人或授权代表(签字)：</w:t>
      </w:r>
    </w:p>
    <w:p w14:paraId="78E1ED34">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360" w:firstLineChars="14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日期：  年  月   日</w:t>
      </w:r>
    </w:p>
    <w:p w14:paraId="65BB3A34">
      <w:pPr>
        <w:widowControl/>
        <w:spacing w:before="100" w:beforeAutospacing="1" w:after="100" w:afterAutospacing="1"/>
        <w:jc w:val="left"/>
        <w:rPr>
          <w:rFonts w:hint="eastAsia" w:ascii="宋体" w:hAnsi="宋体" w:eastAsia="宋体" w:cs="宋体"/>
          <w:color w:val="auto"/>
          <w:kern w:val="0"/>
          <w:sz w:val="24"/>
          <w:lang w:val="en-US" w:eastAsia="zh-CN"/>
        </w:rPr>
      </w:pPr>
    </w:p>
    <w:p w14:paraId="0D99BECA">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注：1.供应商须在投标（响应性）文件中按此模板提供承诺函，未提供视为未实质性响应招标文件要求，按无效投标（响应）处理。</w:t>
      </w:r>
    </w:p>
    <w:p w14:paraId="30B01E28">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2.供应商的法定代表人或者授权代表的签字或盖章应真实、有效，如由授权代表签字或盖章的，应提供“法定代表人授权书”。</w:t>
      </w:r>
    </w:p>
    <w:p w14:paraId="55249847">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firstLineChars="200"/>
        <w:jc w:val="left"/>
        <w:textAlignment w:val="auto"/>
        <w:rPr>
          <w:rFonts w:hint="eastAsia" w:ascii="宋体" w:hAnsi="宋体" w:eastAsia="宋体" w:cs="宋体"/>
          <w:b/>
          <w:bCs/>
          <w:color w:val="auto"/>
          <w:kern w:val="0"/>
          <w:sz w:val="24"/>
        </w:rPr>
      </w:pPr>
    </w:p>
    <w:p w14:paraId="6F795740">
      <w:pPr>
        <w:widowControl/>
        <w:spacing w:before="100" w:beforeAutospacing="1" w:after="100" w:afterAutospacing="1"/>
        <w:jc w:val="left"/>
        <w:rPr>
          <w:rFonts w:hint="eastAsia" w:ascii="宋体" w:hAnsi="宋体" w:eastAsia="宋体" w:cs="宋体"/>
          <w:color w:val="auto"/>
          <w:kern w:val="0"/>
          <w:sz w:val="24"/>
        </w:rPr>
      </w:pPr>
    </w:p>
    <w:p w14:paraId="7C0F0F90">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p>
    <w:p w14:paraId="5F7E3E1A">
      <w:pPr>
        <w:widowControl/>
        <w:jc w:val="left"/>
        <w:textAlignment w:val="baseline"/>
        <w:rPr>
          <w:rFonts w:hint="eastAsia" w:asciiTheme="minorEastAsia" w:hAnsiTheme="minorEastAsia" w:eastAsiaTheme="minorEastAsia" w:cstheme="minorEastAsia"/>
          <w:b w:val="0"/>
          <w:bCs w:val="0"/>
          <w:kern w:val="0"/>
          <w:sz w:val="24"/>
          <w:szCs w:val="24"/>
          <w:lang w:val="en-US" w:eastAsia="zh-CN"/>
        </w:rPr>
      </w:pPr>
      <w:r>
        <w:rPr>
          <w:rFonts w:hint="eastAsia" w:ascii="宋体" w:hAnsi="宋体" w:eastAsia="宋体" w:cs="宋体"/>
          <w:color w:val="auto"/>
          <w:kern w:val="0"/>
          <w:sz w:val="24"/>
          <w:lang w:val="en-US" w:eastAsia="zh-CN"/>
        </w:rPr>
        <w:t>10.2、营业执照复印件</w:t>
      </w:r>
      <w:r>
        <w:rPr>
          <w:rFonts w:hint="eastAsia" w:asciiTheme="minorEastAsia" w:hAnsiTheme="minorEastAsia" w:eastAsiaTheme="minorEastAsia" w:cstheme="minorEastAsia"/>
          <w:b w:val="0"/>
          <w:bCs w:val="0"/>
          <w:kern w:val="0"/>
          <w:sz w:val="24"/>
          <w:szCs w:val="24"/>
          <w:lang w:val="en-US" w:eastAsia="zh-CN"/>
        </w:rPr>
        <w:t>（副本，加载统一社会信用代码，供应商代表签字并加盖公章。国家企业信用信息公示系统查询的有效工商营业执照截图签字盖章。）</w:t>
      </w:r>
    </w:p>
    <w:p w14:paraId="6A436ABE">
      <w:pPr>
        <w:widowControl/>
        <w:spacing w:before="100" w:beforeAutospacing="1" w:after="100" w:afterAutospacing="1"/>
        <w:jc w:val="left"/>
        <w:rPr>
          <w:rFonts w:hint="eastAsia" w:ascii="宋体" w:hAnsi="宋体" w:eastAsia="宋体" w:cs="宋体"/>
          <w:color w:val="auto"/>
          <w:kern w:val="0"/>
          <w:sz w:val="24"/>
        </w:rPr>
      </w:pPr>
    </w:p>
    <w:p w14:paraId="47BE4440">
      <w:pPr>
        <w:widowControl/>
        <w:spacing w:before="100" w:beforeAutospacing="1" w:after="100" w:afterAutospacing="1"/>
        <w:jc w:val="left"/>
        <w:rPr>
          <w:rFonts w:hint="eastAsia" w:ascii="宋体" w:hAnsi="宋体" w:eastAsia="宋体" w:cs="宋体"/>
          <w:color w:val="auto"/>
          <w:kern w:val="0"/>
          <w:sz w:val="24"/>
        </w:rPr>
      </w:pPr>
    </w:p>
    <w:p w14:paraId="4C39B92E">
      <w:pPr>
        <w:widowControl/>
        <w:spacing w:before="100" w:beforeAutospacing="1" w:after="100" w:afterAutospacing="1"/>
        <w:jc w:val="left"/>
        <w:rPr>
          <w:rFonts w:hint="eastAsia" w:ascii="宋体" w:hAnsi="宋体" w:eastAsia="宋体" w:cs="宋体"/>
          <w:color w:val="auto"/>
          <w:kern w:val="0"/>
          <w:sz w:val="24"/>
        </w:rPr>
      </w:pPr>
    </w:p>
    <w:p w14:paraId="453C0498">
      <w:pPr>
        <w:widowControl/>
        <w:spacing w:before="100" w:beforeAutospacing="1" w:after="100" w:afterAutospacing="1"/>
        <w:jc w:val="left"/>
        <w:rPr>
          <w:rFonts w:hint="eastAsia" w:ascii="宋体" w:hAnsi="宋体" w:eastAsia="宋体" w:cs="宋体"/>
          <w:color w:val="auto"/>
          <w:kern w:val="0"/>
          <w:sz w:val="24"/>
        </w:rPr>
      </w:pPr>
    </w:p>
    <w:p w14:paraId="5B596F79">
      <w:pPr>
        <w:widowControl/>
        <w:spacing w:before="100" w:beforeAutospacing="1" w:after="100" w:afterAutospacing="1"/>
        <w:jc w:val="left"/>
        <w:rPr>
          <w:rFonts w:hint="eastAsia" w:ascii="宋体" w:hAnsi="宋体" w:eastAsia="宋体" w:cs="宋体"/>
          <w:color w:val="auto"/>
          <w:kern w:val="0"/>
          <w:sz w:val="24"/>
        </w:rPr>
      </w:pPr>
    </w:p>
    <w:p w14:paraId="692560DD">
      <w:pPr>
        <w:widowControl/>
        <w:spacing w:before="100" w:beforeAutospacing="1" w:after="100" w:afterAutospacing="1"/>
        <w:jc w:val="left"/>
        <w:rPr>
          <w:rFonts w:hint="eastAsia" w:ascii="宋体" w:hAnsi="宋体" w:eastAsia="宋体" w:cs="宋体"/>
          <w:color w:val="auto"/>
          <w:kern w:val="0"/>
          <w:sz w:val="24"/>
        </w:rPr>
      </w:pPr>
    </w:p>
    <w:p w14:paraId="4E605A9D">
      <w:pPr>
        <w:widowControl/>
        <w:spacing w:before="100" w:beforeAutospacing="1" w:after="100" w:afterAutospacing="1"/>
        <w:jc w:val="left"/>
        <w:rPr>
          <w:rFonts w:hint="eastAsia" w:ascii="宋体" w:hAnsi="宋体" w:eastAsia="宋体" w:cs="宋体"/>
          <w:color w:val="auto"/>
          <w:kern w:val="0"/>
          <w:sz w:val="24"/>
        </w:rPr>
      </w:pPr>
    </w:p>
    <w:p w14:paraId="5F06900A">
      <w:pPr>
        <w:widowControl/>
        <w:spacing w:before="100" w:beforeAutospacing="1" w:after="100" w:afterAutospacing="1"/>
        <w:jc w:val="left"/>
        <w:rPr>
          <w:rFonts w:hint="eastAsia" w:ascii="宋体" w:hAnsi="宋体" w:eastAsia="宋体" w:cs="宋体"/>
          <w:color w:val="auto"/>
          <w:kern w:val="0"/>
          <w:sz w:val="24"/>
        </w:rPr>
      </w:pPr>
    </w:p>
    <w:p w14:paraId="4A14A85C">
      <w:pPr>
        <w:widowControl/>
        <w:spacing w:before="100" w:beforeAutospacing="1" w:after="100" w:afterAutospacing="1"/>
        <w:jc w:val="left"/>
        <w:rPr>
          <w:rFonts w:hint="eastAsia" w:ascii="宋体" w:hAnsi="宋体" w:eastAsia="宋体" w:cs="宋体"/>
          <w:color w:val="auto"/>
          <w:kern w:val="0"/>
          <w:sz w:val="24"/>
        </w:rPr>
      </w:pPr>
    </w:p>
    <w:p w14:paraId="2EE625AD">
      <w:pPr>
        <w:widowControl/>
        <w:spacing w:before="100" w:beforeAutospacing="1" w:after="100" w:afterAutospacing="1"/>
        <w:jc w:val="left"/>
        <w:rPr>
          <w:rFonts w:hint="eastAsia" w:ascii="宋体" w:hAnsi="宋体" w:eastAsia="宋体" w:cs="宋体"/>
          <w:color w:val="auto"/>
          <w:kern w:val="0"/>
          <w:sz w:val="24"/>
        </w:rPr>
      </w:pPr>
    </w:p>
    <w:p w14:paraId="5B4F7B08">
      <w:pPr>
        <w:widowControl/>
        <w:spacing w:before="100" w:beforeAutospacing="1" w:after="100" w:afterAutospacing="1"/>
        <w:jc w:val="left"/>
        <w:rPr>
          <w:rFonts w:hint="eastAsia" w:ascii="宋体" w:hAnsi="宋体" w:eastAsia="宋体" w:cs="宋体"/>
          <w:color w:val="auto"/>
          <w:kern w:val="0"/>
          <w:sz w:val="24"/>
        </w:rPr>
      </w:pPr>
    </w:p>
    <w:p w14:paraId="39B40B20">
      <w:pPr>
        <w:widowControl/>
        <w:spacing w:before="100" w:beforeAutospacing="1" w:after="100" w:afterAutospacing="1"/>
        <w:jc w:val="left"/>
        <w:rPr>
          <w:rFonts w:hint="eastAsia" w:ascii="宋体" w:hAnsi="宋体" w:eastAsia="宋体" w:cs="宋体"/>
          <w:color w:val="auto"/>
          <w:kern w:val="0"/>
          <w:sz w:val="24"/>
        </w:rPr>
      </w:pPr>
    </w:p>
    <w:p w14:paraId="688AFF42">
      <w:pPr>
        <w:widowControl/>
        <w:spacing w:before="100" w:beforeAutospacing="1" w:after="100" w:afterAutospacing="1"/>
        <w:jc w:val="left"/>
        <w:rPr>
          <w:rFonts w:hint="eastAsia" w:ascii="宋体" w:hAnsi="宋体" w:eastAsia="宋体" w:cs="宋体"/>
          <w:color w:val="auto"/>
          <w:kern w:val="0"/>
          <w:sz w:val="24"/>
        </w:rPr>
      </w:pPr>
    </w:p>
    <w:p w14:paraId="68E58B7D">
      <w:pPr>
        <w:widowControl/>
        <w:spacing w:before="100" w:beforeAutospacing="1" w:after="100" w:afterAutospacing="1"/>
        <w:jc w:val="left"/>
        <w:rPr>
          <w:rFonts w:hint="eastAsia" w:ascii="宋体" w:hAnsi="宋体" w:eastAsia="宋体" w:cs="宋体"/>
          <w:color w:val="auto"/>
          <w:kern w:val="0"/>
          <w:sz w:val="24"/>
        </w:rPr>
      </w:pPr>
    </w:p>
    <w:p w14:paraId="3586A5ED">
      <w:pPr>
        <w:widowControl/>
        <w:spacing w:before="100" w:beforeAutospacing="1" w:after="100" w:afterAutospacing="1"/>
        <w:jc w:val="left"/>
        <w:rPr>
          <w:rFonts w:hint="eastAsia" w:ascii="宋体" w:hAnsi="宋体" w:eastAsia="宋体" w:cs="宋体"/>
          <w:color w:val="auto"/>
          <w:kern w:val="0"/>
          <w:sz w:val="24"/>
        </w:rPr>
      </w:pPr>
    </w:p>
    <w:p w14:paraId="405A030D">
      <w:pPr>
        <w:widowControl/>
        <w:spacing w:before="100" w:beforeAutospacing="1" w:after="100" w:afterAutospacing="1"/>
        <w:jc w:val="left"/>
        <w:rPr>
          <w:rFonts w:hint="eastAsia" w:ascii="宋体" w:hAnsi="宋体" w:eastAsia="宋体" w:cs="宋体"/>
          <w:color w:val="auto"/>
          <w:kern w:val="0"/>
          <w:sz w:val="24"/>
        </w:rPr>
      </w:pPr>
    </w:p>
    <w:p w14:paraId="7896227F">
      <w:pPr>
        <w:widowControl/>
        <w:spacing w:before="100" w:beforeAutospacing="1" w:after="100" w:afterAutospacing="1"/>
        <w:jc w:val="left"/>
        <w:rPr>
          <w:rFonts w:hint="eastAsia" w:ascii="宋体" w:hAnsi="宋体" w:eastAsia="宋体" w:cs="宋体"/>
          <w:color w:val="auto"/>
          <w:kern w:val="0"/>
          <w:sz w:val="24"/>
        </w:rPr>
      </w:pPr>
    </w:p>
    <w:p w14:paraId="4555BC97">
      <w:pPr>
        <w:widowControl/>
        <w:spacing w:before="100" w:beforeAutospacing="1" w:after="100" w:afterAutospacing="1"/>
        <w:jc w:val="left"/>
        <w:rPr>
          <w:rFonts w:hint="eastAsia" w:ascii="宋体" w:hAnsi="宋体" w:eastAsia="宋体" w:cs="宋体"/>
          <w:color w:val="auto"/>
          <w:kern w:val="0"/>
          <w:sz w:val="24"/>
        </w:rPr>
      </w:pPr>
    </w:p>
    <w:p w14:paraId="76EBB40C">
      <w:pPr>
        <w:widowControl/>
        <w:spacing w:before="100" w:beforeAutospacing="1" w:after="100" w:afterAutospacing="1"/>
        <w:jc w:val="left"/>
        <w:rPr>
          <w:rFonts w:hint="eastAsia" w:ascii="宋体" w:hAnsi="宋体" w:eastAsia="宋体" w:cs="宋体"/>
          <w:color w:val="auto"/>
          <w:kern w:val="0"/>
          <w:sz w:val="24"/>
        </w:rPr>
      </w:pPr>
    </w:p>
    <w:p w14:paraId="36B83FBB">
      <w:pPr>
        <w:widowControl/>
        <w:spacing w:before="100" w:beforeAutospacing="1" w:after="100" w:afterAutospacing="1"/>
        <w:jc w:val="left"/>
        <w:rPr>
          <w:rFonts w:hint="eastAsia" w:ascii="宋体" w:hAnsi="宋体" w:eastAsia="宋体" w:cs="宋体"/>
          <w:color w:val="auto"/>
          <w:kern w:val="0"/>
          <w:sz w:val="24"/>
        </w:rPr>
      </w:pPr>
    </w:p>
    <w:p w14:paraId="46B5F104">
      <w:pPr>
        <w:widowControl/>
        <w:spacing w:before="100" w:beforeAutospacing="1" w:after="100" w:afterAutospacing="1"/>
        <w:jc w:val="left"/>
        <w:rPr>
          <w:rFonts w:hint="eastAsia" w:ascii="宋体" w:hAnsi="宋体" w:eastAsia="宋体" w:cs="宋体"/>
          <w:color w:val="auto"/>
          <w:kern w:val="0"/>
          <w:sz w:val="24"/>
        </w:rPr>
      </w:pPr>
    </w:p>
    <w:p w14:paraId="76AE16A5">
      <w:pPr>
        <w:widowControl/>
        <w:spacing w:before="100" w:beforeAutospacing="1" w:after="100" w:afterAutospacing="1"/>
        <w:jc w:val="left"/>
        <w:rPr>
          <w:rFonts w:hint="eastAsia" w:ascii="宋体" w:hAnsi="宋体" w:eastAsia="宋体" w:cs="宋体"/>
          <w:color w:val="auto"/>
          <w:kern w:val="0"/>
          <w:sz w:val="24"/>
        </w:rPr>
      </w:pPr>
    </w:p>
    <w:p w14:paraId="14033759">
      <w:pPr>
        <w:widowControl/>
        <w:spacing w:before="100" w:beforeAutospacing="1" w:after="100" w:afterAutospacing="1"/>
        <w:jc w:val="left"/>
        <w:rPr>
          <w:rFonts w:ascii="宋体" w:hAnsi="宋体" w:eastAsia="宋体" w:cs="宋体"/>
          <w:color w:val="auto"/>
          <w:kern w:val="0"/>
          <w:sz w:val="24"/>
        </w:rPr>
      </w:pPr>
      <w:r>
        <w:rPr>
          <w:rFonts w:hint="eastAsia" w:ascii="宋体" w:hAnsi="宋体" w:eastAsia="宋体" w:cs="宋体"/>
          <w:color w:val="auto"/>
          <w:kern w:val="0"/>
          <w:sz w:val="24"/>
        </w:rPr>
        <w:t>10.</w:t>
      </w:r>
      <w:r>
        <w:rPr>
          <w:rFonts w:hint="eastAsia" w:ascii="宋体" w:hAnsi="宋体" w:cs="宋体"/>
          <w:color w:val="auto"/>
          <w:kern w:val="0"/>
          <w:sz w:val="24"/>
          <w:lang w:val="en-US" w:eastAsia="zh-CN"/>
        </w:rPr>
        <w:t>3</w:t>
      </w:r>
      <w:r>
        <w:rPr>
          <w:rFonts w:hint="eastAsia" w:ascii="宋体" w:hAnsi="宋体" w:eastAsia="宋体" w:cs="宋体"/>
          <w:color w:val="auto"/>
          <w:kern w:val="0"/>
          <w:sz w:val="24"/>
          <w:lang w:val="en-US" w:eastAsia="zh-CN"/>
        </w:rPr>
        <w:t>、</w:t>
      </w:r>
      <w:r>
        <w:rPr>
          <w:rFonts w:hint="eastAsia" w:ascii="宋体" w:hAnsi="宋体" w:eastAsia="宋体" w:cs="宋体"/>
          <w:color w:val="auto"/>
          <w:kern w:val="0"/>
          <w:sz w:val="24"/>
        </w:rPr>
        <w:t>供应商认为应该提交的其他证明文件</w:t>
      </w:r>
    </w:p>
    <w:p w14:paraId="4A94BDA1">
      <w:pPr>
        <w:widowControl/>
        <w:shd w:val="clear" w:color="auto" w:fill="FFFFFF"/>
        <w:spacing w:line="460" w:lineRule="atLeast"/>
        <w:ind w:firstLine="480" w:firstLineChars="200"/>
        <w:jc w:val="left"/>
        <w:rPr>
          <w:rFonts w:hint="eastAsia" w:ascii="宋体" w:hAnsi="宋体" w:eastAsia="宋体" w:cs="宋体"/>
          <w:color w:val="auto"/>
          <w:kern w:val="0"/>
          <w:sz w:val="24"/>
        </w:rPr>
      </w:pPr>
    </w:p>
    <w:p w14:paraId="58177487">
      <w:pPr>
        <w:widowControl/>
        <w:shd w:val="clear" w:color="auto" w:fill="FFFFFF"/>
        <w:spacing w:line="460" w:lineRule="atLeast"/>
        <w:ind w:firstLine="480" w:firstLineChars="200"/>
        <w:jc w:val="left"/>
        <w:rPr>
          <w:rFonts w:hint="eastAsia" w:ascii="宋体" w:hAnsi="宋体" w:eastAsia="宋体" w:cs="宋体"/>
          <w:color w:val="auto"/>
          <w:kern w:val="0"/>
          <w:sz w:val="24"/>
        </w:rPr>
      </w:pPr>
    </w:p>
    <w:p w14:paraId="5857911A">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5B6EE86E">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26FD2B04">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078C38DF">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3000DFED">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6D741CA6">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2BB1FD80">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02CCF625">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71F3FB7A">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4C5E9678">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15D723D0">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086E309A">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2EBBF936">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24EC8480">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62BBA941">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4EF597EC">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4AEE629C">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2B60EAD4">
      <w:pPr>
        <w:widowControl/>
        <w:spacing w:before="100" w:beforeLines="0" w:beforeAutospacing="1" w:after="100" w:afterLines="0" w:afterAutospacing="1"/>
        <w:jc w:val="left"/>
        <w:rPr>
          <w:rFonts w:hint="eastAsia" w:ascii="宋体" w:hAnsi="宋体" w:eastAsia="宋体" w:cs="Times New Roman"/>
          <w:color w:val="auto"/>
          <w:kern w:val="0"/>
          <w:sz w:val="24"/>
          <w:szCs w:val="24"/>
          <w:lang w:val="en-US" w:eastAsia="zh-CN" w:bidi="ar-SA"/>
        </w:rPr>
      </w:pPr>
    </w:p>
    <w:p w14:paraId="155E94D7">
      <w:pPr>
        <w:widowControl/>
        <w:spacing w:before="100" w:beforeAutospacing="1" w:after="100" w:afterAutospacing="1"/>
        <w:ind w:firstLine="480" w:firstLineChars="200"/>
        <w:jc w:val="left"/>
        <w:rPr>
          <w:rFonts w:hint="eastAsia" w:ascii="宋体" w:hAnsi="宋体" w:eastAsia="宋体" w:cs="Times New Roman"/>
          <w:color w:val="auto"/>
          <w:kern w:val="0"/>
          <w:sz w:val="24"/>
          <w:szCs w:val="24"/>
          <w:lang w:val="en-US" w:eastAsia="zh-CN" w:bidi="ar-SA"/>
        </w:rPr>
      </w:pPr>
    </w:p>
    <w:p w14:paraId="5C4F8EE6">
      <w:pPr>
        <w:rPr>
          <w:rFonts w:hint="eastAsia" w:ascii="宋体" w:hAnsi="宋体" w:eastAsia="宋体" w:cs="Times New Roman"/>
          <w:color w:val="auto"/>
          <w:kern w:val="0"/>
          <w:sz w:val="24"/>
          <w:lang w:val="en-US" w:eastAsia="zh-CN"/>
        </w:rPr>
      </w:pPr>
    </w:p>
    <w:p w14:paraId="2A79A73D">
      <w:pPr>
        <w:pStyle w:val="5"/>
        <w:ind w:firstLine="480" w:firstLineChars="200"/>
      </w:pPr>
    </w:p>
    <w:p w14:paraId="02B72D22">
      <w:pPr>
        <w:widowControl/>
        <w:shd w:val="clear" w:color="auto" w:fill="FFFFFF"/>
        <w:spacing w:line="460" w:lineRule="atLeast"/>
        <w:ind w:firstLine="480" w:firstLineChars="200"/>
        <w:jc w:val="left"/>
        <w:rPr>
          <w:rFonts w:hint="eastAsia" w:ascii="宋体" w:hAnsi="宋体" w:eastAsia="宋体" w:cs="宋体"/>
          <w:kern w:val="0"/>
          <w:sz w:val="24"/>
          <w:szCs w:val="24"/>
          <w:lang w:val="en-US" w:eastAsia="zh-CN" w:bidi="ar-SA"/>
        </w:rPr>
      </w:pPr>
    </w:p>
    <w:p w14:paraId="2D03ABD1">
      <w:pPr>
        <w:widowControl/>
        <w:shd w:val="clear" w:color="auto" w:fill="FFFFFF"/>
        <w:spacing w:line="460" w:lineRule="atLeast"/>
        <w:ind w:firstLine="480" w:firstLineChars="200"/>
        <w:jc w:val="left"/>
        <w:rPr>
          <w:rFonts w:hint="eastAsia" w:ascii="宋体" w:hAnsi="宋体" w:eastAsia="宋体" w:cs="宋体"/>
          <w:kern w:val="0"/>
          <w:sz w:val="24"/>
          <w:szCs w:val="24"/>
          <w:lang w:val="en-US" w:eastAsia="zh-CN" w:bidi="ar-SA"/>
        </w:rPr>
      </w:pPr>
    </w:p>
    <w:p w14:paraId="48143FDE">
      <w:pPr>
        <w:widowControl/>
        <w:shd w:val="clear" w:color="auto" w:fill="FFFFFF"/>
        <w:spacing w:line="460" w:lineRule="atLeast"/>
        <w:ind w:firstLine="480" w:firstLineChars="200"/>
        <w:jc w:val="left"/>
        <w:rPr>
          <w:rFonts w:hint="eastAsia" w:ascii="宋体" w:hAnsi="宋体" w:eastAsia="宋体" w:cs="宋体"/>
          <w:kern w:val="0"/>
          <w:sz w:val="24"/>
          <w:szCs w:val="24"/>
          <w:lang w:val="en-US" w:eastAsia="zh-CN" w:bidi="ar-SA"/>
        </w:rPr>
      </w:pPr>
    </w:p>
    <w:p w14:paraId="279DF590">
      <w:pPr>
        <w:widowControl/>
        <w:shd w:val="clear" w:color="auto" w:fill="FFFFFF"/>
        <w:spacing w:line="460" w:lineRule="atLeast"/>
        <w:ind w:firstLine="480" w:firstLineChars="200"/>
        <w:jc w:val="left"/>
        <w:rPr>
          <w:rFonts w:hint="eastAsia" w:ascii="宋体" w:hAnsi="宋体" w:eastAsia="宋体" w:cs="宋体"/>
          <w:kern w:val="0"/>
          <w:sz w:val="24"/>
          <w:szCs w:val="24"/>
          <w:lang w:val="en-US" w:eastAsia="zh-CN" w:bidi="ar-SA"/>
        </w:rPr>
      </w:pPr>
    </w:p>
    <w:p w14:paraId="25817561">
      <w:pPr>
        <w:widowControl/>
        <w:shd w:val="clear" w:color="auto" w:fill="FFFFFF"/>
        <w:spacing w:line="460" w:lineRule="atLeast"/>
        <w:ind w:firstLine="480" w:firstLineChars="200"/>
        <w:jc w:val="left"/>
        <w:rPr>
          <w:kern w:val="0"/>
          <w:sz w:val="32"/>
          <w:szCs w:val="32"/>
        </w:rPr>
      </w:pPr>
      <w:r>
        <w:rPr>
          <w:rFonts w:hint="eastAsia" w:ascii="宋体" w:hAnsi="宋体" w:eastAsia="宋体" w:cs="宋体"/>
          <w:kern w:val="0"/>
          <w:sz w:val="24"/>
          <w:szCs w:val="24"/>
          <w:lang w:val="en-US" w:eastAsia="zh-CN" w:bidi="ar-SA"/>
        </w:rPr>
        <w:t>10.</w:t>
      </w:r>
      <w:r>
        <w:rPr>
          <w:rFonts w:hint="eastAsia" w:ascii="宋体" w:hAnsi="宋体" w:cs="宋体"/>
          <w:kern w:val="0"/>
          <w:sz w:val="24"/>
          <w:szCs w:val="24"/>
          <w:lang w:val="en-US" w:eastAsia="zh-CN" w:bidi="ar-SA"/>
        </w:rPr>
        <w:t>4</w:t>
      </w:r>
      <w:r>
        <w:rPr>
          <w:rFonts w:hint="eastAsia" w:ascii="‹ΟGB2312" w:eastAsia="‹ΟGB2312"/>
          <w:b/>
          <w:bCs/>
          <w:kern w:val="0"/>
          <w:sz w:val="24"/>
        </w:rPr>
        <w:t xml:space="preserve">                </w:t>
      </w:r>
      <w:r>
        <w:rPr>
          <w:rFonts w:hint="eastAsia" w:ascii="‹ΟGB2312" w:eastAsia="‹ΟGB2312"/>
          <w:b/>
          <w:bCs/>
          <w:kern w:val="0"/>
          <w:sz w:val="28"/>
          <w:szCs w:val="28"/>
        </w:rPr>
        <w:t xml:space="preserve"> 中小企业声明函</w:t>
      </w:r>
      <w:r>
        <w:rPr>
          <w:rFonts w:hint="eastAsia" w:ascii="宋体" w:hAnsi="宋体"/>
          <w:kern w:val="0"/>
          <w:sz w:val="28"/>
          <w:szCs w:val="28"/>
        </w:rPr>
        <w:t>（</w:t>
      </w:r>
      <w:r>
        <w:rPr>
          <w:rFonts w:hint="eastAsia" w:ascii="宋体" w:hAnsi="宋体"/>
          <w:kern w:val="0"/>
          <w:sz w:val="28"/>
          <w:szCs w:val="28"/>
          <w:lang w:val="en-US" w:eastAsia="zh-CN"/>
        </w:rPr>
        <w:t>服务</w:t>
      </w:r>
      <w:r>
        <w:rPr>
          <w:rFonts w:hint="eastAsia" w:ascii="宋体" w:hAnsi="宋体"/>
          <w:kern w:val="0"/>
          <w:sz w:val="28"/>
          <w:szCs w:val="28"/>
        </w:rPr>
        <w:t>）</w:t>
      </w:r>
    </w:p>
    <w:p w14:paraId="480132EF">
      <w:pPr>
        <w:widowControl/>
        <w:shd w:val="clear" w:color="auto" w:fill="FFFFFF"/>
        <w:spacing w:line="450" w:lineRule="atLeast"/>
        <w:ind w:firstLine="480" w:firstLineChars="200"/>
        <w:jc w:val="left"/>
        <w:rPr>
          <w:rFonts w:hint="eastAsia" w:ascii="‹ΟGB2312" w:hAnsi="宋体" w:eastAsia="‹ΟGB2312" w:cs="宋体"/>
          <w:kern w:val="0"/>
          <w:sz w:val="24"/>
          <w:szCs w:val="24"/>
        </w:rPr>
      </w:pPr>
      <w:r>
        <w:rPr>
          <w:rFonts w:hint="eastAsia" w:ascii="‹ΟGB2312" w:hAnsi="宋体" w:eastAsia="‹ΟGB2312" w:cs="宋体"/>
          <w:kern w:val="0"/>
          <w:sz w:val="24"/>
          <w:szCs w:val="24"/>
        </w:rPr>
        <w:t>本公司郑重声明，根据《政府采购促进中小企业发展</w:t>
      </w:r>
      <w:r>
        <w:rPr>
          <w:rFonts w:hint="eastAsia" w:ascii="‹ΟGB2312" w:hAnsi="宋体" w:eastAsia="‹ΟGB2312" w:cs="宋体"/>
          <w:kern w:val="0"/>
          <w:sz w:val="24"/>
          <w:szCs w:val="24"/>
          <w:lang w:eastAsia="zh-CN"/>
        </w:rPr>
        <w:t>管理</w:t>
      </w:r>
      <w:r>
        <w:rPr>
          <w:rFonts w:hint="eastAsia" w:ascii="‹ΟGB2312" w:hAnsi="宋体" w:eastAsia="‹ΟGB2312" w:cs="宋体"/>
          <w:kern w:val="0"/>
          <w:sz w:val="24"/>
          <w:szCs w:val="24"/>
        </w:rPr>
        <w:t>办法》（财库[20</w:t>
      </w:r>
      <w:r>
        <w:rPr>
          <w:rFonts w:hint="eastAsia" w:ascii="‹ΟGB2312" w:hAnsi="宋体" w:eastAsia="‹ΟGB2312" w:cs="宋体"/>
          <w:kern w:val="0"/>
          <w:sz w:val="24"/>
          <w:szCs w:val="24"/>
          <w:lang w:val="en-US" w:eastAsia="zh-CN"/>
        </w:rPr>
        <w:t>20</w:t>
      </w:r>
      <w:r>
        <w:rPr>
          <w:rFonts w:hint="eastAsia" w:ascii="‹ΟGB2312" w:hAnsi="宋体" w:eastAsia="‹ΟGB2312" w:cs="宋体"/>
          <w:kern w:val="0"/>
          <w:sz w:val="24"/>
          <w:szCs w:val="24"/>
        </w:rPr>
        <w:t>]</w:t>
      </w:r>
      <w:r>
        <w:rPr>
          <w:rFonts w:hint="eastAsia" w:ascii="‹ΟGB2312" w:hAnsi="宋体" w:eastAsia="‹ΟGB2312" w:cs="宋体"/>
          <w:kern w:val="0"/>
          <w:sz w:val="24"/>
          <w:szCs w:val="24"/>
          <w:lang w:val="en-US" w:eastAsia="zh-CN"/>
        </w:rPr>
        <w:t>46</w:t>
      </w:r>
      <w:r>
        <w:rPr>
          <w:rFonts w:hint="eastAsia" w:ascii="‹ΟGB2312" w:hAnsi="宋体" w:eastAsia="‹ΟGB2312" w:cs="宋体"/>
          <w:kern w:val="0"/>
          <w:sz w:val="24"/>
          <w:szCs w:val="24"/>
        </w:rPr>
        <w:t>号）的规定，本公司</w:t>
      </w:r>
      <w:r>
        <w:rPr>
          <w:rFonts w:hint="eastAsia" w:ascii="‹ΟGB2312" w:hAnsi="宋体" w:eastAsia="‹ΟGB2312" w:cs="宋体"/>
          <w:kern w:val="0"/>
          <w:sz w:val="24"/>
          <w:szCs w:val="24"/>
          <w:lang w:eastAsia="zh-CN"/>
        </w:rPr>
        <w:t>参加的</w:t>
      </w:r>
      <w:r>
        <w:rPr>
          <w:rFonts w:hint="eastAsia" w:ascii="‹ΟGB2312" w:hAnsi="宋体" w:eastAsia="‹ΟGB2312" w:cs="宋体"/>
          <w:kern w:val="0"/>
          <w:sz w:val="24"/>
          <w:szCs w:val="24"/>
          <w:u w:val="single"/>
          <w:lang w:val="en-US" w:eastAsia="zh-CN"/>
        </w:rPr>
        <w:t xml:space="preserve">  （单位名称）   </w:t>
      </w:r>
      <w:r>
        <w:rPr>
          <w:rFonts w:hint="eastAsia" w:ascii="‹ΟGB2312" w:hAnsi="宋体" w:eastAsia="‹ΟGB2312" w:cs="宋体"/>
          <w:kern w:val="0"/>
          <w:sz w:val="24"/>
          <w:szCs w:val="24"/>
          <w:lang w:eastAsia="zh-CN"/>
        </w:rPr>
        <w:t>的</w:t>
      </w:r>
      <w:r>
        <w:rPr>
          <w:rFonts w:hint="eastAsia" w:ascii="‹ΟGB2312" w:hAnsi="宋体" w:eastAsia="‹ΟGB2312" w:cs="宋体"/>
          <w:kern w:val="0"/>
          <w:sz w:val="24"/>
          <w:szCs w:val="24"/>
          <w:u w:val="single"/>
          <w:lang w:val="en-US" w:eastAsia="zh-CN"/>
        </w:rPr>
        <w:t xml:space="preserve">  （项目名称）  </w:t>
      </w:r>
      <w:r>
        <w:rPr>
          <w:rFonts w:hint="eastAsia" w:ascii="‹ΟGB2312" w:hAnsi="宋体" w:eastAsia="‹ΟGB2312" w:cs="宋体"/>
          <w:kern w:val="0"/>
          <w:sz w:val="24"/>
          <w:szCs w:val="24"/>
          <w:lang w:eastAsia="zh-CN"/>
        </w:rPr>
        <w:t>采购活动，</w:t>
      </w:r>
      <w:r>
        <w:rPr>
          <w:rFonts w:hint="eastAsia" w:ascii="‹ΟGB2312" w:hAnsi="宋体" w:eastAsia="‹ΟGB2312" w:cs="宋体"/>
          <w:kern w:val="0"/>
          <w:sz w:val="24"/>
          <w:szCs w:val="24"/>
          <w:lang w:val="en-US" w:eastAsia="zh-CN"/>
        </w:rPr>
        <w:t>服务</w:t>
      </w:r>
      <w:r>
        <w:rPr>
          <w:rFonts w:hint="eastAsia" w:ascii="‹ΟGB2312" w:hAnsi="宋体" w:eastAsia="‹ΟGB2312" w:cs="宋体"/>
          <w:kern w:val="0"/>
          <w:sz w:val="24"/>
          <w:szCs w:val="24"/>
          <w:lang w:eastAsia="zh-CN"/>
        </w:rPr>
        <w:t>单位全部为符合政策要求的中小企业。相关企业（含联合体中的中小企业、签订分包意向协议的中小企业）的具体情况如下</w:t>
      </w:r>
      <w:r>
        <w:rPr>
          <w:rFonts w:hint="eastAsia" w:ascii="‹ΟGB2312" w:hAnsi="宋体" w:eastAsia="‹ΟGB2312" w:cs="宋体"/>
          <w:kern w:val="0"/>
          <w:sz w:val="24"/>
          <w:szCs w:val="24"/>
        </w:rPr>
        <w:t>：</w:t>
      </w:r>
    </w:p>
    <w:p w14:paraId="68F80D55">
      <w:pPr>
        <w:widowControl/>
        <w:shd w:val="clear" w:color="auto" w:fill="FFFFFF"/>
        <w:spacing w:line="450" w:lineRule="atLeast"/>
        <w:ind w:firstLine="480" w:firstLineChars="200"/>
        <w:jc w:val="left"/>
        <w:rPr>
          <w:rFonts w:hint="eastAsia" w:ascii="‹ΟGB2312" w:hAnsi="宋体" w:eastAsia="‹ΟGB2312" w:cs="宋体"/>
          <w:kern w:val="0"/>
          <w:sz w:val="24"/>
          <w:szCs w:val="24"/>
          <w:u w:val="none"/>
          <w:lang w:val="en-US" w:eastAsia="zh-CN"/>
        </w:rPr>
      </w:pPr>
      <w:r>
        <w:rPr>
          <w:rFonts w:hint="eastAsia" w:ascii="‹ΟGB2312" w:hAnsi="宋体" w:eastAsia="‹ΟGB2312" w:cs="宋体"/>
          <w:kern w:val="0"/>
          <w:sz w:val="24"/>
          <w:szCs w:val="24"/>
          <w:lang w:val="en-US" w:eastAsia="zh-CN"/>
        </w:rPr>
        <w:t>1、</w:t>
      </w:r>
      <w:r>
        <w:rPr>
          <w:rFonts w:hint="eastAsia" w:ascii="‹ΟGB2312" w:hAnsi="宋体" w:eastAsia="‹ΟGB2312" w:cs="宋体"/>
          <w:kern w:val="0"/>
          <w:sz w:val="24"/>
          <w:szCs w:val="24"/>
          <w:u w:val="single"/>
          <w:lang w:val="en-US" w:eastAsia="zh-CN"/>
        </w:rPr>
        <w:t>（标的名称）</w:t>
      </w:r>
      <w:r>
        <w:rPr>
          <w:rFonts w:hint="eastAsia" w:ascii="‹ΟGB2312" w:hAnsi="宋体" w:eastAsia="‹ΟGB2312" w:cs="宋体"/>
          <w:kern w:val="0"/>
          <w:sz w:val="24"/>
          <w:szCs w:val="24"/>
          <w:u w:val="none"/>
          <w:lang w:val="en-US" w:eastAsia="zh-CN"/>
        </w:rPr>
        <w:t>，属于</w:t>
      </w:r>
      <w:r>
        <w:rPr>
          <w:rFonts w:hint="eastAsia" w:ascii="‹ΟGB2312" w:hAnsi="宋体" w:eastAsia="‹ΟGB2312" w:cs="宋体"/>
          <w:kern w:val="0"/>
          <w:sz w:val="24"/>
          <w:szCs w:val="24"/>
          <w:u w:val="single"/>
          <w:lang w:val="en-US" w:eastAsia="zh-CN"/>
        </w:rPr>
        <w:t>（采购文件中明确的所属行业）</w:t>
      </w:r>
      <w:r>
        <w:rPr>
          <w:rFonts w:hint="eastAsia" w:ascii="‹ΟGB2312" w:hAnsi="宋体" w:eastAsia="‹ΟGB2312" w:cs="宋体"/>
          <w:kern w:val="0"/>
          <w:sz w:val="24"/>
          <w:szCs w:val="24"/>
          <w:u w:val="none"/>
          <w:lang w:val="en-US" w:eastAsia="zh-CN"/>
        </w:rPr>
        <w:t>；承建（承接）企业为</w:t>
      </w:r>
      <w:r>
        <w:rPr>
          <w:rFonts w:hint="eastAsia" w:ascii="‹ΟGB2312" w:hAnsi="宋体" w:eastAsia="‹ΟGB2312" w:cs="宋体"/>
          <w:kern w:val="0"/>
          <w:sz w:val="24"/>
          <w:szCs w:val="24"/>
          <w:u w:val="single"/>
          <w:lang w:val="en-US" w:eastAsia="zh-CN"/>
        </w:rPr>
        <w:t>（企业名称）</w:t>
      </w:r>
      <w:r>
        <w:rPr>
          <w:rFonts w:hint="eastAsia" w:ascii="‹ΟGB2312" w:hAnsi="宋体" w:eastAsia="‹ΟGB2312" w:cs="宋体"/>
          <w:kern w:val="0"/>
          <w:sz w:val="24"/>
          <w:szCs w:val="24"/>
          <w:u w:val="none"/>
          <w:lang w:val="en-US" w:eastAsia="zh-CN"/>
        </w:rPr>
        <w:t>，从业人员</w:t>
      </w:r>
      <w:r>
        <w:rPr>
          <w:rFonts w:hint="eastAsia" w:ascii="‹ΟGB2312" w:hAnsi="宋体" w:eastAsia="‹ΟGB2312" w:cs="宋体"/>
          <w:kern w:val="0"/>
          <w:sz w:val="24"/>
          <w:szCs w:val="24"/>
          <w:u w:val="single"/>
          <w:lang w:val="en-US" w:eastAsia="zh-CN"/>
        </w:rPr>
        <w:t xml:space="preserve">     </w:t>
      </w:r>
      <w:r>
        <w:rPr>
          <w:rFonts w:hint="eastAsia" w:ascii="‹ΟGB2312" w:hAnsi="宋体" w:eastAsia="‹ΟGB2312" w:cs="宋体"/>
          <w:kern w:val="0"/>
          <w:sz w:val="24"/>
          <w:szCs w:val="24"/>
          <w:u w:val="none"/>
          <w:lang w:val="en-US" w:eastAsia="zh-CN"/>
        </w:rPr>
        <w:t>人，营业收入为</w:t>
      </w:r>
      <w:r>
        <w:rPr>
          <w:rFonts w:hint="eastAsia" w:ascii="‹ΟGB2312" w:hAnsi="宋体" w:eastAsia="‹ΟGB2312" w:cs="宋体"/>
          <w:kern w:val="0"/>
          <w:sz w:val="24"/>
          <w:szCs w:val="24"/>
          <w:u w:val="single"/>
          <w:lang w:val="en-US" w:eastAsia="zh-CN"/>
        </w:rPr>
        <w:t xml:space="preserve">     </w:t>
      </w:r>
      <w:r>
        <w:rPr>
          <w:rFonts w:hint="eastAsia" w:ascii="‹ΟGB2312" w:hAnsi="宋体" w:eastAsia="‹ΟGB2312" w:cs="宋体"/>
          <w:kern w:val="0"/>
          <w:sz w:val="24"/>
          <w:szCs w:val="24"/>
          <w:u w:val="none"/>
          <w:lang w:val="en-US" w:eastAsia="zh-CN"/>
        </w:rPr>
        <w:t>万元，资产总额为</w:t>
      </w:r>
      <w:r>
        <w:rPr>
          <w:rFonts w:hint="eastAsia" w:ascii="‹ΟGB2312" w:hAnsi="宋体" w:eastAsia="‹ΟGB2312" w:cs="宋体"/>
          <w:kern w:val="0"/>
          <w:sz w:val="24"/>
          <w:szCs w:val="24"/>
          <w:u w:val="single"/>
          <w:lang w:val="en-US" w:eastAsia="zh-CN"/>
        </w:rPr>
        <w:t xml:space="preserve">     </w:t>
      </w:r>
      <w:r>
        <w:rPr>
          <w:rFonts w:hint="eastAsia" w:ascii="‹ΟGB2312" w:hAnsi="宋体" w:eastAsia="‹ΟGB2312" w:cs="宋体"/>
          <w:kern w:val="0"/>
          <w:sz w:val="24"/>
          <w:szCs w:val="24"/>
          <w:u w:val="none"/>
          <w:lang w:val="en-US" w:eastAsia="zh-CN"/>
        </w:rPr>
        <w:t>万元，属于</w:t>
      </w:r>
      <w:r>
        <w:rPr>
          <w:rFonts w:hint="eastAsia" w:ascii="‹ΟGB2312" w:hAnsi="宋体" w:eastAsia="‹ΟGB2312" w:cs="宋体"/>
          <w:kern w:val="0"/>
          <w:sz w:val="24"/>
          <w:szCs w:val="24"/>
          <w:u w:val="single"/>
          <w:lang w:val="en-US" w:eastAsia="zh-CN"/>
        </w:rPr>
        <w:t>（中型企业、小型企业、微型企业）</w:t>
      </w:r>
      <w:r>
        <w:rPr>
          <w:rFonts w:hint="eastAsia" w:ascii="‹ΟGB2312" w:hAnsi="宋体" w:eastAsia="‹ΟGB2312" w:cs="宋体"/>
          <w:kern w:val="0"/>
          <w:sz w:val="24"/>
          <w:szCs w:val="24"/>
          <w:u w:val="none"/>
          <w:lang w:val="en-US" w:eastAsia="zh-CN"/>
        </w:rPr>
        <w:t>；</w:t>
      </w:r>
    </w:p>
    <w:p w14:paraId="745D59FB">
      <w:pPr>
        <w:widowControl/>
        <w:shd w:val="clear" w:color="auto" w:fill="FFFFFF"/>
        <w:spacing w:line="450" w:lineRule="atLeast"/>
        <w:ind w:firstLine="480" w:firstLineChars="200"/>
        <w:jc w:val="left"/>
        <w:rPr>
          <w:rFonts w:hint="eastAsia" w:ascii="‹ΟGB2312" w:hAnsi="宋体" w:eastAsia="‹ΟGB2312" w:cs="宋体"/>
          <w:kern w:val="0"/>
          <w:sz w:val="24"/>
          <w:szCs w:val="24"/>
          <w:u w:val="none"/>
          <w:lang w:val="en-US" w:eastAsia="zh-CN"/>
        </w:rPr>
      </w:pPr>
      <w:r>
        <w:rPr>
          <w:rFonts w:hint="eastAsia" w:ascii="‹ΟGB2312" w:eastAsia="‹ΟGB2312" w:cs="宋体"/>
          <w:kern w:val="0"/>
          <w:sz w:val="24"/>
          <w:szCs w:val="24"/>
          <w:u w:val="none"/>
          <w:lang w:val="en-US" w:eastAsia="zh-CN"/>
        </w:rPr>
        <w:t>2、</w:t>
      </w:r>
      <w:r>
        <w:rPr>
          <w:rFonts w:hint="eastAsia" w:ascii="‹ΟGB2312" w:hAnsi="宋体" w:eastAsia="‹ΟGB2312" w:cs="宋体"/>
          <w:kern w:val="0"/>
          <w:sz w:val="24"/>
          <w:szCs w:val="24"/>
          <w:u w:val="single"/>
          <w:lang w:val="en-US" w:eastAsia="zh-CN"/>
        </w:rPr>
        <w:t>（标的名称）</w:t>
      </w:r>
      <w:r>
        <w:rPr>
          <w:rFonts w:hint="eastAsia" w:ascii="‹ΟGB2312" w:hAnsi="宋体" w:eastAsia="‹ΟGB2312" w:cs="宋体"/>
          <w:kern w:val="0"/>
          <w:sz w:val="24"/>
          <w:szCs w:val="24"/>
          <w:u w:val="none"/>
          <w:lang w:val="en-US" w:eastAsia="zh-CN"/>
        </w:rPr>
        <w:t>，属于</w:t>
      </w:r>
      <w:r>
        <w:rPr>
          <w:rFonts w:hint="eastAsia" w:ascii="‹ΟGB2312" w:hAnsi="宋体" w:eastAsia="‹ΟGB2312" w:cs="宋体"/>
          <w:kern w:val="0"/>
          <w:sz w:val="24"/>
          <w:szCs w:val="24"/>
          <w:u w:val="single"/>
          <w:lang w:val="en-US" w:eastAsia="zh-CN"/>
        </w:rPr>
        <w:t>（采购文件中明确的所属行业）</w:t>
      </w:r>
      <w:r>
        <w:rPr>
          <w:rFonts w:hint="eastAsia" w:ascii="‹ΟGB2312" w:hAnsi="宋体" w:eastAsia="‹ΟGB2312" w:cs="宋体"/>
          <w:kern w:val="0"/>
          <w:sz w:val="24"/>
          <w:szCs w:val="24"/>
          <w:u w:val="none"/>
          <w:lang w:val="en-US" w:eastAsia="zh-CN"/>
        </w:rPr>
        <w:t>；承建（承接）企业为</w:t>
      </w:r>
      <w:r>
        <w:rPr>
          <w:rFonts w:hint="eastAsia" w:ascii="‹ΟGB2312" w:hAnsi="宋体" w:eastAsia="‹ΟGB2312" w:cs="宋体"/>
          <w:kern w:val="0"/>
          <w:sz w:val="24"/>
          <w:szCs w:val="24"/>
          <w:u w:val="single"/>
          <w:lang w:val="en-US" w:eastAsia="zh-CN"/>
        </w:rPr>
        <w:t>（企业名称）</w:t>
      </w:r>
      <w:r>
        <w:rPr>
          <w:rFonts w:hint="eastAsia" w:ascii="‹ΟGB2312" w:hAnsi="宋体" w:eastAsia="‹ΟGB2312" w:cs="宋体"/>
          <w:kern w:val="0"/>
          <w:sz w:val="24"/>
          <w:szCs w:val="24"/>
          <w:u w:val="none"/>
          <w:lang w:val="en-US" w:eastAsia="zh-CN"/>
        </w:rPr>
        <w:t>，从业人员</w:t>
      </w:r>
      <w:r>
        <w:rPr>
          <w:rFonts w:hint="eastAsia" w:ascii="‹ΟGB2312" w:hAnsi="宋体" w:eastAsia="‹ΟGB2312" w:cs="宋体"/>
          <w:kern w:val="0"/>
          <w:sz w:val="24"/>
          <w:szCs w:val="24"/>
          <w:u w:val="single"/>
          <w:lang w:val="en-US" w:eastAsia="zh-CN"/>
        </w:rPr>
        <w:t xml:space="preserve">     </w:t>
      </w:r>
      <w:r>
        <w:rPr>
          <w:rFonts w:hint="eastAsia" w:ascii="‹ΟGB2312" w:hAnsi="宋体" w:eastAsia="‹ΟGB2312" w:cs="宋体"/>
          <w:kern w:val="0"/>
          <w:sz w:val="24"/>
          <w:szCs w:val="24"/>
          <w:u w:val="none"/>
          <w:lang w:val="en-US" w:eastAsia="zh-CN"/>
        </w:rPr>
        <w:t>人，营业收入为</w:t>
      </w:r>
      <w:r>
        <w:rPr>
          <w:rFonts w:hint="eastAsia" w:ascii="‹ΟGB2312" w:hAnsi="宋体" w:eastAsia="‹ΟGB2312" w:cs="宋体"/>
          <w:kern w:val="0"/>
          <w:sz w:val="24"/>
          <w:szCs w:val="24"/>
          <w:u w:val="single"/>
          <w:lang w:val="en-US" w:eastAsia="zh-CN"/>
        </w:rPr>
        <w:t xml:space="preserve">     </w:t>
      </w:r>
      <w:r>
        <w:rPr>
          <w:rFonts w:hint="eastAsia" w:ascii="‹ΟGB2312" w:hAnsi="宋体" w:eastAsia="‹ΟGB2312" w:cs="宋体"/>
          <w:kern w:val="0"/>
          <w:sz w:val="24"/>
          <w:szCs w:val="24"/>
          <w:u w:val="none"/>
          <w:lang w:val="en-US" w:eastAsia="zh-CN"/>
        </w:rPr>
        <w:t>万元，资产总额为</w:t>
      </w:r>
      <w:r>
        <w:rPr>
          <w:rFonts w:hint="eastAsia" w:ascii="‹ΟGB2312" w:hAnsi="宋体" w:eastAsia="‹ΟGB2312" w:cs="宋体"/>
          <w:kern w:val="0"/>
          <w:sz w:val="24"/>
          <w:szCs w:val="24"/>
          <w:u w:val="single"/>
          <w:lang w:val="en-US" w:eastAsia="zh-CN"/>
        </w:rPr>
        <w:t xml:space="preserve">     </w:t>
      </w:r>
      <w:r>
        <w:rPr>
          <w:rFonts w:hint="eastAsia" w:ascii="‹ΟGB2312" w:hAnsi="宋体" w:eastAsia="‹ΟGB2312" w:cs="宋体"/>
          <w:kern w:val="0"/>
          <w:sz w:val="24"/>
          <w:szCs w:val="24"/>
          <w:u w:val="none"/>
          <w:lang w:val="en-US" w:eastAsia="zh-CN"/>
        </w:rPr>
        <w:t>万元，属于</w:t>
      </w:r>
      <w:r>
        <w:rPr>
          <w:rFonts w:hint="eastAsia" w:ascii="‹ΟGB2312" w:hAnsi="宋体" w:eastAsia="‹ΟGB2312" w:cs="宋体"/>
          <w:kern w:val="0"/>
          <w:sz w:val="24"/>
          <w:szCs w:val="24"/>
          <w:u w:val="single"/>
          <w:lang w:val="en-US" w:eastAsia="zh-CN"/>
        </w:rPr>
        <w:t>（中型企业、小型企业、微型企业）</w:t>
      </w:r>
      <w:r>
        <w:rPr>
          <w:rFonts w:hint="eastAsia" w:ascii="‹ΟGB2312" w:hAnsi="宋体" w:eastAsia="‹ΟGB2312" w:cs="宋体"/>
          <w:kern w:val="0"/>
          <w:sz w:val="24"/>
          <w:szCs w:val="24"/>
          <w:u w:val="none"/>
          <w:lang w:val="en-US" w:eastAsia="zh-CN"/>
        </w:rPr>
        <w:t>；</w:t>
      </w:r>
    </w:p>
    <w:p w14:paraId="08F20981">
      <w:pPr>
        <w:pStyle w:val="15"/>
        <w:rPr>
          <w:rFonts w:hint="eastAsia"/>
          <w:sz w:val="24"/>
          <w:szCs w:val="24"/>
          <w:lang w:val="en-US" w:eastAsia="zh-CN"/>
        </w:rPr>
      </w:pPr>
      <w:r>
        <w:rPr>
          <w:rFonts w:hint="eastAsia"/>
          <w:sz w:val="24"/>
          <w:szCs w:val="24"/>
          <w:lang w:val="en-US" w:eastAsia="zh-CN"/>
        </w:rPr>
        <w:t xml:space="preserve">   ......</w:t>
      </w:r>
    </w:p>
    <w:p w14:paraId="6B29F62A">
      <w:pPr>
        <w:pStyle w:val="16"/>
        <w:rPr>
          <w:rFonts w:hint="eastAsia" w:eastAsia="宋体"/>
          <w:sz w:val="24"/>
          <w:szCs w:val="24"/>
          <w:lang w:val="en-US" w:eastAsia="zh-CN"/>
        </w:rPr>
      </w:pPr>
      <w:r>
        <w:rPr>
          <w:rFonts w:hint="eastAsia"/>
          <w:sz w:val="24"/>
          <w:szCs w:val="24"/>
          <w:lang w:val="en-US" w:eastAsia="zh-CN"/>
        </w:rPr>
        <w:t>以上企业，不属于大企业的分支机构，不存在控股股东为大企业的情形，也不存在与大企业的负责人为同一人的情形。</w:t>
      </w:r>
    </w:p>
    <w:p w14:paraId="58DC4812">
      <w:pPr>
        <w:pStyle w:val="16"/>
        <w:rPr>
          <w:rFonts w:hint="eastAsia"/>
          <w:kern w:val="0"/>
          <w:sz w:val="24"/>
          <w:szCs w:val="24"/>
        </w:rPr>
      </w:pPr>
      <w:r>
        <w:rPr>
          <w:rFonts w:hint="eastAsia" w:ascii="‹ΟGB2312" w:eastAsia="‹ΟGB2312"/>
          <w:kern w:val="0"/>
          <w:sz w:val="24"/>
          <w:szCs w:val="24"/>
        </w:rPr>
        <w:t>本</w:t>
      </w:r>
      <w:r>
        <w:rPr>
          <w:rFonts w:hint="eastAsia" w:ascii="‹ΟGB2312" w:eastAsia="‹ΟGB2312"/>
          <w:kern w:val="0"/>
          <w:sz w:val="24"/>
          <w:szCs w:val="24"/>
          <w:lang w:eastAsia="zh-CN"/>
        </w:rPr>
        <w:t>企业</w:t>
      </w:r>
      <w:r>
        <w:rPr>
          <w:rFonts w:hint="eastAsia" w:ascii="‹ΟGB2312" w:eastAsia="‹ΟGB2312"/>
          <w:kern w:val="0"/>
          <w:sz w:val="24"/>
          <w:szCs w:val="24"/>
        </w:rPr>
        <w:t>对上述声明的真实性负责。如有虚假，将依法承担相应责任。</w:t>
      </w:r>
    </w:p>
    <w:p w14:paraId="6A28A9AC">
      <w:pPr>
        <w:widowControl/>
        <w:shd w:val="clear" w:color="auto" w:fill="FFFFFF"/>
        <w:spacing w:line="460" w:lineRule="atLeast"/>
        <w:ind w:firstLine="2400"/>
        <w:rPr>
          <w:kern w:val="0"/>
          <w:sz w:val="24"/>
          <w:szCs w:val="24"/>
        </w:rPr>
      </w:pPr>
      <w:r>
        <w:rPr>
          <w:rFonts w:hint="eastAsia" w:ascii="宋体" w:hAnsi="宋体"/>
          <w:kern w:val="0"/>
          <w:sz w:val="24"/>
          <w:szCs w:val="24"/>
        </w:rPr>
        <w:t> </w:t>
      </w:r>
      <w:r>
        <w:rPr>
          <w:rFonts w:hint="eastAsia" w:ascii="宋体" w:hAnsi="宋体"/>
          <w:kern w:val="0"/>
          <w:sz w:val="24"/>
          <w:szCs w:val="24"/>
          <w:lang w:val="en-US" w:eastAsia="zh-CN"/>
        </w:rPr>
        <w:t xml:space="preserve">     </w:t>
      </w:r>
      <w:r>
        <w:rPr>
          <w:rFonts w:hint="eastAsia" w:ascii="宋体" w:hAnsi="宋体"/>
          <w:kern w:val="0"/>
          <w:sz w:val="24"/>
          <w:szCs w:val="24"/>
        </w:rPr>
        <w:t>供应商：</w:t>
      </w:r>
      <w:r>
        <w:rPr>
          <w:rFonts w:hint="eastAsia" w:ascii="宋体" w:hAnsi="宋体"/>
          <w:kern w:val="0"/>
          <w:sz w:val="24"/>
          <w:szCs w:val="24"/>
          <w:u w:val="single"/>
        </w:rPr>
        <w:t>     </w:t>
      </w:r>
      <w:r>
        <w:rPr>
          <w:rFonts w:hint="eastAsia" w:ascii="宋体" w:hAnsi="宋体"/>
          <w:kern w:val="0"/>
          <w:sz w:val="24"/>
          <w:szCs w:val="24"/>
        </w:rPr>
        <w:t>（全称并加盖公章）</w:t>
      </w:r>
    </w:p>
    <w:p w14:paraId="222D207F">
      <w:pPr>
        <w:widowControl/>
        <w:shd w:val="clear" w:color="auto" w:fill="FFFFFF"/>
        <w:spacing w:line="460" w:lineRule="atLeast"/>
        <w:ind w:left="3959" w:leftChars="228" w:hanging="3480" w:hangingChars="1450"/>
        <w:rPr>
          <w:rFonts w:hint="default"/>
          <w:kern w:val="0"/>
          <w:sz w:val="24"/>
          <w:szCs w:val="24"/>
          <w:u w:val="single"/>
          <w:lang w:val="en-US"/>
        </w:rPr>
      </w:pPr>
      <w:r>
        <w:rPr>
          <w:rFonts w:hint="eastAsia" w:ascii="宋体" w:hAnsi="宋体"/>
          <w:kern w:val="0"/>
          <w:sz w:val="24"/>
          <w:szCs w:val="24"/>
        </w:rPr>
        <w:t>        </w:t>
      </w:r>
      <w:r>
        <w:rPr>
          <w:rFonts w:hint="eastAsia" w:ascii="宋体" w:hAnsi="宋体"/>
          <w:kern w:val="0"/>
          <w:sz w:val="24"/>
          <w:szCs w:val="24"/>
          <w:lang w:val="en-US" w:eastAsia="zh-CN"/>
        </w:rPr>
        <w:t xml:space="preserve">       日期：</w:t>
      </w:r>
      <w:r>
        <w:rPr>
          <w:rFonts w:hint="eastAsia" w:ascii="宋体" w:hAnsi="宋体"/>
          <w:kern w:val="0"/>
          <w:sz w:val="24"/>
          <w:szCs w:val="24"/>
          <w:u w:val="single"/>
          <w:lang w:val="en-US" w:eastAsia="zh-CN"/>
        </w:rPr>
        <w:t xml:space="preserve">                       </w:t>
      </w:r>
    </w:p>
    <w:p w14:paraId="73A9DEFF">
      <w:pPr>
        <w:pStyle w:val="5"/>
        <w:rPr>
          <w:rFonts w:hint="eastAsia"/>
          <w:sz w:val="28"/>
          <w:szCs w:val="28"/>
        </w:rPr>
      </w:pPr>
    </w:p>
    <w:p w14:paraId="635095FC">
      <w:pPr>
        <w:rPr>
          <w:rFonts w:hint="eastAsia"/>
          <w:sz w:val="22"/>
          <w:szCs w:val="28"/>
        </w:rPr>
      </w:pPr>
    </w:p>
    <w:p w14:paraId="32AA89C9">
      <w:pPr>
        <w:pStyle w:val="21"/>
        <w:rPr>
          <w:rFonts w:hint="eastAsia"/>
          <w:sz w:val="28"/>
          <w:szCs w:val="28"/>
        </w:rPr>
      </w:pPr>
    </w:p>
    <w:p w14:paraId="578CC05D">
      <w:pPr>
        <w:pStyle w:val="21"/>
        <w:rPr>
          <w:rFonts w:hint="eastAsia"/>
        </w:rPr>
      </w:pPr>
    </w:p>
    <w:p w14:paraId="7C409E5B">
      <w:pPr>
        <w:pStyle w:val="21"/>
        <w:rPr>
          <w:rFonts w:hint="eastAsia"/>
        </w:rPr>
      </w:pPr>
    </w:p>
    <w:p w14:paraId="0D57F5CB">
      <w:pPr>
        <w:pStyle w:val="21"/>
        <w:rPr>
          <w:rFonts w:hint="eastAsia"/>
        </w:rPr>
      </w:pPr>
    </w:p>
    <w:p w14:paraId="03FDF484">
      <w:pPr>
        <w:pStyle w:val="21"/>
        <w:rPr>
          <w:rFonts w:hint="eastAsia"/>
        </w:rPr>
      </w:pPr>
    </w:p>
    <w:p w14:paraId="735ECB99">
      <w:pPr>
        <w:pStyle w:val="21"/>
        <w:rPr>
          <w:rFonts w:hint="eastAsia"/>
        </w:rPr>
      </w:pPr>
    </w:p>
    <w:p w14:paraId="73C841A0">
      <w:pPr>
        <w:pStyle w:val="21"/>
        <w:rPr>
          <w:rFonts w:hint="eastAsia"/>
        </w:rPr>
      </w:pPr>
    </w:p>
    <w:p w14:paraId="276EFA30">
      <w:pPr>
        <w:pStyle w:val="21"/>
        <w:rPr>
          <w:rFonts w:hint="eastAsia"/>
        </w:rPr>
      </w:pPr>
    </w:p>
    <w:p w14:paraId="1012B485">
      <w:pPr>
        <w:pStyle w:val="21"/>
        <w:rPr>
          <w:rFonts w:hint="eastAsia"/>
        </w:rPr>
      </w:pPr>
    </w:p>
    <w:p w14:paraId="761EAA74">
      <w:pPr>
        <w:pStyle w:val="21"/>
        <w:rPr>
          <w:rFonts w:hint="eastAsia"/>
        </w:rPr>
      </w:pPr>
    </w:p>
    <w:p w14:paraId="0D47707D">
      <w:pPr>
        <w:widowControl/>
        <w:shd w:val="clear" w:color="auto" w:fill="FFFFFF"/>
        <w:spacing w:line="420" w:lineRule="atLeast"/>
        <w:rPr>
          <w:color w:val="auto"/>
          <w:kern w:val="0"/>
          <w:sz w:val="28"/>
          <w:szCs w:val="28"/>
        </w:rPr>
      </w:pPr>
      <w:r>
        <w:rPr>
          <w:rFonts w:hint="eastAsia"/>
          <w:b/>
          <w:bCs/>
          <w:color w:val="auto"/>
          <w:kern w:val="0"/>
          <w:sz w:val="28"/>
          <w:szCs w:val="28"/>
          <w:lang w:val="en-US" w:eastAsia="zh-CN"/>
        </w:rPr>
        <w:t>10.5</w:t>
      </w:r>
      <w:r>
        <w:rPr>
          <w:b/>
          <w:bCs/>
          <w:color w:val="auto"/>
          <w:kern w:val="0"/>
          <w:sz w:val="28"/>
          <w:szCs w:val="28"/>
        </w:rPr>
        <w:t>   </w:t>
      </w:r>
    </w:p>
    <w:p w14:paraId="4768639E">
      <w:pPr>
        <w:widowControl/>
        <w:jc w:val="center"/>
        <w:rPr>
          <w:rFonts w:ascii="宋体" w:hAnsi="宋体" w:cs="宋体"/>
          <w:color w:val="auto"/>
          <w:kern w:val="0"/>
          <w:sz w:val="28"/>
          <w:szCs w:val="28"/>
        </w:rPr>
      </w:pPr>
      <w:r>
        <w:rPr>
          <w:rFonts w:hint="eastAsia" w:ascii="宋体" w:hAnsi="宋体" w:cs="宋体"/>
          <w:b/>
          <w:color w:val="auto"/>
          <w:kern w:val="0"/>
          <w:sz w:val="28"/>
          <w:szCs w:val="28"/>
        </w:rPr>
        <w:t>残疾人福利性单位声明函（格式）</w:t>
      </w:r>
    </w:p>
    <w:p w14:paraId="575F894D">
      <w:pPr>
        <w:keepNext w:val="0"/>
        <w:keepLines w:val="0"/>
        <w:pageBreakBefore w:val="0"/>
        <w:widowControl/>
        <w:kinsoku/>
        <w:wordWrap w:val="0"/>
        <w:overflowPunct/>
        <w:topLinePunct w:val="0"/>
        <w:autoSpaceDE/>
        <w:autoSpaceDN/>
        <w:bidi w:val="0"/>
        <w:adjustRightInd/>
        <w:snapToGrid/>
        <w:spacing w:line="480" w:lineRule="auto"/>
        <w:ind w:firstLine="480" w:firstLineChars="200"/>
        <w:jc w:val="left"/>
        <w:textAlignment w:val="auto"/>
        <w:rPr>
          <w:rFonts w:hint="eastAsia" w:ascii="宋体" w:hAnsi="宋体" w:cs="宋体"/>
          <w:color w:val="auto"/>
          <w:kern w:val="0"/>
          <w:sz w:val="24"/>
          <w:szCs w:val="24"/>
        </w:rPr>
      </w:pPr>
      <w:r>
        <w:rPr>
          <w:rFonts w:hint="eastAsia" w:ascii="宋体" w:hAnsi="宋体" w:cs="宋体"/>
          <w:color w:val="auto"/>
          <w:kern w:val="0"/>
          <w:sz w:val="24"/>
          <w:szCs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67D0972">
      <w:pPr>
        <w:keepNext w:val="0"/>
        <w:keepLines w:val="0"/>
        <w:pageBreakBefore w:val="0"/>
        <w:widowControl/>
        <w:kinsoku/>
        <w:wordWrap w:val="0"/>
        <w:overflowPunct/>
        <w:topLinePunct w:val="0"/>
        <w:autoSpaceDE/>
        <w:autoSpaceDN/>
        <w:bidi w:val="0"/>
        <w:adjustRightInd/>
        <w:snapToGrid/>
        <w:spacing w:line="480" w:lineRule="auto"/>
        <w:ind w:firstLine="480" w:firstLineChars="200"/>
        <w:jc w:val="left"/>
        <w:textAlignment w:val="auto"/>
        <w:rPr>
          <w:rFonts w:hint="eastAsia" w:ascii="宋体" w:hAnsi="宋体" w:cs="宋体"/>
          <w:color w:val="auto"/>
          <w:kern w:val="0"/>
          <w:sz w:val="24"/>
          <w:szCs w:val="24"/>
        </w:rPr>
      </w:pPr>
      <w:r>
        <w:rPr>
          <w:rFonts w:hint="eastAsia" w:ascii="宋体" w:hAnsi="宋体" w:cs="宋体"/>
          <w:color w:val="auto"/>
          <w:kern w:val="0"/>
          <w:sz w:val="24"/>
          <w:szCs w:val="24"/>
        </w:rPr>
        <w:t>本单位对上述声明的真实性负责。如有虚假，将依法承担相应责任。</w:t>
      </w:r>
    </w:p>
    <w:p w14:paraId="577798B9">
      <w:pPr>
        <w:keepNext w:val="0"/>
        <w:keepLines w:val="0"/>
        <w:pageBreakBefore w:val="0"/>
        <w:widowControl/>
        <w:kinsoku/>
        <w:wordWrap w:val="0"/>
        <w:overflowPunct/>
        <w:topLinePunct w:val="0"/>
        <w:autoSpaceDE/>
        <w:autoSpaceDN/>
        <w:bidi w:val="0"/>
        <w:adjustRightInd/>
        <w:snapToGrid/>
        <w:spacing w:line="480" w:lineRule="auto"/>
        <w:ind w:firstLine="4920" w:firstLineChars="2050"/>
        <w:jc w:val="left"/>
        <w:textAlignment w:val="auto"/>
        <w:rPr>
          <w:rFonts w:ascii="宋体" w:hAnsi="宋体" w:cs="宋体"/>
          <w:color w:val="auto"/>
          <w:kern w:val="0"/>
          <w:sz w:val="24"/>
          <w:szCs w:val="24"/>
        </w:rPr>
      </w:pPr>
    </w:p>
    <w:p w14:paraId="29A26C12">
      <w:pPr>
        <w:keepNext w:val="0"/>
        <w:keepLines w:val="0"/>
        <w:pageBreakBefore w:val="0"/>
        <w:widowControl/>
        <w:kinsoku/>
        <w:wordWrap w:val="0"/>
        <w:overflowPunct/>
        <w:topLinePunct w:val="0"/>
        <w:autoSpaceDE/>
        <w:autoSpaceDN/>
        <w:bidi w:val="0"/>
        <w:adjustRightInd/>
        <w:snapToGrid/>
        <w:spacing w:line="480" w:lineRule="auto"/>
        <w:ind w:firstLine="2280" w:firstLineChars="950"/>
        <w:jc w:val="left"/>
        <w:textAlignment w:val="auto"/>
        <w:rPr>
          <w:rFonts w:hint="eastAsia" w:ascii="宋体" w:hAnsi="宋体" w:cs="宋体"/>
          <w:color w:val="auto"/>
          <w:kern w:val="0"/>
          <w:sz w:val="24"/>
          <w:szCs w:val="24"/>
        </w:rPr>
      </w:pPr>
      <w:r>
        <w:rPr>
          <w:rFonts w:hint="eastAsia" w:ascii="宋体" w:hAnsi="宋体" w:cs="宋体"/>
          <w:color w:val="auto"/>
          <w:kern w:val="0"/>
          <w:sz w:val="24"/>
          <w:szCs w:val="24"/>
        </w:rPr>
        <w:t>供应商：</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 xml:space="preserve">（全称并加盖公章）  </w:t>
      </w:r>
    </w:p>
    <w:p w14:paraId="7D4A6281">
      <w:pPr>
        <w:keepNext w:val="0"/>
        <w:keepLines w:val="0"/>
        <w:pageBreakBefore w:val="0"/>
        <w:widowControl/>
        <w:kinsoku/>
        <w:wordWrap w:val="0"/>
        <w:overflowPunct/>
        <w:topLinePunct w:val="0"/>
        <w:autoSpaceDE/>
        <w:autoSpaceDN/>
        <w:bidi w:val="0"/>
        <w:adjustRightInd/>
        <w:snapToGrid/>
        <w:spacing w:line="480" w:lineRule="auto"/>
        <w:ind w:firstLine="4920" w:firstLineChars="2050"/>
        <w:jc w:val="left"/>
        <w:textAlignment w:val="auto"/>
        <w:rPr>
          <w:rFonts w:ascii="宋体" w:hAnsi="宋体" w:cs="宋体"/>
          <w:b/>
          <w:color w:val="auto"/>
          <w:kern w:val="0"/>
          <w:sz w:val="28"/>
          <w:szCs w:val="28"/>
        </w:rPr>
      </w:pPr>
      <w:r>
        <w:rPr>
          <w:rFonts w:hint="eastAsia" w:ascii="宋体" w:hAnsi="宋体" w:cs="宋体"/>
          <w:color w:val="auto"/>
          <w:kern w:val="0"/>
          <w:sz w:val="24"/>
          <w:szCs w:val="24"/>
        </w:rPr>
        <w:t>年   月    日</w:t>
      </w:r>
    </w:p>
    <w:p w14:paraId="480A20D2">
      <w:pPr>
        <w:pStyle w:val="21"/>
        <w:rPr>
          <w:rFonts w:hint="eastAsia"/>
        </w:rPr>
      </w:pPr>
    </w:p>
    <w:p w14:paraId="08177F6A">
      <w:pPr>
        <w:pStyle w:val="21"/>
        <w:rPr>
          <w:rFonts w:hint="eastAsia"/>
        </w:rPr>
      </w:pPr>
    </w:p>
    <w:p w14:paraId="41A1250F">
      <w:pPr>
        <w:pStyle w:val="21"/>
        <w:rPr>
          <w:rFonts w:hint="eastAsia"/>
        </w:rPr>
      </w:pPr>
    </w:p>
    <w:p w14:paraId="3E7C7DEE">
      <w:pPr>
        <w:pStyle w:val="21"/>
        <w:rPr>
          <w:rFonts w:hint="eastAsia"/>
        </w:rPr>
      </w:pPr>
    </w:p>
    <w:p w14:paraId="60B1D87A">
      <w:pPr>
        <w:pStyle w:val="21"/>
        <w:rPr>
          <w:rFonts w:hint="eastAsia"/>
        </w:rPr>
      </w:pPr>
    </w:p>
    <w:p w14:paraId="755AF0D7">
      <w:pPr>
        <w:pStyle w:val="21"/>
        <w:rPr>
          <w:rFonts w:hint="eastAsia"/>
        </w:rPr>
      </w:pPr>
    </w:p>
    <w:p w14:paraId="2573ADDA">
      <w:pPr>
        <w:pStyle w:val="21"/>
        <w:rPr>
          <w:rFonts w:hint="eastAsia"/>
        </w:rPr>
      </w:pPr>
    </w:p>
    <w:p w14:paraId="7C77D241">
      <w:pPr>
        <w:pStyle w:val="21"/>
        <w:rPr>
          <w:rFonts w:hint="eastAsia"/>
        </w:rPr>
      </w:pPr>
    </w:p>
    <w:p w14:paraId="7E4FC215">
      <w:pPr>
        <w:pStyle w:val="21"/>
        <w:rPr>
          <w:rFonts w:hint="eastAsia"/>
        </w:rPr>
      </w:pPr>
    </w:p>
    <w:p w14:paraId="080ED840">
      <w:pPr>
        <w:pStyle w:val="21"/>
        <w:rPr>
          <w:rFonts w:hint="eastAsia"/>
        </w:rPr>
      </w:pPr>
    </w:p>
    <w:p w14:paraId="749E5956">
      <w:pPr>
        <w:pStyle w:val="21"/>
        <w:rPr>
          <w:rFonts w:hint="eastAsia"/>
        </w:rPr>
      </w:pPr>
    </w:p>
    <w:p w14:paraId="79B4FEBE">
      <w:pPr>
        <w:pStyle w:val="21"/>
        <w:rPr>
          <w:rFonts w:hint="eastAsia"/>
        </w:rPr>
      </w:pPr>
    </w:p>
    <w:p w14:paraId="270DF427">
      <w:pPr>
        <w:pStyle w:val="21"/>
        <w:rPr>
          <w:rFonts w:hint="eastAsia"/>
        </w:rPr>
      </w:pPr>
    </w:p>
    <w:p w14:paraId="56733B4E">
      <w:pPr>
        <w:pStyle w:val="21"/>
        <w:rPr>
          <w:rFonts w:hint="eastAsia"/>
        </w:rPr>
      </w:pPr>
    </w:p>
    <w:p w14:paraId="0FFFD7F9">
      <w:pPr>
        <w:pStyle w:val="21"/>
        <w:rPr>
          <w:rFonts w:hint="eastAsia"/>
        </w:rPr>
      </w:pPr>
    </w:p>
    <w:p w14:paraId="529F147B">
      <w:pPr>
        <w:pStyle w:val="21"/>
        <w:rPr>
          <w:rFonts w:hint="eastAsia"/>
        </w:rPr>
      </w:pPr>
    </w:p>
    <w:p w14:paraId="1B8E0ADB">
      <w:pPr>
        <w:pStyle w:val="21"/>
        <w:rPr>
          <w:rFonts w:hint="eastAsia"/>
        </w:rPr>
      </w:pPr>
    </w:p>
    <w:p w14:paraId="41333697">
      <w:pPr>
        <w:widowControl/>
        <w:snapToGrid w:val="0"/>
        <w:rPr>
          <w:rFonts w:hint="eastAsia" w:ascii="宋体" w:hAnsi="宋体" w:eastAsia="宋体" w:cs="宋体"/>
          <w:b/>
          <w:kern w:val="0"/>
          <w:sz w:val="36"/>
          <w:szCs w:val="36"/>
          <w:lang w:eastAsia="zh-CN"/>
        </w:rPr>
      </w:pPr>
      <w:r>
        <w:rPr>
          <w:rFonts w:hint="eastAsia" w:ascii="宋体" w:hAnsi="宋体" w:cs="宋体"/>
          <w:b/>
          <w:kern w:val="0"/>
          <w:sz w:val="36"/>
          <w:szCs w:val="36"/>
        </w:rPr>
        <w:t>附件1</w:t>
      </w:r>
      <w:r>
        <w:rPr>
          <w:rFonts w:hint="eastAsia" w:ascii="宋体" w:hAnsi="宋体" w:cs="宋体"/>
          <w:b/>
          <w:kern w:val="0"/>
          <w:sz w:val="36"/>
          <w:szCs w:val="36"/>
          <w:lang w:val="en-US" w:eastAsia="zh-CN"/>
        </w:rPr>
        <w:t>1</w:t>
      </w:r>
    </w:p>
    <w:p w14:paraId="1297768E">
      <w:pPr>
        <w:widowControl/>
        <w:snapToGrid w:val="0"/>
        <w:rPr>
          <w:rFonts w:ascii="宋体" w:hAnsi="宋体" w:cs="宋体"/>
          <w:b/>
          <w:kern w:val="0"/>
          <w:sz w:val="36"/>
          <w:szCs w:val="36"/>
        </w:rPr>
      </w:pPr>
    </w:p>
    <w:p w14:paraId="2CAB1722">
      <w:pPr>
        <w:widowControl/>
        <w:snapToGrid w:val="0"/>
        <w:jc w:val="center"/>
        <w:rPr>
          <w:rFonts w:hint="eastAsia" w:ascii="宋体" w:hAnsi="宋体" w:cs="宋体"/>
          <w:b/>
          <w:kern w:val="0"/>
          <w:sz w:val="32"/>
          <w:szCs w:val="32"/>
        </w:rPr>
      </w:pPr>
      <w:r>
        <w:rPr>
          <w:rFonts w:hint="eastAsia" w:ascii="宋体" w:hAnsi="宋体" w:cs="宋体"/>
          <w:b/>
          <w:kern w:val="0"/>
          <w:sz w:val="36"/>
          <w:szCs w:val="36"/>
        </w:rPr>
        <w:t>驻马店市政府采购合同融资金融机构联系方式</w:t>
      </w:r>
    </w:p>
    <w:p w14:paraId="7ABBEA49">
      <w:pPr>
        <w:widowControl/>
        <w:wordWrap w:val="0"/>
        <w:snapToGrid w:val="0"/>
        <w:spacing w:line="460" w:lineRule="exact"/>
        <w:rPr>
          <w:rFonts w:hint="eastAsia" w:ascii="宋体" w:hAnsi="宋体" w:cs="宋体"/>
          <w:b/>
          <w:kern w:val="0"/>
          <w:sz w:val="24"/>
        </w:rPr>
      </w:pPr>
    </w:p>
    <w:p w14:paraId="10B539C5">
      <w:pPr>
        <w:widowControl/>
        <w:shd w:val="clear" w:color="auto" w:fill="FFFFFF"/>
        <w:spacing w:line="420" w:lineRule="atLeast"/>
        <w:ind w:firstLine="480"/>
        <w:rPr>
          <w:rFonts w:hint="eastAsia" w:ascii="宋体" w:hAnsi="宋体" w:cs="Times New Roman"/>
          <w:color w:val="auto"/>
          <w:kern w:val="0"/>
          <w:sz w:val="24"/>
        </w:rPr>
      </w:pPr>
      <w:r>
        <w:rPr>
          <w:rFonts w:hint="eastAsia" w:ascii="宋体" w:hAnsi="宋体" w:cs="Times New Roman"/>
          <w:color w:val="auto"/>
          <w:kern w:val="0"/>
          <w:sz w:val="24"/>
        </w:rPr>
        <w:t>1、上海浦东发展银行信阳分行</w:t>
      </w:r>
    </w:p>
    <w:p w14:paraId="33E12299">
      <w:pPr>
        <w:widowControl/>
        <w:shd w:val="clear" w:color="auto" w:fill="FFFFFF"/>
        <w:spacing w:line="420" w:lineRule="atLeast"/>
        <w:ind w:firstLine="480"/>
        <w:rPr>
          <w:rFonts w:hint="eastAsia" w:ascii="宋体" w:hAnsi="宋体" w:cs="Times New Roman"/>
          <w:color w:val="auto"/>
          <w:kern w:val="0"/>
          <w:sz w:val="24"/>
        </w:rPr>
      </w:pPr>
      <w:r>
        <w:rPr>
          <w:rFonts w:hint="eastAsia" w:ascii="宋体" w:hAnsi="宋体" w:cs="Times New Roman"/>
          <w:color w:val="auto"/>
          <w:kern w:val="0"/>
          <w:sz w:val="24"/>
        </w:rPr>
        <w:t xml:space="preserve">联系人：陈安达18538266767 </w:t>
      </w:r>
    </w:p>
    <w:p w14:paraId="50F09312">
      <w:pPr>
        <w:widowControl/>
        <w:shd w:val="clear" w:color="auto" w:fill="FFFFFF"/>
        <w:spacing w:line="420" w:lineRule="atLeast"/>
        <w:ind w:firstLine="480"/>
        <w:rPr>
          <w:rFonts w:hint="eastAsia" w:ascii="宋体" w:hAnsi="宋体" w:cs="Times New Roman"/>
          <w:color w:val="auto"/>
          <w:kern w:val="0"/>
          <w:sz w:val="24"/>
        </w:rPr>
      </w:pPr>
      <w:r>
        <w:rPr>
          <w:rFonts w:hint="eastAsia" w:ascii="宋体" w:hAnsi="宋体" w:cs="Times New Roman"/>
          <w:color w:val="auto"/>
          <w:kern w:val="0"/>
          <w:sz w:val="24"/>
        </w:rPr>
        <w:t xml:space="preserve">李鹤松18638169788  </w:t>
      </w:r>
    </w:p>
    <w:p w14:paraId="7026D7D6">
      <w:pPr>
        <w:widowControl/>
        <w:shd w:val="clear" w:color="auto" w:fill="FFFFFF"/>
        <w:spacing w:line="420" w:lineRule="atLeast"/>
        <w:ind w:firstLine="480"/>
        <w:rPr>
          <w:rFonts w:hint="eastAsia" w:ascii="宋体" w:hAnsi="宋体" w:cs="Times New Roman"/>
          <w:color w:val="auto"/>
          <w:kern w:val="0"/>
          <w:sz w:val="24"/>
        </w:rPr>
      </w:pPr>
      <w:r>
        <w:rPr>
          <w:rFonts w:hint="eastAsia" w:ascii="宋体" w:hAnsi="宋体" w:cs="Times New Roman"/>
          <w:color w:val="auto"/>
          <w:kern w:val="0"/>
          <w:sz w:val="24"/>
        </w:rPr>
        <w:t>地址：信阳市羊山新区新六大街北段九阳大厦一号楼</w:t>
      </w:r>
    </w:p>
    <w:p w14:paraId="6D83CD6A">
      <w:pPr>
        <w:widowControl/>
        <w:shd w:val="clear" w:color="auto" w:fill="FFFFFF"/>
        <w:spacing w:line="420" w:lineRule="atLeast"/>
        <w:ind w:firstLine="480"/>
        <w:rPr>
          <w:rFonts w:hint="eastAsia" w:ascii="宋体" w:hAnsi="宋体" w:cs="Times New Roman"/>
          <w:color w:val="auto"/>
          <w:kern w:val="0"/>
          <w:sz w:val="24"/>
        </w:rPr>
      </w:pPr>
    </w:p>
    <w:p w14:paraId="0640DC67">
      <w:pPr>
        <w:widowControl/>
        <w:shd w:val="clear" w:color="auto" w:fill="FFFFFF"/>
        <w:spacing w:line="420" w:lineRule="atLeast"/>
        <w:ind w:firstLine="480"/>
        <w:rPr>
          <w:rFonts w:hint="eastAsia" w:ascii="宋体" w:hAnsi="宋体" w:cs="Times New Roman"/>
          <w:color w:val="auto"/>
          <w:kern w:val="0"/>
          <w:sz w:val="24"/>
        </w:rPr>
      </w:pPr>
      <w:r>
        <w:rPr>
          <w:rFonts w:hint="eastAsia" w:ascii="宋体" w:hAnsi="宋体" w:cs="Times New Roman"/>
          <w:color w:val="auto"/>
          <w:kern w:val="0"/>
          <w:sz w:val="24"/>
        </w:rPr>
        <w:t>2、中原银行驻马店分行公司业务七部</w:t>
      </w:r>
    </w:p>
    <w:p w14:paraId="51BB3C4C">
      <w:pPr>
        <w:widowControl/>
        <w:shd w:val="clear" w:color="auto" w:fill="FFFFFF"/>
        <w:spacing w:line="420" w:lineRule="atLeast"/>
        <w:ind w:firstLine="480"/>
        <w:rPr>
          <w:rFonts w:hint="eastAsia" w:ascii="宋体" w:hAnsi="宋体" w:cs="Times New Roman"/>
          <w:color w:val="auto"/>
          <w:kern w:val="0"/>
          <w:sz w:val="24"/>
        </w:rPr>
      </w:pPr>
      <w:r>
        <w:rPr>
          <w:rFonts w:hint="eastAsia" w:ascii="宋体" w:hAnsi="宋体" w:cs="Times New Roman"/>
          <w:color w:val="auto"/>
          <w:kern w:val="0"/>
          <w:sz w:val="24"/>
        </w:rPr>
        <w:t>联系人：王磊</w:t>
      </w:r>
    </w:p>
    <w:p w14:paraId="7DCBA6CB">
      <w:pPr>
        <w:widowControl/>
        <w:shd w:val="clear" w:color="auto" w:fill="FFFFFF"/>
        <w:spacing w:line="420" w:lineRule="atLeast"/>
        <w:ind w:firstLine="480"/>
        <w:rPr>
          <w:rFonts w:hint="eastAsia" w:ascii="宋体" w:hAnsi="宋体" w:cs="Times New Roman"/>
          <w:color w:val="auto"/>
          <w:kern w:val="0"/>
          <w:sz w:val="24"/>
        </w:rPr>
      </w:pPr>
      <w:r>
        <w:rPr>
          <w:rFonts w:hint="eastAsia" w:ascii="宋体" w:hAnsi="宋体" w:cs="Times New Roman"/>
          <w:color w:val="auto"/>
          <w:kern w:val="0"/>
          <w:sz w:val="24"/>
        </w:rPr>
        <w:t>联系电话：13783327708</w:t>
      </w:r>
    </w:p>
    <w:p w14:paraId="62F77DD5">
      <w:pPr>
        <w:widowControl/>
        <w:shd w:val="clear" w:color="auto" w:fill="FFFFFF"/>
        <w:spacing w:line="420" w:lineRule="atLeast"/>
        <w:ind w:firstLine="480"/>
        <w:rPr>
          <w:rFonts w:hint="eastAsia" w:ascii="宋体" w:hAnsi="宋体" w:cs="Times New Roman"/>
          <w:color w:val="auto"/>
          <w:kern w:val="0"/>
          <w:sz w:val="24"/>
        </w:rPr>
      </w:pPr>
      <w:r>
        <w:rPr>
          <w:rFonts w:hint="eastAsia" w:ascii="宋体" w:hAnsi="宋体" w:cs="Times New Roman"/>
          <w:color w:val="auto"/>
          <w:kern w:val="0"/>
          <w:sz w:val="24"/>
        </w:rPr>
        <w:t>地址：驻马店市驿城区文明路168号（天龙大酒店对面）</w:t>
      </w:r>
    </w:p>
    <w:p w14:paraId="5880437E">
      <w:pPr>
        <w:widowControl/>
        <w:shd w:val="clear" w:color="auto" w:fill="FFFFFF"/>
        <w:spacing w:line="420" w:lineRule="atLeast"/>
        <w:ind w:firstLine="480"/>
        <w:rPr>
          <w:rFonts w:hint="eastAsia" w:ascii="宋体" w:hAnsi="宋体" w:cs="Times New Roman"/>
          <w:color w:val="auto"/>
          <w:kern w:val="0"/>
          <w:sz w:val="24"/>
        </w:rPr>
      </w:pPr>
      <w:r>
        <w:rPr>
          <w:rFonts w:hint="eastAsia" w:ascii="宋体" w:hAnsi="宋体" w:cs="Times New Roman"/>
          <w:color w:val="auto"/>
          <w:kern w:val="0"/>
          <w:sz w:val="24"/>
        </w:rPr>
        <w:t xml:space="preserve">3、郑州银行驻马店分行 </w:t>
      </w:r>
    </w:p>
    <w:p w14:paraId="2D68F74A">
      <w:pPr>
        <w:widowControl/>
        <w:shd w:val="clear" w:color="auto" w:fill="FFFFFF"/>
        <w:spacing w:line="420" w:lineRule="atLeast"/>
        <w:ind w:firstLine="480"/>
        <w:rPr>
          <w:rFonts w:hint="eastAsia" w:ascii="宋体" w:hAnsi="宋体" w:cs="Times New Roman"/>
          <w:color w:val="auto"/>
          <w:kern w:val="0"/>
          <w:sz w:val="24"/>
        </w:rPr>
      </w:pPr>
      <w:r>
        <w:rPr>
          <w:rFonts w:hint="eastAsia" w:ascii="宋体" w:hAnsi="宋体" w:cs="Times New Roman"/>
          <w:color w:val="auto"/>
          <w:kern w:val="0"/>
          <w:sz w:val="24"/>
        </w:rPr>
        <w:t>联系人：禹阳</w:t>
      </w:r>
    </w:p>
    <w:p w14:paraId="2508CB8C">
      <w:pPr>
        <w:widowControl/>
        <w:shd w:val="clear" w:color="auto" w:fill="FFFFFF"/>
        <w:spacing w:line="420" w:lineRule="atLeast"/>
        <w:ind w:firstLine="480"/>
        <w:rPr>
          <w:rFonts w:hint="eastAsia" w:ascii="宋体" w:hAnsi="宋体" w:cs="Times New Roman"/>
          <w:color w:val="auto"/>
          <w:kern w:val="0"/>
          <w:sz w:val="24"/>
        </w:rPr>
      </w:pPr>
      <w:r>
        <w:rPr>
          <w:rFonts w:hint="eastAsia" w:ascii="宋体" w:hAnsi="宋体" w:cs="Times New Roman"/>
          <w:color w:val="auto"/>
          <w:kern w:val="0"/>
          <w:sz w:val="24"/>
        </w:rPr>
        <w:t>联系电话：15103825000</w:t>
      </w:r>
    </w:p>
    <w:p w14:paraId="06CBC654">
      <w:pPr>
        <w:widowControl/>
        <w:shd w:val="clear" w:color="auto" w:fill="FFFFFF"/>
        <w:spacing w:line="420" w:lineRule="atLeast"/>
        <w:ind w:firstLine="480"/>
        <w:rPr>
          <w:rFonts w:hint="eastAsia" w:ascii="宋体" w:hAnsi="宋体" w:cs="Times New Roman"/>
          <w:color w:val="auto"/>
          <w:kern w:val="0"/>
          <w:sz w:val="24"/>
        </w:rPr>
      </w:pPr>
      <w:r>
        <w:rPr>
          <w:rFonts w:hint="eastAsia" w:ascii="宋体" w:hAnsi="宋体" w:cs="Times New Roman"/>
          <w:color w:val="auto"/>
          <w:kern w:val="0"/>
          <w:sz w:val="24"/>
        </w:rPr>
        <w:t>地址：河南省驻马店市置地大道与天中山大道交叉口西南角</w:t>
      </w:r>
    </w:p>
    <w:p w14:paraId="068F251B">
      <w:pPr>
        <w:widowControl/>
        <w:shd w:val="clear" w:color="auto" w:fill="FFFFFF"/>
        <w:spacing w:line="420" w:lineRule="atLeast"/>
        <w:ind w:firstLine="480"/>
        <w:rPr>
          <w:rFonts w:hint="eastAsia" w:ascii="宋体" w:hAnsi="宋体" w:cs="Times New Roman"/>
          <w:color w:val="auto"/>
          <w:kern w:val="0"/>
          <w:sz w:val="24"/>
        </w:rPr>
      </w:pPr>
      <w:r>
        <w:rPr>
          <w:rFonts w:hint="eastAsia" w:ascii="宋体" w:hAnsi="宋体" w:cs="Times New Roman"/>
          <w:color w:val="auto"/>
          <w:kern w:val="0"/>
          <w:sz w:val="24"/>
        </w:rPr>
        <w:t>4、驻马店农村商业银行股份有限公司</w:t>
      </w:r>
    </w:p>
    <w:p w14:paraId="2446F1F2">
      <w:pPr>
        <w:widowControl/>
        <w:shd w:val="clear" w:color="auto" w:fill="FFFFFF"/>
        <w:spacing w:line="420" w:lineRule="atLeast"/>
        <w:ind w:firstLine="480"/>
        <w:rPr>
          <w:rFonts w:hint="eastAsia" w:ascii="宋体" w:hAnsi="宋体" w:cs="Times New Roman"/>
          <w:color w:val="auto"/>
          <w:kern w:val="0"/>
          <w:sz w:val="24"/>
        </w:rPr>
      </w:pPr>
      <w:r>
        <w:rPr>
          <w:rFonts w:hint="eastAsia" w:ascii="宋体" w:hAnsi="宋体" w:cs="Times New Roman"/>
          <w:color w:val="auto"/>
          <w:kern w:val="0"/>
          <w:sz w:val="24"/>
        </w:rPr>
        <w:t>联系人：鄢川源  15136590288   3699502</w:t>
      </w:r>
    </w:p>
    <w:p w14:paraId="36BF4557">
      <w:pPr>
        <w:widowControl/>
        <w:shd w:val="clear" w:color="auto" w:fill="FFFFFF"/>
        <w:spacing w:line="420" w:lineRule="atLeast"/>
        <w:ind w:firstLine="480"/>
        <w:rPr>
          <w:rFonts w:hint="eastAsia" w:ascii="宋体" w:hAnsi="宋体" w:cs="Times New Roman"/>
          <w:color w:val="auto"/>
          <w:kern w:val="0"/>
          <w:sz w:val="24"/>
        </w:rPr>
      </w:pPr>
      <w:r>
        <w:rPr>
          <w:rFonts w:hint="eastAsia" w:ascii="宋体" w:hAnsi="宋体" w:cs="Times New Roman"/>
          <w:color w:val="auto"/>
          <w:kern w:val="0"/>
          <w:sz w:val="24"/>
        </w:rPr>
        <w:t>周莉娟  15290172878  3618869</w:t>
      </w:r>
    </w:p>
    <w:p w14:paraId="5DB2F2C7">
      <w:pPr>
        <w:widowControl/>
        <w:shd w:val="clear" w:color="auto" w:fill="FFFFFF"/>
        <w:spacing w:line="420" w:lineRule="atLeast"/>
        <w:ind w:firstLine="480"/>
        <w:rPr>
          <w:rFonts w:hint="eastAsia" w:ascii="宋体" w:hAnsi="宋体" w:cs="Times New Roman"/>
          <w:color w:val="auto"/>
          <w:kern w:val="0"/>
          <w:sz w:val="24"/>
        </w:rPr>
      </w:pPr>
      <w:r>
        <w:rPr>
          <w:rFonts w:hint="eastAsia" w:ascii="宋体" w:hAnsi="宋体" w:cs="Times New Roman"/>
          <w:color w:val="auto"/>
          <w:kern w:val="0"/>
          <w:sz w:val="24"/>
        </w:rPr>
        <w:t>地址：驻马店市驿城区文化路360号</w:t>
      </w:r>
    </w:p>
    <w:p w14:paraId="708C6209">
      <w:pPr>
        <w:widowControl/>
        <w:shd w:val="clear" w:color="auto" w:fill="FFFFFF"/>
        <w:spacing w:line="420" w:lineRule="atLeast"/>
        <w:ind w:firstLine="480"/>
        <w:rPr>
          <w:rFonts w:hint="eastAsia" w:ascii="宋体" w:hAnsi="宋体" w:cs="Times New Roman"/>
          <w:color w:val="auto"/>
          <w:kern w:val="0"/>
          <w:sz w:val="24"/>
        </w:rPr>
      </w:pPr>
      <w:r>
        <w:rPr>
          <w:rFonts w:hint="eastAsia" w:ascii="宋体" w:hAnsi="宋体" w:cs="Times New Roman"/>
          <w:color w:val="auto"/>
          <w:kern w:val="0"/>
          <w:sz w:val="24"/>
        </w:rPr>
        <w:t>5、中国银行股份有限公司驻马店分行营业部</w:t>
      </w:r>
    </w:p>
    <w:p w14:paraId="5C821EE7">
      <w:pPr>
        <w:widowControl/>
        <w:shd w:val="clear" w:color="auto" w:fill="FFFFFF"/>
        <w:spacing w:line="420" w:lineRule="atLeast"/>
        <w:ind w:firstLine="480"/>
        <w:rPr>
          <w:rFonts w:hint="eastAsia" w:ascii="宋体" w:hAnsi="宋体" w:cs="Times New Roman"/>
          <w:color w:val="auto"/>
          <w:kern w:val="0"/>
          <w:sz w:val="24"/>
        </w:rPr>
      </w:pPr>
      <w:r>
        <w:rPr>
          <w:rFonts w:hint="eastAsia" w:ascii="宋体" w:hAnsi="宋体" w:cs="Times New Roman"/>
          <w:color w:val="auto"/>
          <w:kern w:val="0"/>
          <w:sz w:val="24"/>
        </w:rPr>
        <w:t>联系人：罗浩 手机号15239620736</w:t>
      </w:r>
    </w:p>
    <w:p w14:paraId="652CCE77">
      <w:pPr>
        <w:widowControl/>
        <w:shd w:val="clear" w:color="auto" w:fill="FFFFFF"/>
        <w:spacing w:line="420" w:lineRule="atLeast"/>
        <w:ind w:firstLine="480"/>
        <w:rPr>
          <w:rFonts w:hint="eastAsia" w:ascii="宋体" w:hAnsi="宋体" w:cs="Times New Roman"/>
          <w:color w:val="auto"/>
          <w:kern w:val="0"/>
          <w:sz w:val="24"/>
        </w:rPr>
      </w:pPr>
      <w:r>
        <w:rPr>
          <w:rFonts w:hint="eastAsia" w:ascii="宋体" w:hAnsi="宋体" w:cs="Times New Roman"/>
          <w:color w:val="auto"/>
          <w:kern w:val="0"/>
          <w:sz w:val="24"/>
        </w:rPr>
        <w:t>刘杰 手机号16639631991</w:t>
      </w:r>
    </w:p>
    <w:p w14:paraId="0B5871F6">
      <w:pPr>
        <w:widowControl/>
        <w:shd w:val="clear" w:color="auto" w:fill="FFFFFF"/>
        <w:spacing w:line="420" w:lineRule="atLeast"/>
        <w:ind w:firstLine="480"/>
        <w:rPr>
          <w:rFonts w:hint="eastAsia" w:ascii="宋体" w:hAnsi="宋体" w:cs="Times New Roman"/>
          <w:color w:val="auto"/>
          <w:kern w:val="0"/>
          <w:sz w:val="24"/>
        </w:rPr>
      </w:pPr>
      <w:r>
        <w:rPr>
          <w:rFonts w:hint="eastAsia" w:ascii="宋体" w:hAnsi="宋体" w:cs="Times New Roman"/>
          <w:color w:val="auto"/>
          <w:kern w:val="0"/>
          <w:sz w:val="24"/>
        </w:rPr>
        <w:t>地址：驻马店市文明路188号</w:t>
      </w:r>
    </w:p>
    <w:p w14:paraId="35B03CDE">
      <w:pPr>
        <w:widowControl/>
        <w:shd w:val="clear" w:color="auto" w:fill="FFFFFF"/>
        <w:spacing w:line="420" w:lineRule="atLeast"/>
        <w:ind w:firstLine="480"/>
        <w:rPr>
          <w:rFonts w:hint="eastAsia" w:ascii="宋体" w:hAnsi="宋体" w:cs="Times New Roman"/>
          <w:color w:val="auto"/>
          <w:kern w:val="0"/>
          <w:sz w:val="24"/>
        </w:rPr>
      </w:pPr>
      <w:r>
        <w:rPr>
          <w:rFonts w:hint="eastAsia" w:ascii="宋体" w:hAnsi="宋体" w:cs="Times New Roman"/>
          <w:color w:val="auto"/>
          <w:kern w:val="0"/>
          <w:sz w:val="24"/>
        </w:rPr>
        <w:t>6、中信银行股份有限公司郑州东明路支行</w:t>
      </w:r>
    </w:p>
    <w:p w14:paraId="258E817D">
      <w:pPr>
        <w:widowControl/>
        <w:shd w:val="clear" w:color="auto" w:fill="FFFFFF"/>
        <w:spacing w:line="420" w:lineRule="atLeast"/>
        <w:ind w:firstLine="480"/>
        <w:rPr>
          <w:rFonts w:hint="eastAsia" w:ascii="宋体" w:hAnsi="宋体" w:cs="Times New Roman"/>
          <w:color w:val="auto"/>
          <w:kern w:val="0"/>
          <w:sz w:val="24"/>
        </w:rPr>
      </w:pPr>
      <w:r>
        <w:rPr>
          <w:rFonts w:hint="eastAsia" w:ascii="宋体" w:hAnsi="宋体" w:cs="Times New Roman"/>
          <w:color w:val="auto"/>
          <w:kern w:val="0"/>
          <w:sz w:val="24"/>
        </w:rPr>
        <w:t>联系人：李阿萃  18638139933</w:t>
      </w:r>
    </w:p>
    <w:p w14:paraId="031015BD">
      <w:pPr>
        <w:widowControl/>
        <w:shd w:val="clear" w:color="auto" w:fill="FFFFFF"/>
        <w:spacing w:line="420" w:lineRule="atLeast"/>
        <w:ind w:firstLine="480"/>
        <w:rPr>
          <w:rFonts w:hint="eastAsia" w:ascii="宋体" w:hAnsi="宋体" w:cs="Times New Roman"/>
          <w:color w:val="auto"/>
          <w:kern w:val="0"/>
          <w:sz w:val="24"/>
          <w:lang w:val="en-US" w:eastAsia="zh-CN"/>
        </w:rPr>
      </w:pPr>
      <w:r>
        <w:rPr>
          <w:rFonts w:hint="eastAsia" w:ascii="宋体" w:hAnsi="宋体" w:cs="Times New Roman"/>
          <w:color w:val="auto"/>
          <w:kern w:val="0"/>
          <w:sz w:val="24"/>
        </w:rPr>
        <w:t>地址：郑州市东明路与东风路交叉口</w:t>
      </w:r>
    </w:p>
    <w:p w14:paraId="7B3B848D">
      <w:pPr>
        <w:pStyle w:val="2"/>
      </w:pPr>
    </w:p>
    <w:p w14:paraId="1CCF6BB7"/>
    <w:sectPr>
      <w:headerReference r:id="rId8" w:type="default"/>
      <w:footerReference r:id="rId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ΟGB2312">
    <w:altName w:val="宋体"/>
    <w:panose1 w:val="00000000000000000000"/>
    <w:charset w:val="86"/>
    <w:family w:val="roman"/>
    <w:pitch w:val="default"/>
    <w:sig w:usb0="00000000" w:usb1="00000000" w:usb2="00000010" w:usb3="00000000" w:csb0="00040000" w:csb1="00000000"/>
  </w:font>
  <w:font w:name="嫤疓B2312">
    <w:altName w:val="宋体"/>
    <w:panose1 w:val="00000000000000000000"/>
    <w:charset w:val="86"/>
    <w:family w:val="roma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Lucida Sans Unicode">
    <w:panose1 w:val="020B0602030504020204"/>
    <w:charset w:val="01"/>
    <w:family w:val="swiss"/>
    <w:pitch w:val="default"/>
    <w:sig w:usb0="80001AFF" w:usb1="0000396B" w:usb2="00000000" w:usb3="00000000" w:csb0="200000BF" w:csb1="D7F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0F538">
    <w:pPr>
      <w:widowControl w:val="0"/>
      <w:snapToGrid w:val="0"/>
      <w:jc w:val="center"/>
      <w:rPr>
        <w:rFonts w:ascii="Times New Roman" w:hAnsi="Times New Roman"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80609">
    <w:pPr>
      <w:widowControl w:val="0"/>
      <w:snapToGrid w:val="0"/>
      <w:ind w:right="360"/>
      <w:jc w:val="left"/>
      <w:rPr>
        <w:rFonts w:ascii="Times New Roman" w:hAnsi="Times New Roman"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69F72">
    <w:pPr>
      <w:framePr w:wrap="around" w:vAnchor="text" w:hAnchor="margin" w:xAlign="right" w:y="1"/>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24"/>
        <w:lang w:val="en-US" w:eastAsia="zh-CN" w:bidi="ar-SA"/>
      </w:rPr>
      <w:instrText xml:space="preserve">PAGE  </w:instrText>
    </w:r>
    <w:r>
      <w:rPr>
        <w:rFonts w:ascii="Times New Roman" w:hAnsi="Times New Roman" w:eastAsia="宋体" w:cs="Times New Roman"/>
        <w:kern w:val="2"/>
        <w:sz w:val="18"/>
        <w:szCs w:val="18"/>
        <w:lang w:val="en-US" w:eastAsia="zh-CN" w:bidi="ar-SA"/>
      </w:rPr>
      <w:fldChar w:fldCharType="end"/>
    </w:r>
  </w:p>
  <w:p w14:paraId="3198A04B">
    <w:pPr>
      <w:widowControl w:val="0"/>
      <w:snapToGrid w:val="0"/>
      <w:ind w:right="360"/>
      <w:jc w:val="left"/>
      <w:rPr>
        <w:rFonts w:ascii="Times New Roman" w:hAnsi="Times New Roman" w:eastAsia="宋体" w:cs="Times New Roman"/>
        <w:kern w:val="2"/>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C8BD0">
    <w:pPr>
      <w:pStyle w:val="1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6C0E4">
    <w:pPr>
      <w:widowControl w:val="0"/>
      <w:pBdr>
        <w:bottom w:val="none" w:color="auto" w:sz="0" w:space="0"/>
      </w:pBdr>
      <w:snapToGrid w:val="0"/>
      <w:jc w:val="both"/>
      <w:rPr>
        <w:rFonts w:hint="eastAsia" w:ascii="Times New Roman" w:hAnsi="Times New Roman" w:eastAsia="宋体" w:cs="Times New Roman"/>
        <w:color w:val="808080"/>
        <w:kern w:val="2"/>
        <w:sz w:val="18"/>
        <w:szCs w:val="18"/>
        <w:lang w:val="en-US" w:eastAsia="zh-CN" w:bidi="ar-SA"/>
      </w:rPr>
    </w:pPr>
    <w:r>
      <w:rPr>
        <w:rFonts w:hint="eastAsia" w:ascii="宋体" w:hAnsi="宋体" w:eastAsia="宋体" w:cs="宋体"/>
        <w:color w:val="000000"/>
        <w:kern w:val="2"/>
        <w:sz w:val="18"/>
        <w:szCs w:val="18"/>
        <w:shd w:val="clear" w:color="auto" w:fill="FFFFFF"/>
        <w:lang w:val="en-US" w:eastAsia="zh-CN" w:bidi="ar-S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6D587">
    <w:pPr>
      <w:widowControl w:val="0"/>
      <w:pBdr>
        <w:bottom w:val="none" w:color="auto" w:sz="0" w:space="0"/>
      </w:pBdr>
      <w:snapToGrid w:val="0"/>
      <w:jc w:val="center"/>
      <w:rPr>
        <w:rFonts w:ascii="Times New Roman" w:hAnsi="Times New Roman" w:eastAsia="宋体" w:cs="Times New Roman"/>
        <w:kern w:val="2"/>
        <w:sz w:val="18"/>
        <w:szCs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222F2">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singleLevel"/>
    <w:tmpl w:val="0000000B"/>
    <w:lvl w:ilvl="0" w:tentative="0">
      <w:start w:val="6"/>
      <w:numFmt w:val="decimal"/>
      <w:suff w:val="nothing"/>
      <w:lvlText w:val="%1."/>
      <w:lvlJc w:val="left"/>
    </w:lvl>
  </w:abstractNum>
  <w:abstractNum w:abstractNumId="1">
    <w:nsid w:val="00DBB6DE"/>
    <w:multiLevelType w:val="singleLevel"/>
    <w:tmpl w:val="00DBB6DE"/>
    <w:lvl w:ilvl="0" w:tentative="0">
      <w:start w:val="1"/>
      <w:numFmt w:val="chineseCounting"/>
      <w:suff w:val="nothing"/>
      <w:lvlText w:val="%1、"/>
      <w:lvlJc w:val="left"/>
      <w:rPr>
        <w:rFonts w:hint="eastAsia"/>
      </w:rPr>
    </w:lvl>
  </w:abstractNum>
  <w:abstractNum w:abstractNumId="2">
    <w:nsid w:val="36AB4B19"/>
    <w:multiLevelType w:val="singleLevel"/>
    <w:tmpl w:val="36AB4B19"/>
    <w:lvl w:ilvl="0" w:tentative="0">
      <w:start w:val="9"/>
      <w:numFmt w:val="decimal"/>
      <w:suff w:val="space"/>
      <w:lvlText w:val="%1."/>
      <w:lvlJc w:val="left"/>
    </w:lvl>
  </w:abstractNum>
  <w:abstractNum w:abstractNumId="3">
    <w:nsid w:val="63546429"/>
    <w:multiLevelType w:val="multilevel"/>
    <w:tmpl w:val="63546429"/>
    <w:lvl w:ilvl="0" w:tentative="0">
      <w:start w:val="1"/>
      <w:numFmt w:val="decimal"/>
      <w:lvlText w:val="%1"/>
      <w:lvlJc w:val="left"/>
      <w:pPr>
        <w:tabs>
          <w:tab w:val="left" w:pos="432"/>
        </w:tabs>
        <w:ind w:left="432" w:hanging="432"/>
      </w:pPr>
      <w:rPr>
        <w:rFonts w:hint="eastAsia"/>
      </w:rPr>
    </w:lvl>
    <w:lvl w:ilvl="1" w:tentative="0">
      <w:start w:val="1"/>
      <w:numFmt w:val="decimal"/>
      <w:pStyle w:val="3"/>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4."/>
      <w:lvlJc w:val="left"/>
      <w:pPr>
        <w:tabs>
          <w:tab w:val="left" w:pos="567"/>
        </w:tabs>
        <w:ind w:left="936" w:hanging="680"/>
      </w:pPr>
      <w:rPr>
        <w:rFonts w:hint="eastAsia"/>
      </w:rPr>
    </w:lvl>
    <w:lvl w:ilvl="4" w:tentative="0">
      <w:start w:val="1"/>
      <w:numFmt w:val="decimal"/>
      <w:lvlText w:val="%5）"/>
      <w:lvlJc w:val="left"/>
      <w:pPr>
        <w:tabs>
          <w:tab w:val="left" w:pos="567"/>
        </w:tabs>
        <w:ind w:left="936" w:hanging="680"/>
      </w:pPr>
      <w:rPr>
        <w:rFonts w:hint="eastAsia"/>
      </w:rPr>
    </w:lvl>
    <w:lvl w:ilvl="5" w:tentative="0">
      <w:start w:val="1"/>
      <w:numFmt w:val="lowerLetter"/>
      <w:lvlText w:val="%6）"/>
      <w:lvlJc w:val="left"/>
      <w:pPr>
        <w:tabs>
          <w:tab w:val="left" w:pos="567"/>
        </w:tabs>
        <w:ind w:left="936" w:hanging="680"/>
      </w:pPr>
      <w:rPr>
        <w:rFonts w:hint="eastAsia"/>
      </w:rPr>
    </w:lvl>
    <w:lvl w:ilvl="6" w:tentative="0">
      <w:start w:val="1"/>
      <w:numFmt w:val="lowerRoman"/>
      <w:lvlText w:val="%7"/>
      <w:lvlJc w:val="left"/>
      <w:pPr>
        <w:tabs>
          <w:tab w:val="left" w:pos="567"/>
        </w:tabs>
        <w:ind w:left="936" w:hanging="680"/>
      </w:pPr>
      <w:rPr>
        <w:rFonts w:hint="default"/>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MWZkMTVmYTYzNzk2ZTk2OTUxMzNmMDBiMTRmMWYifQ=="/>
  </w:docVars>
  <w:rsids>
    <w:rsidRoot w:val="111C2DDB"/>
    <w:rsid w:val="0D3A1F53"/>
    <w:rsid w:val="10614827"/>
    <w:rsid w:val="111C2DDB"/>
    <w:rsid w:val="11840349"/>
    <w:rsid w:val="13631AD8"/>
    <w:rsid w:val="13C72E82"/>
    <w:rsid w:val="18EB4A4A"/>
    <w:rsid w:val="18F7519C"/>
    <w:rsid w:val="19673E6C"/>
    <w:rsid w:val="2A4744C3"/>
    <w:rsid w:val="30F80DE7"/>
    <w:rsid w:val="36763BDE"/>
    <w:rsid w:val="3E8724D3"/>
    <w:rsid w:val="47217705"/>
    <w:rsid w:val="48A033CA"/>
    <w:rsid w:val="4A567936"/>
    <w:rsid w:val="4A637C9A"/>
    <w:rsid w:val="57E54A36"/>
    <w:rsid w:val="5E9842F9"/>
    <w:rsid w:val="5F551619"/>
    <w:rsid w:val="68B76B43"/>
    <w:rsid w:val="6B7B2FD8"/>
    <w:rsid w:val="6CD90447"/>
    <w:rsid w:val="7BE31740"/>
    <w:rsid w:val="7FD665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numPr>
        <w:ilvl w:val="1"/>
        <w:numId w:val="1"/>
      </w:numPr>
      <w:spacing w:before="240" w:after="240"/>
      <w:jc w:val="both"/>
      <w:outlineLvl w:val="1"/>
    </w:pPr>
    <w:rPr>
      <w:rFonts w:ascii="Arial" w:hAnsi="Arial" w:eastAsia="黑体" w:cs="Times New Roman"/>
      <w:sz w:val="24"/>
      <w:szCs w:val="24"/>
      <w:lang w:val="en-US" w:eastAsia="zh-CN" w:bidi="ar-SA"/>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widowControl/>
      <w:ind w:firstLine="420"/>
      <w:jc w:val="left"/>
    </w:pPr>
    <w:rPr>
      <w:rFonts w:ascii="Times New Roman" w:hAnsi="Times New Roman"/>
      <w:kern w:val="0"/>
      <w:szCs w:val="20"/>
    </w:rPr>
  </w:style>
  <w:style w:type="paragraph" w:styleId="4">
    <w:name w:val="Normal Indent"/>
    <w:basedOn w:val="1"/>
    <w:qFormat/>
    <w:uiPriority w:val="0"/>
    <w:pPr>
      <w:widowControl/>
      <w:spacing w:before="100" w:beforeAutospacing="1" w:after="100" w:afterAutospacing="1"/>
      <w:jc w:val="left"/>
    </w:pPr>
    <w:rPr>
      <w:rFonts w:ascii="宋体" w:hAnsi="宋体" w:cs="宋体"/>
      <w:kern w:val="0"/>
      <w:sz w:val="24"/>
    </w:rPr>
  </w:style>
  <w:style w:type="paragraph" w:styleId="5">
    <w:name w:val="Body Text"/>
    <w:basedOn w:val="1"/>
    <w:next w:val="6"/>
    <w:qFormat/>
    <w:uiPriority w:val="0"/>
    <w:pPr>
      <w:widowControl/>
      <w:spacing w:before="100" w:beforeLines="0" w:beforeAutospacing="1" w:after="100" w:afterLines="0" w:afterAutospacing="1"/>
      <w:jc w:val="left"/>
    </w:pPr>
    <w:rPr>
      <w:rFonts w:ascii="宋体" w:hAnsi="宋体" w:cs="宋体"/>
      <w:kern w:val="0"/>
      <w:sz w:val="24"/>
    </w:rPr>
  </w:style>
  <w:style w:type="paragraph" w:styleId="6">
    <w:name w:val="Body Text 2"/>
    <w:basedOn w:val="1"/>
    <w:next w:val="5"/>
    <w:qFormat/>
    <w:uiPriority w:val="0"/>
    <w:pPr>
      <w:spacing w:after="120" w:afterLines="0" w:line="480" w:lineRule="auto"/>
    </w:pPr>
    <w:rPr>
      <w:rFonts w:ascii="Times New Roman" w:hAnsi="Times New Roman" w:eastAsia="宋体"/>
    </w:rPr>
  </w:style>
  <w:style w:type="paragraph" w:styleId="7">
    <w:name w:val="Body Text Indent"/>
    <w:basedOn w:val="1"/>
    <w:next w:val="8"/>
    <w:qFormat/>
    <w:uiPriority w:val="0"/>
    <w:pPr>
      <w:widowControl/>
      <w:spacing w:before="100" w:beforeAutospacing="1" w:after="100" w:afterAutospacing="1"/>
      <w:jc w:val="left"/>
    </w:pPr>
    <w:rPr>
      <w:rFonts w:ascii="宋体" w:hAnsi="宋体" w:cs="宋体"/>
      <w:kern w:val="0"/>
      <w:sz w:val="24"/>
    </w:rPr>
  </w:style>
  <w:style w:type="paragraph" w:customStyle="1" w:styleId="8">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styleId="9">
    <w:name w:val="List 2"/>
    <w:basedOn w:val="1"/>
    <w:qFormat/>
    <w:uiPriority w:val="0"/>
    <w:pPr>
      <w:widowControl/>
      <w:spacing w:before="100" w:beforeAutospacing="1" w:after="100" w:afterAutospacing="1"/>
      <w:jc w:val="left"/>
    </w:pPr>
    <w:rPr>
      <w:rFonts w:ascii="宋体" w:hAnsi="宋体" w:cs="宋体"/>
      <w:kern w:val="0"/>
      <w:sz w:val="24"/>
    </w:rPr>
  </w:style>
  <w:style w:type="paragraph" w:styleId="10">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11">
    <w:name w:val="Body Text Indent 2"/>
    <w:basedOn w:val="1"/>
    <w:qFormat/>
    <w:uiPriority w:val="0"/>
    <w:pPr>
      <w:spacing w:line="480" w:lineRule="auto"/>
      <w:ind w:left="420" w:leftChars="200"/>
    </w:p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5">
    <w:name w:val="Body Text First Indent"/>
    <w:basedOn w:val="5"/>
    <w:next w:val="16"/>
    <w:qFormat/>
    <w:uiPriority w:val="0"/>
  </w:style>
  <w:style w:type="paragraph" w:styleId="16">
    <w:name w:val="Body Text First Indent 2"/>
    <w:basedOn w:val="7"/>
    <w:next w:val="1"/>
    <w:qFormat/>
    <w:uiPriority w:val="0"/>
    <w:pPr>
      <w:ind w:firstLine="420" w:firstLineChars="200"/>
    </w:pPr>
  </w:style>
  <w:style w:type="table" w:styleId="18">
    <w:name w:val="Table Grid"/>
    <w:basedOn w:val="17"/>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page number"/>
    <w:basedOn w:val="19"/>
    <w:qFormat/>
    <w:uiPriority w:val="0"/>
  </w:style>
  <w:style w:type="paragraph" w:customStyle="1" w:styleId="21">
    <w:name w:val="无间隔1"/>
    <w:basedOn w:val="1"/>
    <w:qFormat/>
    <w:uiPriority w:val="1"/>
    <w:pPr>
      <w:spacing w:line="400" w:lineRule="exact"/>
    </w:pPr>
    <w:rPr>
      <w:sz w:val="24"/>
    </w:rPr>
  </w:style>
  <w:style w:type="paragraph" w:customStyle="1" w:styleId="22">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
    <w:name w:val="apple-converted-space"/>
    <w:basedOn w:val="19"/>
    <w:qFormat/>
    <w:uiPriority w:val="0"/>
  </w:style>
  <w:style w:type="paragraph" w:customStyle="1" w:styleId="24">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5">
    <w:name w:val="No Spacing"/>
    <w:basedOn w:val="1"/>
    <w:qFormat/>
    <w:uiPriority w:val="1"/>
    <w:pPr>
      <w:spacing w:after="0" w:line="400" w:lineRule="exact"/>
    </w:pPr>
    <w:rPr>
      <w:rFonts w:eastAsia="宋体"/>
      <w:sz w:val="24"/>
    </w:rPr>
  </w:style>
  <w:style w:type="paragraph" w:customStyle="1" w:styleId="26">
    <w:name w:val="3"/>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26840</Words>
  <Characters>29058</Characters>
  <Lines>0</Lines>
  <Paragraphs>0</Paragraphs>
  <TotalTime>0</TotalTime>
  <ScaleCrop>false</ScaleCrop>
  <LinksUpToDate>false</LinksUpToDate>
  <CharactersWithSpaces>31588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2023-07-06T03:14:00Z</dcterms:created>
  <dc:creator>NTKO</dc:creator>
  <cp:lastModifiedBy>Administrator</cp:lastModifiedBy>
  <dcterms:modified xsi:type="dcterms:W3CDTF">2024-08-12T08:11:36Z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FE4134A17DE44CBB8F16E9FDFE697BF2_13</vt:lpwstr>
  </property>
</Properties>
</file>